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وظایف دولت در پیش گیری از جرم در جامعه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8286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68288_581953129">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1968290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968292_581953129">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968294_581953129">
            <w:r>
              <w:rPr>
                <w:webHidden/>
                <w:rStyle w:val="IndexLink"/>
                <w:rtl w:val="true"/>
              </w:rPr>
              <w:t>مقدمه مؤلف</w:t>
            </w:r>
            <w:r>
              <w:rPr>
                <w:rStyle w:val="IndexLink"/>
                <w:rtl w:val="true"/>
              </w:rPr>
              <w:tab/>
            </w:r>
            <w:r>
              <w:rPr>
                <w:rStyle w:val="IndexLink"/>
              </w:rPr>
              <w:t>21</w:t>
            </w:r>
          </w:hyperlink>
        </w:p>
        <w:p>
          <w:pPr>
            <w:pStyle w:val="Contents2"/>
            <w:tabs>
              <w:tab w:val="clear" w:pos="8743"/>
              <w:tab w:val="right" w:pos="9026" w:leader="dot"/>
            </w:tabs>
            <w:rPr/>
          </w:pPr>
          <w:hyperlink w:anchor="__RefHeading___Toc1968296_581953129">
            <w:r>
              <w:rPr>
                <w:webHidden/>
                <w:rStyle w:val="IndexLink"/>
                <w:rtl w:val="true"/>
              </w:rPr>
              <w:t xml:space="preserve">فصل اول </w:t>
            </w:r>
            <w:r>
              <w:rPr>
                <w:rStyle w:val="IndexLink"/>
                <w:rtl w:val="true"/>
              </w:rPr>
              <w:t>:</w:t>
            </w:r>
            <w:r>
              <w:rPr>
                <w:rStyle w:val="IndexLink"/>
                <w:rtl w:val="true"/>
              </w:rPr>
              <w:t>مروری بر شیوه‌های پیشگیری از جرم و گناه</w:t>
            </w:r>
            <w:r>
              <w:rPr>
                <w:rStyle w:val="IndexLink"/>
                <w:rtl w:val="true"/>
              </w:rPr>
              <w:tab/>
            </w:r>
            <w:r>
              <w:rPr>
                <w:rStyle w:val="IndexLink"/>
              </w:rPr>
              <w:t>23</w:t>
            </w:r>
          </w:hyperlink>
        </w:p>
        <w:p>
          <w:pPr>
            <w:pStyle w:val="Contents3"/>
            <w:tabs>
              <w:tab w:val="clear" w:pos="8459"/>
              <w:tab w:val="right" w:pos="9026" w:leader="dot"/>
            </w:tabs>
            <w:rPr/>
          </w:pPr>
          <w:hyperlink w:anchor="__RefHeading___Toc1968298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968300_581953129">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1968302_581953129">
            <w:r>
              <w:rPr>
                <w:webHidden/>
                <w:rStyle w:val="IndexLink"/>
                <w:rtl w:val="true"/>
              </w:rPr>
              <w:t>مفهوم پیشگیری</w:t>
            </w:r>
            <w:r>
              <w:rPr>
                <w:rStyle w:val="IndexLink"/>
                <w:rtl w:val="true"/>
              </w:rPr>
              <w:tab/>
            </w:r>
            <w:r>
              <w:rPr>
                <w:rStyle w:val="IndexLink"/>
              </w:rPr>
              <w:t>25</w:t>
            </w:r>
          </w:hyperlink>
        </w:p>
        <w:p>
          <w:pPr>
            <w:pStyle w:val="Contents3"/>
            <w:tabs>
              <w:tab w:val="clear" w:pos="8459"/>
              <w:tab w:val="right" w:pos="9026" w:leader="dot"/>
            </w:tabs>
            <w:rPr/>
          </w:pPr>
          <w:hyperlink w:anchor="__RefHeading___Toc1968304_581953129">
            <w:r>
              <w:rPr>
                <w:webHidden/>
                <w:rStyle w:val="IndexLink"/>
                <w:rtl w:val="true"/>
              </w:rPr>
              <w:t>انواع پیشگیری</w:t>
            </w:r>
            <w:r>
              <w:rPr>
                <w:rStyle w:val="IndexLink"/>
                <w:rtl w:val="true"/>
              </w:rPr>
              <w:tab/>
            </w:r>
            <w:r>
              <w:rPr>
                <w:rStyle w:val="IndexLink"/>
              </w:rPr>
              <w:t>26</w:t>
            </w:r>
          </w:hyperlink>
        </w:p>
        <w:p>
          <w:pPr>
            <w:pStyle w:val="Contents4"/>
            <w:tabs>
              <w:tab w:val="clear" w:pos="8176"/>
              <w:tab w:val="right" w:pos="9026" w:leader="dot"/>
            </w:tabs>
            <w:rPr/>
          </w:pPr>
          <w:hyperlink w:anchor="__RefHeading___Toc1968306_581953129">
            <w:r>
              <w:rPr>
                <w:webHidden/>
                <w:rStyle w:val="IndexLink"/>
              </w:rPr>
              <w:t>1</w:t>
            </w:r>
            <w:r>
              <w:rPr>
                <w:rStyle w:val="IndexLink"/>
                <w:rtl w:val="true"/>
              </w:rPr>
              <w:t xml:space="preserve">. </w:t>
            </w:r>
            <w:r>
              <w:rPr>
                <w:rStyle w:val="IndexLink"/>
                <w:rtl w:val="true"/>
              </w:rPr>
              <w:t>پیشگیری گسترده و محدود</w:t>
            </w:r>
            <w:r>
              <w:rPr>
                <w:rStyle w:val="IndexLink"/>
                <w:rtl w:val="true"/>
              </w:rPr>
              <w:tab/>
            </w:r>
            <w:r>
              <w:rPr>
                <w:rStyle w:val="IndexLink"/>
              </w:rPr>
              <w:t>26</w:t>
            </w:r>
          </w:hyperlink>
        </w:p>
        <w:p>
          <w:pPr>
            <w:pStyle w:val="Contents4"/>
            <w:tabs>
              <w:tab w:val="clear" w:pos="8176"/>
              <w:tab w:val="right" w:pos="9026" w:leader="dot"/>
            </w:tabs>
            <w:rPr/>
          </w:pPr>
          <w:hyperlink w:anchor="__RefHeading___Toc1968308_581953129">
            <w:r>
              <w:rPr>
                <w:webHidden/>
                <w:rStyle w:val="IndexLink"/>
              </w:rPr>
              <w:t>2</w:t>
            </w:r>
            <w:r>
              <w:rPr>
                <w:rStyle w:val="IndexLink"/>
                <w:rtl w:val="true"/>
              </w:rPr>
              <w:t xml:space="preserve">. </w:t>
            </w:r>
            <w:r>
              <w:rPr>
                <w:rStyle w:val="IndexLink"/>
                <w:rtl w:val="true"/>
              </w:rPr>
              <w:t>پیشگیری کیفری و جنائی</w:t>
            </w:r>
            <w:r>
              <w:rPr>
                <w:rStyle w:val="IndexLink"/>
                <w:rtl w:val="true"/>
              </w:rPr>
              <w:tab/>
            </w:r>
            <w:r>
              <w:rPr>
                <w:rStyle w:val="IndexLink"/>
              </w:rPr>
              <w:t>28</w:t>
            </w:r>
          </w:hyperlink>
        </w:p>
        <w:p>
          <w:pPr>
            <w:pStyle w:val="Contents4"/>
            <w:tabs>
              <w:tab w:val="clear" w:pos="8176"/>
              <w:tab w:val="right" w:pos="9026" w:leader="dot"/>
            </w:tabs>
            <w:rPr/>
          </w:pPr>
          <w:hyperlink w:anchor="__RefHeading___Toc1968310_581953129">
            <w:r>
              <w:rPr>
                <w:webHidden/>
                <w:rStyle w:val="IndexLink"/>
              </w:rPr>
              <w:t>3</w:t>
            </w:r>
            <w:r>
              <w:rPr>
                <w:rStyle w:val="IndexLink"/>
                <w:rtl w:val="true"/>
              </w:rPr>
              <w:t xml:space="preserve">. </w:t>
            </w:r>
            <w:r>
              <w:rPr>
                <w:rStyle w:val="IndexLink"/>
                <w:rtl w:val="true"/>
              </w:rPr>
              <w:t>پیشگیری قهرآمیز و غیر قهرآمیز</w:t>
            </w:r>
            <w:r>
              <w:rPr>
                <w:rStyle w:val="IndexLink"/>
                <w:rtl w:val="true"/>
              </w:rPr>
              <w:tab/>
            </w:r>
            <w:r>
              <w:rPr>
                <w:rStyle w:val="IndexLink"/>
              </w:rPr>
              <w:t>29</w:t>
            </w:r>
          </w:hyperlink>
        </w:p>
        <w:p>
          <w:pPr>
            <w:pStyle w:val="Contents4"/>
            <w:tabs>
              <w:tab w:val="clear" w:pos="8176"/>
              <w:tab w:val="right" w:pos="9026" w:leader="dot"/>
            </w:tabs>
            <w:rPr/>
          </w:pPr>
          <w:hyperlink w:anchor="__RefHeading___Toc1968312_581953129">
            <w:r>
              <w:rPr>
                <w:webHidden/>
                <w:rStyle w:val="IndexLink"/>
              </w:rPr>
              <w:t>4</w:t>
            </w:r>
            <w:r>
              <w:rPr>
                <w:rStyle w:val="IndexLink"/>
                <w:rtl w:val="true"/>
              </w:rPr>
              <w:t xml:space="preserve">. </w:t>
            </w:r>
            <w:r>
              <w:rPr>
                <w:rStyle w:val="IndexLink"/>
                <w:rtl w:val="true"/>
              </w:rPr>
              <w:t>پیشگیری اجتماعی و وضعی</w:t>
            </w:r>
            <w:r>
              <w:rPr>
                <w:rStyle w:val="IndexLink"/>
                <w:rtl w:val="true"/>
              </w:rPr>
              <w:tab/>
            </w:r>
            <w:r>
              <w:rPr>
                <w:rStyle w:val="IndexLink"/>
              </w:rPr>
              <w:t>29</w:t>
            </w:r>
          </w:hyperlink>
        </w:p>
        <w:p>
          <w:pPr>
            <w:pStyle w:val="Contents4"/>
            <w:tabs>
              <w:tab w:val="clear" w:pos="8176"/>
              <w:tab w:val="right" w:pos="9026" w:leader="dot"/>
            </w:tabs>
            <w:rPr/>
          </w:pPr>
          <w:hyperlink w:anchor="__RefHeading___Toc1968314_581953129">
            <w:r>
              <w:rPr>
                <w:webHidden/>
                <w:rStyle w:val="IndexLink"/>
              </w:rPr>
              <w:t>5</w:t>
            </w:r>
            <w:r>
              <w:rPr>
                <w:rStyle w:val="IndexLink"/>
                <w:rtl w:val="true"/>
              </w:rPr>
              <w:t xml:space="preserve">. </w:t>
            </w:r>
            <w:r>
              <w:rPr>
                <w:rStyle w:val="IndexLink"/>
                <w:rtl w:val="true"/>
              </w:rPr>
              <w:t>پیشگیری فردی از جرایم</w:t>
            </w:r>
            <w:r>
              <w:rPr>
                <w:rStyle w:val="IndexLink"/>
                <w:rtl w:val="true"/>
              </w:rPr>
              <w:tab/>
            </w:r>
            <w:r>
              <w:rPr>
                <w:rStyle w:val="IndexLink"/>
              </w:rPr>
              <w:t>32</w:t>
            </w:r>
          </w:hyperlink>
        </w:p>
        <w:p>
          <w:pPr>
            <w:pStyle w:val="Contents2"/>
            <w:tabs>
              <w:tab w:val="clear" w:pos="8743"/>
              <w:tab w:val="right" w:pos="9026" w:leader="dot"/>
            </w:tabs>
            <w:rPr/>
          </w:pPr>
          <w:hyperlink w:anchor="__RefHeading___Toc1968316_581953129">
            <w:r>
              <w:rPr>
                <w:webHidden/>
                <w:rStyle w:val="IndexLink"/>
                <w:rtl w:val="true"/>
              </w:rPr>
              <w:t xml:space="preserve">فصل دوم </w:t>
            </w:r>
            <w:r>
              <w:rPr>
                <w:rStyle w:val="IndexLink"/>
                <w:rtl w:val="true"/>
              </w:rPr>
              <w:t>:</w:t>
            </w:r>
            <w:r>
              <w:rPr>
                <w:rStyle w:val="IndexLink"/>
                <w:rtl w:val="true"/>
              </w:rPr>
              <w:t>دولت اسلامی و پیشگیری از محرومیت‌ها</w:t>
            </w:r>
            <w:r>
              <w:rPr>
                <w:rStyle w:val="IndexLink"/>
                <w:rtl w:val="true"/>
              </w:rPr>
              <w:tab/>
            </w:r>
            <w:r>
              <w:rPr>
                <w:rStyle w:val="IndexLink"/>
              </w:rPr>
              <w:t>33</w:t>
            </w:r>
          </w:hyperlink>
        </w:p>
        <w:p>
          <w:pPr>
            <w:pStyle w:val="Contents3"/>
            <w:tabs>
              <w:tab w:val="clear" w:pos="8459"/>
              <w:tab w:val="right" w:pos="9026" w:leader="dot"/>
            </w:tabs>
            <w:rPr/>
          </w:pPr>
          <w:hyperlink w:anchor="__RefHeading___Toc1968318_581953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968320_581953129">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1968322_581953129">
            <w:r>
              <w:rPr>
                <w:webHidden/>
                <w:rStyle w:val="IndexLink"/>
                <w:rtl w:val="true"/>
              </w:rPr>
              <w:t>بخش اول</w:t>
            </w:r>
            <w:r>
              <w:rPr>
                <w:rStyle w:val="IndexLink"/>
                <w:rtl w:val="true"/>
              </w:rPr>
              <w:t xml:space="preserve">: </w:t>
            </w:r>
            <w:r>
              <w:rPr>
                <w:rStyle w:val="IndexLink"/>
                <w:rtl w:val="true"/>
              </w:rPr>
              <w:t>محدودیت معرفتی بشر</w:t>
            </w:r>
            <w:r>
              <w:rPr>
                <w:rStyle w:val="IndexLink"/>
                <w:rtl w:val="true"/>
              </w:rPr>
              <w:tab/>
            </w:r>
            <w:r>
              <w:rPr>
                <w:rStyle w:val="IndexLink"/>
              </w:rPr>
              <w:t>37</w:t>
            </w:r>
          </w:hyperlink>
        </w:p>
        <w:p>
          <w:pPr>
            <w:pStyle w:val="Contents4"/>
            <w:tabs>
              <w:tab w:val="clear" w:pos="8176"/>
              <w:tab w:val="right" w:pos="9026" w:leader="dot"/>
            </w:tabs>
            <w:rPr/>
          </w:pPr>
          <w:hyperlink w:anchor="__RefHeading___Toc1968324_581953129">
            <w:r>
              <w:rPr>
                <w:webHidden/>
                <w:rStyle w:val="IndexLink"/>
              </w:rPr>
              <w:t>1</w:t>
            </w:r>
            <w:r>
              <w:rPr>
                <w:rStyle w:val="IndexLink"/>
                <w:rtl w:val="true"/>
              </w:rPr>
              <w:t xml:space="preserve">. </w:t>
            </w:r>
            <w:r>
              <w:rPr>
                <w:rStyle w:val="IndexLink"/>
                <w:rtl w:val="true"/>
              </w:rPr>
              <w:t>نداشتن برنامۀ عمل</w:t>
            </w:r>
            <w:r>
              <w:rPr>
                <w:rStyle w:val="IndexLink"/>
                <w:rtl w:val="true"/>
              </w:rPr>
              <w:tab/>
            </w:r>
            <w:r>
              <w:rPr>
                <w:rStyle w:val="IndexLink"/>
              </w:rPr>
              <w:t>37</w:t>
            </w:r>
          </w:hyperlink>
        </w:p>
        <w:p>
          <w:pPr>
            <w:pStyle w:val="Contents4"/>
            <w:tabs>
              <w:tab w:val="clear" w:pos="8176"/>
              <w:tab w:val="right" w:pos="9026" w:leader="dot"/>
            </w:tabs>
            <w:rPr/>
          </w:pPr>
          <w:hyperlink w:anchor="__RefHeading___Toc1968326_581953129">
            <w:r>
              <w:rPr>
                <w:webHidden/>
                <w:rStyle w:val="IndexLink"/>
              </w:rPr>
              <w:t>2</w:t>
            </w:r>
            <w:r>
              <w:rPr>
                <w:rStyle w:val="IndexLink"/>
                <w:rtl w:val="true"/>
              </w:rPr>
              <w:t xml:space="preserve">. </w:t>
            </w:r>
            <w:r>
              <w:rPr>
                <w:rStyle w:val="IndexLink"/>
                <w:rtl w:val="true"/>
              </w:rPr>
              <w:t>دین، راهنمای عمل</w:t>
            </w:r>
            <w:r>
              <w:rPr>
                <w:rStyle w:val="IndexLink"/>
                <w:rtl w:val="true"/>
              </w:rPr>
              <w:tab/>
            </w:r>
            <w:r>
              <w:rPr>
                <w:rStyle w:val="IndexLink"/>
              </w:rPr>
              <w:t>37</w:t>
            </w:r>
          </w:hyperlink>
        </w:p>
        <w:p>
          <w:pPr>
            <w:pStyle w:val="Contents5"/>
            <w:tabs>
              <w:tab w:val="clear" w:pos="7892"/>
              <w:tab w:val="right" w:pos="9026" w:leader="dot"/>
            </w:tabs>
            <w:rPr/>
          </w:pPr>
          <w:hyperlink w:anchor="__RefHeading___Toc1968328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968330_581953129">
            <w:r>
              <w:rPr>
                <w:webHidden/>
                <w:rStyle w:val="IndexLink"/>
                <w:rtl w:val="true"/>
              </w:rPr>
              <w:t>رویگردانی</w:t>
            </w:r>
            <w:r>
              <w:rPr>
                <w:rStyle w:val="IndexLink"/>
                <w:rtl w:val="true"/>
              </w:rPr>
              <w:tab/>
            </w:r>
            <w:r>
              <w:rPr>
                <w:rStyle w:val="IndexLink"/>
              </w:rPr>
              <w:t>38</w:t>
            </w:r>
          </w:hyperlink>
        </w:p>
        <w:p>
          <w:pPr>
            <w:pStyle w:val="Contents5"/>
            <w:tabs>
              <w:tab w:val="clear" w:pos="7892"/>
              <w:tab w:val="right" w:pos="9026" w:leader="dot"/>
            </w:tabs>
            <w:rPr/>
          </w:pPr>
          <w:hyperlink w:anchor="__RefHeading___Toc1968332_581953129">
            <w:r>
              <w:rPr>
                <w:webHidden/>
                <w:rStyle w:val="IndexLink"/>
                <w:rtl w:val="true"/>
              </w:rPr>
              <w:t>ابزار قرار دادن دین</w:t>
            </w:r>
            <w:r>
              <w:rPr>
                <w:rStyle w:val="IndexLink"/>
                <w:rtl w:val="true"/>
              </w:rPr>
              <w:tab/>
            </w:r>
            <w:r>
              <w:rPr>
                <w:rStyle w:val="IndexLink"/>
              </w:rPr>
              <w:t>39</w:t>
            </w:r>
          </w:hyperlink>
        </w:p>
        <w:p>
          <w:pPr>
            <w:pStyle w:val="Contents5"/>
            <w:tabs>
              <w:tab w:val="clear" w:pos="7892"/>
              <w:tab w:val="right" w:pos="9026" w:leader="dot"/>
            </w:tabs>
            <w:rPr/>
          </w:pPr>
          <w:hyperlink w:anchor="__RefHeading___Toc1968334_581953129">
            <w:r>
              <w:rPr>
                <w:webHidden/>
                <w:rStyle w:val="IndexLink"/>
                <w:rtl w:val="true"/>
              </w:rPr>
              <w:t>ارتداد از دین</w:t>
            </w:r>
            <w:r>
              <w:rPr>
                <w:rStyle w:val="IndexLink"/>
                <w:rtl w:val="true"/>
              </w:rPr>
              <w:tab/>
            </w:r>
            <w:r>
              <w:rPr>
                <w:rStyle w:val="IndexLink"/>
              </w:rPr>
              <w:t>39</w:t>
            </w:r>
          </w:hyperlink>
        </w:p>
        <w:p>
          <w:pPr>
            <w:pStyle w:val="Contents5"/>
            <w:tabs>
              <w:tab w:val="clear" w:pos="7892"/>
              <w:tab w:val="right" w:pos="9026" w:leader="dot"/>
            </w:tabs>
            <w:rPr/>
          </w:pPr>
          <w:hyperlink w:anchor="__RefHeading___Toc1968336_581953129">
            <w:r>
              <w:rPr>
                <w:webHidden/>
                <w:rStyle w:val="IndexLink"/>
                <w:rtl w:val="true"/>
              </w:rPr>
              <w:t>انتخاب غلط</w:t>
            </w:r>
            <w:r>
              <w:rPr>
                <w:rStyle w:val="IndexLink"/>
                <w:rtl w:val="true"/>
              </w:rPr>
              <w:tab/>
            </w:r>
            <w:r>
              <w:rPr>
                <w:rStyle w:val="IndexLink"/>
              </w:rPr>
              <w:t>39</w:t>
            </w:r>
          </w:hyperlink>
        </w:p>
        <w:p>
          <w:pPr>
            <w:pStyle w:val="Contents3"/>
            <w:tabs>
              <w:tab w:val="clear" w:pos="8459"/>
              <w:tab w:val="right" w:pos="9026" w:leader="dot"/>
            </w:tabs>
            <w:rPr/>
          </w:pPr>
          <w:hyperlink w:anchor="__RefHeading___Toc1968338_581953129">
            <w:r>
              <w:rPr>
                <w:webHidden/>
                <w:rStyle w:val="IndexLink"/>
                <w:rtl w:val="true"/>
              </w:rPr>
              <w:t>بخش دوم</w:t>
            </w:r>
            <w:r>
              <w:rPr>
                <w:rStyle w:val="IndexLink"/>
                <w:rtl w:val="true"/>
              </w:rPr>
              <w:t xml:space="preserve">: </w:t>
            </w:r>
            <w:r>
              <w:rPr>
                <w:rStyle w:val="IndexLink"/>
                <w:rtl w:val="true"/>
              </w:rPr>
              <w:t>محرومیت‌های غیر معرفتی</w:t>
            </w:r>
            <w:r>
              <w:rPr>
                <w:rStyle w:val="IndexLink"/>
                <w:rtl w:val="true"/>
              </w:rPr>
              <w:tab/>
            </w:r>
            <w:r>
              <w:rPr>
                <w:rStyle w:val="IndexLink"/>
              </w:rPr>
              <w:t>44</w:t>
            </w:r>
          </w:hyperlink>
        </w:p>
        <w:p>
          <w:pPr>
            <w:pStyle w:val="Contents4"/>
            <w:tabs>
              <w:tab w:val="clear" w:pos="8176"/>
              <w:tab w:val="right" w:pos="9026" w:leader="dot"/>
            </w:tabs>
            <w:rPr/>
          </w:pPr>
          <w:hyperlink w:anchor="__RefHeading___Toc1968340_581953129">
            <w:r>
              <w:rPr>
                <w:webHidden/>
                <w:rStyle w:val="IndexLink"/>
                <w:rtl w:val="true"/>
              </w:rPr>
              <w:t>مقدمه</w:t>
            </w:r>
            <w:r>
              <w:rPr>
                <w:rStyle w:val="IndexLink"/>
                <w:rtl w:val="true"/>
              </w:rPr>
              <w:tab/>
            </w:r>
            <w:r>
              <w:rPr>
                <w:rStyle w:val="IndexLink"/>
              </w:rPr>
              <w:t>44</w:t>
            </w:r>
          </w:hyperlink>
        </w:p>
        <w:p>
          <w:pPr>
            <w:pStyle w:val="Contents4"/>
            <w:tabs>
              <w:tab w:val="clear" w:pos="8176"/>
              <w:tab w:val="right" w:pos="9026" w:leader="dot"/>
            </w:tabs>
            <w:rPr/>
          </w:pPr>
          <w:hyperlink w:anchor="__RefHeading___Toc1968342_581953129">
            <w:r>
              <w:rPr>
                <w:webHidden/>
                <w:rStyle w:val="IndexLink"/>
                <w:rtl w:val="true"/>
              </w:rPr>
              <w:t>الف</w:t>
            </w:r>
            <w:r>
              <w:rPr>
                <w:rStyle w:val="IndexLink"/>
                <w:rtl w:val="true"/>
              </w:rPr>
              <w:t xml:space="preserve">. </w:t>
            </w:r>
            <w:r>
              <w:rPr>
                <w:rStyle w:val="IndexLink"/>
                <w:rtl w:val="true"/>
              </w:rPr>
              <w:t>محرومیت‌های جنسی</w:t>
            </w:r>
            <w:r>
              <w:rPr>
                <w:rStyle w:val="IndexLink"/>
                <w:rtl w:val="true"/>
              </w:rPr>
              <w:tab/>
            </w:r>
            <w:r>
              <w:rPr>
                <w:rStyle w:val="IndexLink"/>
              </w:rPr>
              <w:t>44</w:t>
            </w:r>
          </w:hyperlink>
        </w:p>
        <w:p>
          <w:pPr>
            <w:pStyle w:val="Contents5"/>
            <w:tabs>
              <w:tab w:val="clear" w:pos="7892"/>
              <w:tab w:val="right" w:pos="9026" w:leader="dot"/>
            </w:tabs>
            <w:rPr/>
          </w:pPr>
          <w:hyperlink w:anchor="__RefHeading___Toc1968344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968346_581953129">
            <w:r>
              <w:rPr>
                <w:webHidden/>
                <w:rStyle w:val="IndexLink"/>
              </w:rPr>
              <w:t>1</w:t>
            </w:r>
            <w:r>
              <w:rPr>
                <w:rStyle w:val="IndexLink"/>
                <w:rtl w:val="true"/>
              </w:rPr>
              <w:t xml:space="preserve">. </w:t>
            </w:r>
            <w:r>
              <w:rPr>
                <w:rStyle w:val="IndexLink"/>
                <w:rtl w:val="true"/>
              </w:rPr>
              <w:t>ازدواج</w:t>
            </w:r>
            <w:r>
              <w:rPr>
                <w:rStyle w:val="IndexLink"/>
                <w:rtl w:val="true"/>
              </w:rPr>
              <w:tab/>
            </w:r>
            <w:r>
              <w:rPr>
                <w:rStyle w:val="IndexLink"/>
              </w:rPr>
              <w:t>45</w:t>
            </w:r>
          </w:hyperlink>
        </w:p>
        <w:p>
          <w:pPr>
            <w:pStyle w:val="Contents6"/>
            <w:tabs>
              <w:tab w:val="clear" w:pos="7609"/>
              <w:tab w:val="right" w:pos="9026" w:leader="dot"/>
            </w:tabs>
            <w:rPr/>
          </w:pPr>
          <w:hyperlink w:anchor="__RefHeading___Toc1968348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968350_581953129">
            <w:r>
              <w:rPr>
                <w:webHidden/>
                <w:rStyle w:val="IndexLink"/>
                <w:rtl w:val="true"/>
              </w:rPr>
              <w:t>اصل دهم</w:t>
            </w:r>
            <w:r>
              <w:rPr>
                <w:rStyle w:val="IndexLink"/>
                <w:rtl w:val="true"/>
              </w:rPr>
              <w:t>:</w:t>
              <w:tab/>
            </w:r>
            <w:r>
              <w:rPr>
                <w:rStyle w:val="IndexLink"/>
              </w:rPr>
              <w:t>49</w:t>
            </w:r>
          </w:hyperlink>
        </w:p>
        <w:p>
          <w:pPr>
            <w:pStyle w:val="Contents6"/>
            <w:tabs>
              <w:tab w:val="clear" w:pos="7609"/>
              <w:tab w:val="right" w:pos="9026" w:leader="dot"/>
            </w:tabs>
            <w:rPr/>
          </w:pPr>
          <w:hyperlink w:anchor="__RefHeading___Toc1968352_581953129">
            <w:r>
              <w:rPr>
                <w:webHidden/>
                <w:rStyle w:val="IndexLink"/>
                <w:rtl w:val="true"/>
              </w:rPr>
              <w:t>اصل سی و یکم</w:t>
            </w:r>
            <w:r>
              <w:rPr>
                <w:rStyle w:val="IndexLink"/>
                <w:rtl w:val="true"/>
              </w:rPr>
              <w:t>:</w:t>
              <w:tab/>
            </w:r>
            <w:r>
              <w:rPr>
                <w:rStyle w:val="IndexLink"/>
              </w:rPr>
              <w:t>49</w:t>
            </w:r>
          </w:hyperlink>
        </w:p>
        <w:p>
          <w:pPr>
            <w:pStyle w:val="Contents6"/>
            <w:tabs>
              <w:tab w:val="clear" w:pos="7609"/>
              <w:tab w:val="right" w:pos="9026" w:leader="dot"/>
            </w:tabs>
            <w:rPr/>
          </w:pPr>
          <w:hyperlink w:anchor="__RefHeading___Toc1968354_581953129">
            <w:r>
              <w:rPr>
                <w:webHidden/>
                <w:rStyle w:val="IndexLink"/>
                <w:rtl w:val="true"/>
              </w:rPr>
              <w:t>اصل چهل و سوم</w:t>
            </w:r>
            <w:r>
              <w:rPr>
                <w:rStyle w:val="IndexLink"/>
                <w:rtl w:val="true"/>
              </w:rPr>
              <w:t>:</w:t>
              <w:tab/>
            </w:r>
            <w:r>
              <w:rPr>
                <w:rStyle w:val="IndexLink"/>
              </w:rPr>
              <w:t>49</w:t>
            </w:r>
          </w:hyperlink>
        </w:p>
        <w:p>
          <w:pPr>
            <w:pStyle w:val="Contents5"/>
            <w:tabs>
              <w:tab w:val="clear" w:pos="7892"/>
              <w:tab w:val="right" w:pos="9026" w:leader="dot"/>
            </w:tabs>
            <w:rPr/>
          </w:pPr>
          <w:hyperlink w:anchor="__RefHeading___Toc1968356_581953129">
            <w:r>
              <w:rPr>
                <w:webHidden/>
                <w:rStyle w:val="IndexLink"/>
              </w:rPr>
              <w:t>2</w:t>
            </w:r>
            <w:r>
              <w:rPr>
                <w:rStyle w:val="IndexLink"/>
                <w:rtl w:val="true"/>
              </w:rPr>
              <w:t xml:space="preserve">. </w:t>
            </w:r>
            <w:r>
              <w:rPr>
                <w:rStyle w:val="IndexLink"/>
                <w:rtl w:val="true"/>
              </w:rPr>
              <w:t>سالم سازی محیط</w:t>
            </w:r>
            <w:r>
              <w:rPr>
                <w:rStyle w:val="IndexLink"/>
                <w:rtl w:val="true"/>
              </w:rPr>
              <w:tab/>
            </w:r>
            <w:r>
              <w:rPr>
                <w:rStyle w:val="IndexLink"/>
              </w:rPr>
              <w:t>55</w:t>
            </w:r>
          </w:hyperlink>
        </w:p>
        <w:p>
          <w:pPr>
            <w:pStyle w:val="Contents5"/>
            <w:tabs>
              <w:tab w:val="clear" w:pos="7892"/>
              <w:tab w:val="right" w:pos="9026" w:leader="dot"/>
            </w:tabs>
            <w:rPr/>
          </w:pPr>
          <w:hyperlink w:anchor="__RefHeading___Toc1968358_581953129">
            <w:r>
              <w:rPr>
                <w:webHidden/>
                <w:rStyle w:val="IndexLink"/>
              </w:rPr>
              <w:t>3</w:t>
            </w:r>
            <w:r>
              <w:rPr>
                <w:rStyle w:val="IndexLink"/>
                <w:rtl w:val="true"/>
              </w:rPr>
              <w:t xml:space="preserve">. </w:t>
            </w:r>
            <w:r>
              <w:rPr>
                <w:rStyle w:val="IndexLink"/>
                <w:rtl w:val="true"/>
              </w:rPr>
              <w:t>کار و اشتغال</w:t>
            </w:r>
            <w:r>
              <w:rPr>
                <w:rStyle w:val="IndexLink"/>
                <w:rtl w:val="true"/>
              </w:rPr>
              <w:tab/>
            </w:r>
            <w:r>
              <w:rPr>
                <w:rStyle w:val="IndexLink"/>
              </w:rPr>
              <w:t>55</w:t>
            </w:r>
          </w:hyperlink>
        </w:p>
        <w:p>
          <w:pPr>
            <w:pStyle w:val="Contents5"/>
            <w:tabs>
              <w:tab w:val="clear" w:pos="7892"/>
              <w:tab w:val="right" w:pos="9026" w:leader="dot"/>
            </w:tabs>
            <w:rPr/>
          </w:pPr>
          <w:hyperlink w:anchor="__RefHeading___Toc1968360_581953129">
            <w:r>
              <w:rPr>
                <w:webHidden/>
                <w:rStyle w:val="IndexLink"/>
              </w:rPr>
              <w:t>4</w:t>
            </w:r>
            <w:r>
              <w:rPr>
                <w:rStyle w:val="IndexLink"/>
                <w:rtl w:val="true"/>
              </w:rPr>
              <w:t xml:space="preserve">. </w:t>
            </w:r>
            <w:r>
              <w:rPr>
                <w:rStyle w:val="IndexLink"/>
                <w:rtl w:val="true"/>
              </w:rPr>
              <w:t>تقویت ایمان</w:t>
            </w:r>
            <w:r>
              <w:rPr>
                <w:rStyle w:val="IndexLink"/>
                <w:rtl w:val="true"/>
              </w:rPr>
              <w:tab/>
            </w:r>
            <w:r>
              <w:rPr>
                <w:rStyle w:val="IndexLink"/>
              </w:rPr>
              <w:t>56</w:t>
            </w:r>
          </w:hyperlink>
        </w:p>
        <w:p>
          <w:pPr>
            <w:pStyle w:val="Contents5"/>
            <w:tabs>
              <w:tab w:val="clear" w:pos="7892"/>
              <w:tab w:val="right" w:pos="9026" w:leader="dot"/>
            </w:tabs>
            <w:rPr/>
          </w:pPr>
          <w:hyperlink w:anchor="__RefHeading___Toc1968362_581953129">
            <w:r>
              <w:rPr>
                <w:webHidden/>
                <w:rStyle w:val="IndexLink"/>
              </w:rPr>
              <w:t>5</w:t>
            </w:r>
            <w:r>
              <w:rPr>
                <w:rStyle w:val="IndexLink"/>
                <w:rtl w:val="true"/>
              </w:rPr>
              <w:t xml:space="preserve">. </w:t>
            </w:r>
            <w:r>
              <w:rPr>
                <w:rStyle w:val="IndexLink"/>
                <w:rtl w:val="true"/>
              </w:rPr>
              <w:t>تقویت حیثیت‌های اجتماعی و شخصیتی</w:t>
            </w:r>
            <w:r>
              <w:rPr>
                <w:rStyle w:val="IndexLink"/>
                <w:rtl w:val="true"/>
              </w:rPr>
              <w:tab/>
            </w:r>
            <w:r>
              <w:rPr>
                <w:rStyle w:val="IndexLink"/>
              </w:rPr>
              <w:t>56</w:t>
            </w:r>
          </w:hyperlink>
        </w:p>
        <w:p>
          <w:pPr>
            <w:pStyle w:val="Contents5"/>
            <w:tabs>
              <w:tab w:val="clear" w:pos="7892"/>
              <w:tab w:val="right" w:pos="9026" w:leader="dot"/>
            </w:tabs>
            <w:rPr/>
          </w:pPr>
          <w:hyperlink w:anchor="__RefHeading___Toc1968364_581953129">
            <w:r>
              <w:rPr>
                <w:webHidden/>
                <w:rStyle w:val="IndexLink"/>
              </w:rPr>
              <w:t>6</w:t>
            </w:r>
            <w:r>
              <w:rPr>
                <w:rStyle w:val="IndexLink"/>
                <w:rtl w:val="true"/>
              </w:rPr>
              <w:t xml:space="preserve">. </w:t>
            </w:r>
            <w:r>
              <w:rPr>
                <w:rStyle w:val="IndexLink"/>
                <w:rtl w:val="true"/>
              </w:rPr>
              <w:t>آگاهی‌بخشی از عوارض انحراف</w:t>
            </w:r>
            <w:r>
              <w:rPr>
                <w:rStyle w:val="IndexLink"/>
                <w:rtl w:val="true"/>
              </w:rPr>
              <w:tab/>
            </w:r>
            <w:r>
              <w:rPr>
                <w:rStyle w:val="IndexLink"/>
              </w:rPr>
              <w:t>57</w:t>
            </w:r>
          </w:hyperlink>
        </w:p>
        <w:p>
          <w:pPr>
            <w:pStyle w:val="Contents4"/>
            <w:tabs>
              <w:tab w:val="clear" w:pos="8176"/>
              <w:tab w:val="right" w:pos="9026" w:leader="dot"/>
            </w:tabs>
            <w:rPr/>
          </w:pPr>
          <w:hyperlink w:anchor="__RefHeading___Toc1968366_581953129">
            <w:r>
              <w:rPr>
                <w:webHidden/>
                <w:rStyle w:val="IndexLink"/>
                <w:rtl w:val="true"/>
              </w:rPr>
              <w:t>ب</w:t>
            </w:r>
            <w:r>
              <w:rPr>
                <w:rStyle w:val="IndexLink"/>
                <w:rtl w:val="true"/>
              </w:rPr>
              <w:t xml:space="preserve">. </w:t>
            </w:r>
            <w:r>
              <w:rPr>
                <w:rStyle w:val="IndexLink"/>
                <w:rtl w:val="true"/>
              </w:rPr>
              <w:t>محرومیت‌های اقتصادی</w:t>
            </w:r>
            <w:r>
              <w:rPr>
                <w:rStyle w:val="IndexLink"/>
                <w:rtl w:val="true"/>
              </w:rPr>
              <w:tab/>
            </w:r>
            <w:r>
              <w:rPr>
                <w:rStyle w:val="IndexLink"/>
              </w:rPr>
              <w:t>58</w:t>
            </w:r>
          </w:hyperlink>
        </w:p>
        <w:p>
          <w:pPr>
            <w:pStyle w:val="Contents4"/>
            <w:tabs>
              <w:tab w:val="clear" w:pos="8176"/>
              <w:tab w:val="right" w:pos="9026" w:leader="dot"/>
            </w:tabs>
            <w:rPr/>
          </w:pPr>
          <w:hyperlink w:anchor="__RefHeading___Toc1968368_581953129">
            <w:r>
              <w:rPr>
                <w:webHidden/>
                <w:rStyle w:val="IndexLink"/>
                <w:rtl w:val="true"/>
              </w:rPr>
              <w:t>ج</w:t>
            </w:r>
            <w:r>
              <w:rPr>
                <w:rStyle w:val="IndexLink"/>
                <w:rtl w:val="true"/>
              </w:rPr>
              <w:t xml:space="preserve">. </w:t>
            </w:r>
            <w:r>
              <w:rPr>
                <w:rStyle w:val="IndexLink"/>
                <w:rtl w:val="true"/>
              </w:rPr>
              <w:t>راه‌های پیشگیری از فقر</w:t>
            </w:r>
            <w:r>
              <w:rPr>
                <w:rStyle w:val="IndexLink"/>
                <w:rtl w:val="true"/>
              </w:rPr>
              <w:tab/>
            </w:r>
            <w:r>
              <w:rPr>
                <w:rStyle w:val="IndexLink"/>
              </w:rPr>
              <w:t>63</w:t>
            </w:r>
          </w:hyperlink>
        </w:p>
        <w:p>
          <w:pPr>
            <w:pStyle w:val="Contents5"/>
            <w:tabs>
              <w:tab w:val="clear" w:pos="7892"/>
              <w:tab w:val="right" w:pos="9026" w:leader="dot"/>
            </w:tabs>
            <w:rPr/>
          </w:pPr>
          <w:hyperlink w:anchor="__RefHeading___Toc1968370_581953129">
            <w:r>
              <w:rPr>
                <w:webHidden/>
                <w:rStyle w:val="IndexLink"/>
                <w:rtl w:val="true"/>
              </w:rPr>
              <w:t>پیشگیری از فقر</w:t>
            </w:r>
            <w:r>
              <w:rPr>
                <w:rStyle w:val="IndexLink"/>
                <w:rtl w:val="true"/>
              </w:rPr>
              <w:tab/>
            </w:r>
            <w:r>
              <w:rPr>
                <w:rStyle w:val="IndexLink"/>
              </w:rPr>
              <w:t>63</w:t>
            </w:r>
          </w:hyperlink>
        </w:p>
        <w:p>
          <w:pPr>
            <w:pStyle w:val="Contents5"/>
            <w:tabs>
              <w:tab w:val="clear" w:pos="7892"/>
              <w:tab w:val="right" w:pos="9026" w:leader="dot"/>
            </w:tabs>
            <w:rPr/>
          </w:pPr>
          <w:hyperlink w:anchor="__RefHeading___Toc1968372_581953129">
            <w:r>
              <w:rPr>
                <w:webHidden/>
                <w:rStyle w:val="IndexLink"/>
                <w:rtl w:val="true"/>
              </w:rPr>
              <w:t>ایجاد رفاه عمومی</w:t>
            </w:r>
            <w:r>
              <w:rPr>
                <w:rStyle w:val="IndexLink"/>
                <w:rtl w:val="true"/>
              </w:rPr>
              <w:tab/>
            </w:r>
            <w:r>
              <w:rPr>
                <w:rStyle w:val="IndexLink"/>
              </w:rPr>
              <w:t>64</w:t>
            </w:r>
          </w:hyperlink>
        </w:p>
        <w:p>
          <w:pPr>
            <w:pStyle w:val="Contents5"/>
            <w:tabs>
              <w:tab w:val="clear" w:pos="7892"/>
              <w:tab w:val="right" w:pos="9026" w:leader="dot"/>
            </w:tabs>
            <w:rPr/>
          </w:pPr>
          <w:hyperlink w:anchor="__RefHeading___Toc1968374_581953129">
            <w:r>
              <w:rPr>
                <w:webHidden/>
                <w:rStyle w:val="IndexLink"/>
                <w:rtl w:val="true"/>
              </w:rPr>
              <w:t>عدالت اجتماعی و اقتصادی</w:t>
            </w:r>
            <w:r>
              <w:rPr>
                <w:rStyle w:val="IndexLink"/>
                <w:rtl w:val="true"/>
              </w:rPr>
              <w:tab/>
            </w:r>
            <w:r>
              <w:rPr>
                <w:rStyle w:val="IndexLink"/>
              </w:rPr>
              <w:t>65</w:t>
            </w:r>
          </w:hyperlink>
        </w:p>
        <w:p>
          <w:pPr>
            <w:pStyle w:val="Contents5"/>
            <w:tabs>
              <w:tab w:val="clear" w:pos="7892"/>
              <w:tab w:val="right" w:pos="9026" w:leader="dot"/>
            </w:tabs>
            <w:rPr/>
          </w:pPr>
          <w:hyperlink w:anchor="__RefHeading___Toc1968376_581953129">
            <w:r>
              <w:rPr>
                <w:webHidden/>
                <w:rStyle w:val="IndexLink"/>
                <w:rtl w:val="true"/>
              </w:rPr>
              <w:t>پیشگیری از عوارض محرومیت اقتصادی</w:t>
            </w:r>
            <w:r>
              <w:rPr>
                <w:rStyle w:val="IndexLink"/>
                <w:rtl w:val="true"/>
              </w:rPr>
              <w:tab/>
            </w:r>
            <w:r>
              <w:rPr>
                <w:rStyle w:val="IndexLink"/>
              </w:rPr>
              <w:t>65</w:t>
            </w:r>
          </w:hyperlink>
        </w:p>
        <w:p>
          <w:pPr>
            <w:pStyle w:val="Contents6"/>
            <w:tabs>
              <w:tab w:val="clear" w:pos="7609"/>
              <w:tab w:val="right" w:pos="9026" w:leader="dot"/>
            </w:tabs>
            <w:rPr/>
          </w:pPr>
          <w:hyperlink w:anchor="__RefHeading___Toc1968378_58195312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968380_581953129">
            <w:r>
              <w:rPr>
                <w:webHidden/>
                <w:rStyle w:val="IndexLink"/>
                <w:rtl w:val="true"/>
              </w:rPr>
              <w:t>الف</w:t>
            </w:r>
            <w:r>
              <w:rPr>
                <w:rStyle w:val="IndexLink"/>
                <w:rtl w:val="true"/>
              </w:rPr>
              <w:t xml:space="preserve">. </w:t>
            </w:r>
            <w:r>
              <w:rPr>
                <w:rStyle w:val="IndexLink"/>
                <w:rtl w:val="true"/>
              </w:rPr>
              <w:t>برنامه‌های حمایتی</w:t>
            </w:r>
            <w:r>
              <w:rPr>
                <w:rStyle w:val="IndexLink"/>
                <w:rtl w:val="true"/>
              </w:rPr>
              <w:tab/>
            </w:r>
            <w:r>
              <w:rPr>
                <w:rStyle w:val="IndexLink"/>
              </w:rPr>
              <w:t>65</w:t>
            </w:r>
          </w:hyperlink>
        </w:p>
        <w:p>
          <w:pPr>
            <w:pStyle w:val="Contents6"/>
            <w:tabs>
              <w:tab w:val="clear" w:pos="7609"/>
              <w:tab w:val="right" w:pos="9026" w:leader="dot"/>
            </w:tabs>
            <w:rPr/>
          </w:pPr>
          <w:hyperlink w:anchor="__RefHeading___Toc1968382_58195312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968384_581953129">
            <w:r>
              <w:rPr>
                <w:webHidden/>
                <w:rStyle w:val="IndexLink"/>
              </w:rPr>
              <w:t>1</w:t>
            </w:r>
            <w:r>
              <w:rPr>
                <w:rStyle w:val="IndexLink"/>
                <w:rtl w:val="true"/>
              </w:rPr>
              <w:t xml:space="preserve">. </w:t>
            </w:r>
            <w:r>
              <w:rPr>
                <w:rStyle w:val="IndexLink"/>
                <w:rtl w:val="true"/>
              </w:rPr>
              <w:t>امکان دستیابی یکسان به کالاهای ضروری</w:t>
            </w:r>
            <w:r>
              <w:rPr>
                <w:rStyle w:val="IndexLink"/>
                <w:rtl w:val="true"/>
              </w:rPr>
              <w:tab/>
            </w:r>
            <w:r>
              <w:rPr>
                <w:rStyle w:val="IndexLink"/>
              </w:rPr>
              <w:t>66</w:t>
            </w:r>
          </w:hyperlink>
        </w:p>
        <w:p>
          <w:pPr>
            <w:pStyle w:val="Contents6"/>
            <w:tabs>
              <w:tab w:val="clear" w:pos="7609"/>
              <w:tab w:val="right" w:pos="9026" w:leader="dot"/>
            </w:tabs>
            <w:rPr/>
          </w:pPr>
          <w:hyperlink w:anchor="__RefHeading___Toc1968386_581953129">
            <w:r>
              <w:rPr>
                <w:webHidden/>
                <w:rStyle w:val="IndexLink"/>
              </w:rPr>
              <w:t>2</w:t>
            </w:r>
            <w:r>
              <w:rPr>
                <w:rStyle w:val="IndexLink"/>
                <w:rtl w:val="true"/>
              </w:rPr>
              <w:t xml:space="preserve">. </w:t>
            </w:r>
            <w:r>
              <w:rPr>
                <w:rStyle w:val="IndexLink"/>
                <w:rtl w:val="true"/>
              </w:rPr>
              <w:t>سوق دادن مشارکت مردمی برای جبران فقر</w:t>
            </w:r>
            <w:r>
              <w:rPr>
                <w:rStyle w:val="IndexLink"/>
                <w:rtl w:val="true"/>
              </w:rPr>
              <w:tab/>
            </w:r>
            <w:r>
              <w:rPr>
                <w:rStyle w:val="IndexLink"/>
              </w:rPr>
              <w:t>66</w:t>
            </w:r>
          </w:hyperlink>
        </w:p>
        <w:p>
          <w:pPr>
            <w:pStyle w:val="Contents6"/>
            <w:tabs>
              <w:tab w:val="clear" w:pos="7609"/>
              <w:tab w:val="right" w:pos="9026" w:leader="dot"/>
            </w:tabs>
            <w:rPr/>
          </w:pPr>
          <w:hyperlink w:anchor="__RefHeading___Toc1968388_581953129">
            <w:r>
              <w:rPr>
                <w:webHidden/>
                <w:rStyle w:val="IndexLink"/>
              </w:rPr>
              <w:t>3</w:t>
            </w:r>
            <w:r>
              <w:rPr>
                <w:rStyle w:val="IndexLink"/>
                <w:rtl w:val="true"/>
              </w:rPr>
              <w:t xml:space="preserve">. </w:t>
            </w:r>
            <w:r>
              <w:rPr>
                <w:rStyle w:val="IndexLink"/>
                <w:rtl w:val="true"/>
              </w:rPr>
              <w:t>توجه ویژۀ حکومت اسلامی به محرومان</w:t>
            </w:r>
            <w:r>
              <w:rPr>
                <w:rStyle w:val="IndexLink"/>
                <w:rtl w:val="true"/>
              </w:rPr>
              <w:tab/>
            </w:r>
            <w:r>
              <w:rPr>
                <w:rStyle w:val="IndexLink"/>
              </w:rPr>
              <w:t>68</w:t>
            </w:r>
          </w:hyperlink>
        </w:p>
        <w:p>
          <w:pPr>
            <w:pStyle w:val="Contents6"/>
            <w:tabs>
              <w:tab w:val="clear" w:pos="7609"/>
              <w:tab w:val="right" w:pos="9026" w:leader="dot"/>
            </w:tabs>
            <w:rPr/>
          </w:pPr>
          <w:hyperlink w:anchor="__RefHeading___Toc1968390_581953129">
            <w:r>
              <w:rPr>
                <w:webHidden/>
                <w:rStyle w:val="IndexLink"/>
              </w:rPr>
              <w:t>4</w:t>
            </w:r>
            <w:r>
              <w:rPr>
                <w:rStyle w:val="IndexLink"/>
                <w:rtl w:val="true"/>
              </w:rPr>
              <w:t xml:space="preserve">. </w:t>
            </w:r>
            <w:r>
              <w:rPr>
                <w:rStyle w:val="IndexLink"/>
                <w:rtl w:val="true"/>
              </w:rPr>
              <w:t>تشویق اشتغال</w:t>
            </w:r>
            <w:r>
              <w:rPr>
                <w:rStyle w:val="IndexLink"/>
                <w:rtl w:val="true"/>
              </w:rPr>
              <w:tab/>
            </w:r>
            <w:r>
              <w:rPr>
                <w:rStyle w:val="IndexLink"/>
              </w:rPr>
              <w:t>71</w:t>
            </w:r>
          </w:hyperlink>
        </w:p>
        <w:p>
          <w:pPr>
            <w:pStyle w:val="Contents6"/>
            <w:tabs>
              <w:tab w:val="clear" w:pos="7609"/>
              <w:tab w:val="right" w:pos="9026" w:leader="dot"/>
            </w:tabs>
            <w:rPr/>
          </w:pPr>
          <w:hyperlink w:anchor="__RefHeading___Toc1968392_581953129">
            <w:r>
              <w:rPr>
                <w:webHidden/>
                <w:rStyle w:val="IndexLink"/>
              </w:rPr>
              <w:t>5</w:t>
            </w:r>
            <w:r>
              <w:rPr>
                <w:rStyle w:val="IndexLink"/>
                <w:rtl w:val="true"/>
              </w:rPr>
              <w:t xml:space="preserve">. </w:t>
            </w:r>
            <w:r>
              <w:rPr>
                <w:rStyle w:val="IndexLink"/>
                <w:rtl w:val="true"/>
              </w:rPr>
              <w:t>حمایت در حوادث طبیعی</w:t>
            </w:r>
            <w:r>
              <w:rPr>
                <w:rStyle w:val="IndexLink"/>
                <w:rtl w:val="true"/>
              </w:rPr>
              <w:tab/>
            </w:r>
            <w:r>
              <w:rPr>
                <w:rStyle w:val="IndexLink"/>
              </w:rPr>
              <w:t>73</w:t>
            </w:r>
          </w:hyperlink>
        </w:p>
        <w:p>
          <w:pPr>
            <w:pStyle w:val="Contents6"/>
            <w:tabs>
              <w:tab w:val="clear" w:pos="7609"/>
              <w:tab w:val="right" w:pos="9026" w:leader="dot"/>
            </w:tabs>
            <w:rPr/>
          </w:pPr>
          <w:hyperlink w:anchor="__RefHeading___Toc1968394_581953129">
            <w:r>
              <w:rPr>
                <w:webHidden/>
                <w:rStyle w:val="IndexLink"/>
              </w:rPr>
              <w:t>6</w:t>
            </w:r>
            <w:r>
              <w:rPr>
                <w:rStyle w:val="IndexLink"/>
                <w:rtl w:val="true"/>
              </w:rPr>
              <w:t xml:space="preserve">. </w:t>
            </w:r>
            <w:r>
              <w:rPr>
                <w:rStyle w:val="IndexLink"/>
                <w:rtl w:val="true"/>
              </w:rPr>
              <w:t>تعیین مسئول تأمین اقتصادی</w:t>
            </w:r>
            <w:r>
              <w:rPr>
                <w:rStyle w:val="IndexLink"/>
                <w:rtl w:val="true"/>
              </w:rPr>
              <w:tab/>
            </w:r>
            <w:r>
              <w:rPr>
                <w:rStyle w:val="IndexLink"/>
              </w:rPr>
              <w:t>74</w:t>
            </w:r>
          </w:hyperlink>
        </w:p>
        <w:p>
          <w:pPr>
            <w:pStyle w:val="Contents6"/>
            <w:tabs>
              <w:tab w:val="clear" w:pos="7609"/>
              <w:tab w:val="right" w:pos="9026" w:leader="dot"/>
            </w:tabs>
            <w:rPr/>
          </w:pPr>
          <w:hyperlink w:anchor="__RefHeading___Toc1968396_581953129">
            <w:r>
              <w:rPr>
                <w:webHidden/>
                <w:rStyle w:val="IndexLink"/>
              </w:rPr>
              <w:t>7</w:t>
            </w:r>
            <w:r>
              <w:rPr>
                <w:rStyle w:val="IndexLink"/>
                <w:rtl w:val="true"/>
              </w:rPr>
              <w:t xml:space="preserve">. </w:t>
            </w:r>
            <w:r>
              <w:rPr>
                <w:rStyle w:val="IndexLink"/>
                <w:rtl w:val="true"/>
              </w:rPr>
              <w:t>استفاده از ظرفیت‌های دینی</w:t>
            </w:r>
            <w:r>
              <w:rPr>
                <w:rStyle w:val="IndexLink"/>
                <w:rtl w:val="true"/>
              </w:rPr>
              <w:tab/>
            </w:r>
            <w:r>
              <w:rPr>
                <w:rStyle w:val="IndexLink"/>
              </w:rPr>
              <w:t>75</w:t>
            </w:r>
          </w:hyperlink>
        </w:p>
        <w:p>
          <w:pPr>
            <w:pStyle w:val="Contents6"/>
            <w:tabs>
              <w:tab w:val="clear" w:pos="7609"/>
              <w:tab w:val="right" w:pos="9026" w:leader="dot"/>
            </w:tabs>
            <w:rPr/>
          </w:pPr>
          <w:hyperlink w:anchor="__RefHeading___Toc1968398_581953129">
            <w:r>
              <w:rPr>
                <w:webHidden/>
                <w:rStyle w:val="IndexLink"/>
                <w:rtl w:val="true"/>
              </w:rPr>
              <w:t>ب</w:t>
            </w:r>
            <w:r>
              <w:rPr>
                <w:rStyle w:val="IndexLink"/>
                <w:rtl w:val="true"/>
              </w:rPr>
              <w:t xml:space="preserve">. </w:t>
            </w:r>
            <w:r>
              <w:rPr>
                <w:rStyle w:val="IndexLink"/>
                <w:rtl w:val="true"/>
              </w:rPr>
              <w:t>برنامه‌های تربیتی و اعتقادی</w:t>
            </w:r>
            <w:r>
              <w:rPr>
                <w:rStyle w:val="IndexLink"/>
                <w:rtl w:val="true"/>
              </w:rPr>
              <w:tab/>
            </w:r>
            <w:r>
              <w:rPr>
                <w:rStyle w:val="IndexLink"/>
              </w:rPr>
              <w:t>77</w:t>
            </w:r>
          </w:hyperlink>
        </w:p>
        <w:p>
          <w:pPr>
            <w:pStyle w:val="Contents6"/>
            <w:tabs>
              <w:tab w:val="clear" w:pos="7609"/>
              <w:tab w:val="right" w:pos="9026" w:leader="dot"/>
            </w:tabs>
            <w:rPr/>
          </w:pPr>
          <w:hyperlink w:anchor="__RefHeading___Toc1968400_58195312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968402_581953129">
            <w:r>
              <w:rPr>
                <w:webHidden/>
                <w:rStyle w:val="IndexLink"/>
                <w:rtl w:val="true"/>
              </w:rPr>
              <w:t>الف</w:t>
            </w:r>
            <w:r>
              <w:rPr>
                <w:rStyle w:val="IndexLink"/>
                <w:rtl w:val="true"/>
              </w:rPr>
              <w:t xml:space="preserve">. </w:t>
            </w:r>
            <w:r>
              <w:rPr>
                <w:rStyle w:val="IndexLink"/>
                <w:rtl w:val="true"/>
              </w:rPr>
              <w:t>اصلاح جهان‌بینی</w:t>
            </w:r>
            <w:r>
              <w:rPr>
                <w:rStyle w:val="IndexLink"/>
                <w:rtl w:val="true"/>
              </w:rPr>
              <w:tab/>
            </w:r>
            <w:r>
              <w:rPr>
                <w:rStyle w:val="IndexLink"/>
              </w:rPr>
              <w:t>78</w:t>
            </w:r>
          </w:hyperlink>
        </w:p>
        <w:p>
          <w:pPr>
            <w:pStyle w:val="Contents6"/>
            <w:tabs>
              <w:tab w:val="clear" w:pos="7609"/>
              <w:tab w:val="right" w:pos="9026" w:leader="dot"/>
            </w:tabs>
            <w:rPr/>
          </w:pPr>
          <w:hyperlink w:anchor="__RefHeading___Toc1968404_581953129">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1968406_581953129">
            <w:r>
              <w:rPr>
                <w:webHidden/>
                <w:rStyle w:val="IndexLink"/>
                <w:rtl w:val="true"/>
              </w:rPr>
              <w:t>ترویج و گسترش ارزش‌محوری</w:t>
            </w:r>
            <w:r>
              <w:rPr>
                <w:rStyle w:val="IndexLink"/>
                <w:rtl w:val="true"/>
              </w:rPr>
              <w:tab/>
            </w:r>
            <w:r>
              <w:rPr>
                <w:rStyle w:val="IndexLink"/>
              </w:rPr>
              <w:t>80</w:t>
            </w:r>
          </w:hyperlink>
        </w:p>
        <w:p>
          <w:pPr>
            <w:pStyle w:val="Contents6"/>
            <w:tabs>
              <w:tab w:val="clear" w:pos="7609"/>
              <w:tab w:val="right" w:pos="9026" w:leader="dot"/>
            </w:tabs>
            <w:rPr/>
          </w:pPr>
          <w:hyperlink w:anchor="__RefHeading___Toc1968408_581953129">
            <w:r>
              <w:rPr>
                <w:webHidden/>
                <w:rStyle w:val="IndexLink"/>
                <w:rtl w:val="true"/>
              </w:rPr>
              <w:t>گسترش فرهنگ قناعت و صرفه‌جویی</w:t>
            </w:r>
            <w:r>
              <w:rPr>
                <w:rStyle w:val="IndexLink"/>
                <w:rtl w:val="true"/>
              </w:rPr>
              <w:tab/>
            </w:r>
            <w:r>
              <w:rPr>
                <w:rStyle w:val="IndexLink"/>
              </w:rPr>
              <w:t>83</w:t>
            </w:r>
          </w:hyperlink>
        </w:p>
        <w:p>
          <w:pPr>
            <w:pStyle w:val="Contents6"/>
            <w:tabs>
              <w:tab w:val="clear" w:pos="7609"/>
              <w:tab w:val="right" w:pos="9026" w:leader="dot"/>
            </w:tabs>
            <w:rPr/>
          </w:pPr>
          <w:hyperlink w:anchor="__RefHeading___Toc1968410_581953129">
            <w:r>
              <w:rPr>
                <w:webHidden/>
                <w:rStyle w:val="IndexLink"/>
                <w:rtl w:val="true"/>
              </w:rPr>
              <w:t>ب</w:t>
            </w:r>
            <w:r>
              <w:rPr>
                <w:rStyle w:val="IndexLink"/>
                <w:rtl w:val="true"/>
              </w:rPr>
              <w:t xml:space="preserve">. </w:t>
            </w:r>
            <w:r>
              <w:rPr>
                <w:rStyle w:val="IndexLink"/>
                <w:rtl w:val="true"/>
              </w:rPr>
              <w:t>اصلاح رفتار برخورداران</w:t>
            </w:r>
            <w:r>
              <w:rPr>
                <w:rStyle w:val="IndexLink"/>
                <w:rtl w:val="true"/>
              </w:rPr>
              <w:tab/>
            </w:r>
            <w:r>
              <w:rPr>
                <w:rStyle w:val="IndexLink"/>
              </w:rPr>
              <w:t>85</w:t>
            </w:r>
          </w:hyperlink>
        </w:p>
        <w:p>
          <w:pPr>
            <w:pStyle w:val="Contents6"/>
            <w:tabs>
              <w:tab w:val="clear" w:pos="7609"/>
              <w:tab w:val="right" w:pos="9026" w:leader="dot"/>
            </w:tabs>
            <w:rPr/>
          </w:pPr>
          <w:hyperlink w:anchor="__RefHeading___Toc1968412_58195312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968414_581953129">
            <w:r>
              <w:rPr>
                <w:webHidden/>
                <w:rStyle w:val="IndexLink"/>
                <w:rtl w:val="true"/>
              </w:rPr>
              <w:t>ترویج فرهنگ صرفه‌جویی</w:t>
            </w:r>
            <w:r>
              <w:rPr>
                <w:rStyle w:val="IndexLink"/>
                <w:rtl w:val="true"/>
              </w:rPr>
              <w:tab/>
            </w:r>
            <w:r>
              <w:rPr>
                <w:rStyle w:val="IndexLink"/>
              </w:rPr>
              <w:t>88</w:t>
            </w:r>
          </w:hyperlink>
        </w:p>
        <w:p>
          <w:pPr>
            <w:pStyle w:val="Contents6"/>
            <w:tabs>
              <w:tab w:val="clear" w:pos="7609"/>
              <w:tab w:val="right" w:pos="9026" w:leader="dot"/>
            </w:tabs>
            <w:rPr/>
          </w:pPr>
          <w:hyperlink w:anchor="__RefHeading___Toc1968416_581953129">
            <w:r>
              <w:rPr>
                <w:webHidden/>
                <w:rStyle w:val="IndexLink"/>
                <w:rtl w:val="true"/>
              </w:rPr>
              <w:t>پیشگیری از استثمار و قمار</w:t>
            </w:r>
            <w:r>
              <w:rPr>
                <w:rStyle w:val="IndexLink"/>
                <w:rtl w:val="true"/>
              </w:rPr>
              <w:tab/>
            </w:r>
            <w:r>
              <w:rPr>
                <w:rStyle w:val="IndexLink"/>
              </w:rPr>
              <w:t>91</w:t>
            </w:r>
          </w:hyperlink>
        </w:p>
        <w:p>
          <w:pPr>
            <w:pStyle w:val="Contents5"/>
            <w:tabs>
              <w:tab w:val="clear" w:pos="7892"/>
              <w:tab w:val="right" w:pos="9026" w:leader="dot"/>
            </w:tabs>
            <w:rPr/>
          </w:pPr>
          <w:hyperlink w:anchor="__RefHeading___Toc1968418_581953129">
            <w:r>
              <w:rPr>
                <w:webHidden/>
                <w:rStyle w:val="IndexLink"/>
                <w:rtl w:val="true"/>
              </w:rPr>
              <w:t>خطر رفاه‌زدگی</w:t>
            </w:r>
            <w:r>
              <w:rPr>
                <w:rStyle w:val="IndexLink"/>
                <w:rtl w:val="true"/>
              </w:rPr>
              <w:tab/>
            </w:r>
            <w:r>
              <w:rPr>
                <w:rStyle w:val="IndexLink"/>
              </w:rPr>
              <w:t>91</w:t>
            </w:r>
          </w:hyperlink>
        </w:p>
        <w:p>
          <w:pPr>
            <w:pStyle w:val="Contents2"/>
            <w:tabs>
              <w:tab w:val="clear" w:pos="8743"/>
              <w:tab w:val="right" w:pos="9026" w:leader="dot"/>
            </w:tabs>
            <w:rPr/>
          </w:pPr>
          <w:hyperlink w:anchor="__RefHeading___Toc1968420_581953129">
            <w:r>
              <w:rPr>
                <w:webHidden/>
                <w:rStyle w:val="IndexLink"/>
                <w:rtl w:val="true"/>
              </w:rPr>
              <w:t xml:space="preserve">فصل سوم </w:t>
            </w:r>
            <w:r>
              <w:rPr>
                <w:rStyle w:val="IndexLink"/>
                <w:rtl w:val="true"/>
              </w:rPr>
              <w:t>:</w:t>
            </w:r>
            <w:r>
              <w:rPr>
                <w:rStyle w:val="IndexLink"/>
                <w:rtl w:val="true"/>
              </w:rPr>
              <w:t>اصلاح بسترهای اجتماعی جرم و گناه</w:t>
            </w:r>
            <w:r>
              <w:rPr>
                <w:rStyle w:val="IndexLink"/>
                <w:rtl w:val="true"/>
              </w:rPr>
              <w:tab/>
            </w:r>
            <w:r>
              <w:rPr>
                <w:rStyle w:val="IndexLink"/>
              </w:rPr>
              <w:t>93</w:t>
            </w:r>
          </w:hyperlink>
        </w:p>
        <w:p>
          <w:pPr>
            <w:pStyle w:val="Contents3"/>
            <w:tabs>
              <w:tab w:val="clear" w:pos="8459"/>
              <w:tab w:val="right" w:pos="9026" w:leader="dot"/>
            </w:tabs>
            <w:rPr/>
          </w:pPr>
          <w:hyperlink w:anchor="__RefHeading___Toc1968422_58195312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968424_581953129">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1968426_581953129">
            <w:r>
              <w:rPr>
                <w:webHidden/>
                <w:rStyle w:val="IndexLink"/>
                <w:rtl w:val="true"/>
              </w:rPr>
              <w:t>بخش اول</w:t>
            </w:r>
            <w:r>
              <w:rPr>
                <w:rStyle w:val="IndexLink"/>
                <w:rtl w:val="true"/>
              </w:rPr>
              <w:t xml:space="preserve">: </w:t>
            </w:r>
            <w:r>
              <w:rPr>
                <w:rStyle w:val="IndexLink"/>
                <w:rtl w:val="true"/>
              </w:rPr>
              <w:t>خانواده</w:t>
            </w:r>
            <w:r>
              <w:rPr>
                <w:rStyle w:val="IndexLink"/>
                <w:rtl w:val="true"/>
              </w:rPr>
              <w:tab/>
            </w:r>
            <w:r>
              <w:rPr>
                <w:rStyle w:val="IndexLink"/>
              </w:rPr>
              <w:t>97</w:t>
            </w:r>
          </w:hyperlink>
        </w:p>
        <w:p>
          <w:pPr>
            <w:pStyle w:val="Contents4"/>
            <w:tabs>
              <w:tab w:val="clear" w:pos="8176"/>
              <w:tab w:val="right" w:pos="9026" w:leader="dot"/>
            </w:tabs>
            <w:rPr/>
          </w:pPr>
          <w:hyperlink w:anchor="__RefHeading___Toc1968428_581953129">
            <w:r>
              <w:rPr>
                <w:webHidden/>
                <w:rStyle w:val="IndexLink"/>
              </w:rPr>
              <w:t>1</w:t>
            </w:r>
            <w:r>
              <w:rPr>
                <w:rStyle w:val="IndexLink"/>
                <w:rtl w:val="true"/>
              </w:rPr>
              <w:t xml:space="preserve">. </w:t>
            </w:r>
            <w:r>
              <w:rPr>
                <w:rStyle w:val="IndexLink"/>
                <w:rtl w:val="true"/>
              </w:rPr>
              <w:t>تأثیر خانواده بر کج‌روی فرزندان</w:t>
            </w:r>
            <w:r>
              <w:rPr>
                <w:rStyle w:val="IndexLink"/>
                <w:rtl w:val="true"/>
              </w:rPr>
              <w:tab/>
            </w:r>
            <w:r>
              <w:rPr>
                <w:rStyle w:val="IndexLink"/>
              </w:rPr>
              <w:t>97</w:t>
            </w:r>
          </w:hyperlink>
        </w:p>
        <w:p>
          <w:pPr>
            <w:pStyle w:val="Contents4"/>
            <w:tabs>
              <w:tab w:val="clear" w:pos="8176"/>
              <w:tab w:val="right" w:pos="9026" w:leader="dot"/>
            </w:tabs>
            <w:rPr/>
          </w:pPr>
          <w:hyperlink w:anchor="__RefHeading___Toc1968430_581953129">
            <w:r>
              <w:rPr>
                <w:webHidden/>
                <w:rStyle w:val="IndexLink"/>
              </w:rPr>
              <w:t>2</w:t>
            </w:r>
            <w:r>
              <w:rPr>
                <w:rStyle w:val="IndexLink"/>
                <w:rtl w:val="true"/>
              </w:rPr>
              <w:t xml:space="preserve">. </w:t>
            </w:r>
            <w:r>
              <w:rPr>
                <w:rStyle w:val="IndexLink"/>
                <w:rtl w:val="true"/>
              </w:rPr>
              <w:t>نقش خانواده از نگاه اسلام</w:t>
            </w:r>
            <w:r>
              <w:rPr>
                <w:rStyle w:val="IndexLink"/>
                <w:rtl w:val="true"/>
              </w:rPr>
              <w:tab/>
            </w:r>
            <w:r>
              <w:rPr>
                <w:rStyle w:val="IndexLink"/>
              </w:rPr>
              <w:t>98</w:t>
            </w:r>
          </w:hyperlink>
        </w:p>
        <w:p>
          <w:pPr>
            <w:pStyle w:val="Contents5"/>
            <w:tabs>
              <w:tab w:val="clear" w:pos="7892"/>
              <w:tab w:val="right" w:pos="9026" w:leader="dot"/>
            </w:tabs>
            <w:rPr/>
          </w:pPr>
          <w:hyperlink w:anchor="__RefHeading___Toc1968432_581953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968434_581953129">
            <w:r>
              <w:rPr>
                <w:webHidden/>
                <w:rStyle w:val="IndexLink"/>
                <w:rtl w:val="true"/>
              </w:rPr>
              <w:t>اول</w:t>
            </w:r>
            <w:r>
              <w:rPr>
                <w:rStyle w:val="IndexLink"/>
                <w:rtl w:val="true"/>
              </w:rPr>
              <w:t xml:space="preserve">: </w:t>
            </w:r>
            <w:r>
              <w:rPr>
                <w:rStyle w:val="IndexLink"/>
                <w:rtl w:val="true"/>
              </w:rPr>
              <w:t>تأثیرات ارثی خانواده</w:t>
            </w:r>
            <w:r>
              <w:rPr>
                <w:rStyle w:val="IndexLink"/>
                <w:rtl w:val="true"/>
              </w:rPr>
              <w:tab/>
            </w:r>
            <w:r>
              <w:rPr>
                <w:rStyle w:val="IndexLink"/>
              </w:rPr>
              <w:t>99</w:t>
            </w:r>
          </w:hyperlink>
        </w:p>
        <w:p>
          <w:pPr>
            <w:pStyle w:val="Contents5"/>
            <w:tabs>
              <w:tab w:val="clear" w:pos="7892"/>
              <w:tab w:val="right" w:pos="9026" w:leader="dot"/>
            </w:tabs>
            <w:rPr/>
          </w:pPr>
          <w:hyperlink w:anchor="__RefHeading___Toc1968436_581953129">
            <w:r>
              <w:rPr>
                <w:webHidden/>
                <w:rStyle w:val="IndexLink"/>
                <w:rtl w:val="true"/>
              </w:rPr>
              <w:t>دوم</w:t>
            </w:r>
            <w:r>
              <w:rPr>
                <w:rStyle w:val="IndexLink"/>
                <w:rtl w:val="true"/>
              </w:rPr>
              <w:t xml:space="preserve">: </w:t>
            </w:r>
            <w:r>
              <w:rPr>
                <w:rStyle w:val="IndexLink"/>
                <w:rtl w:val="true"/>
              </w:rPr>
              <w:t>نقش تربیتی خانواده</w:t>
            </w:r>
            <w:r>
              <w:rPr>
                <w:rStyle w:val="IndexLink"/>
                <w:rtl w:val="true"/>
              </w:rPr>
              <w:tab/>
            </w:r>
            <w:r>
              <w:rPr>
                <w:rStyle w:val="IndexLink"/>
              </w:rPr>
              <w:t>103</w:t>
            </w:r>
          </w:hyperlink>
        </w:p>
        <w:p>
          <w:pPr>
            <w:pStyle w:val="Contents4"/>
            <w:tabs>
              <w:tab w:val="clear" w:pos="8176"/>
              <w:tab w:val="right" w:pos="9026" w:leader="dot"/>
            </w:tabs>
            <w:rPr/>
          </w:pPr>
          <w:hyperlink w:anchor="__RefHeading___Toc1968438_581953129">
            <w:r>
              <w:rPr>
                <w:webHidden/>
                <w:rStyle w:val="IndexLink"/>
              </w:rPr>
              <w:t>3</w:t>
            </w:r>
            <w:r>
              <w:rPr>
                <w:rStyle w:val="IndexLink"/>
                <w:rtl w:val="true"/>
              </w:rPr>
              <w:t xml:space="preserve">. </w:t>
            </w:r>
            <w:r>
              <w:rPr>
                <w:rStyle w:val="IndexLink"/>
                <w:rtl w:val="true"/>
              </w:rPr>
              <w:t>تأثیر مثبت خانواده بر تربیت فرزندان</w:t>
            </w:r>
            <w:r>
              <w:rPr>
                <w:rStyle w:val="IndexLink"/>
                <w:rtl w:val="true"/>
              </w:rPr>
              <w:tab/>
            </w:r>
            <w:r>
              <w:rPr>
                <w:rStyle w:val="IndexLink"/>
              </w:rPr>
              <w:t>105</w:t>
            </w:r>
          </w:hyperlink>
        </w:p>
        <w:p>
          <w:pPr>
            <w:pStyle w:val="Contents5"/>
            <w:tabs>
              <w:tab w:val="clear" w:pos="7892"/>
              <w:tab w:val="right" w:pos="9026" w:leader="dot"/>
            </w:tabs>
            <w:rPr/>
          </w:pPr>
          <w:hyperlink w:anchor="__RefHeading___Toc1968440_58195312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968442_581953129">
            <w:r>
              <w:rPr>
                <w:webHidden/>
                <w:rStyle w:val="IndexLink"/>
                <w:rtl w:val="true"/>
              </w:rPr>
              <w:t>ب</w:t>
            </w:r>
            <w:r>
              <w:rPr>
                <w:rStyle w:val="IndexLink"/>
                <w:rtl w:val="true"/>
              </w:rPr>
              <w:t xml:space="preserve">. </w:t>
            </w:r>
            <w:r>
              <w:rPr>
                <w:rStyle w:val="IndexLink"/>
                <w:rtl w:val="true"/>
              </w:rPr>
              <w:t>پیشگیری از جرم در نظام خانواده</w:t>
            </w:r>
            <w:r>
              <w:rPr>
                <w:rStyle w:val="IndexLink"/>
                <w:rtl w:val="true"/>
              </w:rPr>
              <w:tab/>
            </w:r>
            <w:r>
              <w:rPr>
                <w:rStyle w:val="IndexLink"/>
              </w:rPr>
              <w:t>107</w:t>
            </w:r>
          </w:hyperlink>
        </w:p>
        <w:p>
          <w:pPr>
            <w:pStyle w:val="Contents6"/>
            <w:tabs>
              <w:tab w:val="clear" w:pos="7609"/>
              <w:tab w:val="right" w:pos="9026" w:leader="dot"/>
            </w:tabs>
            <w:rPr/>
          </w:pPr>
          <w:hyperlink w:anchor="__RefHeading___Toc1968444_58195312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968446_581953129">
            <w:r>
              <w:rPr>
                <w:webHidden/>
                <w:rStyle w:val="IndexLink"/>
              </w:rPr>
              <w:t>1</w:t>
            </w:r>
            <w:r>
              <w:rPr>
                <w:rStyle w:val="IndexLink"/>
                <w:rtl w:val="true"/>
              </w:rPr>
              <w:t xml:space="preserve">. </w:t>
            </w:r>
            <w:r>
              <w:rPr>
                <w:rStyle w:val="IndexLink"/>
                <w:rtl w:val="true"/>
              </w:rPr>
              <w:t>ایجاد احساس مسئولیت</w:t>
            </w:r>
            <w:r>
              <w:rPr>
                <w:rStyle w:val="IndexLink"/>
                <w:rtl w:val="true"/>
              </w:rPr>
              <w:tab/>
            </w:r>
            <w:r>
              <w:rPr>
                <w:rStyle w:val="IndexLink"/>
              </w:rPr>
              <w:t>108</w:t>
            </w:r>
          </w:hyperlink>
        </w:p>
        <w:p>
          <w:pPr>
            <w:pStyle w:val="Contents6"/>
            <w:tabs>
              <w:tab w:val="clear" w:pos="7609"/>
              <w:tab w:val="right" w:pos="9026" w:leader="dot"/>
            </w:tabs>
            <w:rPr/>
          </w:pPr>
          <w:hyperlink w:anchor="__RefHeading___Toc1968448_581953129">
            <w:r>
              <w:rPr>
                <w:webHidden/>
                <w:rStyle w:val="IndexLink"/>
              </w:rPr>
              <w:t>2</w:t>
            </w:r>
            <w:r>
              <w:rPr>
                <w:rStyle w:val="IndexLink"/>
                <w:rtl w:val="true"/>
              </w:rPr>
              <w:t xml:space="preserve">. </w:t>
            </w:r>
            <w:r>
              <w:rPr>
                <w:rStyle w:val="IndexLink"/>
                <w:rtl w:val="true"/>
              </w:rPr>
              <w:t>تشویق‌های دینی</w:t>
            </w:r>
            <w:r>
              <w:rPr>
                <w:rStyle w:val="IndexLink"/>
                <w:rtl w:val="true"/>
              </w:rPr>
              <w:tab/>
            </w:r>
            <w:r>
              <w:rPr>
                <w:rStyle w:val="IndexLink"/>
              </w:rPr>
              <w:t>108</w:t>
            </w:r>
          </w:hyperlink>
        </w:p>
        <w:p>
          <w:pPr>
            <w:pStyle w:val="Contents6"/>
            <w:tabs>
              <w:tab w:val="clear" w:pos="7609"/>
              <w:tab w:val="right" w:pos="9026" w:leader="dot"/>
            </w:tabs>
            <w:rPr/>
          </w:pPr>
          <w:hyperlink w:anchor="__RefHeading___Toc1968450_581953129">
            <w:r>
              <w:rPr>
                <w:webHidden/>
                <w:rStyle w:val="IndexLink"/>
              </w:rPr>
              <w:t>3</w:t>
            </w:r>
            <w:r>
              <w:rPr>
                <w:rStyle w:val="IndexLink"/>
                <w:rtl w:val="true"/>
              </w:rPr>
              <w:t xml:space="preserve">. </w:t>
            </w:r>
            <w:r>
              <w:rPr>
                <w:rStyle w:val="IndexLink"/>
                <w:rtl w:val="true"/>
              </w:rPr>
              <w:t>تعیین حقوق فرزندان</w:t>
            </w:r>
            <w:r>
              <w:rPr>
                <w:rStyle w:val="IndexLink"/>
                <w:rtl w:val="true"/>
              </w:rPr>
              <w:tab/>
            </w:r>
            <w:r>
              <w:rPr>
                <w:rStyle w:val="IndexLink"/>
              </w:rPr>
              <w:t>109</w:t>
            </w:r>
          </w:hyperlink>
        </w:p>
        <w:p>
          <w:pPr>
            <w:pStyle w:val="Contents6"/>
            <w:tabs>
              <w:tab w:val="clear" w:pos="7609"/>
              <w:tab w:val="right" w:pos="9026" w:leader="dot"/>
            </w:tabs>
            <w:rPr/>
          </w:pPr>
          <w:hyperlink w:anchor="__RefHeading___Toc1968452_581953129">
            <w:r>
              <w:rPr>
                <w:webHidden/>
                <w:rStyle w:val="IndexLink"/>
              </w:rPr>
              <w:t>4</w:t>
            </w:r>
            <w:r>
              <w:rPr>
                <w:rStyle w:val="IndexLink"/>
                <w:rtl w:val="true"/>
              </w:rPr>
              <w:t xml:space="preserve">. </w:t>
            </w:r>
            <w:r>
              <w:rPr>
                <w:rStyle w:val="IndexLink"/>
                <w:rtl w:val="true"/>
              </w:rPr>
              <w:t>خدا محوری خانواده</w:t>
            </w:r>
            <w:r>
              <w:rPr>
                <w:rStyle w:val="IndexLink"/>
                <w:rtl w:val="true"/>
              </w:rPr>
              <w:tab/>
            </w:r>
            <w:r>
              <w:rPr>
                <w:rStyle w:val="IndexLink"/>
              </w:rPr>
              <w:t>110</w:t>
            </w:r>
          </w:hyperlink>
        </w:p>
        <w:p>
          <w:pPr>
            <w:pStyle w:val="Contents6"/>
            <w:tabs>
              <w:tab w:val="clear" w:pos="7609"/>
              <w:tab w:val="right" w:pos="9026" w:leader="dot"/>
            </w:tabs>
            <w:rPr/>
          </w:pPr>
          <w:hyperlink w:anchor="__RefHeading___Toc1968454_581953129">
            <w:r>
              <w:rPr>
                <w:webHidden/>
                <w:rStyle w:val="IndexLink"/>
              </w:rPr>
              <w:t>5</w:t>
            </w:r>
            <w:r>
              <w:rPr>
                <w:rStyle w:val="IndexLink"/>
                <w:rtl w:val="true"/>
              </w:rPr>
              <w:t xml:space="preserve">. </w:t>
            </w:r>
            <w:r>
              <w:rPr>
                <w:rStyle w:val="IndexLink"/>
                <w:rtl w:val="true"/>
              </w:rPr>
              <w:t>حفظ جایگاه آمرانه والدین</w:t>
            </w:r>
            <w:r>
              <w:rPr>
                <w:rStyle w:val="IndexLink"/>
                <w:rtl w:val="true"/>
              </w:rPr>
              <w:tab/>
            </w:r>
            <w:r>
              <w:rPr>
                <w:rStyle w:val="IndexLink"/>
              </w:rPr>
              <w:t>111</w:t>
            </w:r>
          </w:hyperlink>
        </w:p>
        <w:p>
          <w:pPr>
            <w:pStyle w:val="Contents6"/>
            <w:tabs>
              <w:tab w:val="clear" w:pos="7609"/>
              <w:tab w:val="right" w:pos="9026" w:leader="dot"/>
            </w:tabs>
            <w:rPr/>
          </w:pPr>
          <w:hyperlink w:anchor="__RefHeading___Toc1968456_581953129">
            <w:r>
              <w:rPr>
                <w:webHidden/>
                <w:rStyle w:val="IndexLink"/>
              </w:rPr>
              <w:t>6</w:t>
            </w:r>
            <w:r>
              <w:rPr>
                <w:rStyle w:val="IndexLink"/>
                <w:rtl w:val="true"/>
              </w:rPr>
              <w:t xml:space="preserve">. </w:t>
            </w:r>
            <w:r>
              <w:rPr>
                <w:rStyle w:val="IndexLink"/>
                <w:rtl w:val="true"/>
              </w:rPr>
              <w:t>تبدیل خانواده به کانون آرامش</w:t>
            </w:r>
            <w:r>
              <w:rPr>
                <w:rStyle w:val="IndexLink"/>
                <w:rtl w:val="true"/>
              </w:rPr>
              <w:tab/>
            </w:r>
            <w:r>
              <w:rPr>
                <w:rStyle w:val="IndexLink"/>
              </w:rPr>
              <w:t>113</w:t>
            </w:r>
          </w:hyperlink>
        </w:p>
        <w:p>
          <w:pPr>
            <w:pStyle w:val="Contents3"/>
            <w:tabs>
              <w:tab w:val="clear" w:pos="8459"/>
              <w:tab w:val="right" w:pos="9026" w:leader="dot"/>
            </w:tabs>
            <w:rPr/>
          </w:pPr>
          <w:hyperlink w:anchor="__RefHeading___Toc1968458_581953129">
            <w:r>
              <w:rPr>
                <w:webHidden/>
                <w:rStyle w:val="IndexLink"/>
                <w:rtl w:val="true"/>
              </w:rPr>
              <w:t>بخش دوم</w:t>
            </w:r>
            <w:r>
              <w:rPr>
                <w:rStyle w:val="IndexLink"/>
                <w:rtl w:val="true"/>
              </w:rPr>
              <w:t xml:space="preserve">: </w:t>
            </w:r>
            <w:r>
              <w:rPr>
                <w:rStyle w:val="IndexLink"/>
                <w:rtl w:val="true"/>
              </w:rPr>
              <w:t>محیط سکونت</w:t>
            </w:r>
            <w:r>
              <w:rPr>
                <w:rStyle w:val="IndexLink"/>
                <w:rtl w:val="true"/>
              </w:rPr>
              <w:tab/>
            </w:r>
            <w:r>
              <w:rPr>
                <w:rStyle w:val="IndexLink"/>
              </w:rPr>
              <w:t>117</w:t>
            </w:r>
          </w:hyperlink>
        </w:p>
        <w:p>
          <w:pPr>
            <w:pStyle w:val="Contents4"/>
            <w:tabs>
              <w:tab w:val="clear" w:pos="8176"/>
              <w:tab w:val="right" w:pos="9026" w:leader="dot"/>
            </w:tabs>
            <w:rPr/>
          </w:pPr>
          <w:hyperlink w:anchor="__RefHeading___Toc1968460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968462_581953129">
            <w:r>
              <w:rPr>
                <w:webHidden/>
                <w:rStyle w:val="IndexLink"/>
                <w:rtl w:val="true"/>
              </w:rPr>
              <w:t>الف</w:t>
            </w:r>
            <w:r>
              <w:rPr>
                <w:rStyle w:val="IndexLink"/>
                <w:rtl w:val="true"/>
              </w:rPr>
              <w:t xml:space="preserve">. </w:t>
            </w:r>
            <w:r>
              <w:rPr>
                <w:rStyle w:val="IndexLink"/>
                <w:rtl w:val="true"/>
              </w:rPr>
              <w:t>فضای عبادت و معنویت</w:t>
            </w:r>
            <w:r>
              <w:rPr>
                <w:rStyle w:val="IndexLink"/>
                <w:rtl w:val="true"/>
              </w:rPr>
              <w:tab/>
            </w:r>
            <w:r>
              <w:rPr>
                <w:rStyle w:val="IndexLink"/>
              </w:rPr>
              <w:t>118</w:t>
            </w:r>
          </w:hyperlink>
        </w:p>
        <w:p>
          <w:pPr>
            <w:pStyle w:val="Contents4"/>
            <w:tabs>
              <w:tab w:val="clear" w:pos="8176"/>
              <w:tab w:val="right" w:pos="9026" w:leader="dot"/>
            </w:tabs>
            <w:rPr/>
          </w:pPr>
          <w:hyperlink w:anchor="__RefHeading___Toc1968464_581953129">
            <w:r>
              <w:rPr>
                <w:webHidden/>
                <w:rStyle w:val="IndexLink"/>
                <w:rtl w:val="true"/>
              </w:rPr>
              <w:t>ب</w:t>
            </w:r>
            <w:r>
              <w:rPr>
                <w:rStyle w:val="IndexLink"/>
                <w:rtl w:val="true"/>
              </w:rPr>
              <w:t xml:space="preserve">. </w:t>
            </w:r>
            <w:r>
              <w:rPr>
                <w:rStyle w:val="IndexLink"/>
                <w:rtl w:val="true"/>
              </w:rPr>
              <w:t>آرامش‌زایی</w:t>
            </w:r>
            <w:r>
              <w:rPr>
                <w:rStyle w:val="IndexLink"/>
                <w:rtl w:val="true"/>
              </w:rPr>
              <w:tab/>
            </w:r>
            <w:r>
              <w:rPr>
                <w:rStyle w:val="IndexLink"/>
              </w:rPr>
              <w:t>119</w:t>
            </w:r>
          </w:hyperlink>
        </w:p>
        <w:p>
          <w:pPr>
            <w:pStyle w:val="Contents4"/>
            <w:tabs>
              <w:tab w:val="clear" w:pos="8176"/>
              <w:tab w:val="right" w:pos="9026" w:leader="dot"/>
            </w:tabs>
            <w:rPr/>
          </w:pPr>
          <w:hyperlink w:anchor="__RefHeading___Toc1968466_581953129">
            <w:r>
              <w:rPr>
                <w:webHidden/>
                <w:rStyle w:val="IndexLink"/>
                <w:rtl w:val="true"/>
              </w:rPr>
              <w:t>ج</w:t>
            </w:r>
            <w:r>
              <w:rPr>
                <w:rStyle w:val="IndexLink"/>
                <w:rtl w:val="true"/>
              </w:rPr>
              <w:t xml:space="preserve">. </w:t>
            </w:r>
            <w:r>
              <w:rPr>
                <w:rStyle w:val="IndexLink"/>
                <w:rtl w:val="true"/>
              </w:rPr>
              <w:t>امکان رعایت موازین شرعی</w:t>
            </w:r>
            <w:r>
              <w:rPr>
                <w:rStyle w:val="IndexLink"/>
                <w:rtl w:val="true"/>
              </w:rPr>
              <w:tab/>
            </w:r>
            <w:r>
              <w:rPr>
                <w:rStyle w:val="IndexLink"/>
              </w:rPr>
              <w:t>119</w:t>
            </w:r>
          </w:hyperlink>
        </w:p>
        <w:p>
          <w:pPr>
            <w:pStyle w:val="Contents3"/>
            <w:tabs>
              <w:tab w:val="clear" w:pos="8459"/>
              <w:tab w:val="right" w:pos="9026" w:leader="dot"/>
            </w:tabs>
            <w:rPr/>
          </w:pPr>
          <w:hyperlink w:anchor="__RefHeading___Toc1968468_581953129">
            <w:r>
              <w:rPr>
                <w:webHidden/>
                <w:rStyle w:val="IndexLink"/>
                <w:rtl w:val="true"/>
              </w:rPr>
              <w:t>بخش سوم</w:t>
            </w:r>
            <w:r>
              <w:rPr>
                <w:rStyle w:val="IndexLink"/>
                <w:rtl w:val="true"/>
              </w:rPr>
              <w:t xml:space="preserve">: </w:t>
            </w:r>
            <w:r>
              <w:rPr>
                <w:rStyle w:val="IndexLink"/>
                <w:rtl w:val="true"/>
              </w:rPr>
              <w:t>محیط اشتغال و ارتباط</w:t>
            </w:r>
            <w:r>
              <w:rPr>
                <w:rStyle w:val="IndexLink"/>
                <w:rtl w:val="true"/>
              </w:rPr>
              <w:tab/>
            </w:r>
            <w:r>
              <w:rPr>
                <w:rStyle w:val="IndexLink"/>
              </w:rPr>
              <w:t>121</w:t>
            </w:r>
          </w:hyperlink>
        </w:p>
        <w:p>
          <w:pPr>
            <w:pStyle w:val="Contents4"/>
            <w:tabs>
              <w:tab w:val="clear" w:pos="8176"/>
              <w:tab w:val="right" w:pos="9026" w:leader="dot"/>
            </w:tabs>
            <w:rPr/>
          </w:pPr>
          <w:hyperlink w:anchor="__RefHeading___Toc1968470_581953129">
            <w:r>
              <w:rPr>
                <w:webHidden/>
                <w:rStyle w:val="IndexLink"/>
                <w:rtl w:val="true"/>
              </w:rPr>
              <w:t>الف</w:t>
            </w:r>
            <w:r>
              <w:rPr>
                <w:rStyle w:val="IndexLink"/>
                <w:rtl w:val="true"/>
              </w:rPr>
              <w:t xml:space="preserve">. </w:t>
            </w:r>
            <w:r>
              <w:rPr>
                <w:rStyle w:val="IndexLink"/>
                <w:rtl w:val="true"/>
              </w:rPr>
              <w:t>شغل</w:t>
            </w:r>
            <w:r>
              <w:rPr>
                <w:rStyle w:val="IndexLink"/>
                <w:rtl w:val="true"/>
              </w:rPr>
              <w:tab/>
            </w:r>
            <w:r>
              <w:rPr>
                <w:rStyle w:val="IndexLink"/>
              </w:rPr>
              <w:t>121</w:t>
            </w:r>
          </w:hyperlink>
        </w:p>
        <w:p>
          <w:pPr>
            <w:pStyle w:val="Contents4"/>
            <w:tabs>
              <w:tab w:val="clear" w:pos="8176"/>
              <w:tab w:val="right" w:pos="9026" w:leader="dot"/>
            </w:tabs>
            <w:rPr/>
          </w:pPr>
          <w:hyperlink w:anchor="__RefHeading___Toc1968472_581953129">
            <w:r>
              <w:rPr>
                <w:webHidden/>
                <w:rStyle w:val="IndexLink"/>
                <w:rtl w:val="true"/>
              </w:rPr>
              <w:t>ب</w:t>
            </w:r>
            <w:r>
              <w:rPr>
                <w:rStyle w:val="IndexLink"/>
                <w:rtl w:val="true"/>
              </w:rPr>
              <w:t xml:space="preserve">. </w:t>
            </w:r>
            <w:r>
              <w:rPr>
                <w:rStyle w:val="IndexLink"/>
                <w:rtl w:val="true"/>
              </w:rPr>
              <w:t>محیط تفریح</w:t>
            </w:r>
            <w:r>
              <w:rPr>
                <w:rStyle w:val="IndexLink"/>
                <w:rtl w:val="true"/>
              </w:rPr>
              <w:tab/>
            </w:r>
            <w:r>
              <w:rPr>
                <w:rStyle w:val="IndexLink"/>
              </w:rPr>
              <w:t>125</w:t>
            </w:r>
          </w:hyperlink>
        </w:p>
        <w:p>
          <w:pPr>
            <w:pStyle w:val="Contents4"/>
            <w:tabs>
              <w:tab w:val="clear" w:pos="8176"/>
              <w:tab w:val="right" w:pos="9026" w:leader="dot"/>
            </w:tabs>
            <w:rPr/>
          </w:pPr>
          <w:hyperlink w:anchor="__RefHeading___Toc1968474_581953129">
            <w:r>
              <w:rPr>
                <w:webHidden/>
                <w:rStyle w:val="IndexLink"/>
                <w:rtl w:val="true"/>
              </w:rPr>
              <w:t>ج</w:t>
            </w:r>
            <w:r>
              <w:rPr>
                <w:rStyle w:val="IndexLink"/>
                <w:rtl w:val="true"/>
              </w:rPr>
              <w:t xml:space="preserve">. </w:t>
            </w:r>
            <w:r>
              <w:rPr>
                <w:rStyle w:val="IndexLink"/>
                <w:rtl w:val="true"/>
              </w:rPr>
              <w:t>محیط ارتباطی</w:t>
            </w:r>
            <w:r>
              <w:rPr>
                <w:rStyle w:val="IndexLink"/>
                <w:rtl w:val="true"/>
              </w:rPr>
              <w:tab/>
            </w:r>
            <w:r>
              <w:rPr>
                <w:rStyle w:val="IndexLink"/>
              </w:rPr>
              <w:t>128</w:t>
            </w:r>
          </w:hyperlink>
        </w:p>
        <w:p>
          <w:pPr>
            <w:pStyle w:val="Contents5"/>
            <w:tabs>
              <w:tab w:val="clear" w:pos="7892"/>
              <w:tab w:val="right" w:pos="9026" w:leader="dot"/>
            </w:tabs>
            <w:rPr/>
          </w:pPr>
          <w:hyperlink w:anchor="__RefHeading___Toc1968476_581953129">
            <w:r>
              <w:rPr>
                <w:webHidden/>
                <w:rStyle w:val="IndexLink"/>
                <w:rtl w:val="true"/>
              </w:rPr>
              <w:t>اول</w:t>
            </w:r>
            <w:r>
              <w:rPr>
                <w:rStyle w:val="IndexLink"/>
                <w:rtl w:val="true"/>
              </w:rPr>
              <w:t xml:space="preserve">. </w:t>
            </w:r>
            <w:r>
              <w:rPr>
                <w:rStyle w:val="IndexLink"/>
                <w:rtl w:val="true"/>
              </w:rPr>
              <w:t>وسایل ارتباط جمعی مجازی</w:t>
            </w:r>
            <w:r>
              <w:rPr>
                <w:rStyle w:val="IndexLink"/>
                <w:rtl w:val="true"/>
              </w:rPr>
              <w:tab/>
            </w:r>
            <w:r>
              <w:rPr>
                <w:rStyle w:val="IndexLink"/>
              </w:rPr>
              <w:t>128</w:t>
            </w:r>
          </w:hyperlink>
        </w:p>
        <w:p>
          <w:pPr>
            <w:pStyle w:val="Contents5"/>
            <w:tabs>
              <w:tab w:val="clear" w:pos="7892"/>
              <w:tab w:val="right" w:pos="9026" w:leader="dot"/>
            </w:tabs>
            <w:rPr/>
          </w:pPr>
          <w:hyperlink w:anchor="__RefHeading___Toc1968478_581953129">
            <w:r>
              <w:rPr>
                <w:webHidden/>
                <w:rStyle w:val="IndexLink"/>
                <w:rtl w:val="true"/>
              </w:rPr>
              <w:t>دوم</w:t>
            </w:r>
            <w:r>
              <w:rPr>
                <w:rStyle w:val="IndexLink"/>
                <w:rtl w:val="true"/>
              </w:rPr>
              <w:t xml:space="preserve">. </w:t>
            </w:r>
            <w:r>
              <w:rPr>
                <w:rStyle w:val="IndexLink"/>
                <w:rtl w:val="true"/>
              </w:rPr>
              <w:t>باندها و گروه‌ها</w:t>
            </w:r>
            <w:r>
              <w:rPr>
                <w:rStyle w:val="IndexLink"/>
                <w:rtl w:val="true"/>
              </w:rPr>
              <w:tab/>
            </w:r>
            <w:r>
              <w:rPr>
                <w:rStyle w:val="IndexLink"/>
              </w:rPr>
              <w:t>131</w:t>
            </w:r>
          </w:hyperlink>
        </w:p>
        <w:p>
          <w:pPr>
            <w:pStyle w:val="Contents6"/>
            <w:tabs>
              <w:tab w:val="clear" w:pos="7609"/>
              <w:tab w:val="right" w:pos="9026" w:leader="dot"/>
            </w:tabs>
            <w:rPr/>
          </w:pPr>
          <w:hyperlink w:anchor="__RefHeading___Toc1968480_581953129">
            <w:r>
              <w:rPr>
                <w:webHidden/>
                <w:rStyle w:val="IndexLink"/>
                <w:rtl w:val="true"/>
              </w:rPr>
              <w:t>جرایم باندها و گروه‌ها</w:t>
            </w:r>
            <w:r>
              <w:rPr>
                <w:rStyle w:val="IndexLink"/>
                <w:rtl w:val="true"/>
              </w:rPr>
              <w:tab/>
            </w:r>
            <w:r>
              <w:rPr>
                <w:rStyle w:val="IndexLink"/>
              </w:rPr>
              <w:t>131</w:t>
            </w:r>
          </w:hyperlink>
        </w:p>
        <w:p>
          <w:pPr>
            <w:pStyle w:val="Contents6"/>
            <w:tabs>
              <w:tab w:val="clear" w:pos="7609"/>
              <w:tab w:val="right" w:pos="9026" w:leader="dot"/>
            </w:tabs>
            <w:rPr/>
          </w:pPr>
          <w:hyperlink w:anchor="__RefHeading___Toc1968482_581953129">
            <w:r>
              <w:rPr>
                <w:webHidden/>
                <w:rStyle w:val="IndexLink"/>
                <w:rtl w:val="true"/>
              </w:rPr>
              <w:t>وظایف دولت</w:t>
            </w:r>
            <w:r>
              <w:rPr>
                <w:rStyle w:val="IndexLink"/>
                <w:rtl w:val="true"/>
              </w:rPr>
              <w:tab/>
            </w:r>
            <w:r>
              <w:rPr>
                <w:rStyle w:val="IndexLink"/>
              </w:rPr>
              <w:t>133</w:t>
            </w:r>
          </w:hyperlink>
        </w:p>
        <w:p>
          <w:pPr>
            <w:pStyle w:val="Contents6"/>
            <w:tabs>
              <w:tab w:val="clear" w:pos="7609"/>
              <w:tab w:val="right" w:pos="9026" w:leader="dot"/>
            </w:tabs>
            <w:rPr/>
          </w:pPr>
          <w:hyperlink w:anchor="__RefHeading___Toc1968484_581953129">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68486_581953129">
            <w:r>
              <w:rPr>
                <w:webHidden/>
                <w:rStyle w:val="IndexLink"/>
                <w:rtl w:val="true"/>
              </w:rPr>
              <w:t>الف</w:t>
            </w:r>
            <w:r>
              <w:rPr>
                <w:rStyle w:val="IndexLink"/>
                <w:rtl w:val="true"/>
              </w:rPr>
              <w:t xml:space="preserve">. </w:t>
            </w:r>
            <w:r>
              <w:rPr>
                <w:rStyle w:val="IndexLink"/>
                <w:rtl w:val="true"/>
              </w:rPr>
              <w:t>تبیین ماهیت گروه‌های منحرف</w:t>
            </w:r>
            <w:r>
              <w:rPr>
                <w:rStyle w:val="IndexLink"/>
                <w:rtl w:val="true"/>
              </w:rPr>
              <w:tab/>
            </w:r>
            <w:r>
              <w:rPr>
                <w:rStyle w:val="IndexLink"/>
              </w:rPr>
              <w:t>133</w:t>
            </w:r>
          </w:hyperlink>
        </w:p>
        <w:p>
          <w:pPr>
            <w:pStyle w:val="Contents6"/>
            <w:tabs>
              <w:tab w:val="clear" w:pos="7609"/>
              <w:tab w:val="right" w:pos="9026" w:leader="dot"/>
            </w:tabs>
            <w:rPr/>
          </w:pPr>
          <w:hyperlink w:anchor="__RefHeading___Toc1968488_581953129">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68490_581953129">
            <w:r>
              <w:rPr>
                <w:webHidden/>
                <w:rStyle w:val="IndexLink"/>
              </w:rPr>
              <w:t>1</w:t>
            </w:r>
            <w:r>
              <w:rPr>
                <w:rStyle w:val="IndexLink"/>
                <w:rtl w:val="true"/>
              </w:rPr>
              <w:t xml:space="preserve">. </w:t>
            </w:r>
            <w:r>
              <w:rPr>
                <w:rStyle w:val="IndexLink"/>
                <w:rtl w:val="true"/>
              </w:rPr>
              <w:t>هشدار دربارۀ عوارض باندگرایی</w:t>
            </w:r>
            <w:r>
              <w:rPr>
                <w:rStyle w:val="IndexLink"/>
                <w:rtl w:val="true"/>
              </w:rPr>
              <w:tab/>
            </w:r>
            <w:r>
              <w:rPr>
                <w:rStyle w:val="IndexLink"/>
              </w:rPr>
              <w:t>134</w:t>
            </w:r>
          </w:hyperlink>
        </w:p>
        <w:p>
          <w:pPr>
            <w:pStyle w:val="Contents6"/>
            <w:tabs>
              <w:tab w:val="clear" w:pos="7609"/>
              <w:tab w:val="right" w:pos="9026" w:leader="dot"/>
            </w:tabs>
            <w:rPr/>
          </w:pPr>
          <w:hyperlink w:anchor="__RefHeading___Toc1968492_581953129">
            <w:r>
              <w:rPr>
                <w:webHidden/>
                <w:rStyle w:val="IndexLink"/>
              </w:rPr>
              <w:t>2</w:t>
            </w:r>
            <w:r>
              <w:rPr>
                <w:rStyle w:val="IndexLink"/>
                <w:rtl w:val="true"/>
              </w:rPr>
              <w:t xml:space="preserve">. </w:t>
            </w:r>
            <w:r>
              <w:rPr>
                <w:rStyle w:val="IndexLink"/>
                <w:rtl w:val="true"/>
              </w:rPr>
              <w:t>تبیین تأثیرگذاری ارتباطات</w:t>
            </w:r>
            <w:r>
              <w:rPr>
                <w:rStyle w:val="IndexLink"/>
                <w:rtl w:val="true"/>
              </w:rPr>
              <w:tab/>
            </w:r>
            <w:r>
              <w:rPr>
                <w:rStyle w:val="IndexLink"/>
              </w:rPr>
              <w:t>135</w:t>
            </w:r>
          </w:hyperlink>
        </w:p>
        <w:p>
          <w:pPr>
            <w:pStyle w:val="Contents6"/>
            <w:tabs>
              <w:tab w:val="clear" w:pos="7609"/>
              <w:tab w:val="right" w:pos="9026" w:leader="dot"/>
            </w:tabs>
            <w:rPr/>
          </w:pPr>
          <w:hyperlink w:anchor="__RefHeading___Toc1968494_581953129">
            <w:r>
              <w:rPr>
                <w:webHidden/>
                <w:rStyle w:val="IndexLink"/>
              </w:rPr>
              <w:t>3</w:t>
            </w:r>
            <w:r>
              <w:rPr>
                <w:rStyle w:val="IndexLink"/>
                <w:rtl w:val="true"/>
              </w:rPr>
              <w:t xml:space="preserve">. </w:t>
            </w:r>
            <w:r>
              <w:rPr>
                <w:rStyle w:val="IndexLink"/>
                <w:rtl w:val="true"/>
              </w:rPr>
              <w:t>علت‌شناسی گرایش به گروه‌های منحرف</w:t>
            </w:r>
            <w:r>
              <w:rPr>
                <w:rStyle w:val="IndexLink"/>
                <w:rtl w:val="true"/>
              </w:rPr>
              <w:tab/>
            </w:r>
            <w:r>
              <w:rPr>
                <w:rStyle w:val="IndexLink"/>
              </w:rPr>
              <w:t>137</w:t>
            </w:r>
          </w:hyperlink>
        </w:p>
        <w:p>
          <w:pPr>
            <w:pStyle w:val="Contents6"/>
            <w:tabs>
              <w:tab w:val="clear" w:pos="7609"/>
              <w:tab w:val="right" w:pos="9026" w:leader="dot"/>
            </w:tabs>
            <w:rPr/>
          </w:pPr>
          <w:hyperlink w:anchor="__RefHeading___Toc1968496_581953129">
            <w:r>
              <w:rPr>
                <w:webHidden/>
                <w:rStyle w:val="IndexLink"/>
                <w:rtl w:val="true"/>
              </w:rPr>
              <w:t>ب</w:t>
            </w:r>
            <w:r>
              <w:rPr>
                <w:rStyle w:val="IndexLink"/>
                <w:rtl w:val="true"/>
              </w:rPr>
              <w:t xml:space="preserve">. </w:t>
            </w:r>
            <w:r>
              <w:rPr>
                <w:rStyle w:val="IndexLink"/>
                <w:rtl w:val="true"/>
              </w:rPr>
              <w:t>دولت و مجامع فرهنگی</w:t>
            </w:r>
            <w:r>
              <w:rPr>
                <w:rStyle w:val="IndexLink"/>
                <w:rtl w:val="true"/>
              </w:rPr>
              <w:tab/>
            </w:r>
            <w:r>
              <w:rPr>
                <w:rStyle w:val="IndexLink"/>
              </w:rPr>
              <w:t>139</w:t>
            </w:r>
          </w:hyperlink>
        </w:p>
        <w:p>
          <w:pPr>
            <w:pStyle w:val="Contents6"/>
            <w:tabs>
              <w:tab w:val="clear" w:pos="7609"/>
              <w:tab w:val="right" w:pos="9026" w:leader="dot"/>
            </w:tabs>
            <w:rPr/>
          </w:pPr>
          <w:hyperlink w:anchor="__RefHeading___Toc1968498_581953129">
            <w:r>
              <w:rPr>
                <w:webHidden/>
                <w:rStyle w:val="IndexLink"/>
              </w:rPr>
              <w:t>1</w:t>
            </w:r>
            <w:r>
              <w:rPr>
                <w:rStyle w:val="IndexLink"/>
                <w:rtl w:val="true"/>
              </w:rPr>
              <w:t xml:space="preserve">. </w:t>
            </w:r>
            <w:r>
              <w:rPr>
                <w:rStyle w:val="IndexLink"/>
                <w:rtl w:val="true"/>
              </w:rPr>
              <w:t>ایجاد و تقویت مجامع فرهنگی</w:t>
            </w:r>
            <w:r>
              <w:rPr>
                <w:rStyle w:val="IndexLink"/>
                <w:rtl w:val="true"/>
              </w:rPr>
              <w:tab/>
            </w:r>
            <w:r>
              <w:rPr>
                <w:rStyle w:val="IndexLink"/>
              </w:rPr>
              <w:t>139</w:t>
            </w:r>
          </w:hyperlink>
        </w:p>
        <w:p>
          <w:pPr>
            <w:pStyle w:val="Contents6"/>
            <w:tabs>
              <w:tab w:val="clear" w:pos="7609"/>
              <w:tab w:val="right" w:pos="9026" w:leader="dot"/>
            </w:tabs>
            <w:rPr/>
          </w:pPr>
          <w:hyperlink w:anchor="__RefHeading___Toc1968500_581953129">
            <w:r>
              <w:rPr>
                <w:webHidden/>
                <w:rStyle w:val="IndexLink"/>
              </w:rPr>
              <w:t>2</w:t>
            </w:r>
            <w:r>
              <w:rPr>
                <w:rStyle w:val="IndexLink"/>
                <w:rtl w:val="true"/>
              </w:rPr>
              <w:t xml:space="preserve">. </w:t>
            </w:r>
            <w:r>
              <w:rPr>
                <w:rStyle w:val="IndexLink"/>
                <w:rtl w:val="true"/>
              </w:rPr>
              <w:t>مبارزه با بدعت</w:t>
            </w:r>
            <w:r>
              <w:rPr>
                <w:rStyle w:val="IndexLink"/>
                <w:rtl w:val="true"/>
              </w:rPr>
              <w:tab/>
            </w:r>
            <w:r>
              <w:rPr>
                <w:rStyle w:val="IndexLink"/>
              </w:rPr>
              <w:t>141</w:t>
            </w:r>
          </w:hyperlink>
        </w:p>
        <w:p>
          <w:pPr>
            <w:pStyle w:val="Contents6"/>
            <w:tabs>
              <w:tab w:val="clear" w:pos="7609"/>
              <w:tab w:val="right" w:pos="9026" w:leader="dot"/>
            </w:tabs>
            <w:rPr/>
          </w:pPr>
          <w:hyperlink w:anchor="__RefHeading___Toc1968502_581953129">
            <w:r>
              <w:rPr>
                <w:webHidden/>
                <w:rStyle w:val="IndexLink"/>
              </w:rPr>
              <w:t>3</w:t>
            </w:r>
            <w:r>
              <w:rPr>
                <w:rStyle w:val="IndexLink"/>
                <w:rtl w:val="true"/>
              </w:rPr>
              <w:t xml:space="preserve">. </w:t>
            </w:r>
            <w:r>
              <w:rPr>
                <w:rStyle w:val="IndexLink"/>
                <w:rtl w:val="true"/>
              </w:rPr>
              <w:t>مبارزه با گروه‌های منحرف</w:t>
            </w:r>
            <w:r>
              <w:rPr>
                <w:rStyle w:val="IndexLink"/>
                <w:rtl w:val="true"/>
              </w:rPr>
              <w:tab/>
            </w:r>
            <w:r>
              <w:rPr>
                <w:rStyle w:val="IndexLink"/>
              </w:rPr>
              <w:t>142</w:t>
            </w:r>
          </w:hyperlink>
        </w:p>
        <w:p>
          <w:pPr>
            <w:pStyle w:val="Contents3"/>
            <w:tabs>
              <w:tab w:val="clear" w:pos="8459"/>
              <w:tab w:val="right" w:pos="9026" w:leader="dot"/>
            </w:tabs>
            <w:rPr/>
          </w:pPr>
          <w:hyperlink w:anchor="__RefHeading___Toc1968504_581953129">
            <w:r>
              <w:rPr>
                <w:webHidden/>
                <w:rStyle w:val="IndexLink"/>
                <w:rtl w:val="true"/>
              </w:rPr>
              <w:t>بخش چهارم</w:t>
            </w:r>
            <w:r>
              <w:rPr>
                <w:rStyle w:val="IndexLink"/>
                <w:rtl w:val="true"/>
              </w:rPr>
              <w:t xml:space="preserve">: </w:t>
            </w:r>
            <w:r>
              <w:rPr>
                <w:rStyle w:val="IndexLink"/>
                <w:rtl w:val="true"/>
              </w:rPr>
              <w:t>محیط غیر انتخابی</w:t>
            </w:r>
            <w:r>
              <w:rPr>
                <w:rStyle w:val="IndexLink"/>
                <w:rtl w:val="true"/>
              </w:rPr>
              <w:tab/>
            </w:r>
            <w:r>
              <w:rPr>
                <w:rStyle w:val="IndexLink"/>
              </w:rPr>
              <w:t>145</w:t>
            </w:r>
          </w:hyperlink>
        </w:p>
        <w:p>
          <w:pPr>
            <w:pStyle w:val="Contents4"/>
            <w:tabs>
              <w:tab w:val="clear" w:pos="8176"/>
              <w:tab w:val="right" w:pos="9026" w:leader="dot"/>
            </w:tabs>
            <w:rPr/>
          </w:pPr>
          <w:hyperlink w:anchor="__RefHeading___Toc1968506_581953129">
            <w:r>
              <w:rPr>
                <w:webHidden/>
                <w:rStyle w:val="IndexLink"/>
                <w:rtl w:val="true"/>
              </w:rPr>
              <w:t>الف</w:t>
            </w:r>
            <w:r>
              <w:rPr>
                <w:rStyle w:val="IndexLink"/>
                <w:rtl w:val="true"/>
              </w:rPr>
              <w:t xml:space="preserve">. </w:t>
            </w:r>
            <w:r>
              <w:rPr>
                <w:rStyle w:val="IndexLink"/>
                <w:rtl w:val="true"/>
              </w:rPr>
              <w:t>محیط تحصیل</w:t>
            </w:r>
            <w:r>
              <w:rPr>
                <w:rStyle w:val="IndexLink"/>
                <w:rtl w:val="true"/>
              </w:rPr>
              <w:tab/>
            </w:r>
            <w:r>
              <w:rPr>
                <w:rStyle w:val="IndexLink"/>
              </w:rPr>
              <w:t>145</w:t>
            </w:r>
          </w:hyperlink>
        </w:p>
        <w:p>
          <w:pPr>
            <w:pStyle w:val="Contents5"/>
            <w:tabs>
              <w:tab w:val="clear" w:pos="7892"/>
              <w:tab w:val="right" w:pos="9026" w:leader="dot"/>
            </w:tabs>
            <w:rPr/>
          </w:pPr>
          <w:hyperlink w:anchor="__RefHeading___Toc1968508_581953129">
            <w:r>
              <w:rPr>
                <w:webHidden/>
                <w:rStyle w:val="IndexLink"/>
              </w:rPr>
              <w:t>1</w:t>
            </w:r>
            <w:r>
              <w:rPr>
                <w:rStyle w:val="IndexLink"/>
                <w:rtl w:val="true"/>
              </w:rPr>
              <w:t xml:space="preserve">. </w:t>
            </w:r>
            <w:r>
              <w:rPr>
                <w:rStyle w:val="IndexLink"/>
                <w:rtl w:val="true"/>
              </w:rPr>
              <w:t>جرم‌زایی محیط تحصیل</w:t>
            </w:r>
            <w:r>
              <w:rPr>
                <w:rStyle w:val="IndexLink"/>
                <w:rtl w:val="true"/>
              </w:rPr>
              <w:tab/>
            </w:r>
            <w:r>
              <w:rPr>
                <w:rStyle w:val="IndexLink"/>
              </w:rPr>
              <w:t>145</w:t>
            </w:r>
          </w:hyperlink>
        </w:p>
        <w:p>
          <w:pPr>
            <w:pStyle w:val="Contents5"/>
            <w:tabs>
              <w:tab w:val="clear" w:pos="7892"/>
              <w:tab w:val="right" w:pos="9026" w:leader="dot"/>
            </w:tabs>
            <w:rPr/>
          </w:pPr>
          <w:hyperlink w:anchor="__RefHeading___Toc1968510_581953129">
            <w:r>
              <w:rPr>
                <w:webHidden/>
                <w:rStyle w:val="IndexLink"/>
              </w:rPr>
              <w:t>2</w:t>
            </w:r>
            <w:r>
              <w:rPr>
                <w:rStyle w:val="IndexLink"/>
                <w:rtl w:val="true"/>
              </w:rPr>
              <w:t xml:space="preserve">. </w:t>
            </w:r>
            <w:r>
              <w:rPr>
                <w:rStyle w:val="IndexLink"/>
                <w:rtl w:val="true"/>
              </w:rPr>
              <w:t>وظایف دولت اسلامی</w:t>
            </w:r>
            <w:r>
              <w:rPr>
                <w:rStyle w:val="IndexLink"/>
                <w:rtl w:val="true"/>
              </w:rPr>
              <w:tab/>
            </w:r>
            <w:r>
              <w:rPr>
                <w:rStyle w:val="IndexLink"/>
              </w:rPr>
              <w:t>146</w:t>
            </w:r>
          </w:hyperlink>
        </w:p>
        <w:p>
          <w:pPr>
            <w:pStyle w:val="Contents6"/>
            <w:tabs>
              <w:tab w:val="clear" w:pos="7609"/>
              <w:tab w:val="right" w:pos="9026" w:leader="dot"/>
            </w:tabs>
            <w:rPr/>
          </w:pPr>
          <w:hyperlink w:anchor="__RefHeading___Toc1968512_581953129">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968514_581953129">
            <w:r>
              <w:rPr>
                <w:webHidden/>
                <w:rStyle w:val="IndexLink"/>
                <w:rtl w:val="true"/>
              </w:rPr>
              <w:t>الف</w:t>
            </w:r>
            <w:r>
              <w:rPr>
                <w:rStyle w:val="IndexLink"/>
                <w:rtl w:val="true"/>
              </w:rPr>
              <w:t xml:space="preserve">. </w:t>
            </w:r>
            <w:r>
              <w:rPr>
                <w:rStyle w:val="IndexLink"/>
                <w:rtl w:val="true"/>
              </w:rPr>
              <w:t>نقش آگاهی در پیشگیری</w:t>
            </w:r>
            <w:r>
              <w:rPr>
                <w:rStyle w:val="IndexLink"/>
                <w:rtl w:val="true"/>
              </w:rPr>
              <w:t>:</w:t>
              <w:tab/>
            </w:r>
            <w:r>
              <w:rPr>
                <w:rStyle w:val="IndexLink"/>
              </w:rPr>
              <w:t>146</w:t>
            </w:r>
          </w:hyperlink>
        </w:p>
        <w:p>
          <w:pPr>
            <w:pStyle w:val="Contents6"/>
            <w:tabs>
              <w:tab w:val="clear" w:pos="7609"/>
              <w:tab w:val="right" w:pos="9026" w:leader="dot"/>
            </w:tabs>
            <w:rPr/>
          </w:pPr>
          <w:hyperlink w:anchor="__RefHeading___Toc1968516_581953129">
            <w:r>
              <w:rPr>
                <w:webHidden/>
                <w:rStyle w:val="IndexLink"/>
                <w:rtl w:val="true"/>
              </w:rPr>
              <w:t>ب</w:t>
            </w:r>
            <w:r>
              <w:rPr>
                <w:rStyle w:val="IndexLink"/>
                <w:rtl w:val="true"/>
              </w:rPr>
              <w:t xml:space="preserve">. </w:t>
            </w:r>
            <w:r>
              <w:rPr>
                <w:rStyle w:val="IndexLink"/>
                <w:rtl w:val="true"/>
              </w:rPr>
              <w:t>ناکافی بودن آگاهی</w:t>
            </w:r>
            <w:r>
              <w:rPr>
                <w:rStyle w:val="IndexLink"/>
                <w:rtl w:val="true"/>
              </w:rPr>
              <w:t>:</w:t>
              <w:tab/>
            </w:r>
            <w:r>
              <w:rPr>
                <w:rStyle w:val="IndexLink"/>
              </w:rPr>
              <w:t>147</w:t>
            </w:r>
          </w:hyperlink>
        </w:p>
        <w:p>
          <w:pPr>
            <w:pStyle w:val="Contents6"/>
            <w:tabs>
              <w:tab w:val="clear" w:pos="7609"/>
              <w:tab w:val="right" w:pos="9026" w:leader="dot"/>
            </w:tabs>
            <w:rPr/>
          </w:pPr>
          <w:hyperlink w:anchor="__RefHeading___Toc1968518_581953129">
            <w:r>
              <w:rPr>
                <w:webHidden/>
                <w:rStyle w:val="IndexLink"/>
                <w:rtl w:val="true"/>
              </w:rPr>
              <w:t>ج</w:t>
            </w:r>
            <w:r>
              <w:rPr>
                <w:rStyle w:val="IndexLink"/>
                <w:rtl w:val="true"/>
              </w:rPr>
              <w:t xml:space="preserve">. </w:t>
            </w:r>
            <w:r>
              <w:rPr>
                <w:rStyle w:val="IndexLink"/>
                <w:rtl w:val="true"/>
              </w:rPr>
              <w:t>نیاز به تزکیه</w:t>
            </w:r>
            <w:r>
              <w:rPr>
                <w:rStyle w:val="IndexLink"/>
                <w:rtl w:val="true"/>
              </w:rPr>
              <w:t>:</w:t>
              <w:tab/>
            </w:r>
            <w:r>
              <w:rPr>
                <w:rStyle w:val="IndexLink"/>
              </w:rPr>
              <w:t>148</w:t>
            </w:r>
          </w:hyperlink>
        </w:p>
        <w:p>
          <w:pPr>
            <w:pStyle w:val="Contents6"/>
            <w:tabs>
              <w:tab w:val="clear" w:pos="7609"/>
              <w:tab w:val="right" w:pos="9026" w:leader="dot"/>
            </w:tabs>
            <w:rPr/>
          </w:pPr>
          <w:hyperlink w:anchor="__RefHeading___Toc1968520_581953129">
            <w:r>
              <w:rPr>
                <w:webHidden/>
                <w:rStyle w:val="IndexLink"/>
                <w:rtl w:val="true"/>
              </w:rPr>
              <w:t>د</w:t>
            </w:r>
            <w:r>
              <w:rPr>
                <w:rStyle w:val="IndexLink"/>
                <w:rtl w:val="true"/>
              </w:rPr>
              <w:t xml:space="preserve">. </w:t>
            </w:r>
            <w:r>
              <w:rPr>
                <w:rStyle w:val="IndexLink"/>
                <w:rtl w:val="true"/>
              </w:rPr>
              <w:t>اصلاح فضای اجتماعی</w:t>
            </w:r>
            <w:r>
              <w:rPr>
                <w:rStyle w:val="IndexLink"/>
                <w:rtl w:val="true"/>
              </w:rPr>
              <w:t>:</w:t>
              <w:tab/>
            </w:r>
            <w:r>
              <w:rPr>
                <w:rStyle w:val="IndexLink"/>
              </w:rPr>
              <w:t>151</w:t>
            </w:r>
          </w:hyperlink>
        </w:p>
        <w:p>
          <w:pPr>
            <w:pStyle w:val="Contents4"/>
            <w:tabs>
              <w:tab w:val="clear" w:pos="8176"/>
              <w:tab w:val="right" w:pos="9026" w:leader="dot"/>
            </w:tabs>
            <w:rPr/>
          </w:pPr>
          <w:hyperlink w:anchor="__RefHeading___Toc1968522_581953129">
            <w:r>
              <w:rPr>
                <w:webHidden/>
                <w:rStyle w:val="IndexLink"/>
                <w:rtl w:val="true"/>
              </w:rPr>
              <w:t>ب</w:t>
            </w:r>
            <w:r>
              <w:rPr>
                <w:rStyle w:val="IndexLink"/>
                <w:rtl w:val="true"/>
              </w:rPr>
              <w:t xml:space="preserve">. </w:t>
            </w:r>
            <w:r>
              <w:rPr>
                <w:rStyle w:val="IndexLink"/>
                <w:rtl w:val="true"/>
              </w:rPr>
              <w:t>محیط سربازی</w:t>
            </w:r>
            <w:r>
              <w:rPr>
                <w:rStyle w:val="IndexLink"/>
                <w:rtl w:val="true"/>
              </w:rPr>
              <w:tab/>
            </w:r>
            <w:r>
              <w:rPr>
                <w:rStyle w:val="IndexLink"/>
              </w:rPr>
              <w:t>154</w:t>
            </w:r>
          </w:hyperlink>
        </w:p>
        <w:p>
          <w:pPr>
            <w:pStyle w:val="Contents4"/>
            <w:tabs>
              <w:tab w:val="clear" w:pos="8176"/>
              <w:tab w:val="right" w:pos="9026" w:leader="dot"/>
            </w:tabs>
            <w:rPr/>
          </w:pPr>
          <w:hyperlink w:anchor="__RefHeading___Toc1968524_581953129">
            <w:r>
              <w:rPr>
                <w:webHidden/>
                <w:rStyle w:val="IndexLink"/>
                <w:rtl w:val="true"/>
              </w:rPr>
              <w:t>ج</w:t>
            </w:r>
            <w:r>
              <w:rPr>
                <w:rStyle w:val="IndexLink"/>
                <w:rtl w:val="true"/>
              </w:rPr>
              <w:t xml:space="preserve">. </w:t>
            </w:r>
            <w:r>
              <w:rPr>
                <w:rStyle w:val="IndexLink"/>
                <w:rtl w:val="true"/>
              </w:rPr>
              <w:t>محیط زندان</w:t>
            </w:r>
            <w:r>
              <w:rPr>
                <w:rStyle w:val="IndexLink"/>
                <w:rtl w:val="true"/>
              </w:rPr>
              <w:tab/>
            </w:r>
            <w:r>
              <w:rPr>
                <w:rStyle w:val="IndexLink"/>
              </w:rPr>
              <w:t>155</w:t>
            </w:r>
          </w:hyperlink>
        </w:p>
        <w:p>
          <w:pPr>
            <w:pStyle w:val="Contents2"/>
            <w:tabs>
              <w:tab w:val="clear" w:pos="8743"/>
              <w:tab w:val="right" w:pos="9026" w:leader="dot"/>
            </w:tabs>
            <w:rPr/>
          </w:pPr>
          <w:hyperlink w:anchor="__RefHeading___Toc1968526_581953129">
            <w:r>
              <w:rPr>
                <w:webHidden/>
                <w:rStyle w:val="IndexLink"/>
                <w:rtl w:val="true"/>
              </w:rPr>
              <w:t xml:space="preserve">فصل چهارم </w:t>
            </w:r>
            <w:r>
              <w:rPr>
                <w:rStyle w:val="IndexLink"/>
                <w:rtl w:val="true"/>
              </w:rPr>
              <w:t>:</w:t>
            </w:r>
            <w:r>
              <w:rPr>
                <w:rStyle w:val="IndexLink"/>
                <w:rtl w:val="true"/>
              </w:rPr>
              <w:t>دولت اسلامی و اصلاح بسترهای سیاسی</w:t>
            </w:r>
            <w:r>
              <w:rPr>
                <w:rStyle w:val="IndexLink"/>
                <w:rtl w:val="true"/>
              </w:rPr>
              <w:tab/>
            </w:r>
            <w:r>
              <w:rPr>
                <w:rStyle w:val="IndexLink"/>
              </w:rPr>
              <w:t>157</w:t>
            </w:r>
          </w:hyperlink>
        </w:p>
        <w:p>
          <w:pPr>
            <w:pStyle w:val="Contents3"/>
            <w:tabs>
              <w:tab w:val="clear" w:pos="8459"/>
              <w:tab w:val="right" w:pos="9026" w:leader="dot"/>
            </w:tabs>
            <w:rPr/>
          </w:pPr>
          <w:hyperlink w:anchor="__RefHeading___Toc1968528_58195312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968530_581953129">
            <w:r>
              <w:rPr>
                <w:webHidden/>
                <w:rStyle w:val="IndexLink"/>
                <w:rtl w:val="true"/>
              </w:rPr>
              <w:t>بخش اول</w:t>
            </w:r>
            <w:r>
              <w:rPr>
                <w:rStyle w:val="IndexLink"/>
                <w:rtl w:val="true"/>
              </w:rPr>
              <w:t xml:space="preserve">: </w:t>
            </w:r>
            <w:r>
              <w:rPr>
                <w:rStyle w:val="IndexLink"/>
                <w:rtl w:val="true"/>
              </w:rPr>
              <w:t>سیاست داخلی</w:t>
            </w:r>
            <w:r>
              <w:rPr>
                <w:rStyle w:val="IndexLink"/>
                <w:rtl w:val="true"/>
              </w:rPr>
              <w:tab/>
            </w:r>
            <w:r>
              <w:rPr>
                <w:rStyle w:val="IndexLink"/>
              </w:rPr>
              <w:t>159</w:t>
            </w:r>
          </w:hyperlink>
        </w:p>
        <w:p>
          <w:pPr>
            <w:pStyle w:val="Contents4"/>
            <w:tabs>
              <w:tab w:val="clear" w:pos="8176"/>
              <w:tab w:val="right" w:pos="9026" w:leader="dot"/>
            </w:tabs>
            <w:rPr/>
          </w:pPr>
          <w:hyperlink w:anchor="__RefHeading___Toc1968532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968534_581953129">
            <w:r>
              <w:rPr>
                <w:webHidden/>
                <w:rStyle w:val="IndexLink"/>
              </w:rPr>
              <w:t>1</w:t>
            </w:r>
            <w:r>
              <w:rPr>
                <w:rStyle w:val="IndexLink"/>
                <w:rtl w:val="true"/>
              </w:rPr>
              <w:t xml:space="preserve">. </w:t>
            </w:r>
            <w:r>
              <w:rPr>
                <w:rStyle w:val="IndexLink"/>
                <w:rtl w:val="true"/>
              </w:rPr>
              <w:t>نوع رژیم سیاسی</w:t>
            </w:r>
            <w:r>
              <w:rPr>
                <w:rStyle w:val="IndexLink"/>
                <w:rtl w:val="true"/>
              </w:rPr>
              <w:tab/>
            </w:r>
            <w:r>
              <w:rPr>
                <w:rStyle w:val="IndexLink"/>
              </w:rPr>
              <w:t>159</w:t>
            </w:r>
          </w:hyperlink>
        </w:p>
        <w:p>
          <w:pPr>
            <w:pStyle w:val="Contents4"/>
            <w:tabs>
              <w:tab w:val="clear" w:pos="8176"/>
              <w:tab w:val="right" w:pos="9026" w:leader="dot"/>
            </w:tabs>
            <w:rPr/>
          </w:pPr>
          <w:hyperlink w:anchor="__RefHeading___Toc1968536_581953129">
            <w:r>
              <w:rPr>
                <w:webHidden/>
                <w:rStyle w:val="IndexLink"/>
              </w:rPr>
              <w:t>2</w:t>
            </w:r>
            <w:r>
              <w:rPr>
                <w:rStyle w:val="IndexLink"/>
                <w:rtl w:val="true"/>
              </w:rPr>
              <w:t xml:space="preserve">. </w:t>
            </w:r>
            <w:r>
              <w:rPr>
                <w:rStyle w:val="IndexLink"/>
                <w:rtl w:val="true"/>
              </w:rPr>
              <w:t>سیاست کیفری و ویژگی‌های آن</w:t>
            </w:r>
            <w:r>
              <w:rPr>
                <w:rStyle w:val="IndexLink"/>
                <w:rtl w:val="true"/>
              </w:rPr>
              <w:tab/>
            </w:r>
            <w:r>
              <w:rPr>
                <w:rStyle w:val="IndexLink"/>
              </w:rPr>
              <w:t>159</w:t>
            </w:r>
          </w:hyperlink>
        </w:p>
        <w:p>
          <w:pPr>
            <w:pStyle w:val="Contents5"/>
            <w:tabs>
              <w:tab w:val="clear" w:pos="7892"/>
              <w:tab w:val="right" w:pos="9026" w:leader="dot"/>
            </w:tabs>
            <w:rPr/>
          </w:pPr>
          <w:hyperlink w:anchor="__RefHeading___Toc1968538_581953129">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968540_581953129">
            <w:r>
              <w:rPr>
                <w:webHidden/>
                <w:rStyle w:val="IndexLink"/>
                <w:rtl w:val="true"/>
              </w:rPr>
              <w:t>اول</w:t>
            </w:r>
            <w:r>
              <w:rPr>
                <w:rStyle w:val="IndexLink"/>
                <w:rtl w:val="true"/>
              </w:rPr>
              <w:t xml:space="preserve">: </w:t>
            </w:r>
            <w:r>
              <w:rPr>
                <w:rStyle w:val="IndexLink"/>
                <w:rtl w:val="true"/>
              </w:rPr>
              <w:t>حتمیت اجرای مجازات‌ها</w:t>
            </w:r>
            <w:r>
              <w:rPr>
                <w:rStyle w:val="IndexLink"/>
                <w:rtl w:val="true"/>
              </w:rPr>
              <w:tab/>
            </w:r>
            <w:r>
              <w:rPr>
                <w:rStyle w:val="IndexLink"/>
              </w:rPr>
              <w:t>161</w:t>
            </w:r>
          </w:hyperlink>
        </w:p>
        <w:p>
          <w:pPr>
            <w:pStyle w:val="Contents6"/>
            <w:tabs>
              <w:tab w:val="clear" w:pos="7609"/>
              <w:tab w:val="right" w:pos="9026" w:leader="dot"/>
            </w:tabs>
            <w:rPr/>
          </w:pPr>
          <w:hyperlink w:anchor="__RefHeading___Toc1968542_581953129">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968544_581953129">
            <w:r>
              <w:rPr>
                <w:webHidden/>
                <w:rStyle w:val="IndexLink"/>
              </w:rPr>
              <w:t>1</w:t>
            </w:r>
            <w:r>
              <w:rPr>
                <w:rStyle w:val="IndexLink"/>
                <w:rtl w:val="true"/>
              </w:rPr>
              <w:t xml:space="preserve">. </w:t>
            </w:r>
            <w:r>
              <w:rPr>
                <w:rStyle w:val="IndexLink"/>
                <w:rtl w:val="true"/>
              </w:rPr>
              <w:t>حذف حاشیه‌های امن</w:t>
            </w:r>
            <w:r>
              <w:rPr>
                <w:rStyle w:val="IndexLink"/>
                <w:rtl w:val="true"/>
              </w:rPr>
              <w:t>:</w:t>
              <w:tab/>
            </w:r>
            <w:r>
              <w:rPr>
                <w:rStyle w:val="IndexLink"/>
              </w:rPr>
              <w:t>162</w:t>
            </w:r>
          </w:hyperlink>
        </w:p>
        <w:p>
          <w:pPr>
            <w:pStyle w:val="Contents6"/>
            <w:tabs>
              <w:tab w:val="clear" w:pos="7609"/>
              <w:tab w:val="right" w:pos="9026" w:leader="dot"/>
            </w:tabs>
            <w:rPr/>
          </w:pPr>
          <w:hyperlink w:anchor="__RefHeading___Toc1968546_581953129">
            <w:r>
              <w:rPr>
                <w:webHidden/>
                <w:rStyle w:val="IndexLink"/>
              </w:rPr>
              <w:t>2</w:t>
            </w:r>
            <w:r>
              <w:rPr>
                <w:rStyle w:val="IndexLink"/>
                <w:rtl w:val="true"/>
              </w:rPr>
              <w:t xml:space="preserve">. </w:t>
            </w:r>
            <w:r>
              <w:rPr>
                <w:rStyle w:val="IndexLink"/>
                <w:rtl w:val="true"/>
              </w:rPr>
              <w:t>مدارای درون گروهی</w:t>
            </w:r>
            <w:r>
              <w:rPr>
                <w:rStyle w:val="IndexLink"/>
                <w:rtl w:val="true"/>
              </w:rPr>
              <w:t>:</w:t>
              <w:tab/>
            </w:r>
            <w:r>
              <w:rPr>
                <w:rStyle w:val="IndexLink"/>
              </w:rPr>
              <w:t>162</w:t>
            </w:r>
          </w:hyperlink>
        </w:p>
        <w:p>
          <w:pPr>
            <w:pStyle w:val="Contents6"/>
            <w:tabs>
              <w:tab w:val="clear" w:pos="7609"/>
              <w:tab w:val="right" w:pos="9026" w:leader="dot"/>
            </w:tabs>
            <w:rPr/>
          </w:pPr>
          <w:hyperlink w:anchor="__RefHeading___Toc1968548_581953129">
            <w:r>
              <w:rPr>
                <w:webHidden/>
                <w:rStyle w:val="IndexLink"/>
              </w:rPr>
              <w:t>3</w:t>
            </w:r>
            <w:r>
              <w:rPr>
                <w:rStyle w:val="IndexLink"/>
                <w:rtl w:val="true"/>
              </w:rPr>
              <w:t xml:space="preserve">. </w:t>
            </w:r>
            <w:r>
              <w:rPr>
                <w:rStyle w:val="IndexLink"/>
                <w:rtl w:val="true"/>
              </w:rPr>
              <w:t>سوء استفاده از موقعیت</w:t>
            </w:r>
            <w:r>
              <w:rPr>
                <w:rStyle w:val="IndexLink"/>
                <w:rtl w:val="true"/>
              </w:rPr>
              <w:t>:</w:t>
              <w:tab/>
            </w:r>
            <w:r>
              <w:rPr>
                <w:rStyle w:val="IndexLink"/>
              </w:rPr>
              <w:t>163</w:t>
            </w:r>
          </w:hyperlink>
        </w:p>
        <w:p>
          <w:pPr>
            <w:pStyle w:val="Contents6"/>
            <w:tabs>
              <w:tab w:val="clear" w:pos="7609"/>
              <w:tab w:val="right" w:pos="9026" w:leader="dot"/>
            </w:tabs>
            <w:rPr/>
          </w:pPr>
          <w:hyperlink w:anchor="__RefHeading___Toc1968550_581953129">
            <w:r>
              <w:rPr>
                <w:webHidden/>
                <w:rStyle w:val="IndexLink"/>
              </w:rPr>
              <w:t>4</w:t>
            </w:r>
            <w:r>
              <w:rPr>
                <w:rStyle w:val="IndexLink"/>
                <w:rtl w:val="true"/>
              </w:rPr>
              <w:t xml:space="preserve">. </w:t>
            </w:r>
            <w:r>
              <w:rPr>
                <w:rStyle w:val="IndexLink"/>
                <w:rtl w:val="true"/>
              </w:rPr>
              <w:t>جوسازی‌ها و دخالت‌ها</w:t>
            </w:r>
            <w:r>
              <w:rPr>
                <w:rStyle w:val="IndexLink"/>
                <w:rtl w:val="true"/>
              </w:rPr>
              <w:t>:</w:t>
              <w:tab/>
            </w:r>
            <w:r>
              <w:rPr>
                <w:rStyle w:val="IndexLink"/>
              </w:rPr>
              <w:t>163</w:t>
            </w:r>
          </w:hyperlink>
        </w:p>
        <w:p>
          <w:pPr>
            <w:pStyle w:val="Contents6"/>
            <w:tabs>
              <w:tab w:val="clear" w:pos="7609"/>
              <w:tab w:val="right" w:pos="9026" w:leader="dot"/>
            </w:tabs>
            <w:rPr/>
          </w:pPr>
          <w:hyperlink w:anchor="__RefHeading___Toc1968552_581953129">
            <w:r>
              <w:rPr>
                <w:webHidden/>
                <w:rStyle w:val="IndexLink"/>
              </w:rPr>
              <w:t>5</w:t>
            </w:r>
            <w:r>
              <w:rPr>
                <w:rStyle w:val="IndexLink"/>
                <w:rtl w:val="true"/>
              </w:rPr>
              <w:t xml:space="preserve">. </w:t>
            </w:r>
            <w:r>
              <w:rPr>
                <w:rStyle w:val="IndexLink"/>
                <w:rtl w:val="true"/>
              </w:rPr>
              <w:t>اطاله دادرسی‌ها</w:t>
            </w:r>
            <w:r>
              <w:rPr>
                <w:rStyle w:val="IndexLink"/>
                <w:rtl w:val="true"/>
              </w:rPr>
              <w:t>:</w:t>
              <w:tab/>
            </w:r>
            <w:r>
              <w:rPr>
                <w:rStyle w:val="IndexLink"/>
              </w:rPr>
              <w:t>164</w:t>
            </w:r>
          </w:hyperlink>
        </w:p>
        <w:p>
          <w:pPr>
            <w:pStyle w:val="Contents6"/>
            <w:tabs>
              <w:tab w:val="clear" w:pos="7609"/>
              <w:tab w:val="right" w:pos="9026" w:leader="dot"/>
            </w:tabs>
            <w:rPr/>
          </w:pPr>
          <w:hyperlink w:anchor="__RefHeading___Toc1968554_581953129">
            <w:r>
              <w:rPr>
                <w:webHidden/>
                <w:rStyle w:val="IndexLink"/>
              </w:rPr>
              <w:t>6</w:t>
            </w:r>
            <w:r>
              <w:rPr>
                <w:rStyle w:val="IndexLink"/>
                <w:rtl w:val="true"/>
              </w:rPr>
              <w:t xml:space="preserve">. </w:t>
            </w:r>
            <w:r>
              <w:rPr>
                <w:rStyle w:val="IndexLink"/>
                <w:rtl w:val="true"/>
              </w:rPr>
              <w:t>حجم زیاد کار دادگاه‌ها</w:t>
            </w:r>
            <w:r>
              <w:rPr>
                <w:rStyle w:val="IndexLink"/>
                <w:rtl w:val="true"/>
              </w:rPr>
              <w:t>:</w:t>
              <w:tab/>
            </w:r>
            <w:r>
              <w:rPr>
                <w:rStyle w:val="IndexLink"/>
              </w:rPr>
              <w:t>164</w:t>
            </w:r>
          </w:hyperlink>
        </w:p>
        <w:p>
          <w:pPr>
            <w:pStyle w:val="Contents5"/>
            <w:tabs>
              <w:tab w:val="clear" w:pos="7892"/>
              <w:tab w:val="right" w:pos="9026" w:leader="dot"/>
            </w:tabs>
            <w:rPr/>
          </w:pPr>
          <w:hyperlink w:anchor="__RefHeading___Toc1968556_581953129">
            <w:r>
              <w:rPr>
                <w:webHidden/>
                <w:rStyle w:val="IndexLink"/>
                <w:rtl w:val="true"/>
              </w:rPr>
              <w:t>دوم</w:t>
            </w:r>
            <w:r>
              <w:rPr>
                <w:rStyle w:val="IndexLink"/>
                <w:rtl w:val="true"/>
              </w:rPr>
              <w:t xml:space="preserve">: </w:t>
            </w:r>
            <w:r>
              <w:rPr>
                <w:rStyle w:val="IndexLink"/>
                <w:rtl w:val="true"/>
              </w:rPr>
              <w:t>جرم انگاری رفتارهای مقدماتی</w:t>
            </w:r>
            <w:r>
              <w:rPr>
                <w:rStyle w:val="IndexLink"/>
                <w:rtl w:val="true"/>
              </w:rPr>
              <w:tab/>
            </w:r>
            <w:r>
              <w:rPr>
                <w:rStyle w:val="IndexLink"/>
              </w:rPr>
              <w:t>164</w:t>
            </w:r>
          </w:hyperlink>
        </w:p>
        <w:p>
          <w:pPr>
            <w:pStyle w:val="Contents5"/>
            <w:tabs>
              <w:tab w:val="clear" w:pos="7892"/>
              <w:tab w:val="right" w:pos="9026" w:leader="dot"/>
            </w:tabs>
            <w:rPr/>
          </w:pPr>
          <w:hyperlink w:anchor="__RefHeading___Toc1968558_581953129">
            <w:r>
              <w:rPr>
                <w:webHidden/>
                <w:rStyle w:val="IndexLink"/>
                <w:rtl w:val="true"/>
              </w:rPr>
              <w:t>سوم</w:t>
            </w:r>
            <w:r>
              <w:rPr>
                <w:rStyle w:val="IndexLink"/>
                <w:rtl w:val="true"/>
              </w:rPr>
              <w:t xml:space="preserve">: </w:t>
            </w:r>
            <w:r>
              <w:rPr>
                <w:rStyle w:val="IndexLink"/>
                <w:rtl w:val="true"/>
              </w:rPr>
              <w:t>قضازدایی</w:t>
            </w:r>
            <w:r>
              <w:rPr>
                <w:rStyle w:val="IndexLink"/>
                <w:rtl w:val="true"/>
              </w:rPr>
              <w:tab/>
            </w:r>
            <w:r>
              <w:rPr>
                <w:rStyle w:val="IndexLink"/>
              </w:rPr>
              <w:t>166</w:t>
            </w:r>
          </w:hyperlink>
        </w:p>
        <w:p>
          <w:pPr>
            <w:pStyle w:val="Contents3"/>
            <w:tabs>
              <w:tab w:val="clear" w:pos="8459"/>
              <w:tab w:val="right" w:pos="9026" w:leader="dot"/>
            </w:tabs>
            <w:rPr/>
          </w:pPr>
          <w:hyperlink w:anchor="__RefHeading___Toc1968560_581953129">
            <w:r>
              <w:rPr>
                <w:webHidden/>
                <w:rStyle w:val="IndexLink"/>
                <w:rtl w:val="true"/>
              </w:rPr>
              <w:t>بخش دوم</w:t>
            </w:r>
            <w:r>
              <w:rPr>
                <w:rStyle w:val="IndexLink"/>
                <w:rtl w:val="true"/>
              </w:rPr>
              <w:t xml:space="preserve">: </w:t>
            </w:r>
            <w:r>
              <w:rPr>
                <w:rStyle w:val="IndexLink"/>
                <w:rtl w:val="true"/>
              </w:rPr>
              <w:t>اقدامات بیگانگان</w:t>
            </w:r>
            <w:r>
              <w:rPr>
                <w:rStyle w:val="IndexLink"/>
                <w:rtl w:val="true"/>
              </w:rPr>
              <w:tab/>
            </w:r>
            <w:r>
              <w:rPr>
                <w:rStyle w:val="IndexLink"/>
              </w:rPr>
              <w:t>169</w:t>
            </w:r>
          </w:hyperlink>
        </w:p>
        <w:p>
          <w:pPr>
            <w:pStyle w:val="Contents4"/>
            <w:tabs>
              <w:tab w:val="clear" w:pos="8176"/>
              <w:tab w:val="right" w:pos="9026" w:leader="dot"/>
            </w:tabs>
            <w:rPr/>
          </w:pPr>
          <w:hyperlink w:anchor="__RefHeading___Toc1968562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968564_581953129">
            <w:r>
              <w:rPr>
                <w:webHidden/>
                <w:rStyle w:val="IndexLink"/>
                <w:rtl w:val="true"/>
              </w:rPr>
              <w:t>الف</w:t>
            </w:r>
            <w:r>
              <w:rPr>
                <w:rStyle w:val="IndexLink"/>
                <w:rtl w:val="true"/>
              </w:rPr>
              <w:t xml:space="preserve">. </w:t>
            </w:r>
            <w:r>
              <w:rPr>
                <w:rStyle w:val="IndexLink"/>
                <w:rtl w:val="true"/>
              </w:rPr>
              <w:t>سیاست خارجی و گسترش مواد مخدر</w:t>
            </w:r>
            <w:r>
              <w:rPr>
                <w:rStyle w:val="IndexLink"/>
                <w:rtl w:val="true"/>
              </w:rPr>
              <w:tab/>
            </w:r>
            <w:r>
              <w:rPr>
                <w:rStyle w:val="IndexLink"/>
              </w:rPr>
              <w:t>169</w:t>
            </w:r>
          </w:hyperlink>
        </w:p>
        <w:p>
          <w:pPr>
            <w:pStyle w:val="Contents4"/>
            <w:tabs>
              <w:tab w:val="clear" w:pos="8176"/>
              <w:tab w:val="right" w:pos="9026" w:leader="dot"/>
            </w:tabs>
            <w:rPr/>
          </w:pPr>
          <w:hyperlink w:anchor="__RefHeading___Toc1968566_581953129">
            <w:r>
              <w:rPr>
                <w:webHidden/>
                <w:rStyle w:val="IndexLink"/>
                <w:rtl w:val="true"/>
              </w:rPr>
              <w:t>ب</w:t>
            </w:r>
            <w:r>
              <w:rPr>
                <w:rStyle w:val="IndexLink"/>
                <w:rtl w:val="true"/>
              </w:rPr>
              <w:t xml:space="preserve">. </w:t>
            </w:r>
            <w:r>
              <w:rPr>
                <w:rStyle w:val="IndexLink"/>
                <w:rtl w:val="true"/>
              </w:rPr>
              <w:t>نقش مواد مخدر در افزایش جرایم</w:t>
            </w:r>
            <w:r>
              <w:rPr>
                <w:rStyle w:val="IndexLink"/>
                <w:rtl w:val="true"/>
              </w:rPr>
              <w:tab/>
            </w:r>
            <w:r>
              <w:rPr>
                <w:rStyle w:val="IndexLink"/>
              </w:rPr>
              <w:t>173</w:t>
            </w:r>
          </w:hyperlink>
        </w:p>
        <w:p>
          <w:pPr>
            <w:pStyle w:val="Contents4"/>
            <w:tabs>
              <w:tab w:val="clear" w:pos="8176"/>
              <w:tab w:val="right" w:pos="9026" w:leader="dot"/>
            </w:tabs>
            <w:rPr/>
          </w:pPr>
          <w:hyperlink w:anchor="__RefHeading___Toc1968568_581953129">
            <w:r>
              <w:rPr>
                <w:webHidden/>
                <w:rStyle w:val="IndexLink"/>
                <w:rtl w:val="true"/>
              </w:rPr>
              <w:t>ج</w:t>
            </w:r>
            <w:r>
              <w:rPr>
                <w:rStyle w:val="IndexLink"/>
                <w:rtl w:val="true"/>
              </w:rPr>
              <w:t xml:space="preserve">. </w:t>
            </w:r>
            <w:r>
              <w:rPr>
                <w:rStyle w:val="IndexLink"/>
                <w:rtl w:val="true"/>
              </w:rPr>
              <w:t>وظایف دولت در پیشگیری از تولید و توزیع مواد مخدر</w:t>
            </w:r>
            <w:r>
              <w:rPr>
                <w:rStyle w:val="IndexLink"/>
                <w:rtl w:val="true"/>
              </w:rPr>
              <w:tab/>
            </w:r>
            <w:r>
              <w:rPr>
                <w:rStyle w:val="IndexLink"/>
              </w:rPr>
              <w:t>174</w:t>
            </w:r>
          </w:hyperlink>
        </w:p>
        <w:p>
          <w:pPr>
            <w:pStyle w:val="Contents5"/>
            <w:tabs>
              <w:tab w:val="clear" w:pos="7892"/>
              <w:tab w:val="right" w:pos="9026" w:leader="dot"/>
            </w:tabs>
            <w:rPr/>
          </w:pPr>
          <w:hyperlink w:anchor="__RefHeading___Toc1968570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968572_581953129">
            <w:r>
              <w:rPr>
                <w:webHidden/>
                <w:rStyle w:val="IndexLink"/>
              </w:rPr>
              <w:t>1</w:t>
            </w:r>
            <w:r>
              <w:rPr>
                <w:rStyle w:val="IndexLink"/>
                <w:rtl w:val="true"/>
              </w:rPr>
              <w:t xml:space="preserve">. </w:t>
            </w:r>
            <w:r>
              <w:rPr>
                <w:rStyle w:val="IndexLink"/>
                <w:rtl w:val="true"/>
              </w:rPr>
              <w:t>حوزه خارجی</w:t>
            </w:r>
            <w:r>
              <w:rPr>
                <w:rStyle w:val="IndexLink"/>
                <w:rtl w:val="true"/>
              </w:rPr>
              <w:tab/>
            </w:r>
            <w:r>
              <w:rPr>
                <w:rStyle w:val="IndexLink"/>
              </w:rPr>
              <w:t>174</w:t>
            </w:r>
          </w:hyperlink>
        </w:p>
        <w:p>
          <w:pPr>
            <w:pStyle w:val="Contents5"/>
            <w:tabs>
              <w:tab w:val="clear" w:pos="7892"/>
              <w:tab w:val="right" w:pos="9026" w:leader="dot"/>
            </w:tabs>
            <w:rPr/>
          </w:pPr>
          <w:hyperlink w:anchor="__RefHeading___Toc1968574_581953129">
            <w:r>
              <w:rPr>
                <w:webHidden/>
                <w:rStyle w:val="IndexLink"/>
              </w:rPr>
              <w:t>2</w:t>
            </w:r>
            <w:r>
              <w:rPr>
                <w:rStyle w:val="IndexLink"/>
                <w:rtl w:val="true"/>
              </w:rPr>
              <w:t xml:space="preserve">. </w:t>
            </w:r>
            <w:r>
              <w:rPr>
                <w:rStyle w:val="IndexLink"/>
                <w:rtl w:val="true"/>
              </w:rPr>
              <w:t>حوزه داخلی</w:t>
            </w:r>
            <w:r>
              <w:rPr>
                <w:rStyle w:val="IndexLink"/>
                <w:rtl w:val="true"/>
              </w:rPr>
              <w:tab/>
            </w:r>
            <w:r>
              <w:rPr>
                <w:rStyle w:val="IndexLink"/>
              </w:rPr>
              <w:t>174</w:t>
            </w:r>
          </w:hyperlink>
        </w:p>
        <w:p>
          <w:pPr>
            <w:pStyle w:val="Contents2"/>
            <w:tabs>
              <w:tab w:val="clear" w:pos="8743"/>
              <w:tab w:val="right" w:pos="9026" w:leader="dot"/>
            </w:tabs>
            <w:rPr/>
          </w:pPr>
          <w:hyperlink w:anchor="__RefHeading___Toc1968576_581953129">
            <w:r>
              <w:rPr>
                <w:webHidden/>
                <w:rStyle w:val="IndexLink"/>
                <w:rtl w:val="true"/>
              </w:rPr>
              <w:t xml:space="preserve">فصل پنجم </w:t>
            </w:r>
            <w:r>
              <w:rPr>
                <w:rStyle w:val="IndexLink"/>
                <w:rtl w:val="true"/>
              </w:rPr>
              <w:t>:</w:t>
            </w:r>
            <w:r>
              <w:rPr>
                <w:rStyle w:val="IndexLink"/>
                <w:rtl w:val="true"/>
              </w:rPr>
              <w:t>دولت اسلامی و پیشگیری از هجوم فرهنگی</w:t>
            </w:r>
            <w:r>
              <w:rPr>
                <w:rStyle w:val="IndexLink"/>
                <w:rtl w:val="true"/>
              </w:rPr>
              <w:tab/>
            </w:r>
            <w:r>
              <w:rPr>
                <w:rStyle w:val="IndexLink"/>
              </w:rPr>
              <w:t>181</w:t>
            </w:r>
          </w:hyperlink>
        </w:p>
        <w:p>
          <w:pPr>
            <w:pStyle w:val="Contents3"/>
            <w:tabs>
              <w:tab w:val="clear" w:pos="8459"/>
              <w:tab w:val="right" w:pos="9026" w:leader="dot"/>
            </w:tabs>
            <w:rPr/>
          </w:pPr>
          <w:hyperlink w:anchor="__RefHeading___Toc1968578_58195312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968580_581953129">
            <w:r>
              <w:rPr>
                <w:webHidden/>
                <w:rStyle w:val="IndexLink"/>
                <w:rtl w:val="true"/>
              </w:rPr>
              <w:t>بخش اول</w:t>
            </w:r>
            <w:r>
              <w:rPr>
                <w:rStyle w:val="IndexLink"/>
                <w:rtl w:val="true"/>
              </w:rPr>
              <w:t xml:space="preserve">: </w:t>
            </w:r>
            <w:r>
              <w:rPr>
                <w:rStyle w:val="IndexLink"/>
                <w:rtl w:val="true"/>
              </w:rPr>
              <w:t>هجوم فرهنگی</w:t>
            </w:r>
            <w:r>
              <w:rPr>
                <w:rStyle w:val="IndexLink"/>
                <w:rtl w:val="true"/>
              </w:rPr>
              <w:tab/>
            </w:r>
            <w:r>
              <w:rPr>
                <w:rStyle w:val="IndexLink"/>
              </w:rPr>
              <w:t>183</w:t>
            </w:r>
          </w:hyperlink>
        </w:p>
        <w:p>
          <w:pPr>
            <w:pStyle w:val="Contents4"/>
            <w:tabs>
              <w:tab w:val="clear" w:pos="8176"/>
              <w:tab w:val="right" w:pos="9026" w:leader="dot"/>
            </w:tabs>
            <w:rPr/>
          </w:pPr>
          <w:hyperlink w:anchor="__RefHeading___Toc1968582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968584_581953129">
            <w:r>
              <w:rPr>
                <w:webHidden/>
                <w:rStyle w:val="IndexLink"/>
              </w:rPr>
              <w:t>1</w:t>
            </w:r>
            <w:r>
              <w:rPr>
                <w:rStyle w:val="IndexLink"/>
                <w:rtl w:val="true"/>
              </w:rPr>
              <w:t xml:space="preserve">. </w:t>
            </w:r>
            <w:r>
              <w:rPr>
                <w:rStyle w:val="IndexLink"/>
                <w:rtl w:val="true"/>
              </w:rPr>
              <w:t>چیستی تهاجم فرهنگی</w:t>
            </w:r>
            <w:r>
              <w:rPr>
                <w:rStyle w:val="IndexLink"/>
                <w:rtl w:val="true"/>
              </w:rPr>
              <w:tab/>
            </w:r>
            <w:r>
              <w:rPr>
                <w:rStyle w:val="IndexLink"/>
              </w:rPr>
              <w:t>183</w:t>
            </w:r>
          </w:hyperlink>
        </w:p>
        <w:p>
          <w:pPr>
            <w:pStyle w:val="Contents4"/>
            <w:tabs>
              <w:tab w:val="clear" w:pos="8176"/>
              <w:tab w:val="right" w:pos="9026" w:leader="dot"/>
            </w:tabs>
            <w:rPr/>
          </w:pPr>
          <w:hyperlink w:anchor="__RefHeading___Toc1968586_581953129">
            <w:r>
              <w:rPr>
                <w:webHidden/>
                <w:rStyle w:val="IndexLink"/>
              </w:rPr>
              <w:t>2</w:t>
            </w:r>
            <w:r>
              <w:rPr>
                <w:rStyle w:val="IndexLink"/>
                <w:rtl w:val="true"/>
              </w:rPr>
              <w:t xml:space="preserve">. </w:t>
            </w:r>
            <w:r>
              <w:rPr>
                <w:rStyle w:val="IndexLink"/>
                <w:rtl w:val="true"/>
              </w:rPr>
              <w:t>پشتوانه و انگیزۀ هجوم فرهنگی</w:t>
            </w:r>
            <w:r>
              <w:rPr>
                <w:rStyle w:val="IndexLink"/>
                <w:rtl w:val="true"/>
              </w:rPr>
              <w:tab/>
            </w:r>
            <w:r>
              <w:rPr>
                <w:rStyle w:val="IndexLink"/>
              </w:rPr>
              <w:t>184</w:t>
            </w:r>
          </w:hyperlink>
        </w:p>
        <w:p>
          <w:pPr>
            <w:pStyle w:val="Contents4"/>
            <w:tabs>
              <w:tab w:val="clear" w:pos="8176"/>
              <w:tab w:val="right" w:pos="9026" w:leader="dot"/>
            </w:tabs>
            <w:rPr/>
          </w:pPr>
          <w:hyperlink w:anchor="__RefHeading___Toc1968588_581953129">
            <w:r>
              <w:rPr>
                <w:webHidden/>
                <w:rStyle w:val="IndexLink"/>
              </w:rPr>
              <w:t>3</w:t>
            </w:r>
            <w:r>
              <w:rPr>
                <w:rStyle w:val="IndexLink"/>
                <w:rtl w:val="true"/>
              </w:rPr>
              <w:t xml:space="preserve">. </w:t>
            </w:r>
            <w:r>
              <w:rPr>
                <w:rStyle w:val="IndexLink"/>
                <w:rtl w:val="true"/>
              </w:rPr>
              <w:t>اهداف هجوم فرهنگی</w:t>
            </w:r>
            <w:r>
              <w:rPr>
                <w:rStyle w:val="IndexLink"/>
                <w:rtl w:val="true"/>
              </w:rPr>
              <w:tab/>
            </w:r>
            <w:r>
              <w:rPr>
                <w:rStyle w:val="IndexLink"/>
              </w:rPr>
              <w:t>186</w:t>
            </w:r>
          </w:hyperlink>
        </w:p>
        <w:p>
          <w:pPr>
            <w:pStyle w:val="Contents5"/>
            <w:tabs>
              <w:tab w:val="clear" w:pos="7892"/>
              <w:tab w:val="right" w:pos="9026" w:leader="dot"/>
            </w:tabs>
            <w:rPr/>
          </w:pPr>
          <w:hyperlink w:anchor="__RefHeading___Toc1968590_581953129">
            <w:r>
              <w:rPr>
                <w:webHidden/>
                <w:rStyle w:val="IndexLink"/>
                <w:rtl w:val="true"/>
              </w:rPr>
              <w:t>الف</w:t>
            </w:r>
            <w:r>
              <w:rPr>
                <w:rStyle w:val="IndexLink"/>
                <w:rtl w:val="true"/>
              </w:rPr>
              <w:t xml:space="preserve">) </w:t>
            </w:r>
            <w:r>
              <w:rPr>
                <w:rStyle w:val="IndexLink"/>
                <w:rtl w:val="true"/>
              </w:rPr>
              <w:t>بینش‌ها و باورها</w:t>
            </w:r>
            <w:r>
              <w:rPr>
                <w:rStyle w:val="IndexLink"/>
                <w:rtl w:val="true"/>
              </w:rPr>
              <w:tab/>
            </w:r>
            <w:r>
              <w:rPr>
                <w:rStyle w:val="IndexLink"/>
              </w:rPr>
              <w:t>186</w:t>
            </w:r>
          </w:hyperlink>
        </w:p>
        <w:p>
          <w:pPr>
            <w:pStyle w:val="Contents5"/>
            <w:tabs>
              <w:tab w:val="clear" w:pos="7892"/>
              <w:tab w:val="right" w:pos="9026" w:leader="dot"/>
            </w:tabs>
            <w:rPr/>
          </w:pPr>
          <w:hyperlink w:anchor="__RefHeading___Toc1968592_581953129">
            <w:r>
              <w:rPr>
                <w:webHidden/>
                <w:rStyle w:val="IndexLink"/>
                <w:rtl w:val="true"/>
              </w:rPr>
              <w:t>ب</w:t>
            </w:r>
            <w:r>
              <w:rPr>
                <w:rStyle w:val="IndexLink"/>
                <w:rtl w:val="true"/>
              </w:rPr>
              <w:t xml:space="preserve">) </w:t>
            </w:r>
            <w:r>
              <w:rPr>
                <w:rStyle w:val="IndexLink"/>
                <w:rtl w:val="true"/>
              </w:rPr>
              <w:t>ارزش‌ها و گرایش‌ها</w:t>
            </w:r>
            <w:r>
              <w:rPr>
                <w:rStyle w:val="IndexLink"/>
                <w:rtl w:val="true"/>
              </w:rPr>
              <w:tab/>
            </w:r>
            <w:r>
              <w:rPr>
                <w:rStyle w:val="IndexLink"/>
              </w:rPr>
              <w:t>187</w:t>
            </w:r>
          </w:hyperlink>
        </w:p>
        <w:p>
          <w:pPr>
            <w:pStyle w:val="Contents5"/>
            <w:tabs>
              <w:tab w:val="clear" w:pos="7892"/>
              <w:tab w:val="right" w:pos="9026" w:leader="dot"/>
            </w:tabs>
            <w:rPr/>
          </w:pPr>
          <w:hyperlink w:anchor="__RefHeading___Toc1968594_581953129">
            <w:r>
              <w:rPr>
                <w:webHidden/>
                <w:rStyle w:val="IndexLink"/>
                <w:rtl w:val="true"/>
              </w:rPr>
              <w:t>ج</w:t>
            </w:r>
            <w:r>
              <w:rPr>
                <w:rStyle w:val="IndexLink"/>
                <w:rtl w:val="true"/>
              </w:rPr>
              <w:t xml:space="preserve">) </w:t>
            </w:r>
            <w:r>
              <w:rPr>
                <w:rStyle w:val="IndexLink"/>
                <w:rtl w:val="true"/>
              </w:rPr>
              <w:t>رفتارها</w:t>
            </w:r>
            <w:r>
              <w:rPr>
                <w:rStyle w:val="IndexLink"/>
                <w:rtl w:val="true"/>
              </w:rPr>
              <w:tab/>
            </w:r>
            <w:r>
              <w:rPr>
                <w:rStyle w:val="IndexLink"/>
              </w:rPr>
              <w:t>188</w:t>
            </w:r>
          </w:hyperlink>
        </w:p>
        <w:p>
          <w:pPr>
            <w:pStyle w:val="Contents4"/>
            <w:tabs>
              <w:tab w:val="clear" w:pos="8176"/>
              <w:tab w:val="right" w:pos="9026" w:leader="dot"/>
            </w:tabs>
            <w:rPr/>
          </w:pPr>
          <w:hyperlink w:anchor="__RefHeading___Toc1968596_581953129">
            <w:r>
              <w:rPr>
                <w:webHidden/>
                <w:rStyle w:val="IndexLink"/>
              </w:rPr>
              <w:t>4</w:t>
            </w:r>
            <w:r>
              <w:rPr>
                <w:rStyle w:val="IndexLink"/>
                <w:rtl w:val="true"/>
              </w:rPr>
              <w:t xml:space="preserve">. </w:t>
            </w:r>
            <w:r>
              <w:rPr>
                <w:rStyle w:val="IndexLink"/>
                <w:rtl w:val="true"/>
              </w:rPr>
              <w:t>سطوح هجوم فرهنگی و وظایف دولت اسلامی</w:t>
            </w:r>
            <w:r>
              <w:rPr>
                <w:rStyle w:val="IndexLink"/>
                <w:rtl w:val="true"/>
              </w:rPr>
              <w:tab/>
            </w:r>
            <w:r>
              <w:rPr>
                <w:rStyle w:val="IndexLink"/>
              </w:rPr>
              <w:t>188</w:t>
            </w:r>
          </w:hyperlink>
        </w:p>
        <w:p>
          <w:pPr>
            <w:pStyle w:val="Contents5"/>
            <w:tabs>
              <w:tab w:val="clear" w:pos="7892"/>
              <w:tab w:val="right" w:pos="9026" w:leader="dot"/>
            </w:tabs>
            <w:rPr/>
          </w:pPr>
          <w:hyperlink w:anchor="__RefHeading___Toc1968598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968600_581953129">
            <w:r>
              <w:rPr>
                <w:webHidden/>
                <w:rStyle w:val="IndexLink"/>
                <w:rtl w:val="true"/>
              </w:rPr>
              <w:t>الف</w:t>
            </w:r>
            <w:r>
              <w:rPr>
                <w:rStyle w:val="IndexLink"/>
                <w:rtl w:val="true"/>
              </w:rPr>
              <w:t xml:space="preserve">) </w:t>
            </w:r>
            <w:r>
              <w:rPr>
                <w:rStyle w:val="IndexLink"/>
                <w:rtl w:val="true"/>
              </w:rPr>
              <w:t>سطح عمومی</w:t>
            </w:r>
            <w:r>
              <w:rPr>
                <w:rStyle w:val="IndexLink"/>
                <w:rtl w:val="true"/>
              </w:rPr>
              <w:tab/>
            </w:r>
            <w:r>
              <w:rPr>
                <w:rStyle w:val="IndexLink"/>
              </w:rPr>
              <w:t>189</w:t>
            </w:r>
          </w:hyperlink>
        </w:p>
        <w:p>
          <w:pPr>
            <w:pStyle w:val="Contents5"/>
            <w:tabs>
              <w:tab w:val="clear" w:pos="7892"/>
              <w:tab w:val="right" w:pos="9026" w:leader="dot"/>
            </w:tabs>
            <w:rPr/>
          </w:pPr>
          <w:hyperlink w:anchor="__RefHeading___Toc1968602_581953129">
            <w:r>
              <w:rPr>
                <w:webHidden/>
                <w:rStyle w:val="IndexLink"/>
                <w:rtl w:val="true"/>
              </w:rPr>
              <w:t>ب</w:t>
            </w:r>
            <w:r>
              <w:rPr>
                <w:rStyle w:val="IndexLink"/>
                <w:rtl w:val="true"/>
              </w:rPr>
              <w:t xml:space="preserve">) </w:t>
            </w:r>
            <w:r>
              <w:rPr>
                <w:rStyle w:val="IndexLink"/>
                <w:rtl w:val="true"/>
              </w:rPr>
              <w:t>سطح تخصصی</w:t>
            </w:r>
            <w:r>
              <w:rPr>
                <w:rStyle w:val="IndexLink"/>
                <w:rtl w:val="true"/>
              </w:rPr>
              <w:tab/>
            </w:r>
            <w:r>
              <w:rPr>
                <w:rStyle w:val="IndexLink"/>
              </w:rPr>
              <w:t>190</w:t>
            </w:r>
          </w:hyperlink>
        </w:p>
        <w:p>
          <w:pPr>
            <w:pStyle w:val="Contents3"/>
            <w:tabs>
              <w:tab w:val="clear" w:pos="8459"/>
              <w:tab w:val="right" w:pos="9026" w:leader="dot"/>
            </w:tabs>
            <w:rPr/>
          </w:pPr>
          <w:hyperlink w:anchor="__RefHeading___Toc1968604_581953129">
            <w:r>
              <w:rPr>
                <w:webHidden/>
                <w:rStyle w:val="IndexLink"/>
                <w:rtl w:val="true"/>
              </w:rPr>
              <w:t>بخش دوم</w:t>
            </w:r>
            <w:r>
              <w:rPr>
                <w:rStyle w:val="IndexLink"/>
                <w:rtl w:val="true"/>
              </w:rPr>
              <w:t xml:space="preserve">: </w:t>
            </w:r>
            <w:r>
              <w:rPr>
                <w:rStyle w:val="IndexLink"/>
                <w:rtl w:val="true"/>
              </w:rPr>
              <w:t>وظایف دولت در مبارزه با هجوم فرهنگی</w:t>
            </w:r>
            <w:r>
              <w:rPr>
                <w:rStyle w:val="IndexLink"/>
                <w:rtl w:val="true"/>
              </w:rPr>
              <w:tab/>
            </w:r>
            <w:r>
              <w:rPr>
                <w:rStyle w:val="IndexLink"/>
              </w:rPr>
              <w:t>193</w:t>
            </w:r>
          </w:hyperlink>
        </w:p>
        <w:p>
          <w:pPr>
            <w:pStyle w:val="Contents4"/>
            <w:tabs>
              <w:tab w:val="clear" w:pos="8176"/>
              <w:tab w:val="right" w:pos="9026" w:leader="dot"/>
            </w:tabs>
            <w:rPr/>
          </w:pPr>
          <w:hyperlink w:anchor="__RefHeading___Toc1968606_581953129">
            <w:r>
              <w:rPr>
                <w:webHidden/>
                <w:rStyle w:val="IndexLink"/>
                <w:rtl w:val="true"/>
              </w:rPr>
              <w:t>الف</w:t>
            </w:r>
            <w:r>
              <w:rPr>
                <w:rStyle w:val="IndexLink"/>
                <w:rtl w:val="true"/>
              </w:rPr>
              <w:t xml:space="preserve">) </w:t>
            </w:r>
            <w:r>
              <w:rPr>
                <w:rStyle w:val="IndexLink"/>
                <w:rtl w:val="true"/>
              </w:rPr>
              <w:t>مقابله با سلطۀ فرهنگی بیگانه</w:t>
            </w:r>
            <w:r>
              <w:rPr>
                <w:rStyle w:val="IndexLink"/>
                <w:rtl w:val="true"/>
              </w:rPr>
              <w:tab/>
            </w:r>
            <w:r>
              <w:rPr>
                <w:rStyle w:val="IndexLink"/>
              </w:rPr>
              <w:t>193</w:t>
            </w:r>
          </w:hyperlink>
        </w:p>
        <w:p>
          <w:pPr>
            <w:pStyle w:val="Contents4"/>
            <w:tabs>
              <w:tab w:val="clear" w:pos="8176"/>
              <w:tab w:val="right" w:pos="9026" w:leader="dot"/>
            </w:tabs>
            <w:rPr/>
          </w:pPr>
          <w:hyperlink w:anchor="__RefHeading___Toc1968608_581953129">
            <w:r>
              <w:rPr>
                <w:webHidden/>
                <w:rStyle w:val="IndexLink"/>
                <w:rtl w:val="true"/>
              </w:rPr>
              <w:t>ب</w:t>
            </w:r>
            <w:r>
              <w:rPr>
                <w:rStyle w:val="IndexLink"/>
                <w:rtl w:val="true"/>
              </w:rPr>
              <w:t xml:space="preserve">) </w:t>
            </w:r>
            <w:r>
              <w:rPr>
                <w:rStyle w:val="IndexLink"/>
                <w:rtl w:val="true"/>
              </w:rPr>
              <w:t>توجه به اهمیت خطر</w:t>
            </w:r>
            <w:r>
              <w:rPr>
                <w:rStyle w:val="IndexLink"/>
                <w:rtl w:val="true"/>
              </w:rPr>
              <w:tab/>
            </w:r>
            <w:r>
              <w:rPr>
                <w:rStyle w:val="IndexLink"/>
              </w:rPr>
              <w:t>194</w:t>
            </w:r>
          </w:hyperlink>
        </w:p>
        <w:p>
          <w:pPr>
            <w:pStyle w:val="Contents4"/>
            <w:tabs>
              <w:tab w:val="clear" w:pos="8176"/>
              <w:tab w:val="right" w:pos="9026" w:leader="dot"/>
            </w:tabs>
            <w:rPr/>
          </w:pPr>
          <w:hyperlink w:anchor="__RefHeading___Toc1968610_581953129">
            <w:r>
              <w:rPr>
                <w:webHidden/>
                <w:rStyle w:val="IndexLink"/>
                <w:rtl w:val="true"/>
              </w:rPr>
              <w:t>ج</w:t>
            </w:r>
            <w:r>
              <w:rPr>
                <w:rStyle w:val="IndexLink"/>
                <w:rtl w:val="true"/>
              </w:rPr>
              <w:t xml:space="preserve">) </w:t>
            </w:r>
            <w:r>
              <w:rPr>
                <w:rStyle w:val="IndexLink"/>
                <w:rtl w:val="true"/>
              </w:rPr>
              <w:t>امن سازی حوزه‌های مورد هجوم</w:t>
            </w:r>
            <w:r>
              <w:rPr>
                <w:rStyle w:val="IndexLink"/>
                <w:rtl w:val="true"/>
              </w:rPr>
              <w:tab/>
            </w:r>
            <w:r>
              <w:rPr>
                <w:rStyle w:val="IndexLink"/>
              </w:rPr>
              <w:t>200</w:t>
            </w:r>
          </w:hyperlink>
        </w:p>
        <w:p>
          <w:pPr>
            <w:pStyle w:val="Contents5"/>
            <w:tabs>
              <w:tab w:val="clear" w:pos="7892"/>
              <w:tab w:val="right" w:pos="9026" w:leader="dot"/>
            </w:tabs>
            <w:rPr/>
          </w:pPr>
          <w:hyperlink w:anchor="__RefHeading___Toc1968612_581953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968614_581953129">
            <w:r>
              <w:rPr>
                <w:webHidden/>
                <w:rStyle w:val="IndexLink"/>
              </w:rPr>
              <w:t>1</w:t>
            </w:r>
            <w:r>
              <w:rPr>
                <w:rStyle w:val="IndexLink"/>
                <w:rtl w:val="true"/>
              </w:rPr>
              <w:t xml:space="preserve">. </w:t>
            </w:r>
            <w:r>
              <w:rPr>
                <w:rStyle w:val="IndexLink"/>
                <w:rtl w:val="true"/>
              </w:rPr>
              <w:t>حوزه‌های سه‌گانه</w:t>
            </w:r>
            <w:r>
              <w:rPr>
                <w:rStyle w:val="IndexLink"/>
                <w:rtl w:val="true"/>
              </w:rPr>
              <w:tab/>
            </w:r>
            <w:r>
              <w:rPr>
                <w:rStyle w:val="IndexLink"/>
              </w:rPr>
              <w:t>200</w:t>
            </w:r>
          </w:hyperlink>
        </w:p>
        <w:p>
          <w:pPr>
            <w:pStyle w:val="Contents6"/>
            <w:tabs>
              <w:tab w:val="clear" w:pos="7609"/>
              <w:tab w:val="right" w:pos="9026" w:leader="dot"/>
            </w:tabs>
            <w:rPr/>
          </w:pPr>
          <w:hyperlink w:anchor="__RefHeading___Toc1968616_581953129">
            <w:r>
              <w:rPr>
                <w:webHidden/>
                <w:rStyle w:val="IndexLink"/>
                <w:rtl w:val="true"/>
              </w:rPr>
              <w:t>اول</w:t>
            </w:r>
            <w:r>
              <w:rPr>
                <w:rStyle w:val="IndexLink"/>
                <w:rtl w:val="true"/>
              </w:rPr>
              <w:t xml:space="preserve">: </w:t>
            </w:r>
            <w:r>
              <w:rPr>
                <w:rStyle w:val="IndexLink"/>
                <w:rtl w:val="true"/>
              </w:rPr>
              <w:t xml:space="preserve">بینش‌ها و باورها </w:t>
            </w:r>
            <w:r>
              <w:rPr>
                <w:rStyle w:val="IndexLink"/>
                <w:rtl w:val="true"/>
              </w:rPr>
              <w:t>(</w:t>
            </w:r>
            <w:r>
              <w:rPr>
                <w:rStyle w:val="IndexLink"/>
                <w:rtl w:val="true"/>
              </w:rPr>
              <w:t>اصول دین، هستی شناسی</w:t>
            </w:r>
            <w:r>
              <w:rPr>
                <w:rStyle w:val="IndexLink"/>
                <w:rtl w:val="true"/>
              </w:rPr>
              <w:t>)</w:t>
              <w:tab/>
            </w:r>
            <w:r>
              <w:rPr>
                <w:rStyle w:val="IndexLink"/>
              </w:rPr>
              <w:t>200</w:t>
            </w:r>
          </w:hyperlink>
        </w:p>
        <w:p>
          <w:pPr>
            <w:pStyle w:val="Contents6"/>
            <w:tabs>
              <w:tab w:val="clear" w:pos="7609"/>
              <w:tab w:val="right" w:pos="9026" w:leader="dot"/>
            </w:tabs>
            <w:rPr/>
          </w:pPr>
          <w:hyperlink w:anchor="__RefHeading___Toc1968618_581953129">
            <w:r>
              <w:rPr>
                <w:webHidden/>
                <w:rStyle w:val="IndexLink"/>
                <w:rtl w:val="true"/>
              </w:rPr>
              <w:t>دوم</w:t>
            </w:r>
            <w:r>
              <w:rPr>
                <w:rStyle w:val="IndexLink"/>
                <w:rtl w:val="true"/>
              </w:rPr>
              <w:t xml:space="preserve">: </w:t>
            </w:r>
            <w:r>
              <w:rPr>
                <w:rStyle w:val="IndexLink"/>
                <w:rtl w:val="true"/>
              </w:rPr>
              <w:t>ارزش‌ها و گرایش‌ها</w:t>
            </w:r>
            <w:r>
              <w:rPr>
                <w:rStyle w:val="IndexLink"/>
                <w:rtl w:val="true"/>
              </w:rPr>
              <w:tab/>
            </w:r>
            <w:r>
              <w:rPr>
                <w:rStyle w:val="IndexLink"/>
              </w:rPr>
              <w:t>201</w:t>
            </w:r>
          </w:hyperlink>
        </w:p>
        <w:p>
          <w:pPr>
            <w:pStyle w:val="Contents6"/>
            <w:tabs>
              <w:tab w:val="clear" w:pos="7609"/>
              <w:tab w:val="right" w:pos="9026" w:leader="dot"/>
            </w:tabs>
            <w:rPr/>
          </w:pPr>
          <w:hyperlink w:anchor="__RefHeading___Toc1968620_581953129">
            <w:r>
              <w:rPr>
                <w:webHidden/>
                <w:rStyle w:val="IndexLink"/>
                <w:rtl w:val="true"/>
              </w:rPr>
              <w:t>سوم</w:t>
            </w:r>
            <w:r>
              <w:rPr>
                <w:rStyle w:val="IndexLink"/>
                <w:rtl w:val="true"/>
              </w:rPr>
              <w:t xml:space="preserve">: </w:t>
            </w:r>
            <w:r>
              <w:rPr>
                <w:rStyle w:val="IndexLink"/>
                <w:rtl w:val="true"/>
              </w:rPr>
              <w:t>رفتارها و کردارها</w:t>
            </w:r>
            <w:r>
              <w:rPr>
                <w:rStyle w:val="IndexLink"/>
                <w:rtl w:val="true"/>
              </w:rPr>
              <w:tab/>
            </w:r>
            <w:r>
              <w:rPr>
                <w:rStyle w:val="IndexLink"/>
              </w:rPr>
              <w:t>201</w:t>
            </w:r>
          </w:hyperlink>
        </w:p>
        <w:p>
          <w:pPr>
            <w:pStyle w:val="Contents5"/>
            <w:tabs>
              <w:tab w:val="clear" w:pos="7892"/>
              <w:tab w:val="right" w:pos="9026" w:leader="dot"/>
            </w:tabs>
            <w:rPr/>
          </w:pPr>
          <w:hyperlink w:anchor="__RefHeading___Toc1968622_581953129">
            <w:r>
              <w:rPr>
                <w:webHidden/>
                <w:rStyle w:val="IndexLink"/>
              </w:rPr>
              <w:t>2</w:t>
            </w:r>
            <w:r>
              <w:rPr>
                <w:rStyle w:val="IndexLink"/>
                <w:rtl w:val="true"/>
              </w:rPr>
              <w:t xml:space="preserve">. </w:t>
            </w:r>
            <w:r>
              <w:rPr>
                <w:rStyle w:val="IndexLink"/>
                <w:rtl w:val="true"/>
              </w:rPr>
              <w:t>تقویت عناصر سه‌گانه</w:t>
            </w:r>
            <w:r>
              <w:rPr>
                <w:rStyle w:val="IndexLink"/>
                <w:rtl w:val="true"/>
              </w:rPr>
              <w:tab/>
            </w:r>
            <w:r>
              <w:rPr>
                <w:rStyle w:val="IndexLink"/>
              </w:rPr>
              <w:t>202</w:t>
            </w:r>
          </w:hyperlink>
        </w:p>
        <w:p>
          <w:pPr>
            <w:pStyle w:val="Contents4"/>
            <w:tabs>
              <w:tab w:val="clear" w:pos="8176"/>
              <w:tab w:val="right" w:pos="9026" w:leader="dot"/>
            </w:tabs>
            <w:rPr/>
          </w:pPr>
          <w:hyperlink w:anchor="__RefHeading___Toc1968624_581953129">
            <w:r>
              <w:rPr>
                <w:webHidden/>
                <w:rStyle w:val="IndexLink"/>
                <w:rtl w:val="true"/>
              </w:rPr>
              <w:t>د</w:t>
            </w:r>
            <w:r>
              <w:rPr>
                <w:rStyle w:val="IndexLink"/>
                <w:rtl w:val="true"/>
              </w:rPr>
              <w:t xml:space="preserve">) </w:t>
            </w:r>
            <w:r>
              <w:rPr>
                <w:rStyle w:val="IndexLink"/>
                <w:rtl w:val="true"/>
              </w:rPr>
              <w:t>کاهش وابستگی، حفظ عزت اسلامی</w:t>
            </w:r>
            <w:r>
              <w:rPr>
                <w:rStyle w:val="IndexLink"/>
                <w:rtl w:val="true"/>
              </w:rPr>
              <w:tab/>
            </w:r>
            <w:r>
              <w:rPr>
                <w:rStyle w:val="IndexLink"/>
              </w:rPr>
              <w:t>204</w:t>
            </w:r>
          </w:hyperlink>
        </w:p>
        <w:p>
          <w:pPr>
            <w:pStyle w:val="Contents4"/>
            <w:tabs>
              <w:tab w:val="clear" w:pos="8176"/>
              <w:tab w:val="right" w:pos="9026" w:leader="dot"/>
            </w:tabs>
            <w:rPr/>
          </w:pPr>
          <w:hyperlink w:anchor="__RefHeading___Toc1968626_581953129">
            <w:r>
              <w:rPr>
                <w:webHidden/>
                <w:rStyle w:val="IndexLink"/>
                <w:rtl w:val="true"/>
              </w:rPr>
              <w:t>ر</w:t>
            </w:r>
            <w:r>
              <w:rPr>
                <w:rStyle w:val="IndexLink"/>
                <w:rtl w:val="true"/>
              </w:rPr>
              <w:t xml:space="preserve">) </w:t>
            </w:r>
            <w:r>
              <w:rPr>
                <w:rStyle w:val="IndexLink"/>
                <w:rtl w:val="true"/>
              </w:rPr>
              <w:t>وظایف تبیینی و ترویجی</w:t>
            </w:r>
            <w:r>
              <w:rPr>
                <w:rStyle w:val="IndexLink"/>
                <w:rtl w:val="true"/>
              </w:rPr>
              <w:tab/>
            </w:r>
            <w:r>
              <w:rPr>
                <w:rStyle w:val="IndexLink"/>
              </w:rPr>
              <w:t>212</w:t>
            </w:r>
          </w:hyperlink>
        </w:p>
        <w:p>
          <w:pPr>
            <w:pStyle w:val="Contents5"/>
            <w:tabs>
              <w:tab w:val="clear" w:pos="7892"/>
              <w:tab w:val="right" w:pos="9026" w:leader="dot"/>
            </w:tabs>
            <w:rPr/>
          </w:pPr>
          <w:hyperlink w:anchor="__RefHeading___Toc1968628_581953129">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968630_581953129">
            <w:r>
              <w:rPr>
                <w:webHidden/>
                <w:rStyle w:val="IndexLink"/>
              </w:rPr>
              <w:t>1</w:t>
            </w:r>
            <w:r>
              <w:rPr>
                <w:rStyle w:val="IndexLink"/>
                <w:rtl w:val="true"/>
              </w:rPr>
              <w:t xml:space="preserve">. </w:t>
            </w:r>
            <w:r>
              <w:rPr>
                <w:rStyle w:val="IndexLink"/>
                <w:rtl w:val="true"/>
              </w:rPr>
              <w:t>ترویج فرهنگ اسلامی</w:t>
            </w:r>
            <w:r>
              <w:rPr>
                <w:rStyle w:val="IndexLink"/>
                <w:rtl w:val="true"/>
              </w:rPr>
              <w:tab/>
            </w:r>
            <w:r>
              <w:rPr>
                <w:rStyle w:val="IndexLink"/>
              </w:rPr>
              <w:t>212</w:t>
            </w:r>
          </w:hyperlink>
        </w:p>
        <w:p>
          <w:pPr>
            <w:pStyle w:val="Contents5"/>
            <w:tabs>
              <w:tab w:val="clear" w:pos="7892"/>
              <w:tab w:val="right" w:pos="9026" w:leader="dot"/>
            </w:tabs>
            <w:rPr/>
          </w:pPr>
          <w:hyperlink w:anchor="__RefHeading___Toc1968632_581953129">
            <w:r>
              <w:rPr>
                <w:webHidden/>
                <w:rStyle w:val="IndexLink"/>
              </w:rPr>
              <w:t>2</w:t>
            </w:r>
            <w:r>
              <w:rPr>
                <w:rStyle w:val="IndexLink"/>
                <w:rtl w:val="true"/>
              </w:rPr>
              <w:t xml:space="preserve">. </w:t>
            </w:r>
            <w:r>
              <w:rPr>
                <w:rStyle w:val="IndexLink"/>
                <w:rtl w:val="true"/>
              </w:rPr>
              <w:t>پویاسازی احساسات و عواطف</w:t>
            </w:r>
            <w:r>
              <w:rPr>
                <w:rStyle w:val="IndexLink"/>
                <w:rtl w:val="true"/>
              </w:rPr>
              <w:tab/>
            </w:r>
            <w:r>
              <w:rPr>
                <w:rStyle w:val="IndexLink"/>
              </w:rPr>
              <w:t>215</w:t>
            </w:r>
          </w:hyperlink>
        </w:p>
        <w:p>
          <w:pPr>
            <w:pStyle w:val="Contents5"/>
            <w:tabs>
              <w:tab w:val="clear" w:pos="7892"/>
              <w:tab w:val="right" w:pos="9026" w:leader="dot"/>
            </w:tabs>
            <w:rPr/>
          </w:pPr>
          <w:hyperlink w:anchor="__RefHeading___Toc1968634_581953129">
            <w:r>
              <w:rPr>
                <w:webHidden/>
                <w:rStyle w:val="IndexLink"/>
              </w:rPr>
              <w:t>3</w:t>
            </w:r>
            <w:r>
              <w:rPr>
                <w:rStyle w:val="IndexLink"/>
                <w:rtl w:val="true"/>
              </w:rPr>
              <w:t xml:space="preserve">. </w:t>
            </w:r>
            <w:r>
              <w:rPr>
                <w:rStyle w:val="IndexLink"/>
                <w:rtl w:val="true"/>
              </w:rPr>
              <w:t>احیای اجتماعات مذهبی</w:t>
            </w:r>
            <w:r>
              <w:rPr>
                <w:rStyle w:val="IndexLink"/>
                <w:rtl w:val="true"/>
              </w:rPr>
              <w:tab/>
            </w:r>
            <w:r>
              <w:rPr>
                <w:rStyle w:val="IndexLink"/>
              </w:rPr>
              <w:t>216</w:t>
            </w:r>
          </w:hyperlink>
        </w:p>
        <w:p>
          <w:pPr>
            <w:pStyle w:val="Contents5"/>
            <w:tabs>
              <w:tab w:val="clear" w:pos="7892"/>
              <w:tab w:val="right" w:pos="9026" w:leader="dot"/>
            </w:tabs>
            <w:rPr/>
          </w:pPr>
          <w:hyperlink w:anchor="__RefHeading___Toc1968636_581953129">
            <w:r>
              <w:rPr>
                <w:webHidden/>
                <w:rStyle w:val="IndexLink"/>
              </w:rPr>
              <w:t>4</w:t>
            </w:r>
            <w:r>
              <w:rPr>
                <w:rStyle w:val="IndexLink"/>
                <w:rtl w:val="true"/>
              </w:rPr>
              <w:t xml:space="preserve">. </w:t>
            </w:r>
            <w:r>
              <w:rPr>
                <w:rStyle w:val="IndexLink"/>
                <w:rtl w:val="true"/>
              </w:rPr>
              <w:t>تبیین اهداف مهاجمان</w:t>
            </w:r>
            <w:r>
              <w:rPr>
                <w:rStyle w:val="IndexLink"/>
                <w:rtl w:val="true"/>
              </w:rPr>
              <w:tab/>
            </w:r>
            <w:r>
              <w:rPr>
                <w:rStyle w:val="IndexLink"/>
              </w:rPr>
              <w:t>217</w:t>
            </w:r>
          </w:hyperlink>
        </w:p>
        <w:p>
          <w:pPr>
            <w:pStyle w:val="Contents4"/>
            <w:tabs>
              <w:tab w:val="clear" w:pos="8176"/>
              <w:tab w:val="right" w:pos="9026" w:leader="dot"/>
            </w:tabs>
            <w:rPr/>
          </w:pPr>
          <w:hyperlink w:anchor="__RefHeading___Toc1968638_581953129">
            <w:r>
              <w:rPr>
                <w:webHidden/>
                <w:rStyle w:val="IndexLink"/>
                <w:rtl w:val="true"/>
              </w:rPr>
              <w:t>ز</w:t>
            </w:r>
            <w:r>
              <w:rPr>
                <w:rStyle w:val="IndexLink"/>
                <w:rtl w:val="true"/>
              </w:rPr>
              <w:t xml:space="preserve">) </w:t>
            </w:r>
            <w:r>
              <w:rPr>
                <w:rStyle w:val="IndexLink"/>
                <w:rtl w:val="true"/>
              </w:rPr>
              <w:t>هجوم متقابل</w:t>
            </w:r>
            <w:r>
              <w:rPr>
                <w:rStyle w:val="IndexLink"/>
                <w:rtl w:val="true"/>
              </w:rPr>
              <w:tab/>
            </w:r>
            <w:r>
              <w:rPr>
                <w:rStyle w:val="IndexLink"/>
              </w:rPr>
              <w:t>217</w:t>
            </w:r>
          </w:hyperlink>
        </w:p>
        <w:p>
          <w:pPr>
            <w:pStyle w:val="Contents4"/>
            <w:tabs>
              <w:tab w:val="clear" w:pos="8176"/>
              <w:tab w:val="right" w:pos="9026" w:leader="dot"/>
            </w:tabs>
            <w:rPr/>
          </w:pPr>
          <w:hyperlink w:anchor="__RefHeading___Toc1968640_581953129">
            <w:r>
              <w:rPr>
                <w:webHidden/>
                <w:rStyle w:val="IndexLink"/>
                <w:rtl w:val="true"/>
              </w:rPr>
              <w:t>س</w:t>
            </w:r>
            <w:r>
              <w:rPr>
                <w:rStyle w:val="IndexLink"/>
                <w:rtl w:val="true"/>
              </w:rPr>
              <w:t xml:space="preserve">) </w:t>
            </w:r>
            <w:r>
              <w:rPr>
                <w:rStyle w:val="IndexLink"/>
                <w:rtl w:val="true"/>
              </w:rPr>
              <w:t>بازسازی فرهنگی</w:t>
            </w:r>
            <w:r>
              <w:rPr>
                <w:rStyle w:val="IndexLink"/>
                <w:rtl w:val="true"/>
              </w:rPr>
              <w:tab/>
            </w:r>
            <w:r>
              <w:rPr>
                <w:rStyle w:val="IndexLink"/>
              </w:rPr>
              <w:t>218</w:t>
            </w:r>
          </w:hyperlink>
        </w:p>
        <w:p>
          <w:pPr>
            <w:pStyle w:val="Contents4"/>
            <w:tabs>
              <w:tab w:val="clear" w:pos="8176"/>
              <w:tab w:val="right" w:pos="9026" w:leader="dot"/>
            </w:tabs>
            <w:rPr/>
          </w:pPr>
          <w:hyperlink w:anchor="__RefHeading___Toc1968642_581953129">
            <w:r>
              <w:rPr>
                <w:webHidden/>
                <w:rStyle w:val="IndexLink"/>
                <w:rtl w:val="true"/>
              </w:rPr>
              <w:t>ش</w:t>
            </w:r>
            <w:r>
              <w:rPr>
                <w:rStyle w:val="IndexLink"/>
                <w:rtl w:val="true"/>
              </w:rPr>
              <w:t xml:space="preserve">) </w:t>
            </w:r>
            <w:r>
              <w:rPr>
                <w:rStyle w:val="IndexLink"/>
                <w:rtl w:val="true"/>
              </w:rPr>
              <w:t>گسترش فرهنگ امر به معروف و نهی از منکر و آثار ترک آن</w:t>
            </w:r>
            <w:r>
              <w:rPr>
                <w:rStyle w:val="IndexLink"/>
                <w:rtl w:val="true"/>
              </w:rPr>
              <w:tab/>
            </w:r>
            <w:r>
              <w:rPr>
                <w:rStyle w:val="IndexLink"/>
              </w:rPr>
              <w:t>219</w:t>
            </w:r>
          </w:hyperlink>
        </w:p>
        <w:p>
          <w:pPr>
            <w:pStyle w:val="Contents5"/>
            <w:tabs>
              <w:tab w:val="clear" w:pos="7892"/>
              <w:tab w:val="right" w:pos="9026" w:leader="dot"/>
            </w:tabs>
            <w:rPr/>
          </w:pPr>
          <w:hyperlink w:anchor="__RefHeading___Toc1968644_581953129">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968646_581953129">
            <w:r>
              <w:rPr>
                <w:webHidden/>
                <w:rStyle w:val="IndexLink"/>
                <w:rtl w:val="true"/>
              </w:rPr>
              <w:t>برخی آثار ترک دو فریضه</w:t>
            </w:r>
            <w:r>
              <w:rPr>
                <w:rStyle w:val="IndexLink"/>
                <w:rtl w:val="true"/>
              </w:rPr>
              <w:tab/>
            </w:r>
            <w:r>
              <w:rPr>
                <w:rStyle w:val="IndexLink"/>
              </w:rPr>
              <w:t>221</w:t>
            </w:r>
          </w:hyperlink>
        </w:p>
        <w:p>
          <w:pPr>
            <w:pStyle w:val="Contents6"/>
            <w:tabs>
              <w:tab w:val="clear" w:pos="7609"/>
              <w:tab w:val="right" w:pos="9026" w:leader="dot"/>
            </w:tabs>
            <w:rPr/>
          </w:pPr>
          <w:hyperlink w:anchor="__RefHeading___Toc1968648_581953129">
            <w:r>
              <w:rPr>
                <w:webHidden/>
                <w:rStyle w:val="IndexLink"/>
                <w:rtl w:val="true"/>
              </w:rPr>
              <w:t>(</w:t>
            </w:r>
            <w:r>
              <w:rPr>
                <w:rStyle w:val="IndexLink"/>
              </w:rPr>
              <w:t>1</w:t>
            </w:r>
            <w:r>
              <w:rPr>
                <w:rStyle w:val="IndexLink"/>
                <w:rtl w:val="true"/>
              </w:rPr>
              <w:t xml:space="preserve">). </w:t>
            </w:r>
            <w:r>
              <w:rPr>
                <w:rStyle w:val="IndexLink"/>
                <w:rtl w:val="true"/>
              </w:rPr>
              <w:t>سلطه اشرار</w:t>
            </w:r>
            <w:r>
              <w:rPr>
                <w:rStyle w:val="IndexLink"/>
                <w:rtl w:val="true"/>
              </w:rPr>
              <w:tab/>
            </w:r>
            <w:r>
              <w:rPr>
                <w:rStyle w:val="IndexLink"/>
              </w:rPr>
              <w:t>221</w:t>
            </w:r>
          </w:hyperlink>
        </w:p>
        <w:p>
          <w:pPr>
            <w:pStyle w:val="Contents6"/>
            <w:tabs>
              <w:tab w:val="clear" w:pos="7609"/>
              <w:tab w:val="right" w:pos="9026" w:leader="dot"/>
            </w:tabs>
            <w:rPr/>
          </w:pPr>
          <w:hyperlink w:anchor="__RefHeading___Toc1968650_581953129">
            <w:r>
              <w:rPr>
                <w:webHidden/>
                <w:rStyle w:val="IndexLink"/>
                <w:rtl w:val="true"/>
              </w:rPr>
              <w:t>(</w:t>
            </w:r>
            <w:r>
              <w:rPr>
                <w:rStyle w:val="IndexLink"/>
              </w:rPr>
              <w:t>2</w:t>
            </w:r>
            <w:r>
              <w:rPr>
                <w:rStyle w:val="IndexLink"/>
                <w:rtl w:val="true"/>
              </w:rPr>
              <w:t xml:space="preserve">). </w:t>
            </w:r>
            <w:r>
              <w:rPr>
                <w:rStyle w:val="IndexLink"/>
                <w:rtl w:val="true"/>
              </w:rPr>
              <w:t>هلاکت و نابودی</w:t>
            </w:r>
            <w:r>
              <w:rPr>
                <w:rStyle w:val="IndexLink"/>
                <w:rtl w:val="true"/>
              </w:rPr>
              <w:tab/>
            </w:r>
            <w:r>
              <w:rPr>
                <w:rStyle w:val="IndexLink"/>
              </w:rPr>
              <w:t>221</w:t>
            </w:r>
          </w:hyperlink>
        </w:p>
        <w:p>
          <w:pPr>
            <w:pStyle w:val="Contents6"/>
            <w:tabs>
              <w:tab w:val="clear" w:pos="7609"/>
              <w:tab w:val="right" w:pos="9026" w:leader="dot"/>
            </w:tabs>
            <w:rPr/>
          </w:pPr>
          <w:hyperlink w:anchor="__RefHeading___Toc1968652_581953129">
            <w:r>
              <w:rPr>
                <w:webHidden/>
                <w:rStyle w:val="IndexLink"/>
                <w:rtl w:val="true"/>
              </w:rPr>
              <w:t>(</w:t>
            </w:r>
            <w:r>
              <w:rPr>
                <w:rStyle w:val="IndexLink"/>
              </w:rPr>
              <w:t>3</w:t>
            </w:r>
            <w:r>
              <w:rPr>
                <w:rStyle w:val="IndexLink"/>
                <w:rtl w:val="true"/>
              </w:rPr>
              <w:t xml:space="preserve">). </w:t>
            </w:r>
            <w:r>
              <w:rPr>
                <w:rStyle w:val="IndexLink"/>
                <w:rtl w:val="true"/>
              </w:rPr>
              <w:t>حساسیت‌زدایی</w:t>
            </w:r>
            <w:r>
              <w:rPr>
                <w:rStyle w:val="IndexLink"/>
                <w:rtl w:val="true"/>
              </w:rPr>
              <w:tab/>
            </w:r>
            <w:r>
              <w:rPr>
                <w:rStyle w:val="IndexLink"/>
              </w:rPr>
              <w:t>221</w:t>
            </w:r>
          </w:hyperlink>
        </w:p>
        <w:p>
          <w:pPr>
            <w:pStyle w:val="Contents6"/>
            <w:tabs>
              <w:tab w:val="clear" w:pos="7609"/>
              <w:tab w:val="right" w:pos="9026" w:leader="dot"/>
            </w:tabs>
            <w:rPr/>
          </w:pPr>
          <w:hyperlink w:anchor="__RefHeading___Toc1968654_581953129">
            <w:r>
              <w:rPr>
                <w:webHidden/>
                <w:rStyle w:val="IndexLink"/>
                <w:rtl w:val="true"/>
              </w:rPr>
              <w:t>(</w:t>
            </w:r>
            <w:r>
              <w:rPr>
                <w:rStyle w:val="IndexLink"/>
              </w:rPr>
              <w:t>4</w:t>
            </w:r>
            <w:r>
              <w:rPr>
                <w:rStyle w:val="IndexLink"/>
                <w:rtl w:val="true"/>
              </w:rPr>
              <w:t xml:space="preserve">). </w:t>
            </w:r>
            <w:r>
              <w:rPr>
                <w:rStyle w:val="IndexLink"/>
                <w:rtl w:val="true"/>
              </w:rPr>
              <w:t>استحالۀ ارزشها</w:t>
            </w:r>
            <w:r>
              <w:rPr>
                <w:rStyle w:val="IndexLink"/>
                <w:rtl w:val="true"/>
              </w:rPr>
              <w:tab/>
            </w:r>
            <w:r>
              <w:rPr>
                <w:rStyle w:val="IndexLink"/>
              </w:rPr>
              <w:t>222</w:t>
            </w:r>
          </w:hyperlink>
        </w:p>
        <w:p>
          <w:pPr>
            <w:pStyle w:val="Contents4"/>
            <w:tabs>
              <w:tab w:val="clear" w:pos="8176"/>
              <w:tab w:val="right" w:pos="9026" w:leader="dot"/>
            </w:tabs>
            <w:rPr/>
          </w:pPr>
          <w:hyperlink w:anchor="__RefHeading___Toc1968656_581953129">
            <w:r>
              <w:rPr>
                <w:webHidden/>
                <w:rStyle w:val="IndexLink"/>
                <w:rtl w:val="true"/>
              </w:rPr>
              <w:t>ص</w:t>
            </w:r>
            <w:r>
              <w:rPr>
                <w:rStyle w:val="IndexLink"/>
                <w:rtl w:val="true"/>
              </w:rPr>
              <w:t xml:space="preserve">) </w:t>
            </w:r>
            <w:r>
              <w:rPr>
                <w:rStyle w:val="IndexLink"/>
                <w:rtl w:val="true"/>
              </w:rPr>
              <w:t>تقویت جایگاه ولایت فقیه</w:t>
            </w:r>
            <w:r>
              <w:rPr>
                <w:rStyle w:val="IndexLink"/>
                <w:rtl w:val="true"/>
              </w:rPr>
              <w:tab/>
            </w:r>
            <w:r>
              <w:rPr>
                <w:rStyle w:val="IndexLink"/>
              </w:rPr>
              <w:t>223</w:t>
            </w:r>
          </w:hyperlink>
        </w:p>
        <w:p>
          <w:pPr>
            <w:pStyle w:val="Contents4"/>
            <w:tabs>
              <w:tab w:val="clear" w:pos="8176"/>
              <w:tab w:val="right" w:pos="9026" w:leader="dot"/>
            </w:tabs>
            <w:rPr/>
          </w:pPr>
          <w:hyperlink w:anchor="__RefHeading___Toc1968658_581953129">
            <w:r>
              <w:rPr>
                <w:webHidden/>
                <w:rStyle w:val="IndexLink"/>
                <w:rtl w:val="true"/>
              </w:rPr>
              <w:t>ض</w:t>
            </w:r>
            <w:r>
              <w:rPr>
                <w:rStyle w:val="IndexLink"/>
                <w:rtl w:val="true"/>
              </w:rPr>
              <w:t xml:space="preserve">) </w:t>
            </w:r>
            <w:r>
              <w:rPr>
                <w:rStyle w:val="IndexLink"/>
                <w:rtl w:val="true"/>
              </w:rPr>
              <w:t>نگاهی به نقش اقلیت‌ها در بسترسازی برای جرم و گناه</w:t>
            </w:r>
            <w:r>
              <w:rPr>
                <w:rStyle w:val="IndexLink"/>
                <w:rtl w:val="true"/>
              </w:rPr>
              <w:tab/>
            </w:r>
            <w:r>
              <w:rPr>
                <w:rStyle w:val="IndexLink"/>
              </w:rPr>
              <w:t>226</w:t>
            </w:r>
          </w:hyperlink>
        </w:p>
        <w:p>
          <w:pPr>
            <w:pStyle w:val="Contents2"/>
            <w:tabs>
              <w:tab w:val="clear" w:pos="8743"/>
              <w:tab w:val="right" w:pos="9026" w:leader="dot"/>
            </w:tabs>
            <w:rPr/>
          </w:pPr>
          <w:hyperlink w:anchor="__RefHeading___Toc1968660_581953129">
            <w:r>
              <w:rPr>
                <w:webHidden/>
                <w:rStyle w:val="IndexLink"/>
                <w:rtl w:val="true"/>
              </w:rPr>
              <w:t>منابع و مآخذ</w:t>
            </w:r>
            <w:r>
              <w:rPr>
                <w:rStyle w:val="IndexLink"/>
                <w:rtl w:val="true"/>
              </w:rPr>
              <w:tab/>
            </w:r>
            <w:r>
              <w:rPr>
                <w:rStyle w:val="IndexLink"/>
              </w:rPr>
              <w:t>233</w:t>
            </w:r>
          </w:hyperlink>
        </w:p>
        <w:p>
          <w:pPr>
            <w:pStyle w:val="Contents3"/>
            <w:tabs>
              <w:tab w:val="clear" w:pos="8459"/>
              <w:tab w:val="right" w:pos="9026" w:leader="dot"/>
            </w:tabs>
            <w:rPr/>
          </w:pPr>
          <w:hyperlink w:anchor="__RefHeading___Toc1968662_581953129">
            <w:r>
              <w:rPr>
                <w:webHidden/>
                <w:rStyle w:val="IndexLink"/>
                <w:rtl w:val="true"/>
              </w:rPr>
              <w:t>الف</w:t>
            </w:r>
            <w:r>
              <w:rPr>
                <w:rStyle w:val="IndexLink"/>
                <w:rtl w:val="true"/>
              </w:rPr>
              <w:t xml:space="preserve">: </w:t>
            </w:r>
            <w:r>
              <w:rPr>
                <w:rStyle w:val="IndexLink"/>
                <w:rtl w:val="true"/>
              </w:rPr>
              <w:t>قرآن و تفسیر</w:t>
            </w:r>
            <w:r>
              <w:rPr>
                <w:rStyle w:val="IndexLink"/>
                <w:rtl w:val="true"/>
              </w:rPr>
              <w:tab/>
            </w:r>
            <w:r>
              <w:rPr>
                <w:rStyle w:val="IndexLink"/>
              </w:rPr>
              <w:t>233</w:t>
            </w:r>
          </w:hyperlink>
        </w:p>
        <w:p>
          <w:pPr>
            <w:pStyle w:val="Contents3"/>
            <w:tabs>
              <w:tab w:val="clear" w:pos="8459"/>
              <w:tab w:val="right" w:pos="9026" w:leader="dot"/>
            </w:tabs>
            <w:rPr/>
          </w:pPr>
          <w:hyperlink w:anchor="__RefHeading___Toc1968664_581953129">
            <w:r>
              <w:rPr>
                <w:webHidden/>
                <w:rStyle w:val="IndexLink"/>
                <w:rtl w:val="true"/>
              </w:rPr>
              <w:t>ب</w:t>
            </w:r>
            <w:r>
              <w:rPr>
                <w:rStyle w:val="IndexLink"/>
                <w:rtl w:val="true"/>
              </w:rPr>
              <w:t xml:space="preserve">: </w:t>
            </w:r>
            <w:r>
              <w:rPr>
                <w:rStyle w:val="IndexLink"/>
                <w:rtl w:val="true"/>
              </w:rPr>
              <w:t>روایت و فقه</w:t>
            </w:r>
            <w:r>
              <w:rPr>
                <w:rStyle w:val="IndexLink"/>
                <w:rtl w:val="true"/>
              </w:rPr>
              <w:tab/>
            </w:r>
            <w:r>
              <w:rPr>
                <w:rStyle w:val="IndexLink"/>
              </w:rPr>
              <w:t>234</w:t>
            </w:r>
          </w:hyperlink>
        </w:p>
        <w:p>
          <w:pPr>
            <w:pStyle w:val="Contents3"/>
            <w:tabs>
              <w:tab w:val="clear" w:pos="8459"/>
              <w:tab w:val="right" w:pos="9026" w:leader="dot"/>
            </w:tabs>
            <w:rPr/>
          </w:pPr>
          <w:hyperlink w:anchor="__RefHeading___Toc1968666_581953129">
            <w:r>
              <w:rPr>
                <w:webHidden/>
                <w:rStyle w:val="IndexLink"/>
                <w:rtl w:val="true"/>
              </w:rPr>
              <w:t>ج</w:t>
            </w:r>
            <w:r>
              <w:rPr>
                <w:rStyle w:val="IndexLink"/>
                <w:rtl w:val="true"/>
              </w:rPr>
              <w:t xml:space="preserve">) </w:t>
            </w:r>
            <w:r>
              <w:rPr>
                <w:rStyle w:val="IndexLink"/>
                <w:rtl w:val="true"/>
              </w:rPr>
              <w:t>کتب مرتبط با موضوع</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54_35619"/>
      <w:bookmarkStart w:id="1" w:name="pg5454_35619"/>
      <w:bookmarkEnd w:id="1"/>
    </w:p>
    <w:p>
      <w:pPr>
        <w:pStyle w:val="Heading2"/>
        <w:numPr>
          <w:ilvl w:val="1"/>
          <w:numId w:val="1"/>
        </w:numPr>
        <w:rPr/>
      </w:pPr>
      <w:bookmarkStart w:id="2" w:name="pg5454_35619"/>
      <w:bookmarkStart w:id="3" w:name="__RefHeading___Toc196828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محمد،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دولت در پیش‌گیری 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 به سفارش ستاد مردمی پیشگیری و حفاظت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مردمی پیشگیری و حفاظت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۷۴۳۱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۱۸۳۰۹۳۲</w:t>
      </w:r>
      <w:r>
        <w:rPr>
          <w:rFonts w:ascii="IRNazanin" w:hAnsi="IRNazanin" w:eastAsia="IRNazanin"/>
          <w:color w:val="111111"/>
          <w:sz w:val="28"/>
          <w:sz w:val="28"/>
          <w:szCs w:val="28"/>
          <w:rtl w:val="true"/>
          <w:lang w:bidi="fa-IR"/>
        </w:rPr>
        <w:t xml:space="preserve"> </w:t>
      </w:r>
      <w:bookmarkStart w:id="5" w:name="pg5454_35620"/>
    </w:p>
    <w:p>
      <w:pPr>
        <w:pStyle w:val="Heading2"/>
        <w:numPr>
          <w:ilvl w:val="1"/>
          <w:numId w:val="1"/>
        </w:numPr>
        <w:rPr/>
      </w:pPr>
      <w:bookmarkStart w:id="6" w:name="__RefHeading___Toc1968288_581953129"/>
      <w:bookmarkStart w:id="7" w:name="_Toc2"/>
      <w:bookmarkEnd w:id="5"/>
      <w:bookmarkEnd w:id="6"/>
      <w:r>
        <w:rPr>
          <w:rtl w:val="true"/>
        </w:rPr>
        <w:t>تقدیم به</w:t>
      </w:r>
      <w:r>
        <w:rPr>
          <w:rtl w:val="true"/>
        </w:rPr>
        <w:t>:</w:t>
      </w:r>
      <w:bookmarkEnd w:id="7"/>
    </w:p>
    <w:p>
      <w:pPr>
        <w:pStyle w:val="BookText"/>
        <w:rPr/>
      </w:pPr>
      <w:r>
        <w:rPr>
          <w:rFonts w:ascii="IRNazanin" w:hAnsi="IRNazanin" w:eastAsia="IRNazanin"/>
          <w:color w:val="111111"/>
          <w:sz w:val="28"/>
          <w:sz w:val="28"/>
          <w:szCs w:val="28"/>
          <w:rtl w:val="true"/>
          <w:lang w:bidi="fa-IR"/>
        </w:rPr>
        <w:t xml:space="preserve">حضرت بقیة الله الاعظم که چشم هامنتظر ظهور اوست تادرسایه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الهی وآسمانی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ازصحنه هستی رخت بربندد وجهانیان سایه نشین حکومت پاکی ها وزیبایی هاشوند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وتقدیم به مدیرانی که روبه قبله فرهنگ توحید ،نماز عدل واحسان می خوانند وپای درمسیر سراسر عدل ونور منجی موعود می گذارند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5454_35623"/>
      <w:bookmarkStart w:id="9" w:name="pg5454_35623"/>
      <w:bookmarkEnd w:id="9"/>
    </w:p>
    <w:p>
      <w:pPr>
        <w:pStyle w:val="Heading2"/>
        <w:numPr>
          <w:ilvl w:val="1"/>
          <w:numId w:val="1"/>
        </w:numPr>
        <w:rPr/>
      </w:pPr>
      <w:bookmarkStart w:id="10" w:name="pg5454_35623"/>
      <w:bookmarkStart w:id="11" w:name="__RefHeading___Toc1968290_581953129"/>
      <w:bookmarkStart w:id="12" w:name="_Toc3"/>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شیوه‌های پیشگیری از جرم و گناه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مفهوم پیشگیری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انواع پیشگیری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گسترده و محدود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کیفری و جنائی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قهرآمیز و غیر قهرآمیز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اجتماعی و وضعی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پیشگیری فردی از جرایم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w:t>
      </w:r>
    </w:p>
    <w:p>
      <w:pPr>
        <w:pStyle w:val="BookText"/>
        <w:rPr/>
      </w:pPr>
      <w:r>
        <w:rPr>
          <w:rFonts w:ascii="IRNazanin" w:hAnsi="IRNazanin" w:eastAsia="IRNazanin"/>
          <w:color w:val="111111"/>
          <w:sz w:val="28"/>
          <w:sz w:val="28"/>
          <w:szCs w:val="28"/>
          <w:rtl w:val="true"/>
          <w:lang w:bidi="fa-IR"/>
        </w:rPr>
        <w:t>پیشگیری از محرومیت‌ها</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معرفتی بشر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برنامۀ عمل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راهنمای عمل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محرومیت‌های غیر معرفتی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محرومیت‌های جنسی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سازی محیط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 اشتغال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ایمان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حیثیت‌های اجتماعی و شخصیتی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آگاهی‌بخشی از عوارض انحراف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محرومیت‌های اقتصادی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پیشگیری از فقر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پیشگیری از فقر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ایجاد رفاه عمومی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عدالت اجتماعی و اقتصادی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پیشگیری از عوارض محرومیت اقتصادی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حمایتی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دستیابی یکسان به کالاهای ضروری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سوق دادن مشارکت مردمی برای جبران فقر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ویژۀ حکومت اسلامی به محرومان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اشتغال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در حوادث طبیعی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مسئول تأمین اقتصادی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ظرفیت‌های دینی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تربیتی و اعتقادی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جهان‌بینی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ترویج و گسترش ارزش‌محوری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گسترش فرهنگ قناعت و صرفه‌جویی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رفتار برخورداران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ترویج فرهنگ صرفه‌جویی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پیشگیری از استثمار و قمار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خطر رفاه‌زدگی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بسترهای اجتماعی جرم و گناه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خانواده بر کج‌روی فرزندان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خانواده از نگاه اسلام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ارثی خانواده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تربیتی خانواده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مثبت خانواده بر تربیت فرزندان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در نظام خانواده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احساس مسئولیت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تشویق‌های دینی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حقوق فرزندان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محوری خانواده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جایگاه آمرانه والدین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خانواده به کانون آرامش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سکونت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عبادت و معنویت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آرامش‌زایی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رعایت موازین شرعی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اشتغال و ارتباط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تفریح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ارتباطی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مجازی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باندها و گروه‌ها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جرایم باندها و گروه‌ها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وظایف دولت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ماهیت گروه‌های منحرف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دربارۀ عوارض باندگرایی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تأثیرگذاری ارتباطات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علت‌شناسی گرایش به گروه‌های منحرف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مجامع فرهنگی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تقویت مجامع فرهنگی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بدعت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گروه‌های منحرف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غیر انتخابی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تحصیل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جرم‌زایی محیط تحصیل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دولت اسلامی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آگاهی در پیشگیری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تزکیه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فضای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سربازی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زندان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اصلاح بسترهای سیاسی</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داخلی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رژیم سیاسی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کیفری و ویژگی‌های آن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حتمیت اجرای مجازات‌ها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حاشیه‌های امن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مدارای درون 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موقعیت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جوسازی‌ها و دخالت‌ها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اطاله دادرسی‌ها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زیاد کار دادگاه‌ها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انگاری رفتارهای مقدماتی </w:t>
      </w:r>
      <w:r>
        <w:rPr>
          <w:rFonts w:eastAsia="IRNazanin" w:cs="IRNazanin"/>
          <w:color w:val="111111"/>
          <w:sz w:val="28"/>
          <w:szCs w:val="28"/>
          <w:lang w:bidi="fa-IR"/>
        </w:rPr>
        <w:t>158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قضازدایی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بیگانگان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خارجی و گسترش مواد مخدر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مواد مخدر در افزایش جرایم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دولت در پیشگیری از تولید و توزیع مواد مخدر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خارجی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داخلی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پیشگیری از هجوم فرهنگی</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فرهنگی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تهاجم فرهنگی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پشتوانه و انگیزۀ هجوم فرهنگی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هجوم فرهنگی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بینش‌ها و باورها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و گرایش‌ها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سطوح هجوم فرهنگی و وظایف دولت اسلامی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عمومی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تخصصی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دولت در مبارزه با هجوم فرهنگی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سلطۀ فرهنگی بیگانه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اهمیت خطر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سازی حوزه‌های مورد هجوم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حوزه‌های سه‌گانه </w:t>
      </w:r>
      <w:r>
        <w:rPr>
          <w:rFonts w:eastAsia="IRNazanin" w:cs="IRNazanin"/>
          <w:color w:val="111111"/>
          <w:sz w:val="28"/>
          <w:szCs w:val="28"/>
          <w:lang w:bidi="fa-IR"/>
        </w:rPr>
        <w:t>194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بینش‌ها و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هستی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و گرایش‌ها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و کردارها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عناصر سه‌گانه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وابستگی، حفظ عزت اسلامی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تبیینی و ترویجی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فرهنگ اسلامی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پویاسازی احساسات و عواطف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اجتماعات مذهبی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اهداف مهاجمان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متقابل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فرهنگی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فرهنگ امر به معروف و نهی از منکر و آثار ترک 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برخی آثار ترک دو فریضه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اشرار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نابودی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حساسیت‌زدایی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استحالۀ ارزشها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جایگاه ولایت فقیه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نقش اقلیت‌ها در بسترسازی برای جرم و گناه </w:t>
      </w:r>
      <w:r>
        <w:rPr>
          <w:rFonts w:eastAsia="IRNazanin" w:cs="IRNazanin"/>
          <w:color w:val="111111"/>
          <w:sz w:val="28"/>
          <w:szCs w:val="28"/>
          <w:lang w:bidi="fa-IR"/>
        </w:rPr>
        <w:t>220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454_35631"/>
      <w:bookmarkStart w:id="14" w:name="pg5454_35631"/>
      <w:bookmarkEnd w:id="14"/>
    </w:p>
    <w:p>
      <w:pPr>
        <w:pStyle w:val="Heading2"/>
        <w:numPr>
          <w:ilvl w:val="1"/>
          <w:numId w:val="1"/>
        </w:numPr>
        <w:rPr/>
      </w:pPr>
      <w:bookmarkStart w:id="15" w:name="pg5454_35631"/>
      <w:bookmarkStart w:id="16" w:name="__RefHeading___Toc1968292_581953129"/>
      <w:bookmarkStart w:id="17" w:name="_Toc4"/>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حفاظت از محیط زیست و سلامت فضای زندگی ابعاد مختلفی دارد؛ گاهی عبور و مرور وسائل نقلیه و فعالیّت کارگاه‌های پر سر و صدا، موجب آلودگی صوتی می‌شود، گاهی نگهداری و پخش زباله‌ها در فضای زندگی سبب انواع بیماری و ایذای همسایگان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پاکی محیط زندگی و سلامت فضای عمومی، یک وظیفه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خواست عموم خردمندان جهان است، امّا آلودگی‌ها، فقط گرد و غبار و تولید دود و پخش مواد نفتی در رودخانه و دریا و ریختن زباله های متعفن و فاضلاب در کوچه و خیابان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تکثیر، پخش و نشر و نمایش مواد آلوده از دیدگاه عقیدتی و اخلاقی و اجتماعی که ایمان، اخلاق، اتحاد، عدالت و استقلال جامعه را در معرض خطر قرار دهد، صدها بار بیش‌تر از دود و گرد و غبار برای جامعه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وقتی در منظر و مرئی و در فضای مشترک و عمومی انجام گیرد، محیط اخلاقی و ایمانی جامعه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 به‌ویژه گناهان مشهودی که جرم و بزه و جنایت و خلاف شناخته می‌شود، وظیفه‌ای اجتماعی است که بر عهده افراد جامعه و دولت و ملت مسلمان و هر اندیشمند دلسوز سعادت و سلامت جامعه ی بشری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چندین سال است که با همین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مردمی پیش گیری و حفاظت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قضائیه جمهوری اسلامی ایران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می‌کوشد که با یاری امت از تولید و تکثیر و پیدایش و افزایش جرم های گوناگون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مردمی حفاظت اجتماعی و ستادهای احیای امر به معروف و نهی از منکر و نیروهای مخلص بسیج و سپاه و نیروی انتظامی و همه فرزندان مساجد در هر کجای کشور با هدایت و نظارت عالمان دین می‌کوشند که فضای زندگی عمومی را از هر گونه آلودگی به ویروس جرم و گناه پاک نگه دارند و از بروز جرایم عقیدتی، فرهنگی، اخلاقی، اقتصادی و رسانه ای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جرم، انگیزه‌های مجرمان، انواع جرم و علل و عوامل پیدایش و گسترش آن یک وظیفه‌ی اجتماعی است که بدون آن پاسداری از امنیّت اخلاقی و ایمانی جامعه،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این ستاد که با همکاری گروهی از محققان و پژوهشگران حوزه و دانشگاه تحقق یافت، تدوین کتاب های عمیق و کاربردی در زمینه مباحث پیش گیری از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تاکنون بیش از ده اثر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بعضاً آموزشی در راستای هدف پیش گیری از جرم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به قلم برادر گرامی محمد حسن خسروی تألیف شده تلاشی علمی است، که امید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دیگر خدمات برادران و خواهران مؤمن و فداکار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پیشگیری از جرم مقبول آستان قدس ربوبی قرار گیرد و یاران همراه در اقامه این وظیفه‌ی اجتماعی از الطاف حضرت حق جلّ و علا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جرم و گناه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مرزبانی در جبهه ی تقوا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حمایت‌های ریاست محترم قوه قضائیه حضرت آیةالله هاشمی شاهرودی و همکاران ستاد مردمی و برادر گرامی حجةالاسلام محمود مهدی‌پور، به دلیل هدایت و نظارت بر تحقیق و تولید این مجموعه، و از ناشر محترم جناب آقای جلالوند سپاس‌گذاری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دبیر ستاد مردمی پیشگیری و حفاظت اجتماعی کشور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8" w:name="pg5454_35633"/>
    </w:p>
    <w:p>
      <w:pPr>
        <w:pStyle w:val="Heading2"/>
        <w:numPr>
          <w:ilvl w:val="1"/>
          <w:numId w:val="1"/>
        </w:numPr>
        <w:rPr/>
      </w:pPr>
      <w:bookmarkStart w:id="19" w:name="__RefHeading___Toc1968294_581953129"/>
      <w:bookmarkStart w:id="20" w:name="_Toc5"/>
      <w:bookmarkEnd w:id="18"/>
      <w:bookmarkEnd w:id="19"/>
      <w:r>
        <w:rPr>
          <w:rtl w:val="true"/>
        </w:rPr>
        <w:t>مقدمه مؤلف</w:t>
      </w:r>
      <w:bookmarkEnd w:id="20"/>
    </w:p>
    <w:p>
      <w:pPr>
        <w:pStyle w:val="BookText"/>
        <w:rPr/>
      </w:pPr>
      <w:r>
        <w:rPr>
          <w:rFonts w:ascii="IRNazanin" w:hAnsi="IRNazanin" w:eastAsia="IRNazanin"/>
          <w:color w:val="111111"/>
          <w:sz w:val="28"/>
          <w:sz w:val="28"/>
          <w:szCs w:val="28"/>
          <w:rtl w:val="true"/>
          <w:lang w:bidi="fa-IR"/>
        </w:rPr>
        <w:t xml:space="preserve">آنچه پیش رو دارید، حاصل تلاشی است که 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دولت اسلامی در جهت پیشگیری از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رسیده است؛ 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شیوه‌های پیشگیری از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انواع پیشگیری را مرور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دولت اسلامی و پیشگیری از محرومیت‌ها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داده و در سه بخش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معرفتی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محرومیت‌های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رفاه‌زدگی و محرومیت‌های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و اصلاح بسترهای اجتماعی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به مسائلی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خانواده، محیط اشتغال و ارتباط و محیط‌های تحمیلی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و پنجم هم به موضوع دولت اسلامی و اصلاح بسترهای سیاسی و فرهنگی جرم اختصاص دارد به این ترتیب در فصل چهارم حوزۀ سیاست داخلی و خارجی و وظایف دولت در هر حوزه و در فصل پنجم موضوع هجوم فرهنگی به طور گسترده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به دلیل حساسیت نقش </w:t>
      </w:r>
    </w:p>
    <w:p>
      <w:pPr>
        <w:pStyle w:val="BookText"/>
        <w:rPr/>
      </w:pPr>
      <w:r>
        <w:rPr>
          <w:rFonts w:ascii="IRNazanin" w:hAnsi="IRNazanin" w:eastAsia="IRNazanin"/>
          <w:color w:val="111111"/>
          <w:sz w:val="28"/>
          <w:sz w:val="28"/>
          <w:szCs w:val="28"/>
          <w:rtl w:val="true"/>
          <w:lang w:bidi="fa-IR"/>
        </w:rPr>
        <w:t>اقلیت‌ها، نگاهی به جایگاه اقلیت‌ها در بسترسازی برای جرم و گناه انداخته‌ایم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ذکر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نوشتۀ حاضر برای پرهیز از طولانی شدن مباحث، بحث‌های واژگانی مانند معنای جرم و گناه و تفاوت آن‌ها، یا معنای دولت و نظام و مباحثی از این دست را واگذاشته‌ایم و بیشتر به آنچه عرف از این واژگان درک می‌کنند، تکیه کرده‌ایم و لذا جرم و گناه را مساوی هم و دولت و نظام را مترادف فرض کرده‌ایم؛</w:t>
      </w:r>
    </w:p>
    <w:p>
      <w:pPr>
        <w:pStyle w:val="BookText"/>
        <w:rPr/>
      </w:pPr>
      <w:r>
        <w:rPr>
          <w:rFonts w:ascii="IRNazanin" w:hAnsi="IRNazanin" w:eastAsia="IRNazanin"/>
          <w:color w:val="111111"/>
          <w:sz w:val="28"/>
          <w:sz w:val="28"/>
          <w:szCs w:val="28"/>
          <w:rtl w:val="true"/>
          <w:lang w:bidi="fa-IR"/>
        </w:rPr>
        <w:t xml:space="preserve">هر چند تفاوت‌هایی در گستردۀ جرم و گناه و چگونگی تمایز یا تداخل آن‌ها وجود دارد، ولی منظور ما شامل هر دو است و هدف نوشتۀ حاضر تبیین راه‌هایی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طور از دولت اسلامی، همان نظام اسلامی را مد نظر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به دویست آیۀ قرآنی در این نوشته مورد توجه و استناد قرار گرفته است؛ از این رو می‌توان تحقیق حاضر را به نوعی نگاه قرآنی به موضوع پیشگیری از 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حجم فراوانی از روایات به ویژه روایات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و راهنمای این پژوهش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اینکه به کتب تخصصی مرتبط استناد و توجه کرده‌ایم، تلاش نموده‌ایم نمونه‌های عینی و مستندی هم برای مطالب ارائه کنیم؛ از این رو حجم قابل توجهی از مطالب را به مصاحبه‌ها و گزارش‌های نهادها و مقام‌های مسئول و ذیصلاح در ارتباط با بحث پیشگیری اختصاص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کرده‌ایم مطالب تنها توصیفی نباشند؛ بنابراین در جای جای کتاب به ارائۀ پیشنهاد‌های عملی پرداخته‌ایم؛ به این امید که مورد توجۀ دلسوزان نظام اسلامی و ارزش‌های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گامی به سوی سلامت اخلاقی جامعه محسوب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عابدی </w:t>
      </w:r>
      <w:bookmarkStart w:id="21" w:name="pg5454_35635"/>
    </w:p>
    <w:p>
      <w:pPr>
        <w:pStyle w:val="Heading2"/>
        <w:numPr>
          <w:ilvl w:val="1"/>
          <w:numId w:val="1"/>
        </w:numPr>
        <w:rPr/>
      </w:pPr>
      <w:bookmarkStart w:id="22" w:name="__RefHeading___Toc1968296_581953129"/>
      <w:bookmarkStart w:id="23" w:name="_Toc6"/>
      <w:bookmarkEnd w:id="21"/>
      <w:bookmarkEnd w:id="22"/>
      <w:r>
        <w:rPr>
          <w:rtl w:val="true"/>
        </w:rPr>
        <w:t xml:space="preserve">فصل اول </w:t>
      </w:r>
      <w:r>
        <w:rPr>
          <w:rtl w:val="true"/>
        </w:rPr>
        <w:t>:</w:t>
      </w:r>
      <w:r>
        <w:rPr>
          <w:rtl w:val="true"/>
        </w:rPr>
        <w:t>مروری بر شیوه‌های پیشگیری از جرم و گناه</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968298_581953129"/>
      <w:bookmarkStart w:id="25" w:name="_Toc7"/>
      <w:bookmarkEnd w:id="24"/>
      <w:r>
        <w:rPr>
          <w:rtl w:val="true"/>
        </w:rPr>
        <w:t>اشاره</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5454_35637"/>
      <w:bookmarkStart w:id="27" w:name="pg5454_35637"/>
      <w:bookmarkEnd w:id="27"/>
    </w:p>
    <w:p>
      <w:pPr>
        <w:pStyle w:val="Heading3"/>
        <w:numPr>
          <w:ilvl w:val="2"/>
          <w:numId w:val="1"/>
        </w:numPr>
        <w:rPr/>
      </w:pPr>
      <w:bookmarkStart w:id="28" w:name="pg5454_35637"/>
      <w:bookmarkStart w:id="29" w:name="__RefHeading___Toc1968300_581953129"/>
      <w:bookmarkStart w:id="30" w:name="_Toc8"/>
      <w:bookmarkEnd w:id="28"/>
      <w:bookmarkEnd w:id="29"/>
      <w:r>
        <w:rPr>
          <w:rtl w:val="true"/>
        </w:rPr>
        <w:t>مقدمه</w:t>
      </w:r>
      <w:bookmarkEnd w:id="30"/>
    </w:p>
    <w:p>
      <w:pPr>
        <w:pStyle w:val="BookText"/>
        <w:rPr/>
      </w:pPr>
      <w:r>
        <w:rPr>
          <w:rFonts w:ascii="IRNazanin" w:hAnsi="IRNazanin" w:eastAsia="IRNazanin"/>
          <w:color w:val="111111"/>
          <w:sz w:val="28"/>
          <w:sz w:val="28"/>
          <w:szCs w:val="28"/>
          <w:rtl w:val="true"/>
          <w:lang w:bidi="fa-IR"/>
        </w:rPr>
        <w:t>پیشگیری از جرم و گناه، شیو‌ه‌های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تنوع به دلیل نگرش‌های مختلف به موضوع جرم است، برخی از نگاه جامعه‌شناختی به آن می‌نگرند و عده‌ای از نظر روان‌شناسی، زیست‌شناسی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تنوع مجرمان و بسترهای جرم و حوزه‌های متنوع جرم مانند جرایم سیاسی، اقتصادی، فرهنگی،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علل پیشنهاد شیوه‌های متعدد برای پیشگیری از جرم و گناه است</w:t>
      </w:r>
      <w:r>
        <w:rPr>
          <w:rFonts w:eastAsia="IRNazanin" w:cs="IRNazanin"/>
          <w:color w:val="111111"/>
          <w:sz w:val="28"/>
          <w:szCs w:val="28"/>
          <w:rtl w:val="true"/>
          <w:lang w:bidi="fa-IR"/>
        </w:rPr>
        <w:t>.</w:t>
      </w:r>
    </w:p>
    <w:p>
      <w:pPr>
        <w:pStyle w:val="Heading3"/>
        <w:numPr>
          <w:ilvl w:val="2"/>
          <w:numId w:val="1"/>
        </w:numPr>
        <w:rPr/>
      </w:pPr>
      <w:bookmarkStart w:id="31" w:name="__RefHeading___Toc1968302_581953129"/>
      <w:bookmarkStart w:id="32" w:name="_Toc9"/>
      <w:bookmarkEnd w:id="31"/>
      <w:r>
        <w:rPr>
          <w:rtl w:val="true"/>
        </w:rPr>
        <w:t>مفهوم پیشگیری</w:t>
      </w:r>
      <w:bookmarkEnd w:id="32"/>
    </w:p>
    <w:p>
      <w:pPr>
        <w:pStyle w:val="BookText"/>
        <w:rPr/>
      </w:pPr>
      <w:r>
        <w:rPr>
          <w:rFonts w:ascii="IRNazanin" w:hAnsi="IRNazanin" w:eastAsia="IRNazanin"/>
          <w:color w:val="111111"/>
          <w:sz w:val="28"/>
          <w:sz w:val="28"/>
          <w:szCs w:val="28"/>
          <w:rtl w:val="true"/>
          <w:lang w:bidi="fa-IR"/>
        </w:rPr>
        <w:t xml:space="preserve">پیشگیری در لغت به معنای جلوگیری، دفع، صیانت، پاسداری، ممانعت، بستن جلو، جلوی وقوع چیزی را گرفتن، به‌کار گرفتن امور احتیاطی برای مانع شدن از رخدادها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وقوع چیزی 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دادن دربارۀ وقوع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bookmarkStart w:id="33" w:name="pg5454_35638"/>
    </w:p>
    <w:p>
      <w:pPr>
        <w:pStyle w:val="BookText"/>
        <w:rPr/>
      </w:pPr>
      <w:bookmarkEnd w:id="33"/>
      <w:r>
        <w:rPr>
          <w:rFonts w:ascii="IRNazanin" w:hAnsi="IRNazanin" w:eastAsia="IRNazanin"/>
          <w:color w:val="111111"/>
          <w:sz w:val="28"/>
          <w:sz w:val="28"/>
          <w:szCs w:val="28"/>
          <w:rtl w:val="true"/>
          <w:lang w:bidi="fa-IR"/>
        </w:rPr>
        <w:t>دراصطلاح علمی، تعاریف متعددی برای پیشگیری ارائه شده است که به مهم‌ترین آن‌ها اشاره می‌کنیم</w:t>
      </w:r>
      <w:r>
        <w:rPr>
          <w:rFonts w:eastAsia="IRNazanin" w:cs="IRNazanin"/>
          <w:color w:val="111111"/>
          <w:sz w:val="28"/>
          <w:szCs w:val="28"/>
          <w:rtl w:val="true"/>
          <w:lang w:bidi="fa-IR"/>
        </w:rPr>
        <w:t>.</w:t>
      </w:r>
    </w:p>
    <w:p>
      <w:pPr>
        <w:pStyle w:val="Heading3"/>
        <w:numPr>
          <w:ilvl w:val="2"/>
          <w:numId w:val="1"/>
        </w:numPr>
        <w:rPr/>
      </w:pPr>
      <w:bookmarkStart w:id="34" w:name="__RefHeading___Toc1968304_581953129"/>
      <w:bookmarkStart w:id="35" w:name="_Toc10"/>
      <w:bookmarkEnd w:id="34"/>
      <w:r>
        <w:rPr>
          <w:rtl w:val="true"/>
        </w:rPr>
        <w:t>انواع پیشگیری</w:t>
      </w:r>
      <w:bookmarkEnd w:id="35"/>
    </w:p>
    <w:p>
      <w:pPr>
        <w:pStyle w:val="Heading4"/>
        <w:numPr>
          <w:ilvl w:val="3"/>
          <w:numId w:val="1"/>
        </w:numPr>
        <w:rPr/>
      </w:pPr>
      <w:bookmarkStart w:id="36" w:name="__RefHeading___Toc1968306_581953129"/>
      <w:bookmarkStart w:id="37" w:name="_Toc11"/>
      <w:bookmarkEnd w:id="36"/>
      <w:r>
        <w:rPr/>
        <w:t>1</w:t>
      </w:r>
      <w:r>
        <w:rPr>
          <w:rtl w:val="true"/>
        </w:rPr>
        <w:t xml:space="preserve">. </w:t>
      </w:r>
      <w:r>
        <w:rPr>
          <w:rtl w:val="true"/>
        </w:rPr>
        <w:t>پیشگیری گسترده و محدود</w:t>
      </w:r>
      <w:bookmarkEnd w:id="37"/>
    </w:p>
    <w:p>
      <w:pPr>
        <w:pStyle w:val="BookText"/>
        <w:rPr/>
      </w:pPr>
      <w:r>
        <w:rPr>
          <w:rFonts w:ascii="IRNazanin" w:hAnsi="IRNazanin" w:eastAsia="IRNazanin"/>
          <w:color w:val="111111"/>
          <w:sz w:val="28"/>
          <w:sz w:val="28"/>
          <w:szCs w:val="28"/>
          <w:rtl w:val="true"/>
          <w:lang w:bidi="fa-IR"/>
        </w:rPr>
        <w:t>پیشگیری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بتواند جرم را کاهش دهد، و علیه آن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برای پیشگیری گسترده به‌کار می‌رود و بر این اساس پیشگیری شامل اقدامات گستردۀ کیفری و غیر کیفری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با این نگاه از جرایم پیشگیری کنیم، باید از دو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دفاع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علل شخصی جرم است تا از تکرار آن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موازی کیفر است و یگانه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پیامد اجتماعی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امروزه در فرانسه، چهار اقدام حمایت از بزه دیده، میانجیگری، توسعۀ خدمات عام‌المنفعه، توسعۀ اجتماعی شهرها،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دفاع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پیشگیری گسترده می‌تواند شامل اقداماتی چون موارد زیر بشود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رفاه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با هدف بهبود زندگی و رفع نیاز‌ها و محرومیت‌های دخیل در جرم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مجازات‌ها، صدور و اجرای احکام کیفری، بازپروری، اصلاح بزهکاری، مجازات‌های سلب‌کننده، آزادی که در چارچوب نظام قضایی اعمال می‌شوند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جرمی اتفاق افتاد و محکومیت صورت گرفت، برای جلوگیری از تکرار جرم توسط مجرم، اقداماتی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خسارت بزه‌دیدگان و حمایت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جلوگیری از آسیب‌پذیری و عامل بستر جرم شدن، در این نوع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گشت‌های پلیس و نظارت‌ها در شمار پیشگیری گسترده از جرم جای می‌گیرند، حتی اگر برخی آن را از پیشگیری به معنای خاص بیرون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بسته‌ای از ابزارهاست که دولت برای مهار مناسب جرم و گناه با دو راهکار به‌کار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یا محدودسازی عوامل جرم‌زا؛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مدیریت مناسب بر عوامل محیطی دخیل در جرم‌آفرینی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از پیشگیری،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 تمایز آن با پیشگیری گسترده نیز در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محدود، تنها تدابیر غیرکیفری را شامل می‌شود</w:t>
      </w:r>
      <w:r>
        <w:rPr>
          <w:rStyle w:val="FootnoteAnchor"/>
          <w:rtl w:val="true"/>
        </w:rPr>
        <w:footnoteReference w:id="4"/>
      </w:r>
      <w:r>
        <w:rPr>
          <w:rFonts w:ascii="IRNazanin" w:hAnsi="IRNazanin" w:eastAsia="IRNazanin"/>
          <w:color w:val="111111"/>
          <w:sz w:val="28"/>
          <w:sz w:val="28"/>
          <w:szCs w:val="28"/>
          <w:rtl w:val="true"/>
          <w:lang w:bidi="fa-IR"/>
        </w:rPr>
        <w:t>و هدف اصلی، اثرگذاری بر عوامل یا فرآیندهای مؤثر در جرم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ارتکاب جرم اعمال می‌شود و جنبۀ قهرآمیز هم ندارد</w:t>
      </w:r>
      <w:r>
        <w:rPr>
          <w:rFonts w:eastAsia="IRNazanin" w:cs="IRNazanin"/>
          <w:color w:val="111111"/>
          <w:sz w:val="28"/>
          <w:szCs w:val="28"/>
          <w:rtl w:val="true"/>
          <w:lang w:bidi="fa-IR"/>
        </w:rPr>
        <w:t xml:space="preserve">. </w:t>
      </w:r>
      <w:bookmarkStart w:id="38" w:name="pg5454_35640"/>
    </w:p>
    <w:p>
      <w:pPr>
        <w:pStyle w:val="Heading4"/>
        <w:numPr>
          <w:ilvl w:val="3"/>
          <w:numId w:val="1"/>
        </w:numPr>
        <w:rPr/>
      </w:pPr>
      <w:bookmarkStart w:id="39" w:name="__RefHeading___Toc1968308_581953129"/>
      <w:bookmarkStart w:id="40" w:name="_Toc12"/>
      <w:bookmarkEnd w:id="38"/>
      <w:bookmarkEnd w:id="39"/>
      <w:r>
        <w:rPr/>
        <w:t>2</w:t>
      </w:r>
      <w:r>
        <w:rPr>
          <w:rtl w:val="true"/>
        </w:rPr>
        <w:t xml:space="preserve">. </w:t>
      </w:r>
      <w:r>
        <w:rPr>
          <w:rtl w:val="true"/>
        </w:rPr>
        <w:t>پیشگیری کیفری و جنائی</w:t>
      </w:r>
      <w:bookmarkEnd w:id="40"/>
    </w:p>
    <w:p>
      <w:pPr>
        <w:pStyle w:val="BookText"/>
        <w:rPr/>
      </w:pPr>
      <w:r>
        <w:rPr>
          <w:rFonts w:ascii="IRNazanin" w:hAnsi="IRNazanin" w:eastAsia="IRNazanin"/>
          <w:color w:val="111111"/>
          <w:sz w:val="28"/>
          <w:sz w:val="28"/>
          <w:szCs w:val="28"/>
          <w:rtl w:val="true"/>
          <w:lang w:bidi="fa-IR"/>
        </w:rPr>
        <w:t xml:space="preserve">سیاست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قانون‌گذاران برای مبارزه با جرایم، به حقوق جزا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کیفری یا توسل به حقوق جزا مبارزه علیه جرم را دنبال می‌کند و طبیعتاً جنبۀ سرکوبگری و تنبیهی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 جرم‌شناسی نشان داده است که سرکوبگری و تنبیه صرف، همیشه و به طور کامل موجب تعادل جامعه نمی‌شود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از اشکالات عمده پیشگیری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ضرورت تکمیل آن با پیشگیری‌های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قانون‌گذار، مجازات‌ها و اقدامات تأمینی پیش‌بینی کند و دستگاه قضایی میزان آن را معین و اجرا نماید، بنابراین بین ارتکاب جرم و مجازات، فاصله وجود دارد که آیین دادرسی دچار اطاله است و به دلیل همین فاصله، مجازات جرم را تداعی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پیشگیری کیفری در جنبۀ عام خوددارای بعد ارعاب توسط مجازات‌هاست که مخاطب آن همۀ جامعه هستند که با اطلاع از مجازات متنبه می‌شوند و جرم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جنبۀ خاص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بزهکار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پیشگیری از تکرار جرم و اصلاح مجرم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پیشگیری کیفری عام، سه محور تهدید بالقوه به مجازات، تهدید بالفعل به مجازات، سرعت در اجرای مجازات مورد توجه است که عمدتاً روی محور اول و با نبود آن به ترتیب روی محورهای دیگر توجه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بازدارندگی عمومی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افزایش احتمال اجرای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تناسب مجازات‌ها با جرم برای 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است</w:t>
      </w:r>
      <w:r>
        <w:rPr>
          <w:rFonts w:eastAsia="IRNazanin" w:cs="IRNazanin"/>
          <w:color w:val="111111"/>
          <w:sz w:val="28"/>
          <w:szCs w:val="28"/>
          <w:rtl w:val="true"/>
          <w:lang w:bidi="fa-IR"/>
        </w:rPr>
        <w:t>.</w:t>
      </w:r>
      <w:r>
        <w:rPr>
          <w:rStyle w:val="FootnoteAnchor"/>
          <w:rtl w:val="true"/>
        </w:rPr>
        <w:footnoteReference w:id="6"/>
      </w:r>
      <w:bookmarkStart w:id="41" w:name="pg5454_35641"/>
    </w:p>
    <w:p>
      <w:pPr>
        <w:pStyle w:val="BookText"/>
        <w:rPr/>
      </w:pPr>
      <w:bookmarkEnd w:id="41"/>
      <w:r>
        <w:rPr>
          <w:rFonts w:ascii="IRNazanin" w:hAnsi="IRNazanin" w:eastAsia="IRNazanin"/>
          <w:color w:val="111111"/>
          <w:sz w:val="28"/>
          <w:sz w:val="28"/>
          <w:szCs w:val="28"/>
          <w:rtl w:val="true"/>
          <w:lang w:bidi="fa-IR"/>
        </w:rPr>
        <w:t>پیشگیری جنائی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سازمان بخشیدن منظم به مبارزه علیه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جنایی بعد از سیاست کیفری ایجاد شد، چون پیشگیری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موجب تعادل جامعه نشد، بنابراین به طرق پیشگیری غیرکیفری احساس نیاز شد، زیرا ماهیت افراد در مقابل کیفرها یکسان نیست، یک کیفر با توجه به ماهیت متنوع بزهکاران، اثر یکسان ندارد و اعمال سرکوب و قهرآمیزی صرف، نقش کاملاً مثبت ندارد، از این رو سیاست پیشگیری جنایی با ابزارهای متنوع غیر کیفری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لزوم صرفه‌جویی در هزینۀ بزهکاری‌ها و کاهش خسارات نظام قضایی، ایجاب می‌کند به اقدامات پیشگیرانه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پیشگیری در مجموعۀ سیاست‌های اجتماعی قرار می‌گیرد؛ زیرا برای جلوگیری از جرم، علاوه بر ابزارهای قضایی، جامعه نیازمند ابزارهای اجتماعی هم می‌باشد</w:t>
      </w:r>
      <w:r>
        <w:rPr>
          <w:rFonts w:eastAsia="IRNazanin" w:cs="IRNazanin"/>
          <w:color w:val="111111"/>
          <w:sz w:val="28"/>
          <w:szCs w:val="28"/>
          <w:rtl w:val="true"/>
          <w:lang w:bidi="fa-IR"/>
        </w:rPr>
        <w:t>.</w:t>
      </w:r>
    </w:p>
    <w:p>
      <w:pPr>
        <w:pStyle w:val="Heading4"/>
        <w:numPr>
          <w:ilvl w:val="3"/>
          <w:numId w:val="1"/>
        </w:numPr>
        <w:rPr/>
      </w:pPr>
      <w:bookmarkStart w:id="42" w:name="__RefHeading___Toc1968310_581953129"/>
      <w:bookmarkStart w:id="43" w:name="_Toc13"/>
      <w:bookmarkEnd w:id="42"/>
      <w:r>
        <w:rPr/>
        <w:t>3</w:t>
      </w:r>
      <w:r>
        <w:rPr>
          <w:rtl w:val="true"/>
        </w:rPr>
        <w:t xml:space="preserve">. </w:t>
      </w:r>
      <w:r>
        <w:rPr>
          <w:rtl w:val="true"/>
        </w:rPr>
        <w:t>پیشگیری قهرآمیز و غیر قهرآمیز</w:t>
      </w:r>
      <w:bookmarkEnd w:id="43"/>
    </w:p>
    <w:p>
      <w:pPr>
        <w:pStyle w:val="BookText"/>
        <w:rPr/>
      </w:pPr>
      <w:r>
        <w:rPr>
          <w:rFonts w:ascii="IRNazanin" w:hAnsi="IRNazanin" w:eastAsia="IRNazanin"/>
          <w:color w:val="111111"/>
          <w:sz w:val="28"/>
          <w:sz w:val="28"/>
          <w:szCs w:val="28"/>
          <w:rtl w:val="true"/>
          <w:lang w:bidi="fa-IR"/>
        </w:rPr>
        <w:t>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تدابیر کیفری با دو هدف پیشگیری خاص و عام در این تعریف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پیشگیری خاص از ارتکاب جرم توسط مرتکب جلوگیری می‌شود و در پیشگیری عام این کار با تهدید و ارعاب دیگران که در معرض ارتکاب هستند،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قهرآمیز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پیشگیری اجتماعی و وضعی است</w:t>
      </w:r>
      <w:r>
        <w:rPr>
          <w:rFonts w:eastAsia="IRNazanin" w:cs="IRNazanin"/>
          <w:color w:val="111111"/>
          <w:sz w:val="28"/>
          <w:szCs w:val="28"/>
          <w:rtl w:val="true"/>
          <w:lang w:bidi="fa-IR"/>
        </w:rPr>
        <w:t>.</w:t>
      </w:r>
    </w:p>
    <w:p>
      <w:pPr>
        <w:pStyle w:val="Heading4"/>
        <w:numPr>
          <w:ilvl w:val="3"/>
          <w:numId w:val="1"/>
        </w:numPr>
        <w:rPr/>
      </w:pPr>
      <w:bookmarkStart w:id="44" w:name="__RefHeading___Toc1968312_581953129"/>
      <w:bookmarkStart w:id="45" w:name="_Toc14"/>
      <w:bookmarkEnd w:id="44"/>
      <w:r>
        <w:rPr/>
        <w:t>4</w:t>
      </w:r>
      <w:r>
        <w:rPr>
          <w:rtl w:val="true"/>
        </w:rPr>
        <w:t xml:space="preserve">. </w:t>
      </w:r>
      <w:r>
        <w:rPr>
          <w:rtl w:val="true"/>
        </w:rPr>
        <w:t>پیشگیری اجتماعی و وضعی</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مثل محیط اجتماعی عمومی و شخصی، در ایجاد جرم و گناه نقش عمده دارند؛ بنابراین باید این عوامل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در محیط مداخله می‌شود تا جرم‌زایی و مجرم‌پروری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محیط‌ها می‌تواند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با والدین، محیط تشنج، گسست خانواده، تأثیر رفتار والدین، تأثیرات روابط عاطفی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مسکن باشد که خود دو بخش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شخص، شغل، تفریح، ارتباط جمعی، گروه‌های سازمان یافته، باندهای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تحصیل، سربازی، اردوها، زندان‌ها و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پیشگیری اجتماعی، ابتدا عوامل جرم‌زا شناسایی می‌شوند، آن گاه اقداماتی برای خنثی کردن یا کنار زدن آثار آن عوامل صورت می‌گیرد؛ برای مثال فقر یک عامل جرم‌زا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جهت تبعیض و شکاف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تنها به محاکمۀ مجرم اقدام کنیم، ریشه فساد از بین نمی‌رود و علت جرم نابود نمی‌شود؛ هر چند معلول تنبیه می‌شود، در کنار تنبیه مجرم که آثار بازدارندگی و پیشگیرانه دارد، باید عوامل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فقر</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دیدگاه باید اصلاح شود که تنها راه پیشگیری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این صورت در برابر جرایم ناشی از ثروت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وضع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عواملی که فقر و ثروت را بستر جرم قرار می‌دهند، مبارزه شود که از مهم‌ترین آن‌ها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لازم برای برخورد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موضوعی که قرآن کریم بخش عمده‌ای از آیات خود را 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دولت اسلامی کارنامۀ موفقی در این ارتباط از خود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شناسایی و اصلاح کنیم تا مانع توسعه جرم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توجه به علل جرایم بیشتر از توجه به معلول‌هاست و اسلام رابطه علی و معلولی عوامل اجتماعی و جرایم و گناهان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وضعیت فرد یا شرایط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می‌شود تا از ارتکاب</w:t>
      </w:r>
    </w:p>
    <w:p>
      <w:pPr>
        <w:pStyle w:val="BookText"/>
        <w:rPr/>
      </w:pPr>
      <w:r>
        <w:rPr>
          <w:rFonts w:ascii="IRNazanin" w:hAnsi="IRNazanin" w:eastAsia="IRNazanin"/>
          <w:color w:val="111111"/>
          <w:sz w:val="28"/>
          <w:sz w:val="28"/>
          <w:szCs w:val="28"/>
          <w:rtl w:val="true"/>
          <w:lang w:bidi="fa-IR"/>
        </w:rPr>
        <w:t>جرم پیشگیری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پیش از وقوع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تلاش می‌شود</w:t>
      </w:r>
    </w:p>
    <w:p>
      <w:pPr>
        <w:pStyle w:val="BookText"/>
        <w:rPr/>
      </w:pPr>
      <w:r>
        <w:rPr>
          <w:rFonts w:ascii="IRNazanin" w:hAnsi="IRNazanin" w:eastAsia="IRNazanin"/>
          <w:color w:val="111111"/>
          <w:sz w:val="28"/>
          <w:sz w:val="28"/>
          <w:szCs w:val="28"/>
          <w:rtl w:val="true"/>
          <w:lang w:bidi="fa-IR"/>
        </w:rPr>
        <w:t xml:space="preserve">فرآیند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مجرمانه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مجرمانه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فکر گناه به عمل گناه، به عواملی مانند انگیزه‌های مجرم، خصوصیات وضعی، شرایط موضعی، شرایط موجود در اوضاع و احوال قبل از جرم، بستگی دارد و باید بر این عوامل غلبه کرد تا جرم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پیشگیرانۀ فردی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وضعیت‌های جرم‌زایی پیش از وقوع جرم؛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منجر به افزایش هزینه کیفری برای مجرم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پیشگیری وضعی دو جهت‌گیری عمده دیده می‌شود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وضعیت پیش از جرم؛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ایمن‌سازی اهداف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مانع بزه‌دیدگی افراد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6" w:name="pg5454_35644"/>
    </w:p>
    <w:p>
      <w:pPr>
        <w:pStyle w:val="BookText"/>
        <w:rPr/>
      </w:pPr>
      <w:bookmarkEnd w:id="46"/>
      <w:r>
        <w:rPr>
          <w:rFonts w:ascii="IRNazanin" w:hAnsi="IRNazanin" w:eastAsia="IRNazanin"/>
          <w:color w:val="111111"/>
          <w:sz w:val="28"/>
          <w:sz w:val="28"/>
          <w:szCs w:val="28"/>
          <w:rtl w:val="true"/>
          <w:lang w:bidi="fa-IR"/>
        </w:rPr>
        <w:t>خلاصه اینکه دو هدف اساسی در این روش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یا ناممکن‌سازی وقوع جرم به رغم وجود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راهبردهایی که به تغییر وضعیت، فرصت و موقعیت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کنترل‌ها، ایجاد فضاهای قابل دفاع، جمع‌آروی ابزارهای جرم، کنترل مجرمان، حمایت از بزه‌دیدگان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ناتوان کردن شخص از تحقق نیت مجرمانه‌اش اعمال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پیدایش و شدت گرفتن انگیزۀ مجرمانه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بالابردن خطر شناسایی و دستگیری، کاهش جاذبه‌های تحریک کنندۀ محیطی، نصب ابزارهای پنهان، ایجاد پوشش برای کاهش جذابیت‌ها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ابزارهایی هستند که برای جلوگیری از تشدید یا ایجاد انگیزۀ مجرمانه استفاده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اصلی در این پیشگیری، توانایی اعمال مدیریت، طراحی یا مداخله در تغییر محیط است و در آن تلاش می‌شود کاری صورت گیرد که مجرم برای ارتکاب، نیازمند تلاش بیش از گذشته باشد، فنونی به کار رود که ارتکاب جرم را پرخطر سازد و جذابیت‌ها و لذت‌ها را کاهش دهد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7" w:name="__RefHeading___Toc1968314_581953129"/>
      <w:bookmarkStart w:id="48" w:name="_Toc15"/>
      <w:bookmarkEnd w:id="47"/>
      <w:r>
        <w:rPr/>
        <w:t>5</w:t>
      </w:r>
      <w:r>
        <w:rPr>
          <w:rtl w:val="true"/>
        </w:rPr>
        <w:t xml:space="preserve">. </w:t>
      </w:r>
      <w:r>
        <w:rPr>
          <w:rtl w:val="true"/>
        </w:rPr>
        <w:t>پیشگیری فردی از جرایم</w:t>
      </w:r>
      <w:bookmarkEnd w:id="48"/>
    </w:p>
    <w:p>
      <w:pPr>
        <w:pStyle w:val="BookText"/>
        <w:rPr/>
      </w:pPr>
      <w:r>
        <w:rPr>
          <w:rFonts w:ascii="IRNazanin" w:hAnsi="IRNazanin" w:eastAsia="IRNazanin"/>
          <w:color w:val="111111"/>
          <w:sz w:val="28"/>
          <w:sz w:val="28"/>
          <w:szCs w:val="28"/>
          <w:rtl w:val="true"/>
          <w:lang w:bidi="fa-IR"/>
        </w:rPr>
        <w:t>این پیشگیری زمانی اعمال می‌شود که جرم صورت بگیرد و به دنبال جلوگیری از تکرار جرم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نهی از منکر، از جمله روش‌های پیشگیری فردی است که می‌کوشد بعد از ملاحظۀ گناه و جرم، با نهی گناهکار، از ارتکاب آن جلوگیری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نمونه‌هایی از تقسیمات پیشگیری است که با ادغام و چینش مناسب آن می‌توان به تقسیمات مناسب‌تری هم دست یافت</w:t>
      </w:r>
      <w:r>
        <w:rPr>
          <w:rFonts w:eastAsia="IRNazanin" w:cs="IRNazanin"/>
          <w:color w:val="111111"/>
          <w:sz w:val="28"/>
          <w:szCs w:val="28"/>
          <w:rtl w:val="true"/>
          <w:lang w:bidi="fa-IR"/>
        </w:rPr>
        <w:t xml:space="preserve">. </w:t>
      </w:r>
      <w:bookmarkStart w:id="49" w:name="pg5454_35645"/>
    </w:p>
    <w:p>
      <w:pPr>
        <w:pStyle w:val="Heading2"/>
        <w:numPr>
          <w:ilvl w:val="1"/>
          <w:numId w:val="1"/>
        </w:numPr>
        <w:rPr/>
      </w:pPr>
      <w:bookmarkStart w:id="50" w:name="__RefHeading___Toc1968316_581953129"/>
      <w:bookmarkStart w:id="51" w:name="_Toc16"/>
      <w:bookmarkEnd w:id="49"/>
      <w:bookmarkEnd w:id="50"/>
      <w:r>
        <w:rPr>
          <w:rtl w:val="true"/>
        </w:rPr>
        <w:t xml:space="preserve">فصل دوم </w:t>
      </w:r>
      <w:r>
        <w:rPr>
          <w:rtl w:val="true"/>
        </w:rPr>
        <w:t>:</w:t>
      </w:r>
      <w:r>
        <w:rPr>
          <w:rtl w:val="true"/>
        </w:rPr>
        <w:t>دولت اسلامی و پیشگیری از محرومیت‌ها</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968318_581953129"/>
      <w:bookmarkStart w:id="53" w:name="_Toc17"/>
      <w:bookmarkEnd w:id="52"/>
      <w:r>
        <w:rPr>
          <w:rtl w:val="true"/>
        </w:rPr>
        <w:t>اشاره</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5454_35647"/>
      <w:bookmarkStart w:id="55" w:name="pg5454_35647"/>
      <w:bookmarkEnd w:id="55"/>
    </w:p>
    <w:p>
      <w:pPr>
        <w:pStyle w:val="Heading3"/>
        <w:numPr>
          <w:ilvl w:val="2"/>
          <w:numId w:val="1"/>
        </w:numPr>
        <w:rPr/>
      </w:pPr>
      <w:bookmarkStart w:id="56" w:name="pg5454_35647"/>
      <w:bookmarkStart w:id="57" w:name="__RefHeading___Toc1968320_581953129"/>
      <w:bookmarkStart w:id="58" w:name="_Toc18"/>
      <w:bookmarkEnd w:id="56"/>
      <w:bookmarkEnd w:id="57"/>
      <w:r>
        <w:rPr>
          <w:rtl w:val="true"/>
        </w:rPr>
        <w:t>مقدمه</w:t>
      </w:r>
      <w:bookmarkEnd w:id="58"/>
    </w:p>
    <w:p>
      <w:pPr>
        <w:pStyle w:val="BookText"/>
        <w:rPr/>
      </w:pPr>
      <w:r>
        <w:rPr>
          <w:rFonts w:ascii="IRNazanin" w:hAnsi="IRNazanin" w:eastAsia="IRNazanin"/>
          <w:color w:val="111111"/>
          <w:sz w:val="28"/>
          <w:sz w:val="28"/>
          <w:szCs w:val="28"/>
          <w:rtl w:val="true"/>
          <w:lang w:bidi="fa-IR"/>
        </w:rPr>
        <w:t>نظام اسلامی بر اساس اهدافی که از سوی قرآن، سنّت، عقل و فطرت برای آن طراحی شده، موظف است از جرم و گناه پیشگیری کند تا برای رسیدن به اهداف حکومت‌داری،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توانایی و ظرفیت‌های نظام اسلامی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سیاست‌گذاری، قانون‌گذاری، برنامه و طرح‌سازی، نظارت‌ها و مراقبت‌ها، ظرفیت‌های قضایی و انتظامی و اجرایی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وظایفی را برای آن تعریف کرد که بخش‌هایی از آن یادآوری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به هدایت بشر نموده و یکی از اهداف اصلی خود را هدایت انسان به خیر، نیکی، صلاح و رستگاری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نشان از عنایت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و کردار و اندیشۀ بشر و قرار گرفتن او در مسیر قرب الهی دارد؛ از این رو، کتاب آسمانی ما بهترین تعالیم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تداوم و تکرار گناه وجرم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اذْکُرُوهُ کَما هَداکُمْ وَ إِنْ کُنْتُمْ مِنْ قَبْلِهِ لَمِنَ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یاد کنید، همانگونه که شما را راهنمایی نمود و پیش از آن قطعاً از گمراهان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آنان را به راهی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هُدایَ فَلا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رهنمود من پیروی کنند، پس نه هیچ ترسی بر آنان است و نه آنان اندوهگین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هدایت من پیروی کند، گمراه نمی‌شود و به زحمت نمی‌افتد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حاکمان اسلامی در برابر پیشگیری از جرم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کامل‌ترین شکل و مطمئن‌ترین صورت می‌توان از آیات الهی استخراج و تبیین کرد</w:t>
      </w:r>
      <w:r>
        <w:rPr>
          <w:rFonts w:eastAsia="IRNazanin" w:cs="IRNazanin"/>
          <w:color w:val="111111"/>
          <w:sz w:val="28"/>
          <w:szCs w:val="28"/>
          <w:rtl w:val="true"/>
          <w:lang w:bidi="fa-IR"/>
        </w:rPr>
        <w:t xml:space="preserve">. </w:t>
      </w:r>
      <w:bookmarkStart w:id="59" w:name="pg5454_35649"/>
    </w:p>
    <w:p>
      <w:pPr>
        <w:pStyle w:val="Heading3"/>
        <w:numPr>
          <w:ilvl w:val="2"/>
          <w:numId w:val="1"/>
        </w:numPr>
        <w:rPr/>
      </w:pPr>
      <w:bookmarkStart w:id="60" w:name="__RefHeading___Toc1968322_581953129"/>
      <w:bookmarkStart w:id="61" w:name="_Toc19"/>
      <w:bookmarkEnd w:id="59"/>
      <w:bookmarkEnd w:id="60"/>
      <w:r>
        <w:rPr>
          <w:rtl w:val="true"/>
        </w:rPr>
        <w:t>بخش اول</w:t>
      </w:r>
      <w:r>
        <w:rPr>
          <w:rtl w:val="true"/>
        </w:rPr>
        <w:t xml:space="preserve">: </w:t>
      </w:r>
      <w:r>
        <w:rPr>
          <w:rtl w:val="true"/>
        </w:rPr>
        <w:t>محدودیت معرفتی بشر</w:t>
      </w:r>
      <w:bookmarkEnd w:id="61"/>
    </w:p>
    <w:p>
      <w:pPr>
        <w:pStyle w:val="Heading4"/>
        <w:numPr>
          <w:ilvl w:val="3"/>
          <w:numId w:val="1"/>
        </w:numPr>
        <w:rPr/>
      </w:pPr>
      <w:bookmarkStart w:id="62" w:name="__RefHeading___Toc1968324_581953129"/>
      <w:bookmarkStart w:id="63" w:name="_Toc20"/>
      <w:bookmarkEnd w:id="62"/>
      <w:r>
        <w:rPr/>
        <w:t>1</w:t>
      </w:r>
      <w:r>
        <w:rPr>
          <w:rtl w:val="true"/>
        </w:rPr>
        <w:t xml:space="preserve">. </w:t>
      </w:r>
      <w:r>
        <w:rPr>
          <w:rtl w:val="true"/>
        </w:rPr>
        <w:t>نداشتن برنامۀ عمل</w:t>
      </w:r>
      <w:bookmarkEnd w:id="63"/>
    </w:p>
    <w:p>
      <w:pPr>
        <w:pStyle w:val="BookText"/>
        <w:rPr/>
      </w:pPr>
      <w:r>
        <w:rPr>
          <w:rFonts w:ascii="IRNazanin" w:hAnsi="IRNazanin" w:eastAsia="IRNazanin"/>
          <w:color w:val="111111"/>
          <w:sz w:val="28"/>
          <w:sz w:val="28"/>
          <w:szCs w:val="28"/>
          <w:rtl w:val="true"/>
          <w:lang w:bidi="fa-IR"/>
        </w:rPr>
        <w:t xml:space="preserve">بزرگ‌ترین عامل انحراف بشر،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گونه‌ای که هرگز از صحیح و مستقیم بودن مسیر و صراط خود مطمئن نیست و نمی‌داند راهی که طی می‌کند، او را به مسیر گناه و هلاکت می‌کشاند، یا نه؟ اولین گام قرآن کریم برای مبارزۀ پیشگیرانه با این آسیب، طرح دین به عنوان راهنمای عمل برای جامعه بشری است</w:t>
      </w:r>
      <w:r>
        <w:rPr>
          <w:rFonts w:eastAsia="IRNazanin" w:cs="IRNazanin"/>
          <w:color w:val="111111"/>
          <w:sz w:val="28"/>
          <w:szCs w:val="28"/>
          <w:rtl w:val="true"/>
          <w:lang w:bidi="fa-IR"/>
        </w:rPr>
        <w:t>.</w:t>
      </w:r>
    </w:p>
    <w:p>
      <w:pPr>
        <w:pStyle w:val="Heading4"/>
        <w:numPr>
          <w:ilvl w:val="3"/>
          <w:numId w:val="1"/>
        </w:numPr>
        <w:rPr/>
      </w:pPr>
      <w:bookmarkStart w:id="64" w:name="__RefHeading___Toc1968326_581953129"/>
      <w:bookmarkStart w:id="65" w:name="_Toc21"/>
      <w:bookmarkEnd w:id="64"/>
      <w:r>
        <w:rPr/>
        <w:t>2</w:t>
      </w:r>
      <w:r>
        <w:rPr>
          <w:rtl w:val="true"/>
        </w:rPr>
        <w:t xml:space="preserve">. </w:t>
      </w:r>
      <w:r>
        <w:rPr>
          <w:rtl w:val="true"/>
        </w:rPr>
        <w:t>دین، راهنمای عمل</w:t>
      </w:r>
      <w:bookmarkEnd w:id="65"/>
    </w:p>
    <w:p>
      <w:pPr>
        <w:pStyle w:val="Heading5"/>
        <w:numPr>
          <w:ilvl w:val="4"/>
          <w:numId w:val="1"/>
        </w:numPr>
        <w:rPr/>
      </w:pPr>
      <w:bookmarkStart w:id="66" w:name="__RefHeading___Toc1968328_581953129"/>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دین شامل پیشگیری از انحراف فکری، رفتاری، ساختاری و انحراف در عادات و اخلاق اجتماعی می‌شود؛ به این ترتیب دین، یعنی ترازوی ارزیابی و قطب‌نمای حرکت در دست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تلقی درست از دین، شرط پیشگیری از هر گونه جرم و گناه و ظلم و تجاوز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در جایگاه خود به دقت تبیین شود که چون دین، میزان صلاح و فساد است، تخریب آن بزرگ‌ترین ضربه به انسان‌هاست و بی‌دینی، تحریف دین، اعراض از دین، افترا بر دین و خدا و پیامبران از بزرگ‌ترین جرایم و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هُدایَ فَلا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bookmarkStart w:id="68" w:name="pg5454_35650"/>
    </w:p>
    <w:p>
      <w:pPr>
        <w:pStyle w:val="BookText"/>
        <w:rPr/>
      </w:pPr>
      <w:bookmarkEnd w:id="68"/>
      <w:r>
        <w:rPr>
          <w:rFonts w:ascii="IRNazanin" w:hAnsi="IRNazanin" w:eastAsia="IRNazanin"/>
          <w:color w:val="111111"/>
          <w:sz w:val="28"/>
          <w:sz w:val="28"/>
          <w:szCs w:val="28"/>
          <w:rtl w:val="true"/>
          <w:lang w:bidi="fa-IR"/>
        </w:rPr>
        <w:t xml:space="preserve">آنان که هدایت الهی را بپذیرند و تبعیت کنند، دچار ترس، اندوه، گمراهی، و شقاوت نخواهند شد؛ بنابراین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پیشگیرانه در برابر عوامل انحراف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دین حق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خداوند در همۀ امت‌ها اصرار به معرفی دین خود دارد تا برای همۀ آن‌ها امکان پیشگیری از جرم و گناه فراهم شود؛ از جمله در امت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فَاعْبُدِ اللّهَ مُخْلِصًا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به حق، به سوی تو فرستادیم، پس خدا را در حالی که دین خود را برای او خالص کرده‌ای، پرستش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آسیب‌های پیش روی دینداری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آسیب‌های خارجی و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مؤثر گوشزد می‌کند؛ مانند تفرقه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را بر پا دارید و در آن تفرقه‌افکنی نکنید</w:t>
      </w:r>
      <w:r>
        <w:rPr>
          <w:rFonts w:eastAsia="IRNazanin" w:cs="IRNazanin"/>
          <w:color w:val="111111"/>
          <w:sz w:val="28"/>
          <w:szCs w:val="28"/>
          <w:rtl w:val="true"/>
          <w:lang w:bidi="fa-IR"/>
        </w:rPr>
        <w:t>».</w:t>
      </w:r>
    </w:p>
    <w:p>
      <w:pPr>
        <w:pStyle w:val="Heading5"/>
        <w:numPr>
          <w:ilvl w:val="4"/>
          <w:numId w:val="1"/>
        </w:numPr>
        <w:rPr/>
      </w:pPr>
      <w:bookmarkStart w:id="69" w:name="__RefHeading___Toc1968330_581953129"/>
      <w:bookmarkStart w:id="70" w:name="_Toc23"/>
      <w:bookmarkEnd w:id="69"/>
      <w:r>
        <w:rPr>
          <w:rtl w:val="true"/>
        </w:rPr>
        <w:t>رویگردانی</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یَرْتَدِدْ مِنْکُمْ عَنْ دینِهِ فَیَمُتْ وَهُوَ کافِرٌ فَأُولئِکَ حَبِطَتْ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bookmarkStart w:id="71" w:name="pg5454_35651"/>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شما که از دین خود برگردد، و او در حال کفر بمیرد، پس آنان اعمالشان در دنیا و آخرت تباه می‌شود</w:t>
      </w:r>
      <w:r>
        <w:rPr>
          <w:rFonts w:eastAsia="IRNazanin" w:cs="IRNazanin"/>
          <w:color w:val="111111"/>
          <w:sz w:val="28"/>
          <w:szCs w:val="28"/>
          <w:rtl w:val="true"/>
          <w:lang w:bidi="fa-IR"/>
        </w:rPr>
        <w:t>».</w:t>
      </w:r>
    </w:p>
    <w:p>
      <w:pPr>
        <w:pStyle w:val="Heading5"/>
        <w:numPr>
          <w:ilvl w:val="4"/>
          <w:numId w:val="1"/>
        </w:numPr>
        <w:rPr/>
      </w:pPr>
      <w:bookmarkStart w:id="72" w:name="__RefHeading___Toc1968332_581953129"/>
      <w:bookmarkStart w:id="73" w:name="_Toc24"/>
      <w:bookmarkEnd w:id="72"/>
      <w:r>
        <w:rPr>
          <w:rtl w:val="true"/>
        </w:rPr>
        <w:t>ابزار قرار دادن دین</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 لَعِبًا وَ غَرّتْهُمُ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دینشان را به سرگرمی و بازی گرفتند و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فریب داد</w:t>
      </w:r>
      <w:r>
        <w:rPr>
          <w:rFonts w:eastAsia="IRNazanin" w:cs="IRNazanin"/>
          <w:color w:val="111111"/>
          <w:sz w:val="28"/>
          <w:szCs w:val="28"/>
          <w:rtl w:val="true"/>
          <w:lang w:bidi="fa-IR"/>
        </w:rPr>
        <w:t>».</w:t>
      </w:r>
    </w:p>
    <w:p>
      <w:pPr>
        <w:pStyle w:val="Heading5"/>
        <w:numPr>
          <w:ilvl w:val="4"/>
          <w:numId w:val="1"/>
        </w:numPr>
        <w:rPr/>
      </w:pPr>
      <w:bookmarkStart w:id="74" w:name="__RefHeading___Toc1968334_581953129"/>
      <w:bookmarkStart w:id="75" w:name="_Toc25"/>
      <w:bookmarkEnd w:id="74"/>
      <w:r>
        <w:rPr>
          <w:rtl w:val="true"/>
        </w:rPr>
        <w:t>ارتداد از دین</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یُقاتِلُونَکُمْ حَتّی یَرُدّوکُمْ عَنْ دینِکُمْ إِنِ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با شما پیکار می‌کنند تا اگر بتوانند شما را از دینتان برگردانند</w:t>
      </w:r>
      <w:r>
        <w:rPr>
          <w:rFonts w:eastAsia="IRNazanin" w:cs="IRNazanin"/>
          <w:color w:val="111111"/>
          <w:sz w:val="28"/>
          <w:szCs w:val="28"/>
          <w:rtl w:val="true"/>
          <w:lang w:bidi="fa-IR"/>
        </w:rPr>
        <w:t>».</w:t>
      </w:r>
    </w:p>
    <w:p>
      <w:pPr>
        <w:pStyle w:val="Heading5"/>
        <w:numPr>
          <w:ilvl w:val="4"/>
          <w:numId w:val="1"/>
        </w:numPr>
        <w:rPr/>
      </w:pPr>
      <w:bookmarkStart w:id="76" w:name="__RefHeading___Toc1968336_581953129"/>
      <w:bookmarkStart w:id="77" w:name="_Toc26"/>
      <w:bookmarkEnd w:id="76"/>
      <w:r>
        <w:rPr>
          <w:rtl w:val="true"/>
        </w:rPr>
        <w:t>انتخاب غلط</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جز اسلام دینی بجوید،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عوامل گمراهی و انحراف عقیدتی، اجتماعی بشر عبارتند از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تکذیب، تجزیه و تبعیض در قوانین خدا، افترا به خدا، جلوگیری از تبلیغ دین، بستن کانون نشر اندیشه‌های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حوزه‌های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مسخره‌کردن خدا و پیامبران و دین خدا، تحریف قرآن و سنّت، قتل و آزار </w:t>
      </w:r>
    </w:p>
    <w:p>
      <w:pPr>
        <w:pStyle w:val="BookText"/>
        <w:rPr/>
      </w:pPr>
      <w:r>
        <w:rPr>
          <w:rFonts w:ascii="IRNazanin" w:hAnsi="IRNazanin" w:eastAsia="IRNazanin"/>
          <w:color w:val="111111"/>
          <w:sz w:val="28"/>
          <w:sz w:val="28"/>
          <w:szCs w:val="28"/>
          <w:rtl w:val="true"/>
          <w:lang w:bidi="fa-IR"/>
        </w:rPr>
        <w:t xml:space="preserve">اهل بیت، بزرگ‌ترین زمینه‌ساز جرم و هرج و مرج در تشخیص حق و باطل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وظیفۀ نظام اسلامی، به عنوان تداوم‌بخش نظام اسلامی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ظرفیت و توان خود در جامعه است، به گونه‌ای که با گسترش وتعمیق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و اساس، ماهیتی پیشگیرانه و هدایتگرانه به دین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باید از رأس هرم نظام سیاسی تا نظام قانون‌گذاری، اجرا، قضاوت، نظارت، مصلحت‌سنجی‌ها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برگیرد و سازوکارهای دقیقی عهده‌دار تشخیص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آن در همۀ بخش‌های نظام، در تعامل با مردم شوند؛ در غیر این صورت انحرافات عظیمی روی خواهد داد که بسترساز جرایم و گناهان بسیار گسترده و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اموی، نمونۀ بسیار تلخ از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اثر آن در جامعۀ مسلمانان از کوچک‌ترین ابعاد فردی و اخلاقی تا بزرگ‌ترین ابعاد سیاسی خود را نشان داد و زمینۀ تمام جرایم بعدی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بیست سال بعد از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شهری که ایشان حکومت می‌کرد، سرهای پسران امیرالمؤمنین را بر نیزه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بیماری وجود دارد که می‌تواند جامعه‌ای را که در رأس آن کسی مثل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را در ظرف چند ده سال به آن وضعیت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بیماریِ خطرناکی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درد و بیماری را به مسلمین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است که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عامل اصلی، عوامل این گمراهی و انحراف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از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دنبال شهوت‌ها و هوس‌ها و در یک جمله دنبال دنیاطلبی رفتن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نظام اسلامی با ایمان و همت‌های بلند، با مطرح بودن و اهمیت دادن و زنده نگهداشتن شعارها به وجود می‌آید و حفظ می‌شود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کم‌رنگ کردن شعارها، بی‌اعتنایی به اصول اسلام و انقلاب و همه چیز را با محاسبات مادی فهمیدن و مطرح کردن، جامعه را به آنجا پیش خواهد برد که به چنان وضعی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مسلمین پیشرفت اسلام، رضای خدا، تعلیم دین و معارف اسلامی و آشنایی با قرآن و معارف آن مطرح بود، دستگاه حکومت و ادارۀ کشور، دستگاه زهد و تقوا و بی‌اعتنایی به زخارف دنیا و شهوات شخصی بود و نتیجۀ آن هم، حرکت عظیمی بود که مردم به سمت خدا کردند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منزوی کردن دین به سبب توهم منافع دنیایی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دچار زیان خواهد کرد و حکومت اسلامی نباید برای اصلاح امور، اصالت را از دین بگیرد، زیرا نه تنها مشکل، حقیقتاً حل نخواهد شد، بلکه مشکلات بزرگ‌تری هم ایجاد خواهد شد؛ هر چند در کوتاه مدت، ملموس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دین بر اساس مبنای دقیق الهی طراحی شده و تمام دستورهای آن دارای مبنا و اثر است و هر کدام که نادیده گرفته شود، هیچ چیزی جای آن را نخواهد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یَتْرُکُ النَّاسُ شَیْئاً مِنْ أَمْرِ دِینِهِمْ لاِسْتِصْلاَحٍ دُنْیَاهُمْ إِلاَّ فَتَحَ اللَّهُ عَلَیْهِمْ مَا هُوَ أَضَرُّ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اصلاح دنیا، چیزی از دین را وا نمی‌گذارند؛ مگر اینکه خدا آنان را دچار چیزی زیان‌بارتر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نظام اسلامی باید اسباب دین‌مداری مردم را فراهم کند و ابزارهای لازم آن را در اختیارشان بگذارد تا از ایجاد انحراف یا تداوم کج‌روی جلوگیری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اگر جامعۀ اسلامی براساس رهنمودهای دین و قرآن پیش رود،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مانع از بروز بسیاری از انحرافات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تأکید فراوانی شده است که همۀ رفتارها و تعامل‌های نظام اسلامی با مردم، بر محور قرآن و دین باشد،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نگهدارندۀ کسی است که به آن تمسک جوید و نجات دهندۀ کسی است که به آن چنگ زند، کجی ندارد تا راست شود و به باطل گرایش ندارد تا از آن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سخن بگوید، راست گفته و هر کس به آن عمل کند، پیشتاز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داشتن قرآن، نیازی ندارد و بدون قرآن، بی‌نیاز نخواهد شد، پس درمان خود را از قرآن بخواهید و در سختی‌ها از قرآن یاری بخواهید که در قرآن، درمان بزرگ‌ترین بیماری‌ها، یعنی کفر و نفاق و سرکشی و گمراهی هست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را در حکومت‌داری خود به‌کار گرفت و به کارگزارانش هم توصیه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هر چند در بین نظریه‌های پیشگیری از جرم، نامی از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 ولی باید توجه داشت که مبانی دانش‌های انسانی غربی عموماً بر پایۀ سکولاریسم، اومانیسم و انسان محوری است و اساساً جایی برای خدا در زندگی بشر در نظر نمی‌گیرد تا از آن انتظار نقش‌آفرینی در پیشگیری از جرم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پیش‌فرض‌های اومانیستی نمی‌توان نسخه‌ای دقیق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جامعه‌شناسی کج‌روی و انحرافات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آمیختگی مبانی اسلامی و غربی به دلیل مبهوت شدن در برابر پیشرفت‌های فنی و تکنولوژیک غرب باعث شده است که اکثر نسخه‌های پیچیده شده برای جوامع اسلامی، فاقد مبانی الهی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مطرح کردن دین از سوی خداوند،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محدودیت شناختی اوست که ممکن است در مقابل آسیب‌ها، او را دچار مشکل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عالم با علم به این محدودیت‌ها و برای جبران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دین را به او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نظام اسلامی که مدعی تلاش برای حاکمیت الله در همۀ عرصه‌های زندگی است، باید مردم را با دین آشنا سازد و آنان را در برابر محدودیت‌های معرفتی، صیانت نماید و در حقیقت نوعی ترمیم و تکمیل و تعمیم معرفتی انجام دهد</w:t>
      </w:r>
      <w:r>
        <w:rPr>
          <w:rFonts w:eastAsia="IRNazanin" w:cs="IRNazanin"/>
          <w:color w:val="111111"/>
          <w:sz w:val="28"/>
          <w:szCs w:val="28"/>
          <w:rtl w:val="true"/>
          <w:lang w:bidi="fa-IR"/>
        </w:rPr>
        <w:t>.</w:t>
      </w:r>
      <w:r>
        <w:rPr>
          <w:rStyle w:val="FootnoteAnchor"/>
          <w:rtl w:val="true"/>
        </w:rPr>
        <w:footnoteReference w:id="29"/>
      </w:r>
      <w:bookmarkStart w:id="78" w:name="pg5454_35656"/>
    </w:p>
    <w:p>
      <w:pPr>
        <w:pStyle w:val="Heading3"/>
        <w:numPr>
          <w:ilvl w:val="2"/>
          <w:numId w:val="1"/>
        </w:numPr>
        <w:rPr/>
      </w:pPr>
      <w:bookmarkStart w:id="79" w:name="__RefHeading___Toc1968338_581953129"/>
      <w:bookmarkStart w:id="80" w:name="_Toc27"/>
      <w:bookmarkEnd w:id="78"/>
      <w:bookmarkEnd w:id="79"/>
      <w:r>
        <w:rPr>
          <w:rtl w:val="true"/>
        </w:rPr>
        <w:t>بخش دوم</w:t>
      </w:r>
      <w:r>
        <w:rPr>
          <w:rtl w:val="true"/>
        </w:rPr>
        <w:t xml:space="preserve">: </w:t>
      </w:r>
      <w:r>
        <w:rPr>
          <w:rtl w:val="true"/>
        </w:rPr>
        <w:t>محرومیت‌های غیر معرفتی</w:t>
      </w:r>
      <w:bookmarkEnd w:id="80"/>
    </w:p>
    <w:p>
      <w:pPr>
        <w:pStyle w:val="Heading4"/>
        <w:numPr>
          <w:ilvl w:val="3"/>
          <w:numId w:val="1"/>
        </w:numPr>
        <w:rPr/>
      </w:pPr>
      <w:bookmarkStart w:id="81" w:name="__RefHeading___Toc1968340_581953129"/>
      <w:bookmarkStart w:id="82" w:name="_Toc28"/>
      <w:bookmarkEnd w:id="81"/>
      <w:r>
        <w:rPr>
          <w:rtl w:val="true"/>
        </w:rPr>
        <w:t>مقدمه</w:t>
      </w:r>
      <w:bookmarkEnd w:id="82"/>
    </w:p>
    <w:p>
      <w:pPr>
        <w:pStyle w:val="BookText"/>
        <w:rPr/>
      </w:pPr>
      <w:r>
        <w:rPr>
          <w:rFonts w:ascii="IRNazanin" w:hAnsi="IRNazanin" w:eastAsia="IRNazanin"/>
          <w:color w:val="111111"/>
          <w:sz w:val="28"/>
          <w:sz w:val="28"/>
          <w:szCs w:val="28"/>
          <w:rtl w:val="true"/>
          <w:lang w:bidi="fa-IR"/>
        </w:rPr>
        <w:t>انسان به مقتضای طبیعت و جسم خود و محیط اجتماعی که در آن زندگی می‌کند، دچار محرومیت‌هایی می‌شود و حس سود محوری او را به تلاش برای تغییر وضع و رفع محرومیت‌ها وادار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تلاش از راه‌های مشروع، سهل الوصول یا دلخواه به نتیجه نرسد، یا توان و انگیزۀ تحمل آن را نداشته باشد، زمینۀ مناسب برای کج‌روی فراهم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موقعیت و فرصت مناسب به دست آورد، برای جبران و ترمیم آن محرومیت‌ها و التیام بخشیدن و خاموش کردن آثار آن از هر کوششی دریغ نخواهد کرد؛ از این رو نظام اسلامی باید برای کاهش محرومیت‌ها از یکسو و افزایش توان تحمل‌پذیری با کمک ابزارهای فرهنگی و دینی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مهم‌ترین محرومیت‌های مؤثر در جرم‌زایی و گناه‌خیزی توجه می‌کنیم</w:t>
      </w:r>
      <w:r>
        <w:rPr>
          <w:rFonts w:eastAsia="IRNazanin" w:cs="IRNazanin"/>
          <w:color w:val="111111"/>
          <w:sz w:val="28"/>
          <w:szCs w:val="28"/>
          <w:rtl w:val="true"/>
          <w:lang w:bidi="fa-IR"/>
        </w:rPr>
        <w:t>.</w:t>
      </w:r>
    </w:p>
    <w:p>
      <w:pPr>
        <w:pStyle w:val="Heading4"/>
        <w:numPr>
          <w:ilvl w:val="3"/>
          <w:numId w:val="1"/>
        </w:numPr>
        <w:rPr/>
      </w:pPr>
      <w:bookmarkStart w:id="83" w:name="__RefHeading___Toc1968342_581953129"/>
      <w:bookmarkStart w:id="84" w:name="_Toc29"/>
      <w:bookmarkEnd w:id="83"/>
      <w:r>
        <w:rPr>
          <w:rtl w:val="true"/>
        </w:rPr>
        <w:t>الف</w:t>
      </w:r>
      <w:r>
        <w:rPr>
          <w:rtl w:val="true"/>
        </w:rPr>
        <w:t xml:space="preserve">. </w:t>
      </w:r>
      <w:r>
        <w:rPr>
          <w:rtl w:val="true"/>
        </w:rPr>
        <w:t>محرومیت‌های جنسی</w:t>
      </w:r>
      <w:bookmarkEnd w:id="84"/>
    </w:p>
    <w:p>
      <w:pPr>
        <w:pStyle w:val="Heading5"/>
        <w:numPr>
          <w:ilvl w:val="4"/>
          <w:numId w:val="1"/>
        </w:numPr>
        <w:rPr/>
      </w:pPr>
      <w:bookmarkStart w:id="85" w:name="__RefHeading___Toc1968344_581953129"/>
      <w:bookmarkStart w:id="86" w:name="_Toc30"/>
      <w:bookmarkEnd w:id="85"/>
      <w:r>
        <w:rPr>
          <w:rtl w:val="true"/>
        </w:rPr>
        <w:t>اشاره</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دارای غریزه، از جمله غریزه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غضب و برتری طلبی و</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 xml:space="preserve">این توانایی‌ها در صورت تعادل، برای بشر مفید و برای زندگی وی لازم است؛ مثلاً نیروی غضب برای دفاع، شهوات برای بقا نسل لازم است، اما در صورت خروج از جادۀ اعتدال، </w:t>
      </w:r>
      <w:bookmarkStart w:id="87" w:name="pg5454_35657"/>
    </w:p>
    <w:p>
      <w:pPr>
        <w:pStyle w:val="BookText"/>
        <w:rPr/>
      </w:pPr>
      <w:bookmarkEnd w:id="87"/>
      <w:r>
        <w:rPr>
          <w:rFonts w:ascii="IRNazanin" w:hAnsi="IRNazanin" w:eastAsia="IRNazanin"/>
          <w:color w:val="111111"/>
          <w:sz w:val="28"/>
          <w:sz w:val="28"/>
          <w:szCs w:val="28"/>
          <w:rtl w:val="true"/>
          <w:lang w:bidi="fa-IR"/>
        </w:rPr>
        <w:t>موجب تباهی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در وجود آدمی قرار داده شده است تا از آن‌ها برای سعادت خود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هر دلیلی، قوا سرکوب و غرایز منکوب گردند، فرد دچار محرومیت خواهد شد که سرآغاز بسیاری از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انسان‌ها به دلیل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خود تصمیم می‌گیرند که در برابر محرومیت‌ها چگونه رفتار کنند، اما سخن در این است که این محرومیت‌ها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در مقابل این زمینه، پاسخ مثبت یا منفی دهد، پس تلاش دولت اسلامی باید این باشد تا اساساً در این زمینه‌ها، محرومیت و انحراف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محرومیت‌های جنسی گریبان بسیاری از جوانان کشور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رئیس سازمان ملی جوانان، دوازده میلیون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انتظار ازدواج می‌داند،</w:t>
      </w:r>
      <w:r>
        <w:rPr>
          <w:rStyle w:val="FootnoteAnchor"/>
          <w:rtl w:val="true"/>
        </w:rPr>
        <w:footnoteReference w:id="31"/>
      </w:r>
      <w:r>
        <w:rPr>
          <w:rFonts w:ascii="IRNazanin" w:hAnsi="IRNazanin" w:eastAsia="IRNazanin"/>
          <w:color w:val="111111"/>
          <w:sz w:val="28"/>
          <w:sz w:val="28"/>
          <w:szCs w:val="28"/>
          <w:rtl w:val="true"/>
          <w:lang w:bidi="fa-IR"/>
        </w:rPr>
        <w:t>آمارهای دیگر از وجود پانزده میلیون جوان مجرد در بین هفتاد میلیون ایرانی خبر می‌دهد که برای گروه‌های زیادی از آنان، سال‌هاست سن ازدواج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ارتباطات نامشروع، بروز خشونت‌ها، رفتارهای خارج از تعادل، تحرکات ضد اخلاقی، کاهش پایبندی به دین و قانون، بروز پدیده‌هایی چون خودنمایی مردان و بدحجابی زنان و دختران، وقوع هزاران جنایت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گوشه‌هایی از آثار سرکوبی این غریزه است که آمارهای نظام قضایی و نیروی انتظامی گویای آن است</w:t>
      </w:r>
      <w:r>
        <w:rPr>
          <w:rFonts w:eastAsia="IRNazanin" w:cs="IRNazanin"/>
          <w:color w:val="111111"/>
          <w:sz w:val="28"/>
          <w:szCs w:val="28"/>
          <w:rtl w:val="true"/>
          <w:lang w:bidi="fa-IR"/>
        </w:rPr>
        <w:t>.</w:t>
      </w:r>
    </w:p>
    <w:p>
      <w:pPr>
        <w:pStyle w:val="Heading5"/>
        <w:numPr>
          <w:ilvl w:val="4"/>
          <w:numId w:val="1"/>
        </w:numPr>
        <w:rPr/>
      </w:pPr>
      <w:bookmarkStart w:id="88" w:name="__RefHeading___Toc1968346_581953129"/>
      <w:bookmarkStart w:id="89" w:name="_Toc31"/>
      <w:bookmarkEnd w:id="88"/>
      <w:r>
        <w:rPr/>
        <w:t>1</w:t>
      </w:r>
      <w:r>
        <w:rPr>
          <w:rtl w:val="true"/>
        </w:rPr>
        <w:t xml:space="preserve">. </w:t>
      </w:r>
      <w:r>
        <w:rPr>
          <w:rtl w:val="true"/>
        </w:rPr>
        <w:t>ازدواج</w:t>
      </w:r>
      <w:bookmarkEnd w:id="89"/>
    </w:p>
    <w:p>
      <w:pPr>
        <w:pStyle w:val="Heading6"/>
        <w:numPr>
          <w:ilvl w:val="5"/>
          <w:numId w:val="1"/>
        </w:numPr>
        <w:rPr/>
      </w:pPr>
      <w:bookmarkStart w:id="90" w:name="__RefHeading___Toc1968348_581953129"/>
      <w:bookmarkStart w:id="91" w:name="_Toc32"/>
      <w:bookmarkEnd w:id="90"/>
      <w:r>
        <w:rPr>
          <w:rtl w:val="true"/>
        </w:rPr>
        <w:t>اشاره</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مهم ازدواج، ایجاد آرامش است، آرامشی که بستر لازم برای دوری از تمام رفتارهای نامتعادل، جنایت‌ها و خیانت‌های جنسی را می‌تواند فراهم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اینکه از خودتان زوج‌هایی برایتان آفرید تا بدان‌ها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یاد شده چنان حیاتی و لازم است که خدا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ایجادش را مستقیماً به خود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جَعَلَکُمْ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جفت‌هایی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خودتان زوج‌هایی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صورت جفت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خدواند از جلوه‌گری و زینت‌نمایی زنان برای مردان و ایجاد جذابیت‌های جنسی در نظام آفرینش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دوست داشتنی از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ضمن ایجاد امکان جهت‌دهی به استفاده کامل از این غریزه از طریق صحیح، توصیه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 کشتزار شما هستند، پس از هر کجا خواستید، به کشتزارتان در 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 حافِظُونَ إِلاّ عَلی أَزْواجِهِمْ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 دامانشان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مگر برای همسرانشان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روزه‌داری، هم بستری با زنانتان بر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انحرافات جنسی که بعد از فراهم آمدن زمینه‌های سالم، ممکن است پیش آید، مبارزه می‌کند و از آن‌ها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شما از روی شهوت، به غیر از زنان به سراغ مردان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سازوکارهای کنترلی و محدودیتی را مطرح می‌سازد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یُدْنینَ عَلَیْهِنّ مِنْ جَلاَبِیبِهِنّ ذلِکَ أَدْنی أَنْ یُعْرَفْنَ فَلا یُؤْذَیْنَ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پوشش‌های بلندشان به خودشان نزدیک کنند، این برای اینکه شناخته شوند و مورد آزار قرار نگیرند، نزدیک‌تر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دولت اسلامی، تسهیل دسترسی سالم به اشباع غرایز جنسی است و این غیر از وظایف مشخص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p>
    <w:p>
      <w:pPr>
        <w:pStyle w:val="BookText"/>
        <w:rPr/>
      </w:pPr>
      <w:r>
        <w:rPr>
          <w:rFonts w:ascii="IRNazanin" w:hAnsi="IRNazanin" w:eastAsia="IRNazanin"/>
          <w:color w:val="111111"/>
          <w:sz w:val="28"/>
          <w:sz w:val="28"/>
          <w:szCs w:val="28"/>
          <w:rtl w:val="true"/>
          <w:lang w:bidi="fa-IR"/>
        </w:rPr>
        <w:t>اگر نظام خانواده، در ایجاد این امکانات به هر دلیل ناموفق باشد، وظیفۀ نظام اسلامی است که با ایجاد این دسترسی از جرایم و گناهان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گویای سیرۀ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اسلامی، در همین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آلت خود بازی می‌کرد، حضرت چنان به دستش زد که سرخ شد، بعد با پول بیت المال برای او همسری تزویج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اصحاب، پیرامونش نشسته بودند، زنی زیبا از کنارشان گذشت و حاضران، چشم به او دوختند،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چشمان این مردان به منظرۀ شهوت انگیز دوخته شده است و به هیجان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از شما با نگاه به زنی به شگفتی آمد، با همسرش بیامیزد که او نیز زنی چون زن وی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طبق این روایت نیز لزوم امکان دسترسی حلال و سالم به اشباع غریزه جنسی روشن می‌شود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موظف است حداقل به وظایفی که قانون اساسی به عهده‌اش گذاشته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اصول توجه کنید</w:t>
      </w:r>
      <w:r>
        <w:rPr>
          <w:rFonts w:eastAsia="IRNazanin" w:cs="IRNazanin"/>
          <w:color w:val="111111"/>
          <w:sz w:val="28"/>
          <w:szCs w:val="28"/>
          <w:rtl w:val="true"/>
          <w:lang w:bidi="fa-IR"/>
        </w:rPr>
        <w:t xml:space="preserve">: </w:t>
      </w:r>
      <w:bookmarkStart w:id="92" w:name="pg5454_35661"/>
    </w:p>
    <w:p>
      <w:pPr>
        <w:pStyle w:val="Heading6"/>
        <w:numPr>
          <w:ilvl w:val="5"/>
          <w:numId w:val="1"/>
        </w:numPr>
        <w:rPr/>
      </w:pPr>
      <w:bookmarkStart w:id="93" w:name="__RefHeading___Toc1968350_581953129"/>
      <w:bookmarkStart w:id="94" w:name="_Toc33"/>
      <w:bookmarkEnd w:id="92"/>
      <w:bookmarkEnd w:id="93"/>
      <w:r>
        <w:rPr>
          <w:rtl w:val="true"/>
        </w:rPr>
        <w:t>اصل دهم</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خانواده، واحد بنیادی جامعۀ اسلامی است، همۀ قوانین و مقررات و برنامه‌ریزی‌های مربوط باید برای آسان‌کردن تشکیل خانواده، پاسداری از قداست آن و استواری روابط خانوادگی بر پایۀ حقوق و اخلاق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قانون اساسی حتی بحث مهم مسکن را که در کشور ما دارای وزارتخانه مستقلی است، در خدمت موضوع خانواده مطرح می‌کند</w:t>
      </w:r>
      <w:r>
        <w:rPr>
          <w:rFonts w:eastAsia="IRNazanin" w:cs="IRNazanin"/>
          <w:color w:val="111111"/>
          <w:sz w:val="28"/>
          <w:szCs w:val="28"/>
          <w:rtl w:val="true"/>
          <w:lang w:bidi="fa-IR"/>
        </w:rPr>
        <w:t>.</w:t>
      </w:r>
    </w:p>
    <w:p>
      <w:pPr>
        <w:pStyle w:val="Heading6"/>
        <w:numPr>
          <w:ilvl w:val="5"/>
          <w:numId w:val="1"/>
        </w:numPr>
        <w:rPr/>
      </w:pPr>
      <w:bookmarkStart w:id="95" w:name="__RefHeading___Toc1968352_581953129"/>
      <w:bookmarkStart w:id="96" w:name="_Toc34"/>
      <w:bookmarkEnd w:id="95"/>
      <w:r>
        <w:rPr>
          <w:rtl w:val="true"/>
        </w:rPr>
        <w:t>اصل سی و یکم</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مسکن مناسب با نیاز، حق هر فرد و خانوادۀ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با رعایت اولویت برای آن‌ها که نیازمند‌ترند به خصوص روستانشینان و کارگران زمینۀ اجرای این اصل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اموری چون بهداشت و درمان، آموزش و پرورش که دو وزارتخانه مستقل هستند، از نگاه قانون اساسی در خدمت خانواده قرار دارند</w:t>
      </w:r>
      <w:r>
        <w:rPr>
          <w:rFonts w:eastAsia="IRNazanin" w:cs="IRNazanin"/>
          <w:color w:val="111111"/>
          <w:sz w:val="28"/>
          <w:szCs w:val="28"/>
          <w:rtl w:val="true"/>
          <w:lang w:bidi="fa-IR"/>
        </w:rPr>
        <w:t>.</w:t>
      </w:r>
    </w:p>
    <w:p>
      <w:pPr>
        <w:pStyle w:val="Heading6"/>
        <w:numPr>
          <w:ilvl w:val="5"/>
          <w:numId w:val="1"/>
        </w:numPr>
        <w:rPr/>
      </w:pPr>
      <w:bookmarkStart w:id="97" w:name="__RefHeading___Toc1968354_581953129"/>
      <w:bookmarkStart w:id="98" w:name="_Toc35"/>
      <w:bookmarkEnd w:id="97"/>
      <w:r>
        <w:rPr>
          <w:rtl w:val="true"/>
        </w:rPr>
        <w:t>اصل چهل و سوم</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استقلال اقتصادی جامعه و ریشه‌کن کردن فقر و محرومیت و برآوردن نیازهای انسان در جریان رشد، با حفظ آزادگی او، اقتصاد جمهوری اسلامی ایران بر اساس ضوابط زیر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خوراک، پوشاک، بهداشت، درمان، آموزش و پرورش، و امکانات لازم برای تشکیل خانواده برای همه از حقوق مطرح در قانون اساسی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نظام اسلامی باید با نگاه اولویت‌دار به موضوع ازدواج بنگرد و آن را بر ورزش‌های حرفه‌ای و مسابقات بیهوده، اشتغال و مسکن مقدم </w:t>
      </w:r>
    </w:p>
    <w:p>
      <w:pPr>
        <w:pStyle w:val="BookText"/>
        <w:rPr/>
      </w:pPr>
      <w:r>
        <w:rPr>
          <w:rFonts w:ascii="IRNazanin" w:hAnsi="IRNazanin" w:eastAsia="IRNazanin"/>
          <w:color w:val="111111"/>
          <w:sz w:val="28"/>
          <w:sz w:val="28"/>
          <w:szCs w:val="28"/>
          <w:rtl w:val="true"/>
          <w:lang w:bidi="fa-IR"/>
        </w:rPr>
        <w:t>دارد؛ زیرا در سایۀ ازدواج و تشکیل خانواده انگیزه لازم برای یافتن شغل و مسکن هم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ابزارهای مهم انگیزش برای شغل و مسکن، احساس نیاز خانواده به سرپناه و تأمین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نظام اسلامی با کارشناسی لازم و پیش از وقوع ازدواج‌ها می‌تواند بستر‌های لازم برای تهیۀ مسکن و اشتغال لازم را فراهم آورد؛ اما نباید به این بهانه، محرومیت جنسی بر جمعیت میلیونی جوانان تحمیل شود و گر نه نهادینه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اشتغال و مسکن بر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به هم ریختگی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امروزه میلیون‌ها دختر جوان به دلیل ادامۀ تحصیل، به ازدواج تن نمی‌دهند و امیدواراند با تحصیلات عالی‌تر، امکان و شانس اشتغال خود را در آینده بیشتر کنند و سرپناهی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ریختگی اولویت‌ها، ضربه‌های جبران‌ناپذیری به نظام خانوادگی توصیه شدۀ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مرد در تأمین اقتصادی و حفظ کرامت و شخصیت زن و لکه‌دار نشدن آن به دلیل تأمین نیازهای ضروری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 زیر توجه کنیم تا متوجه دگرگونی ارزش‌ها و درهم ریختگی اولویت‌ها دربارۀ ازدواج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الیه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فتزوج فوسّع علیه؛</w:t>
      </w:r>
      <w:r>
        <w:rPr>
          <w:rStyle w:val="FootnoteAnchor"/>
          <w:rtl w:val="true"/>
        </w:rPr>
        <w:footnoteReference w:id="45"/>
      </w:r>
      <w:r>
        <w:rPr>
          <w:rFonts w:ascii="IRNazanin" w:hAnsi="IRNazanin" w:eastAsia="IRNazanin"/>
          <w:color w:val="111111"/>
          <w:sz w:val="28"/>
          <w:sz w:val="28"/>
          <w:szCs w:val="28"/>
          <w:rtl w:val="true"/>
          <w:lang w:bidi="fa-IR"/>
        </w:rPr>
        <w:t>مردی نزد پیامبر آمد و از نیازمندی شکوه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زندگی‌اش توسعه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مع النساء و العیال؛</w:t>
      </w:r>
      <w:r>
        <w:rPr>
          <w:rStyle w:val="FootnoteAnchor"/>
          <w:rtl w:val="true"/>
        </w:rPr>
        <w:footnoteReference w:id="46"/>
      </w:r>
      <w:r>
        <w:rPr>
          <w:rFonts w:ascii="IRNazanin" w:hAnsi="IRNazanin" w:eastAsia="IRNazanin"/>
          <w:color w:val="111111"/>
          <w:sz w:val="28"/>
          <w:sz w:val="28"/>
          <w:szCs w:val="28"/>
          <w:rtl w:val="true"/>
          <w:lang w:bidi="fa-IR"/>
        </w:rPr>
        <w:t>رزق با زن و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التزویج مخافة العیلة فقد اساء ظنّه بالله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یَکُونُوا فُقَراءَ یُغْنِهِمُ اللّهُ مِنْ </w:t>
      </w:r>
    </w:p>
    <w:p>
      <w:pPr>
        <w:pStyle w:val="BookText"/>
        <w:rPr/>
      </w:pPr>
      <w:r>
        <w:rPr>
          <w:rFonts w:ascii="Amiri" w:hAnsi="Amiri" w:eastAsia="Amiri" w:cs="Amiri"/>
          <w:color w:val="111111"/>
          <w:sz w:val="28"/>
          <w:sz w:val="28"/>
          <w:szCs w:val="28"/>
          <w:rtl w:val="true"/>
          <w:lang w:bidi="ar-SA"/>
        </w:rPr>
        <w:t>فَضْلِهِ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را به علت ترس از فقر ترک کند، حتماً به خدای عزوجل بدگمان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باشند، خدا از فضل خود بی‌نیازشان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عبدالله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 لایجدون نکاحاً حتی یغنیههم الله من 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یتزوّجوا حتی یغنیهم من 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روایاتی دیگر به دلیل اهمیت ازدواج در بازداری از جرایم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فضیلت‌ترین میانجی‌گری، این دانسته شده است که کسی بین دو نفر برای ازدواج شفاعت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اعزباً کان ممن ینظر الله عزوجل الیه 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موجب ازدواج مجردی شود، از کسانی است که خدا در قیامت به او می‌نگرد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آیات و روایات و 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گویای مسئولیت دادن مؤمنان برای تحقق این راهکار مهم الهی برای پیشگیری از جرایم و گناهان ناشی از طغیان یا خاموشی غریزۀ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اگر بخواهد بر مدار اسلام پیش رود، مسئولیتی فراتر از مردم عادی از طریق سیاست‌گذاری، قانون‌گذاری، تشویق‌ها، برنامه‌های تبلیغی، بسیج </w:t>
      </w:r>
    </w:p>
    <w:p>
      <w:pPr>
        <w:pStyle w:val="BookText"/>
        <w:rPr/>
      </w:pPr>
      <w:r>
        <w:rPr>
          <w:rFonts w:ascii="IRNazanin" w:hAnsi="IRNazanin" w:eastAsia="IRNazanin"/>
          <w:color w:val="111111"/>
          <w:sz w:val="28"/>
          <w:sz w:val="28"/>
          <w:szCs w:val="28"/>
          <w:rtl w:val="true"/>
          <w:lang w:bidi="fa-IR"/>
        </w:rPr>
        <w:t xml:space="preserve">امکانات ملی و خصوصی، خیّرها،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ارتباط، روایت‌های گسترده از معصومان را حمل بر مورد فردی یا اخلاقی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 امکانات اجرایی خود تلاش‌های گسترده‌ای در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سطح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موانع این راهکار الهی می‌کرد؛ مانند این روایت که نشان می‌دهد پیامبر برای حذف و کاهش تأثیر فاصلۀ طبقاتی در ازدواج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مقداد بن الأسود ضباعة ابنة الزبیر بن عبدالمطلب و انّما زوجه لتتّضع المناکح و لیتأسوا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ولیعلموا أن اکرمهم عندالله اتقاهم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 ضباعة دختر زبیر بن عبدالمطلب را به همسری درآورد تا ازدواج‌ها پایین آید و به رسول خدا اقتدا کند و بدانند که گرامی‌ترین آن‌ها نزد خدا، باتقواترین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دربارۀ ازدواج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نامه‌ای برایم فرستاد که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جاءکم من ترضون خلقه و دینه فزوّجوه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تفعلوه تکن فتنة فی الارض و فساد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نزد شما آمد که از اخلاقش و دینش راضی بودید، به او همسر دهید، اگر انجام ندهید در زمین فتنه و فساد بزرگ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این‌ها، به دلیل تأثیرگذاری عمیق ازدواج بر تربیت زن و مرد و فرزندان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بحث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 و باید و نبایدهایی </w:t>
      </w:r>
    </w:p>
    <w:p>
      <w:pPr>
        <w:pStyle w:val="BookText"/>
        <w:rPr/>
      </w:pPr>
      <w:r>
        <w:rPr>
          <w:rFonts w:ascii="IRNazanin" w:hAnsi="IRNazanin" w:eastAsia="IRNazanin"/>
          <w:color w:val="111111"/>
          <w:sz w:val="28"/>
          <w:sz w:val="28"/>
          <w:szCs w:val="28"/>
          <w:rtl w:val="true"/>
          <w:lang w:bidi="fa-IR"/>
        </w:rPr>
        <w:t xml:space="preserve">همچون کفو بودن در عفت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شارب خمر نبودن، ناصبی و شکاک نبودن، فساد عقیده نداشتن،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مطرح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این همه، تأکید برای ازدواج شگفت‌آور است که در نظام ما، تلاش‌های درخور و کارآمدی انجام نشده است و ازدواج در همۀ اشکال آن بدون وجود وزارت، سازمان و متولی خاص، مگر گاهی با حمایت‌های موسمی و تبلیغی،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در باب پیشگیری از جرایم و گناهان ناشی از تأمین نشدن غریزۀ جنسی، این است که ازدواج راه اصلی تأمین مشروع آن است و به پیشگیری عمده از طریق سلب فرصت گناه و جرم می‌انجامد؛ زیرا با تأمین مشروع نیاز، فرصت سوء استفاده برای مجرمان جنسی از</w:t>
      </w:r>
    </w:p>
    <w:p>
      <w:pPr>
        <w:pStyle w:val="BookText"/>
        <w:rPr/>
      </w:pPr>
      <w:r>
        <w:rPr>
          <w:rFonts w:ascii="IRNazanin" w:hAnsi="IRNazanin" w:eastAsia="IRNazanin"/>
          <w:color w:val="111111"/>
          <w:sz w:val="28"/>
          <w:sz w:val="28"/>
          <w:szCs w:val="28"/>
          <w:rtl w:val="true"/>
          <w:lang w:bidi="fa-IR"/>
        </w:rPr>
        <w:t>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حمایتی که زن و مرد به دلیل ایجاد پیوستگی اجتماعی جدید انجام می‌دهند، نوعی پیشگیری حمایتی هم به وجود می‌آید و به این طریق هر یک از دو طرف در معرضِ جرم، با حمایت همسر خود، توان رویارویی با جرم و عدم ارتکاب آن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اسلامی باید در این باب به آسیب‌پذیری بیشتر زنان و دختران توجه کند و برای پیشگیری از جرم و گناه ناشی از ساختارهای ویژۀ بدنی و عاطفی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تدابیر لازم را طراحی و در محیط‌های تحت اشراف خود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تأکید فراوانی بر شدت غریزۀ جنسی بانوان و در نتیجه آسیب‌پذیری بیشتر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الشهوة عشرة اجزاء فجعل تسعة اجزاء فی النساء و جزءاً واحداً فی‌الرجال و لولا ماجعل فیهن من الحیاء علی قدر اجزاء الشهوة لکان لکل رجل تسع نسوة متعلقات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شهوت را ده قسمت آفرید، آن‌گاه نُه بخش آن را در زنان و یک جزء را در مردان قرار داد و اگر به اندازۀ شهوت، حیا در آن‌ها قرار نداده بود، نُه زن، به هر مرد می‌آویختند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روایات تأکید دارد که تلاش بیش‌تری برای حفظ حیای زنان لازم است و اگر حیای آنان دچار آسیب شود، ده‌ها برابر بیشتر از مردان در معرض آسیب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حیا از عوامل اساسی پیشگیری از جرایم و گناهان است که همین عامل باعث پیشگیری طبیعی و خدادادی در زنان و دختران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وظیفۀ نظام اسلامی تلاش برای گسترش فرهنگ حیا و عفاف است، در غیر این صورت، شهوات که ضد حیا و عفت هستند،</w:t>
      </w:r>
    </w:p>
    <w:p>
      <w:pPr>
        <w:pStyle w:val="BookText"/>
        <w:rPr/>
      </w:pPr>
      <w:r>
        <w:rPr>
          <w:rFonts w:ascii="IRNazanin" w:hAnsi="IRNazanin" w:eastAsia="IRNazanin"/>
          <w:color w:val="111111"/>
          <w:sz w:val="28"/>
          <w:sz w:val="28"/>
          <w:szCs w:val="28"/>
          <w:rtl w:val="true"/>
          <w:lang w:bidi="fa-IR"/>
        </w:rPr>
        <w:t>جامعه را آماج گناهان قرار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اهجروا الشهوات فانها تقودکم الی رکوب الذنوب و التهجّم علی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 را رها کنید؛ زیرا آن‌ها شما را به ارتکاب گناهان و هجوم به سوی بدی‌ها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یستطیع الهدی من یغلبها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می‌تواند به هدایت برسد، با اینکه هوای نفس بر او چیره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خطر گناه‌زایی این مسئله به حدی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اَخافَهُنَّ بَعدی علی اُمتی الضَّلالةُ بعد المعرفة و مُضِلاّتُ الفِتن و شَهوةُ البطنِ 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bookmarkStart w:id="99" w:name="pg5454_35667"/>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بعد از خودم، بر امتم نگرانم؛ گمراهی بعد از آگاهی و آزمایش‌های گمراه کننده و شهوت شکم و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ما تلجُ به امتی النار الاجوفان، البطن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امت مرا به آتش وارد می‌کند دو چیز توخالی است؛ شکم و فرج</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نظام اسلامی باید در کنار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انواع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تقویت این امور کمک کند تا مانع بروز جرایم و گناهان برخاسته از غریزۀ جنسی شود</w:t>
      </w:r>
      <w:r>
        <w:rPr>
          <w:rFonts w:eastAsia="IRNazanin" w:cs="IRNazanin"/>
          <w:color w:val="111111"/>
          <w:sz w:val="28"/>
          <w:szCs w:val="28"/>
          <w:rtl w:val="true"/>
          <w:lang w:bidi="fa-IR"/>
        </w:rPr>
        <w:t>.</w:t>
      </w:r>
    </w:p>
    <w:p>
      <w:pPr>
        <w:pStyle w:val="Heading5"/>
        <w:numPr>
          <w:ilvl w:val="4"/>
          <w:numId w:val="1"/>
        </w:numPr>
        <w:rPr/>
      </w:pPr>
      <w:bookmarkStart w:id="100" w:name="__RefHeading___Toc1968356_581953129"/>
      <w:bookmarkStart w:id="101" w:name="_Toc36"/>
      <w:bookmarkEnd w:id="100"/>
      <w:r>
        <w:rPr/>
        <w:t>2</w:t>
      </w:r>
      <w:r>
        <w:rPr>
          <w:rtl w:val="true"/>
        </w:rPr>
        <w:t xml:space="preserve">. </w:t>
      </w:r>
      <w:r>
        <w:rPr>
          <w:rtl w:val="true"/>
        </w:rPr>
        <w:t>سالم سازی محیط</w:t>
      </w:r>
      <w:bookmarkEnd w:id="101"/>
    </w:p>
    <w:p>
      <w:pPr>
        <w:pStyle w:val="BookText"/>
        <w:rPr/>
      </w:pPr>
      <w:r>
        <w:rPr>
          <w:rFonts w:ascii="IRNazanin" w:hAnsi="IRNazanin" w:eastAsia="IRNazanin"/>
          <w:color w:val="111111"/>
          <w:sz w:val="28"/>
          <w:sz w:val="28"/>
          <w:szCs w:val="28"/>
          <w:rtl w:val="true"/>
          <w:lang w:bidi="fa-IR"/>
        </w:rPr>
        <w:t>طبیعت غریزۀ جنسی، تنوع طلبی و حرص انسان بر ارضای آن از راه‌های مختلف، و تأثیر جلوه‌گری و هر گونه تحریک این غریزه، می‌طلبد که محیط‌ها توسط نظام اسلامی عاری از امکان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فرصت‌ها و امکانات باید به گونه‌ای باشد که فرصت اشباع این غریزه در غیر محیط شرعی فراهم نشود، در حالی که امروزه نمونه‌ها و ساختارهای بسیاری را می‌توان نشان داد که زمینۀ اعمال مهار گسیخته این غریزه در جامعه اسلامی هستند؛ حال آنکه تلاش نظام اسلامی باید برخلاف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ویژۀ اسلام به حجاب و پوشش در این بخش قرار می‌گیرد که نظام اسلامی وظیفۀ مهمی در گسترش و فرهنگ‌سازی برای آن دارد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02" w:name="__RefHeading___Toc1968358_581953129"/>
      <w:bookmarkStart w:id="103" w:name="_Toc37"/>
      <w:bookmarkEnd w:id="102"/>
      <w:r>
        <w:rPr/>
        <w:t>3</w:t>
      </w:r>
      <w:r>
        <w:rPr>
          <w:rtl w:val="true"/>
        </w:rPr>
        <w:t xml:space="preserve">. </w:t>
      </w:r>
      <w:r>
        <w:rPr>
          <w:rtl w:val="true"/>
        </w:rPr>
        <w:t>کار و اشتغال</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کاهش فراغت‌ها، بیکاری‌ها و سرگردانی‌ها از عوامل مهم پیشگیری از جرایم ناشی از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رابطه‌ای ملموس بین </w:t>
      </w:r>
      <w:bookmarkStart w:id="104" w:name="pg5454_35668"/>
    </w:p>
    <w:p>
      <w:pPr>
        <w:pStyle w:val="BookText"/>
        <w:rPr/>
      </w:pPr>
      <w:bookmarkEnd w:id="104"/>
      <w:r>
        <w:rPr>
          <w:rFonts w:ascii="IRNazanin" w:hAnsi="IRNazanin" w:eastAsia="IRNazanin"/>
          <w:color w:val="111111"/>
          <w:sz w:val="28"/>
          <w:sz w:val="28"/>
          <w:szCs w:val="28"/>
          <w:rtl w:val="true"/>
          <w:lang w:bidi="fa-IR"/>
        </w:rPr>
        <w:t>بیکار ماندن با افزایش جرم و گناه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آمار جنایات و اعتیاد در ایام بیکاری و تعطیلات تا هفت برابر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یبغض العبد النوام الفارغ؛</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بنده پرخوابِ بیکار را دشمن می‌دارد</w:t>
      </w:r>
      <w:r>
        <w:rPr>
          <w:rFonts w:eastAsia="IRNazanin" w:cs="IRNazanin"/>
          <w:color w:val="111111"/>
          <w:sz w:val="28"/>
          <w:szCs w:val="28"/>
          <w:rtl w:val="true"/>
          <w:lang w:bidi="fa-IR"/>
        </w:rPr>
        <w:t>».</w:t>
      </w:r>
    </w:p>
    <w:p>
      <w:pPr>
        <w:pStyle w:val="Heading5"/>
        <w:numPr>
          <w:ilvl w:val="4"/>
          <w:numId w:val="1"/>
        </w:numPr>
        <w:rPr/>
      </w:pPr>
      <w:bookmarkStart w:id="105" w:name="__RefHeading___Toc1968360_581953129"/>
      <w:bookmarkStart w:id="106" w:name="_Toc38"/>
      <w:bookmarkEnd w:id="105"/>
      <w:r>
        <w:rPr/>
        <w:t>4</w:t>
      </w:r>
      <w:r>
        <w:rPr>
          <w:rtl w:val="true"/>
        </w:rPr>
        <w:t xml:space="preserve">. </w:t>
      </w:r>
      <w:r>
        <w:rPr>
          <w:rtl w:val="true"/>
        </w:rPr>
        <w:t>تقویت ایمان</w:t>
      </w:r>
      <w:bookmarkEnd w:id="106"/>
    </w:p>
    <w:p>
      <w:pPr>
        <w:pStyle w:val="BookText"/>
        <w:rPr/>
      </w:pPr>
      <w:r>
        <w:rPr>
          <w:rFonts w:ascii="IRNazanin" w:hAnsi="IRNazanin" w:eastAsia="IRNazanin"/>
          <w:color w:val="111111"/>
          <w:sz w:val="28"/>
          <w:sz w:val="28"/>
          <w:szCs w:val="28"/>
          <w:rtl w:val="true"/>
          <w:lang w:bidi="fa-IR"/>
        </w:rPr>
        <w:t xml:space="preserve">هر چه ایمان تقویت شود، توان پیشگیری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گناهان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اشتاق الی الجنة سلاعن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مشتاق بهشت شود، شهوات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اسلامی به اعمالی مثل روزه برای پیشگیری از طغیان غریزۀ جنسی به همین منظور است و دولت اسلامی وظیفه دارد برای عملی شدن چنین عباداتی به منظور پیشگیری از جرم، فضای جامعه را به ایمان و معنویت عطرآگین و دل‌ها را به دوری از گناه مشتاق سازد</w:t>
      </w:r>
      <w:r>
        <w:rPr>
          <w:rFonts w:eastAsia="IRNazanin" w:cs="IRNazanin"/>
          <w:color w:val="111111"/>
          <w:sz w:val="28"/>
          <w:szCs w:val="28"/>
          <w:rtl w:val="true"/>
          <w:lang w:bidi="fa-IR"/>
        </w:rPr>
        <w:t>.</w:t>
      </w:r>
    </w:p>
    <w:p>
      <w:pPr>
        <w:pStyle w:val="Heading5"/>
        <w:numPr>
          <w:ilvl w:val="4"/>
          <w:numId w:val="1"/>
        </w:numPr>
        <w:rPr/>
      </w:pPr>
      <w:bookmarkStart w:id="107" w:name="__RefHeading___Toc1968362_581953129"/>
      <w:bookmarkStart w:id="108" w:name="_Toc39"/>
      <w:bookmarkEnd w:id="107"/>
      <w:r>
        <w:rPr/>
        <w:t>5</w:t>
      </w:r>
      <w:r>
        <w:rPr>
          <w:rtl w:val="true"/>
        </w:rPr>
        <w:t xml:space="preserve">. </w:t>
      </w:r>
      <w:r>
        <w:rPr>
          <w:rtl w:val="true"/>
        </w:rPr>
        <w:t>تقویت حیثیت‌های اجتماعی و شخصیتی</w:t>
      </w:r>
      <w:bookmarkEnd w:id="108"/>
    </w:p>
    <w:p>
      <w:pPr>
        <w:pStyle w:val="BookText"/>
        <w:rPr/>
      </w:pPr>
      <w:r>
        <w:rPr>
          <w:rFonts w:ascii="IRNazanin" w:hAnsi="IRNazanin" w:eastAsia="IRNazanin"/>
          <w:color w:val="111111"/>
          <w:sz w:val="28"/>
          <w:sz w:val="28"/>
          <w:szCs w:val="28"/>
          <w:rtl w:val="true"/>
          <w:lang w:bidi="fa-IR"/>
        </w:rPr>
        <w:t>هر چه نظام اسلامی در تولید و تقویت حیثیت‌های اجتماعی، محلی، شخصیت و آبرو‌های بازدارنده تلاش کند، به همان میزان، حیثیت‌ها مانع رشد جرم و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شخصیت و حیثیت اجتماعی مانع بسیاری از گناهان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الشهوة یُنغِّصُها عار الفضیحه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bookmarkStart w:id="109" w:name="pg5454_35669"/>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شهوت را ننگ رسوایی از میان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الشهوة تُزری بالمروة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شدن شهوات، شخصیت انسان را لکه‌دار می‌کند</w:t>
      </w:r>
      <w:r>
        <w:rPr>
          <w:rFonts w:eastAsia="IRNazanin" w:cs="IRNazanin"/>
          <w:color w:val="111111"/>
          <w:sz w:val="28"/>
          <w:szCs w:val="28"/>
          <w:rtl w:val="true"/>
          <w:lang w:bidi="fa-IR"/>
        </w:rPr>
        <w:t>».</w:t>
      </w:r>
    </w:p>
    <w:p>
      <w:pPr>
        <w:pStyle w:val="Heading5"/>
        <w:numPr>
          <w:ilvl w:val="4"/>
          <w:numId w:val="1"/>
        </w:numPr>
        <w:rPr/>
      </w:pPr>
      <w:bookmarkStart w:id="110" w:name="__RefHeading___Toc1968364_581953129"/>
      <w:bookmarkStart w:id="111" w:name="_Toc40"/>
      <w:bookmarkEnd w:id="110"/>
      <w:r>
        <w:rPr/>
        <w:t>6</w:t>
      </w:r>
      <w:r>
        <w:rPr>
          <w:rtl w:val="true"/>
        </w:rPr>
        <w:t xml:space="preserve">. </w:t>
      </w:r>
      <w:r>
        <w:rPr>
          <w:rtl w:val="true"/>
        </w:rPr>
        <w:t>آگاهی‌بخشی از عوارض انحراف</w:t>
      </w:r>
      <w:bookmarkEnd w:id="111"/>
    </w:p>
    <w:p>
      <w:pPr>
        <w:pStyle w:val="BookText"/>
        <w:rPr/>
      </w:pPr>
      <w:r>
        <w:rPr>
          <w:rFonts w:ascii="IRNazanin" w:hAnsi="IRNazanin" w:eastAsia="IRNazanin"/>
          <w:color w:val="111111"/>
          <w:sz w:val="28"/>
          <w:sz w:val="28"/>
          <w:szCs w:val="28"/>
          <w:rtl w:val="true"/>
          <w:lang w:bidi="fa-IR"/>
        </w:rPr>
        <w:t xml:space="preserve">نظام اسلامی از طریق ابزارهای متعدد فرهنگی، رسانه‌ای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آگاهی‌بخشی از عوارض گناهان و جرایم، نقش بسیار مؤثری در کاهش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کوشیده‌اند مخاطبان را از عبور از خط قرمز‌ها و ورود به حریم گناه و عصیان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اطلاع‌رسانی از عوارض، همین هدف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ان ادرکتموهن فَتعوّذوُا بالله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تَظهر الفاحشة فی قوم قطُّ حتی یعلوننها الاّظهر فیهم الطاعون و الاوجاع التی لم تکن فی اسلافهم الذین 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اگر با آن‌ها روبه‌رو شدید، از آن‌ها به خدا پناه ببرید، اعمال زشت و آشکار در هیچ قومی ظاهر نمی‌شود، مگر اینکه گرفتار طاعون و بیماری‌هایی می‌شوند که در میان پیشینیان آنان نبود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دقت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مع کلِّ لَذَّةٍ زوالَها و معَ کلِّ نعمةٍ انتقالَها و مع کُلِّ بلیةٍ کشفَها فاِنّ ذلک اَبقی للنِّعمة و اَنفی لِلشَّهوة و اَذهبُ </w:t>
      </w:r>
      <w:bookmarkStart w:id="112" w:name="pg5454_35670"/>
    </w:p>
    <w:p>
      <w:pPr>
        <w:pStyle w:val="BookText"/>
        <w:rPr/>
      </w:pPr>
      <w:bookmarkEnd w:id="112"/>
      <w:r>
        <w:rPr>
          <w:rFonts w:ascii="Amiri" w:hAnsi="Amiri" w:eastAsia="Amiri" w:cs="Amiri"/>
          <w:color w:val="111111"/>
          <w:sz w:val="28"/>
          <w:sz w:val="28"/>
          <w:szCs w:val="28"/>
          <w:rtl w:val="true"/>
          <w:lang w:bidi="ar-SA"/>
        </w:rPr>
        <w:t>للبَطَر و اَقربُ الی الفَرَجِ و اَجدُر بِکشفِ الغُمَّةِ و دَرکِ المامول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لذت، نابودی آن را و با هر نعمت، گذرا بودنش را و با هر بلا، برطرف شدن آن را به یاد آور، زیرا آن یادآوری نعمت را پایدارتر و شهوت‌ها را دورتر می‌سازد و مستی و غرور نعمت را بهتر نابود می‌کند و به گشایش امور نزدیک‌تر است و برای از میان بردن اندوه و رسیدن به مقصود، شایسته‌تر است</w:t>
      </w:r>
      <w:r>
        <w:rPr>
          <w:rFonts w:eastAsia="IRNazanin" w:cs="IRNazanin"/>
          <w:color w:val="111111"/>
          <w:sz w:val="28"/>
          <w:szCs w:val="28"/>
          <w:rtl w:val="true"/>
          <w:lang w:bidi="fa-IR"/>
        </w:rPr>
        <w:t>».</w:t>
      </w:r>
    </w:p>
    <w:p>
      <w:pPr>
        <w:pStyle w:val="Heading4"/>
        <w:numPr>
          <w:ilvl w:val="3"/>
          <w:numId w:val="1"/>
        </w:numPr>
        <w:rPr/>
      </w:pPr>
      <w:bookmarkStart w:id="113" w:name="__RefHeading___Toc1968366_581953129"/>
      <w:bookmarkStart w:id="114" w:name="_Toc41"/>
      <w:bookmarkEnd w:id="113"/>
      <w:r>
        <w:rPr>
          <w:rtl w:val="true"/>
        </w:rPr>
        <w:t>ب</w:t>
      </w:r>
      <w:r>
        <w:rPr>
          <w:rtl w:val="true"/>
        </w:rPr>
        <w:t xml:space="preserve">. </w:t>
      </w:r>
      <w:r>
        <w:rPr>
          <w:rtl w:val="true"/>
        </w:rPr>
        <w:t>محرومیت‌های اقتصادی</w:t>
      </w:r>
      <w:bookmarkEnd w:id="114"/>
    </w:p>
    <w:p>
      <w:pPr>
        <w:pStyle w:val="BookText"/>
        <w:rPr/>
      </w:pPr>
      <w:r>
        <w:rPr>
          <w:rFonts w:ascii="IRNazanin" w:hAnsi="IRNazanin" w:eastAsia="IRNazanin"/>
          <w:color w:val="111111"/>
          <w:sz w:val="28"/>
          <w:sz w:val="28"/>
          <w:szCs w:val="28"/>
          <w:rtl w:val="true"/>
          <w:lang w:bidi="fa-IR"/>
        </w:rPr>
        <w:t>محرومیت‌های اقتصادی از مهم‌ترین زمینه‌های جرم‌زایی‌اند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سوم قانون اساسی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جمهوری اسلامی ایران مؤظف است برای نیل به اهداف مذکور در اصل دوم، هم امکانات خود را برای امور زیر به‌کار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پی‌ریزی اقتصاد صحیح و عادلانه طبق ضوابط اسلامی برای ایجاد رفاه و رفع فقر و برطرف ساختن هر نوع محرومیت در زمینه‌های تغذیه، مسکن، کار، بهداشت و تعمیم بیمه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 نیست که برخورداری‌های فراوان ضد جرم است، بلکه آن هم در صورت نبود خود کنترلی، تعهد،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ظرفیت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برای جرم خیزی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سخن ما در اینجا پیرامون محرومیت‌هایی است که می‌توانند زمینۀ جرم و گناه بشوند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که هر فردی برای ارضای غرایز خود همواره در تلاش است، اما در بیشتر مواقع تزاحم با خواسته‌های دیگران، مانع رسیدن به این اهداف می‌شود و غرایز فرد بی‌پاسخ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می‌کوشد با تجربیات، آموزش‌ها و کسب مهارت‌ها، شرایط لازم برای پاسخ‌گویی بیشتر و غلبه بر شرایط محیط را فراهم آورد و محرومیت خود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محرومیت‌ها و عقده‌ها، سبب می‌شود، خواسته یا ناخواسته ، هر زمان که فرصت به دست آمد، برای رفع آن یا کاهش عوارض محرومیت‌ها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امکان کج‌روی و انحراف از</w:t>
      </w:r>
    </w:p>
    <w:p>
      <w:pPr>
        <w:pStyle w:val="BookText"/>
        <w:rPr/>
      </w:pPr>
      <w:r>
        <w:rPr>
          <w:rFonts w:ascii="IRNazanin" w:hAnsi="IRNazanin" w:eastAsia="IRNazanin"/>
          <w:color w:val="111111"/>
          <w:sz w:val="28"/>
          <w:sz w:val="28"/>
          <w:szCs w:val="28"/>
          <w:rtl w:val="true"/>
          <w:lang w:bidi="fa-IR"/>
        </w:rPr>
        <w:t>قوانین و ارزش‌ها بیشتر می‌شود و زمینۀ جرم و گناه پدید می‌آید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طور حتم فقر یک زمینه است که شرایط دیگر مانند اعتقادها، ارزش‌های دینی، هنجارها و حیثیت‌های اجتماعی، اقناع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مهار آن کمک کنند، در عین حال به عنوان یک واقعیت نباید انکار کرد که محرومیت‌ها،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انحراف‌ها را پدید می‌آورند و همۀ جریان‌های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تا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خود وظیفۀ کاهش محرومیت‌ها با هدف کاهش زمینه‌های جرم‌خیزی را به عهده دارند؛ به گونه‌ای که بدون سرکوبی غرایز، کنترل و جهت‌دهی آن را به سامان رسانند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انکارپذیر نیست که اکثریت مردم همواره طعم محرومیت‌ها را می‌چشند و اقلیت محدودی در دهک‌های بالای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w:t>
      </w:r>
    </w:p>
    <w:p>
      <w:pPr>
        <w:pStyle w:val="BookText"/>
        <w:rPr/>
      </w:pPr>
      <w:r>
        <w:rPr>
          <w:rFonts w:ascii="IRNazanin" w:hAnsi="IRNazanin" w:eastAsia="IRNazanin"/>
          <w:color w:val="111111"/>
          <w:sz w:val="28"/>
          <w:sz w:val="28"/>
          <w:szCs w:val="28"/>
          <w:rtl w:val="true"/>
          <w:lang w:bidi="fa-IR"/>
        </w:rPr>
        <w:t>حجم برخورداری‌ها را دارند؛ از سویی محرومان بیشتر درگیر جرم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نظام‌های قضایی هر چند بتوانند بازوی قوی برای کنترل جرم باشند، نخواهند توانست از گسترش بزهکاری‌ها جلوگیری کنند، بنابراین دولت و نظام اسلامی و عوامل اجرایی در سطح ملی و محلی، اگر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خواسته‌های مشروع تودۀ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یابند و خدمت کنند؛ نه تأمین منافع قدرتمندان و برخوردارها، خواهند توانست به پیشگیری از گسترش جرم امیدوار باشند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از این رو در کشورهایی مثل انگلیس و فرانسه هر از گاهی واکنش‌های خشونت‌آمیز در مناطق فقیرنشین ایجاد می‌شوند که گویای ناامیدی محرومان از تأمین خواسته‌های مشروع توسط نظام اجرایی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لازم است بدانیم جامعه و محرومان برعهدۀ اعضای برخوردار، حق دارند و این</w:t>
      </w:r>
      <w:r>
        <w:rPr>
          <w:rStyle w:val="FootnoteAnchor"/>
          <w:rtl w:val="true"/>
        </w:rPr>
        <w:footnoteReference w:id="69"/>
      </w:r>
      <w:r>
        <w:rPr>
          <w:rFonts w:ascii="IRNazanin" w:hAnsi="IRNazanin" w:eastAsia="IRNazanin"/>
          <w:color w:val="111111"/>
          <w:sz w:val="28"/>
          <w:sz w:val="28"/>
          <w:szCs w:val="28"/>
          <w:rtl w:val="true"/>
          <w:lang w:bidi="fa-IR"/>
        </w:rPr>
        <w:t>به دلیل ایفای نقش آنان در تداوم وضعیت افراد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روشن است، مانند حق پدر، معلم و طبقاتی از این نوع و گاه پنهان است؛ مانند نیازمندان، محرومان،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دقت در زنجیرۀ اجتماع می‌توان حقوق آن‌ها نسبت به اعضای دیگر را کشف کرد و آنگاه است که معلوم می‌شود توجه به خواسته و نیاز محرومان، حقی است که آنها برعهدۀ گروه‌های برخوردار و نظام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رهبر انقلاب حضرت آیت الله خامنه‌ای خطاب به نمایندگان مجلس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مردم باید نمایندۀ توده مردم باشد، به خصوص نمایندۀ کسانی باشد که به حضور نماینده‌شان در سطوح تصمیم‌گیری و تصمیم‌سازی کشور بیشتر نیاز دارند؛ آن‌هایی که دستشان به جایی نمی‌رسد و محرومیّت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درجۀ اول نمایندگی از </w:t>
      </w:r>
    </w:p>
    <w:p>
      <w:pPr>
        <w:pStyle w:val="BookText"/>
        <w:rPr/>
      </w:pPr>
      <w:r>
        <w:rPr>
          <w:rFonts w:ascii="IRNazanin" w:hAnsi="IRNazanin" w:eastAsia="IRNazanin"/>
          <w:color w:val="111111"/>
          <w:sz w:val="28"/>
          <w:sz w:val="28"/>
          <w:szCs w:val="28"/>
          <w:rtl w:val="true"/>
          <w:lang w:bidi="fa-IR"/>
        </w:rPr>
        <w:t>مردم محروم را برای خودتان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شما می‌تواند شکاف بین فقیر و غنی را عمیق‌تر کند، باید دنبال این باشید که این فاصله را کم و این شکاف را پر 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وقتی مردی نزد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فی أَمْوالِهِمْ حَقّ مَعْلُومٌ لِلسّائِلِ وَ الْمَحْرُوم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پرسید،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 چیزی است که شخص از مال خود بیرون می‌کند و آن غیر از زکات و صدقه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کند و به ضعیفان کمک نماید و رنج ایشان را برطرف سازد و یا به برادر دینی‌اش محبت کند و گرفتاری او را بزداید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اگر این حقوق پرداخته نشود و محرومیت‌ها کاهش نیابد، فاصلۀ طبقاتی رنج‌آور و جرم‌ساز خواهد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نظام اسلامی باید این حقوق متقابل را در قوانین، اجرا کند و تبلیغات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اصل حاکم، لحاظ و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اصل چهل و سوم جایگاه ریشه‌کنی فقر و محرومیت را چنین تبیین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تأمین استقلال اقتصادی جامعه و ریشه‌کن کردن فقر و محرومیت و برآوردن نیازهای انسان در جریان رشد، با حفظ آزادگی او، اقتصاد جمهوری اسلامی ایران براساس ضوابط زیر استوار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واقعیت‌های جامعه امروز ما چیز دیگری را نشان می‌دهند و به دلیل همین خاصیت جرم‌زایی است که فقر به شدت در روایات مذمت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بزرگ‌ترین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ببر؛ چون فقر، دین انسان را ناقص و عقل او را مضطرب و مردم را نسبت به او و او را نسبت به مردم بدبین می‌سازد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خیر من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بهتر از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فقر، نوعی بلا است و سخت‌تر از تنگدستی، بیماری تن و سخت‌تر از آن بیماری قلب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 یُخْرِسُ الْفَطِنَ عَنْ حجّته، وَالْمُقِلُّ غَرِیبٌ فِی بَلْدَتِهِ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برهان مرد زیرک را کُند می‌کند و تهی‌دست در شهر خود غریب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فِی الْغُرْبَةِ وَطَنٌ، وَالْفَقْرُ فِی الْوَطَنِ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در غربت، وطن است و فقر در وطن، غربت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صُنْ وَجْهِی بِالْیَسَارِ، وَ لاَ تَبْذُلْ جَاهِیَ بِالْإِقْتَارِ، فَأَسْتَرْزِقَ طَالِبِی رِزْقِکَ</w:t>
      </w:r>
      <w:r>
        <w:rPr>
          <w:rFonts w:eastAsia="Amiri" w:cs="Amiri" w:ascii="Amiri" w:hAnsi="Amiri"/>
          <w:color w:val="111111"/>
          <w:sz w:val="28"/>
          <w:szCs w:val="28"/>
          <w:rtl w:val="true"/>
          <w:lang w:bidi="ar-SA"/>
        </w:rPr>
        <w:t>»</w:t>
      </w:r>
      <w:r>
        <w:rPr>
          <w:rStyle w:val="FootnoteAnchor"/>
          <w:rtl w:val="true"/>
        </w:rPr>
        <w:footnoteReference w:id="80"/>
      </w:r>
      <w:bookmarkStart w:id="115" w:name="pg5454_35675"/>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آبروی مرا با بی‌نیازی حفظ کن و موقعیت مرا با فقر لکه‌دار نکن که از روزی‌خواران تو روزی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به عوارضی از فقر اشاره شده است که همگی زمینه‌ساز جرایم و گناهان هستند؛ مانند نقصان دین، اضطراب در فکر و عقل، حس بدبینی طرفینی، نداشتن جایگاه اجتماعی، احساس تنگنا و فشار، احساس بی‌پناهی و بی‌آبرویی و </w:t>
      </w:r>
      <w:r>
        <w:rPr>
          <w:rFonts w:eastAsia="IRNazanin" w:cs="IRNazanin"/>
          <w:color w:val="111111"/>
          <w:sz w:val="28"/>
          <w:szCs w:val="28"/>
          <w:rtl w:val="true"/>
          <w:lang w:bidi="fa-IR"/>
        </w:rPr>
        <w:t>... .</w:t>
      </w:r>
    </w:p>
    <w:p>
      <w:pPr>
        <w:pStyle w:val="Heading4"/>
        <w:numPr>
          <w:ilvl w:val="3"/>
          <w:numId w:val="1"/>
        </w:numPr>
        <w:rPr/>
      </w:pPr>
      <w:bookmarkStart w:id="116" w:name="__RefHeading___Toc1968368_581953129"/>
      <w:bookmarkStart w:id="117" w:name="_Toc42"/>
      <w:bookmarkEnd w:id="116"/>
      <w:r>
        <w:rPr>
          <w:rtl w:val="true"/>
        </w:rPr>
        <w:t>ج</w:t>
      </w:r>
      <w:r>
        <w:rPr>
          <w:rtl w:val="true"/>
        </w:rPr>
        <w:t xml:space="preserve">. </w:t>
      </w:r>
      <w:r>
        <w:rPr>
          <w:rtl w:val="true"/>
        </w:rPr>
        <w:t>راه‌های پیشگیری از فقر</w:t>
      </w:r>
      <w:bookmarkEnd w:id="117"/>
    </w:p>
    <w:p>
      <w:pPr>
        <w:pStyle w:val="Heading5"/>
        <w:numPr>
          <w:ilvl w:val="4"/>
          <w:numId w:val="1"/>
        </w:numPr>
        <w:rPr/>
      </w:pPr>
      <w:bookmarkStart w:id="118" w:name="__RefHeading___Toc1968370_581953129"/>
      <w:bookmarkStart w:id="119" w:name="_Toc43"/>
      <w:bookmarkEnd w:id="118"/>
      <w:r>
        <w:rPr>
          <w:rtl w:val="true"/>
        </w:rPr>
        <w:t>پیشگیری از فقر</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فقر‌زدایی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اصلی‌ترین راهکارهای پیشگیری از فقر و در امان ماندن از جرایم ناشی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فقرزدایی پایدار اقتصادی با مهندسی جامع اقتصادی و در نظر گرفتن تمام شاخصه‌های سیاسی،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برای مبارزه با فقر و محرومیت باید در گام اول عوامل محرومیت در هر بخش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ساختار آن‌ها را تشخیص دهد و آنگاه به پیشگیری و مبارزه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سرمایه‌گذاری برای کاهش شرایط فقر و محرومیت زیادتر شود، جرم و گناه نیز کاهش خواهد یافت؛ زیرا بستر جرم و گناه محدود‌تر و نامساعد‌تر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زمانی به وجود خواهد آمد که ارکان نظام اسلامی در عمل هم قبول کنند که فلسفۀ حکومت آنان فقرزدایی و عدالت ورزی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دانه را شکافت و جان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فراوان بیعت‌کنندگان نبود و یاران، حجّت را بر من تمام نمی‌کردند و اگر خداوند از علما، عهد نگرفته بود که در برابر شکم‌بارگی ستمگران و </w:t>
      </w:r>
      <w:bookmarkStart w:id="120" w:name="pg5454_35676"/>
    </w:p>
    <w:p>
      <w:pPr>
        <w:pStyle w:val="BookText"/>
        <w:rPr/>
      </w:pPr>
      <w:bookmarkEnd w:id="120"/>
      <w:r>
        <w:rPr>
          <w:rFonts w:ascii="IRNazanin" w:hAnsi="IRNazanin" w:eastAsia="IRNazanin"/>
          <w:color w:val="111111"/>
          <w:sz w:val="28"/>
          <w:sz w:val="28"/>
          <w:szCs w:val="28"/>
          <w:rtl w:val="true"/>
          <w:lang w:bidi="fa-IR"/>
        </w:rPr>
        <w:t>گرسنگی مظلومان سکوت نکنند، مهار شتر خلافت را روی کوهان آن می‌انداختم و رهایش می‌کردم</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21" w:name="__RefHeading___Toc1968372_581953129"/>
      <w:bookmarkStart w:id="122" w:name="_Toc44"/>
      <w:bookmarkEnd w:id="121"/>
      <w:r>
        <w:rPr>
          <w:rtl w:val="true"/>
        </w:rPr>
        <w:t>ایجاد رفاه عمومی</w:t>
      </w:r>
      <w:bookmarkEnd w:id="122"/>
    </w:p>
    <w:p>
      <w:pPr>
        <w:pStyle w:val="BookText"/>
        <w:rPr/>
      </w:pPr>
      <w:r>
        <w:rPr>
          <w:rFonts w:ascii="IRNazanin" w:hAnsi="IRNazanin" w:eastAsia="IRNazanin"/>
          <w:color w:val="111111"/>
          <w:sz w:val="28"/>
          <w:sz w:val="28"/>
          <w:szCs w:val="28"/>
          <w:rtl w:val="true"/>
          <w:lang w:bidi="fa-IR"/>
        </w:rPr>
        <w:t>با ایجاد رفاه عمومی، اضطراب‌ها و تنگناها کاهش می‌یابد و زمینه‌های جرم و گناه ناشی از محرومیت‌ها محدود‌تر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رفاه‌گستری خود در کوفه را چنین به تصویر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اصبح بالکوفة احدٌ الاّ ناعماً انّ ادناهم منزلةً لیاکلَ البُرَّ و یجلس الظّل و یشرب من 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کوفه روزگار نمی‌گذراند؛ مگر اینکه در نعمت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آنان از نظر سطح زندگی، نان گندم می‌خورد و در سایه می‌نشیند و از آب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تلاش دولت‌ها برای رفع نیازمندی‌های منجر به جرایم، از دیگر اقدامات مؤثر برای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راه‌های کاهش دست‌اندازی به بیت المال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کارمندانت بیندیش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فراوان برآنان ارزانی‌دار که با گرفتن حقوق کافی در اصلاح خویش می‌کوشند و با بی‌نیازی دست به اموال بیت المال نزنند و اتمام حجتی است برآنان؛ اگر فرمانت را نپذیرند یا در امانت تو خیانت کنند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قضات نیز توصیه می‌کند</w:t>
      </w:r>
      <w:r>
        <w:rPr>
          <w:rFonts w:eastAsia="IRNazanin" w:cs="IRNazanin"/>
          <w:color w:val="111111"/>
          <w:sz w:val="28"/>
          <w:szCs w:val="28"/>
          <w:rtl w:val="true"/>
          <w:lang w:bidi="fa-IR"/>
        </w:rPr>
        <w:t xml:space="preserve">: </w:t>
      </w:r>
      <w:bookmarkStart w:id="123" w:name="pg5454_35677"/>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قاضی، هر چه بیشتر در قضاوت‌های او بیندیش و آن‌قدر به او ببخش که نیاز‌هایش رفع گردد و نیازمند مردم نباشد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24" w:name="__RefHeading___Toc1968374_581953129"/>
      <w:bookmarkStart w:id="125" w:name="_Toc45"/>
      <w:bookmarkEnd w:id="124"/>
      <w:r>
        <w:rPr>
          <w:rtl w:val="true"/>
        </w:rPr>
        <w:t>عدالت اجتماعی و اقتصادی</w:t>
      </w:r>
      <w:bookmarkEnd w:id="125"/>
    </w:p>
    <w:p>
      <w:pPr>
        <w:pStyle w:val="BookText"/>
        <w:rPr/>
      </w:pPr>
      <w:r>
        <w:rPr>
          <w:rFonts w:ascii="IRNazanin" w:hAnsi="IRNazanin" w:eastAsia="IRNazanin"/>
          <w:color w:val="111111"/>
          <w:sz w:val="28"/>
          <w:sz w:val="28"/>
          <w:szCs w:val="28"/>
          <w:rtl w:val="true"/>
          <w:lang w:bidi="fa-IR"/>
        </w:rPr>
        <w:t xml:space="preserve">از راه‌های مهم جلوگیری از بروز محرومیت‌ها، عدالت محوری در هر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باید سیاست‌های روشن برای اجرای</w:t>
      </w:r>
    </w:p>
    <w:p>
      <w:pPr>
        <w:pStyle w:val="BookText"/>
        <w:rPr/>
      </w:pPr>
      <w:r>
        <w:rPr>
          <w:rFonts w:ascii="IRNazanin" w:hAnsi="IRNazanin" w:eastAsia="IRNazanin"/>
          <w:color w:val="111111"/>
          <w:sz w:val="28"/>
          <w:sz w:val="28"/>
          <w:szCs w:val="28"/>
          <w:rtl w:val="true"/>
          <w:lang w:bidi="fa-IR"/>
        </w:rPr>
        <w:t>همزمان عدالت اجتماعی و اقتصادی داشته باشد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26" w:name="__RefHeading___Toc1968376_581953129"/>
      <w:bookmarkStart w:id="127" w:name="_Toc46"/>
      <w:bookmarkEnd w:id="126"/>
      <w:r>
        <w:rPr>
          <w:rtl w:val="true"/>
        </w:rPr>
        <w:t>پیشگیری از عوارض محرومیت اقتصادی</w:t>
      </w:r>
      <w:bookmarkEnd w:id="127"/>
    </w:p>
    <w:p>
      <w:pPr>
        <w:pStyle w:val="Heading6"/>
        <w:numPr>
          <w:ilvl w:val="5"/>
          <w:numId w:val="1"/>
        </w:numPr>
        <w:rPr/>
      </w:pPr>
      <w:bookmarkStart w:id="128" w:name="__RefHeading___Toc1968378_58195312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هر چند تلاش برای جلوگیری از بروز فقر، مقدس و ضروری است، اما بی‌گمان در هر وضعیتی باز محرومیت‌هایی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در گام دوم باید تلاش خود را برای کاهش آثار فقر به کار بندد تا شاهد بروز جرایم و گناهان با منشأ فقر اقتصادی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اقدامات پیشگیرانه عبارتند از</w:t>
      </w:r>
      <w:r>
        <w:rPr>
          <w:rFonts w:eastAsia="IRNazanin" w:cs="IRNazanin"/>
          <w:color w:val="111111"/>
          <w:sz w:val="28"/>
          <w:szCs w:val="28"/>
          <w:rtl w:val="true"/>
          <w:lang w:bidi="fa-IR"/>
        </w:rPr>
        <w:t>:</w:t>
      </w:r>
    </w:p>
    <w:p>
      <w:pPr>
        <w:pStyle w:val="Heading6"/>
        <w:numPr>
          <w:ilvl w:val="5"/>
          <w:numId w:val="1"/>
        </w:numPr>
        <w:rPr/>
      </w:pPr>
      <w:bookmarkStart w:id="130" w:name="__RefHeading___Toc1968380_581953129"/>
      <w:bookmarkStart w:id="131" w:name="_Toc48"/>
      <w:bookmarkEnd w:id="130"/>
      <w:r>
        <w:rPr>
          <w:rtl w:val="true"/>
        </w:rPr>
        <w:t>الف</w:t>
      </w:r>
      <w:r>
        <w:rPr>
          <w:rtl w:val="true"/>
        </w:rPr>
        <w:t xml:space="preserve">. </w:t>
      </w:r>
      <w:r>
        <w:rPr>
          <w:rtl w:val="true"/>
        </w:rPr>
        <w:t>برنامه‌های حمایتی</w:t>
      </w:r>
      <w:bookmarkEnd w:id="131"/>
    </w:p>
    <w:p>
      <w:pPr>
        <w:pStyle w:val="Heading6"/>
        <w:numPr>
          <w:ilvl w:val="5"/>
          <w:numId w:val="1"/>
        </w:numPr>
        <w:rPr/>
      </w:pPr>
      <w:bookmarkStart w:id="132" w:name="__RefHeading___Toc1968382_581953129"/>
      <w:bookmarkStart w:id="133" w:name="_Toc49"/>
      <w:bookmarkEnd w:id="132"/>
      <w:r>
        <w:rPr>
          <w:rtl w:val="true"/>
        </w:rPr>
        <w:t>اشاره</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گروه‌های در معرض آسیب و خطر از وظایف اولیه حکومت اسلامی است و می‌تواند نقش مؤثری در کاهش جرم‌های مولود </w:t>
      </w:r>
      <w:bookmarkStart w:id="134" w:name="pg5454_35678"/>
    </w:p>
    <w:p>
      <w:pPr>
        <w:pStyle w:val="BookText"/>
        <w:rPr/>
      </w:pPr>
      <w:bookmarkEnd w:id="134"/>
      <w:r>
        <w:rPr>
          <w:rFonts w:ascii="IRNazanin" w:hAnsi="IRNazanin" w:eastAsia="IRNazanin"/>
          <w:color w:val="111111"/>
          <w:sz w:val="28"/>
          <w:sz w:val="28"/>
          <w:szCs w:val="28"/>
          <w:rtl w:val="true"/>
          <w:lang w:bidi="fa-IR"/>
        </w:rPr>
        <w:t>محرومیت‌های اقتصادی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برنامه‌ها و سیاست حمایتی را می‌توان چنین برشمرد</w:t>
      </w:r>
      <w:r>
        <w:rPr>
          <w:rFonts w:eastAsia="IRNazanin" w:cs="IRNazanin"/>
          <w:color w:val="111111"/>
          <w:sz w:val="28"/>
          <w:szCs w:val="28"/>
          <w:rtl w:val="true"/>
          <w:lang w:bidi="fa-IR"/>
        </w:rPr>
        <w:t>:</w:t>
      </w:r>
    </w:p>
    <w:p>
      <w:pPr>
        <w:pStyle w:val="Heading6"/>
        <w:numPr>
          <w:ilvl w:val="5"/>
          <w:numId w:val="1"/>
        </w:numPr>
        <w:rPr/>
      </w:pPr>
      <w:bookmarkStart w:id="135" w:name="__RefHeading___Toc1968384_581953129"/>
      <w:bookmarkStart w:id="136" w:name="_Toc50"/>
      <w:bookmarkEnd w:id="135"/>
      <w:r>
        <w:rPr/>
        <w:t>1</w:t>
      </w:r>
      <w:r>
        <w:rPr>
          <w:rtl w:val="true"/>
        </w:rPr>
        <w:t xml:space="preserve">. </w:t>
      </w:r>
      <w:r>
        <w:rPr>
          <w:rtl w:val="true"/>
        </w:rPr>
        <w:t>امکان دستیابی یکسان به کالاهای ضروری</w:t>
      </w:r>
      <w:bookmarkEnd w:id="136"/>
    </w:p>
    <w:p>
      <w:pPr>
        <w:pStyle w:val="BookText"/>
        <w:rPr/>
      </w:pPr>
      <w:r>
        <w:rPr>
          <w:rFonts w:ascii="IRNazanin" w:hAnsi="IRNazanin" w:eastAsia="IRNazanin"/>
          <w:color w:val="111111"/>
          <w:sz w:val="28"/>
          <w:sz w:val="28"/>
          <w:szCs w:val="28"/>
          <w:rtl w:val="true"/>
          <w:lang w:bidi="fa-IR"/>
        </w:rPr>
        <w:t>دولت اسلامی موظف است با فراهم ساختن امکان دستیابی یکسان همۀ طبقات به کالاهای اساسی، گرد محرومیت را در ابتدایی‌ترین شکل آن از سیمای محرومان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نقل شده است که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شهر می‌رفتیم و از قافله‌هایی که می‌خواستند وارد شهر شوند، مواد غذایی خریداری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مسلمانان مأموریت داد به همۀ خریداران اعلام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خرید جنس در بیرون از شهر را ندارد، بلکه همه باید صبر کنند تا فروشندگان وارد شهر شوند و به میدان یا بازار بیایند و اجناس خود را در معرض دید قرار دهند تا همه بتوانند استفاده کنند</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37" w:name="__RefHeading___Toc1968386_581953129"/>
      <w:bookmarkStart w:id="138" w:name="_Toc51"/>
      <w:bookmarkEnd w:id="137"/>
      <w:r>
        <w:rPr/>
        <w:t>2</w:t>
      </w:r>
      <w:r>
        <w:rPr>
          <w:rtl w:val="true"/>
        </w:rPr>
        <w:t xml:space="preserve">. </w:t>
      </w:r>
      <w:r>
        <w:rPr>
          <w:rtl w:val="true"/>
        </w:rPr>
        <w:t>سوق دادن مشارکت مردمی برای جبران فقر</w:t>
      </w:r>
      <w:bookmarkEnd w:id="138"/>
    </w:p>
    <w:p>
      <w:pPr>
        <w:pStyle w:val="BookText"/>
        <w:rPr/>
      </w:pPr>
      <w:r>
        <w:rPr>
          <w:rFonts w:ascii="IRNazanin" w:hAnsi="IRNazanin" w:eastAsia="IRNazanin"/>
          <w:color w:val="111111"/>
          <w:sz w:val="28"/>
          <w:sz w:val="28"/>
          <w:szCs w:val="28"/>
          <w:rtl w:val="true"/>
          <w:lang w:bidi="fa-IR"/>
        </w:rPr>
        <w:t>آیات و روایات فراوانی دربارۀ رسیدگی اغنیای جامعۀ اسلامی به فقرا وارد شده که هدف آن مشارکت ثروتمندان در زدودن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ثروتمندان شیعه صحبت کردیم، امام با لحنی که گویا از شنیدن سخنان ما کراهت داشت،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مؤمن ثروتمند باشد، صلۀ رحم کند، به دیگران مهربانی ورزد و به دوستانش نیکی کند، خدا به اندازۀ دو </w:t>
      </w:r>
    </w:p>
    <w:p>
      <w:pPr>
        <w:pStyle w:val="BookText"/>
        <w:rPr/>
      </w:pPr>
      <w:r>
        <w:rPr>
          <w:rFonts w:ascii="IRNazanin" w:hAnsi="IRNazanin" w:eastAsia="IRNazanin"/>
          <w:color w:val="111111"/>
          <w:sz w:val="28"/>
          <w:sz w:val="28"/>
          <w:szCs w:val="28"/>
          <w:rtl w:val="true"/>
          <w:lang w:bidi="fa-IR"/>
        </w:rPr>
        <w:t>برابر آنچه در راه نیکی به دیگران انفاق کرده است، به او پاداش خواهد داد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مسلماً دولت اسلامی موظف به اعمال سیاست‌های حمایتی از نیازمندان است،اما نکتۀ مهم این است که در این مسیر به جذب حمایت‌های مردمی و نهادینه‌سازی آن به عنوان یک ارزش و فرهنگ هم مؤظف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دولت اسلامی باید به گونه‌ای باشد که مردم در برابر نیازمندان احساس همبستگی و مسئولیت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این کار که رسول اکرم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تأکید دارند،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وابستگی های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می‌کوشند در جامعه، حس مسئولیت نسبت به وابستگان خود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او خمس قرص او دنانیر او دراهم یملکها الانسان و هو یرید ان یمضیها فافضلها ما انفقه الانسان علی والدیه ثم الثانیة علی نفسه و عیاله ثم الثالثة علی قرابته الفقراء ثم الرابعة علی جیرانه الفقراء ثم الخامسة فی سبیل الله و هو اخسّها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خرما یا پنج نان یا پنج دینار یا درهم که انسان داشته باشد و بخواهد بدهد، بهترین کار را انجام دهد، آن است که انسان به پدر و مادرش انفاق کند، در مرتبۀ دوم به خود و خانواده‌اش، در مرتبۀ سوم، به فقیران از خویشانش، در مرتبۀ </w:t>
      </w:r>
      <w:bookmarkStart w:id="139" w:name="pg5454_35680"/>
    </w:p>
    <w:p>
      <w:pPr>
        <w:pStyle w:val="BookText"/>
        <w:rPr/>
      </w:pPr>
      <w:bookmarkEnd w:id="139"/>
      <w:r>
        <w:rPr>
          <w:rFonts w:ascii="IRNazanin" w:hAnsi="IRNazanin" w:eastAsia="IRNazanin"/>
          <w:color w:val="111111"/>
          <w:sz w:val="28"/>
          <w:sz w:val="28"/>
          <w:szCs w:val="28"/>
          <w:rtl w:val="true"/>
          <w:lang w:bidi="fa-IR"/>
        </w:rPr>
        <w:t>چهارم به همسایگان فقیرش و در مرتبۀ پنجم در راه خدا و این پایین‌ترین مرتبه از لحاظ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از نظام خانواده،</w:t>
      </w:r>
      <w:r>
        <w:rPr>
          <w:rStyle w:val="FootnoteAnchor"/>
          <w:rtl w:val="true"/>
        </w:rPr>
        <w:footnoteReference w:id="89"/>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حمایت از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عمل به این توصیه آن است که نظام اسلامی در حفظ نظام خانواده،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چنان بکوشد که آن‌ها در مواقع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ترمیمی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قرض‌الحسنه،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در همین راستا قابل ارزیابی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ایجاد قرض الحسنۀ ویژۀ اقشار محروم از وظایف دولت است و این کار بر حمایت و دادن صدقه و زکات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کارکرد غیر از وظیفۀ اقتصادی نظام اسلامی در محو فقر و یاری محرومان است؛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که به ملازمه نشان می‌دهد مردم از حاکم اسلامی انتظار کمک و حاکم اسلامی هم به این انتظارها، حتی بیش از حد لازم، پاسخ می‌داد</w:t>
      </w:r>
      <w:r>
        <w:rPr>
          <w:rFonts w:eastAsia="IRNazanin" w:cs="IRNazanin"/>
          <w:color w:val="111111"/>
          <w:sz w:val="28"/>
          <w:szCs w:val="28"/>
          <w:rtl w:val="true"/>
          <w:lang w:bidi="fa-IR"/>
        </w:rPr>
        <w:t>.</w:t>
      </w:r>
    </w:p>
    <w:p>
      <w:pPr>
        <w:pStyle w:val="Heading6"/>
        <w:numPr>
          <w:ilvl w:val="5"/>
          <w:numId w:val="1"/>
        </w:numPr>
        <w:rPr/>
      </w:pPr>
      <w:bookmarkStart w:id="140" w:name="__RefHeading___Toc1968388_581953129"/>
      <w:bookmarkStart w:id="141" w:name="_Toc52"/>
      <w:bookmarkEnd w:id="140"/>
      <w:r>
        <w:rPr/>
        <w:t>3</w:t>
      </w:r>
      <w:r>
        <w:rPr>
          <w:rtl w:val="true"/>
        </w:rPr>
        <w:t xml:space="preserve">. </w:t>
      </w:r>
      <w:r>
        <w:rPr>
          <w:rtl w:val="true"/>
        </w:rPr>
        <w:t>توجه ویژۀ حکومت اسلامی به محرومان</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به فقرا و نیازمندان توجۀ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هم مؤظف است در کنار تمام برنامه‌ها، برنامه‌ای دقیق، کارآمد و مستقل برای حمایت از فقرا و محرومان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فرماندارش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ویژه، مهم و طولانی برای محرومان و مستضعفان می‌گشاید و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طبقات محروم و پایین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چاره‌ای ندارند، از زمین‌گیران، نیازمندان، گرفتاران، درماندگان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طبقۀ محروم گروهی خویشتن‌داری می‌کنند و جمعی به گدایی دست نیاز برمی‌دارند، پس برای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و بخشی از غله‌های زمین‌های غنیمتی اسلام را در هر شهری به طبقات پایین اختصاص بده؛ زیرا برای دورترین مسلمانان همانند نزدیک‌ترین آنان سهمی مساوی وجود دارد و تو مسئول رعایت آن می‌باشی</w:t>
      </w:r>
      <w:r>
        <w:rPr>
          <w:rFonts w:eastAsia="IRNazanin" w:cs="IRNazanin"/>
          <w:color w:val="111111"/>
          <w:sz w:val="28"/>
          <w:szCs w:val="28"/>
          <w:rtl w:val="true"/>
          <w:lang w:bidi="fa-IR"/>
        </w:rPr>
        <w:t>.</w:t>
      </w:r>
      <w:r>
        <w:rPr>
          <w:rStyle w:val="FootnoteAnchor"/>
          <w:rtl w:val="true"/>
        </w:rPr>
        <w:footnoteReference w:id="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اینکه تأسیس دفاتر و مراکزی چون دفتر رسیدگی به مناطق محروم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پوشش دهندۀ دائمی این نقاط کور باشند، هر چند برای کوتاه مدت مراکزی این چنین می‌تواند مرهمی موقت بر دردهای ناشی از بی‌عدالتی باشند، اما نظام اسلامی باید با اصلاح نظام توزیع ثروت و تولید، از پیدایش فقر در سایۀ توزیع ناعادلانۀ ثروت‌ها،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برای عوارض ناشی از اجرای احیاناً ناقص قوانین، عدم دسترسی‌های طبیعی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مراکزی به درمان مقطعی و موردی هم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سرمستی حکومت تو را از رسیدگی به آنان باز دارد که هرگز انجام کارهای فراوان و مهم عذری برای ترک مسئولیت‌های کوچک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فکر مشکلات آنان باش و از آنان روی مگردان، به ویژه امور کسانی از آنان را بیشتر رسیدگی کن که از کوچکی به چشم نمی‌آیند و دیگران آنان را کوچک می‌سازند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مورد اطمینان خود که خدا ترس و فروتن هستند، فردی را انتخاب کن تا پیرامونشان تحقیق و مسائل آنان را به تو گزارش دهند سپس در رفع مشکلشان به گونه‌ای عمل کن که در پیشگاه خدا عذری داشته باشی؛ زیرا این گروه در میان مردم، بیشتر از دیگران به عدالت نیازمندند و حق آنان را به گونه‌ای بپرداز که در نزد خدا معذور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یتیمان خردسال و پیران سالخورده که راه چاره‌ای ندارند و دست نیاز بر نمی‌دارند، پیوسته دلجویی کن که مسئولیتی سنگین بر دوش زمامداران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حق، تمامش سنگین است، اما خدا آن را بر مردمی آسان می‌کند که آخرت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بده که به تو نیاز دارند تا شخصاً به امور آنان رسیدگی کنی و در مجلس عمومی با آنان بنشین و در برابر خدایی که آفرید، فروتن باش و سربازان و یاران و نگهبانان خود را از سرراهشان بردار تا سخنگوی آنان بدون اضطراب در سخن گفتن با تو گفتگو کند</w:t>
      </w:r>
      <w:r>
        <w:rPr>
          <w:rFonts w:eastAsia="IRNazanin" w:cs="IRNazanin"/>
          <w:color w:val="111111"/>
          <w:sz w:val="28"/>
          <w:szCs w:val="28"/>
          <w:rtl w:val="true"/>
          <w:lang w:bidi="fa-IR"/>
        </w:rPr>
        <w:t xml:space="preserve">. </w:t>
      </w:r>
      <w:bookmarkStart w:id="142" w:name="pg5454_35683"/>
    </w:p>
    <w:p>
      <w:pPr>
        <w:pStyle w:val="BookText"/>
        <w:rPr/>
      </w:pPr>
      <w:bookmarkEnd w:id="142"/>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حق ناتوان را از زورمندان بدون اضطراب و با صراحت نگیرد، رستگار نخواهد شد</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43" w:name="__RefHeading___Toc1968390_581953129"/>
      <w:bookmarkStart w:id="144" w:name="_Toc53"/>
      <w:bookmarkEnd w:id="143"/>
      <w:r>
        <w:rPr/>
        <w:t>4</w:t>
      </w:r>
      <w:r>
        <w:rPr>
          <w:rtl w:val="true"/>
        </w:rPr>
        <w:t xml:space="preserve">. </w:t>
      </w:r>
      <w:r>
        <w:rPr>
          <w:rtl w:val="true"/>
        </w:rPr>
        <w:t>تشویق اشتغال</w:t>
      </w:r>
      <w:bookmarkEnd w:id="144"/>
    </w:p>
    <w:p>
      <w:pPr>
        <w:pStyle w:val="BookText"/>
        <w:rPr/>
      </w:pPr>
      <w:r>
        <w:rPr>
          <w:rFonts w:ascii="IRNazanin" w:hAnsi="IRNazanin" w:eastAsia="IRNazanin"/>
          <w:color w:val="111111"/>
          <w:sz w:val="28"/>
          <w:sz w:val="28"/>
          <w:szCs w:val="28"/>
          <w:rtl w:val="true"/>
          <w:lang w:bidi="fa-IR"/>
        </w:rPr>
        <w:t>تأکید اسلام بر توانمندسازی فقرا و محرومان برای رسیدن به رفاه جامعه است؛ از این رو سیاست‌های حمایتی بعد از مرحلۀ توانمند‌سازی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الناس من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مردم، از زشتی‌هاست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معلون من القی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به دور است، از رحمت خدا به دور است کسی که زحمت زندگی‌اش به گردن دیگران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الحلال فریضه علی کل مسلم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علی رأسک و استغن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خود بار حمل کن و از مردم بی‌نیاز باش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اسلامی باید فرهنگ کار و تلاش را در جامعه گسترش بدهد و موقعیت و فرصت‌های کار را در جامعه فراهم سازد تا محرومان بتوانند برای </w:t>
      </w:r>
    </w:p>
    <w:p>
      <w:pPr>
        <w:pStyle w:val="BookText"/>
        <w:rPr/>
      </w:pPr>
      <w:r>
        <w:rPr>
          <w:rFonts w:ascii="IRNazanin" w:hAnsi="IRNazanin" w:eastAsia="IRNazanin"/>
          <w:color w:val="111111"/>
          <w:sz w:val="28"/>
          <w:sz w:val="28"/>
          <w:szCs w:val="28"/>
          <w:rtl w:val="true"/>
          <w:lang w:bidi="fa-IR"/>
        </w:rPr>
        <w:t>نجات از محرومیت به تلاش و کار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توصیۀ اسلام به کار و افزایش تولید است و مردم را به تلاش در تولید فرا می‌خواند؛ زیرا تلاش و تولید عامل کاهش جرم است و این سخن منافی دعوت اسلام به زهد در مصرف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 چاه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می‌کرد و پیامبران همگی در پی کار و تلاش بودند؛ لذا وقتی شخصی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سراپا، پر عرق و در حال کار در زمین کشاورزی دید، از توجۀ حضرت به دنیا ابراز شگفتی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ابراز شگفتی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 بالید من هو خیر منی فی ارضه و من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بهتر از من و پدرم بودند در زمین خود کار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پرسید چه کسانی؟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همۀ پدرانم با دستانشان کار می‌کردند و آن از کار پیامبران و مرسلین و اوصیاء صالح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بپردازید که از آنچه در دست مردم است، شما را بی‌نیاز می‌سازد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که جانم در دست اوست، اگر یکی از شما طنابی بگیرد و داخل این صحرا شود، هیزم جمع کند تا آنجا که دوطرفش را نبیند، آنگاه وارد بازار شود و به یک مدّ از خرما بفروشد، یک سوم آن را خود بردارد و دو سوم دیگر را صدقه </w:t>
      </w:r>
      <w:bookmarkStart w:id="145" w:name="pg5454_35685"/>
    </w:p>
    <w:p>
      <w:pPr>
        <w:pStyle w:val="BookText"/>
        <w:rPr/>
      </w:pPr>
      <w:bookmarkEnd w:id="145"/>
      <w:r>
        <w:rPr>
          <w:rFonts w:ascii="IRNazanin" w:hAnsi="IRNazanin" w:eastAsia="IRNazanin"/>
          <w:color w:val="111111"/>
          <w:sz w:val="28"/>
          <w:sz w:val="28"/>
          <w:szCs w:val="28"/>
          <w:rtl w:val="true"/>
          <w:lang w:bidi="fa-IR"/>
        </w:rPr>
        <w:t>بدهد، برای او بهتر از این است که از مردم چیزی بخواهد، بدهند یا ندهند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البته فرصت‌های شغلی در آن دوره اموری مانند آنچه در روایات ذکر شد، بودند و ائمه و معصومان نیز با یادآوری همان فرصت‌ها، مردم را به تلاش و کار وامی‌داشتند؛ اما امروزه فرصتها دگرگون شده است و نظام اسلامی موظف است، فرصت‌های جدید تعریف کند و آن را در اختیار مردم بگذارد و با فرهنگ‌سازی لازم، مردم را به کسب مهارت‌ها و آموزش حرفه و فن تشویق کند، کارآموزی به محرومان و افراد و گروه‌هایی که به هر دلیل از جمله کاهش فرصت‌های شغلی، بیماری، ناتوانی،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و کار محروم می‌شوند از بدیهی‌ترین حقوق ملت مسلمان است</w:t>
      </w:r>
      <w:r>
        <w:rPr>
          <w:rFonts w:eastAsia="IRNazanin" w:cs="IRNazanin"/>
          <w:color w:val="111111"/>
          <w:sz w:val="28"/>
          <w:szCs w:val="28"/>
          <w:rtl w:val="true"/>
          <w:lang w:bidi="fa-IR"/>
        </w:rPr>
        <w:t>.</w:t>
      </w:r>
    </w:p>
    <w:p>
      <w:pPr>
        <w:pStyle w:val="Heading6"/>
        <w:numPr>
          <w:ilvl w:val="5"/>
          <w:numId w:val="1"/>
        </w:numPr>
        <w:rPr/>
      </w:pPr>
      <w:bookmarkStart w:id="146" w:name="__RefHeading___Toc1968392_581953129"/>
      <w:bookmarkStart w:id="147" w:name="_Toc54"/>
      <w:bookmarkEnd w:id="146"/>
      <w:r>
        <w:rPr/>
        <w:t>5</w:t>
      </w:r>
      <w:r>
        <w:rPr>
          <w:rtl w:val="true"/>
        </w:rPr>
        <w:t xml:space="preserve">. </w:t>
      </w:r>
      <w:r>
        <w:rPr>
          <w:rtl w:val="true"/>
        </w:rPr>
        <w:t>حمایت در حوادث طبیعی</w:t>
      </w:r>
      <w:bookmarkEnd w:id="1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جوامع مختلف، محرومیت‌های گوناگونی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محرومیت‌ها مخصوص گروهی از مناطق و برخی هم عام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دولت اسلامی باید با ابزارهای دقیق و غیرقابل سوء استفاده، به جبران ناتوانی‌هایی بپردازد که فرد محروم، توان برطرف‌سازی آن را ندارد، برخی از این ابزارها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به غارمین؛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مالیات در خشکسالی؛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دیون به دلیل حوادث طبیعی؛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النفقه بودن برخی خویشان و اینکه دولت باید اولیا را مجبور کند، نفقۀ بستگان فقیر خود را تا حد معقول بپردازند؛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دیونی که فرد یا خانواده‌اش از عمل به آن ناتوان است و ده‌ها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bookmarkStart w:id="148" w:name="pg5454_3568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بمیرد و دینی از خود برجا گذارد که به علت فساد و اسراف نباشد، برعهدۀ امام است که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نپردازد، گناهش بر گردن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برای فقرا، مساکین، کارگزاران صدقات، مؤلفة قلوب، و بدهکاران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هم از بدهکاران است و نزد امام سهمی دارد و اگر سهم او را حبس کند، گناهی بر اوست</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49" w:name="__RefHeading___Toc1968394_581953129"/>
      <w:bookmarkStart w:id="150" w:name="_Toc55"/>
      <w:bookmarkEnd w:id="149"/>
      <w:r>
        <w:rPr/>
        <w:t>6</w:t>
      </w:r>
      <w:r>
        <w:rPr>
          <w:rtl w:val="true"/>
        </w:rPr>
        <w:t xml:space="preserve">. </w:t>
      </w:r>
      <w:r>
        <w:rPr>
          <w:rtl w:val="true"/>
        </w:rPr>
        <w:t>تعیین مسئول تأمین اقتصادی</w:t>
      </w:r>
      <w:bookmarkEnd w:id="1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گروه‌هایی از مردم به دلایل طبیعی توان تأمین نیازهای اقتصادی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نه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کرامت‌ها و ارزش‌ها یا خطوط قرمزی که خداوند برای آنان تعیین کرده، تجاوز کنند، در چنین مواقعی خداوند مسئولیت تأمین نیاز آن‌ها را برعهدۀ کسانی گذاشته است که تلاش برای تأمین نیازهای اقتصادی به کرامت آنان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صیانت می‌تواند به دلیل ویژگی‌های جسمی و روحی یا مسائل دیگر باشد، مواردی مثل وجوب نفقۀ زنان بر مردان که در اسلام تعیین شده است، عامل مهمی در حفاظت از کرامت زنان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برخی تشرف‌ها به اسلام از سوی زنان غربی به ویژه انگلیس به سبب همین مسئله است، زیرا آنان معتقدند دینی که زن را حتی برای تأمین غذا و نیاز شخصی، مجبور به کار نمی‌کند و دیگری را مسئول آن می‌سازد، بزرگ‌ترین حافظ کرامت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صورت برعکس شدن عامل جرایم فراوانی است که هر روز، شاهد آن هستیم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این نکته، شایان توجه کسانی است که سعی می‌کنند زنان را هر روز بیشتر به کارگاه، کارخانه، اداره و بازار بکشانند</w:t>
      </w:r>
      <w:r>
        <w:rPr>
          <w:rFonts w:eastAsia="IRNazanin" w:cs="IRNazanin"/>
          <w:color w:val="111111"/>
          <w:sz w:val="28"/>
          <w:szCs w:val="28"/>
          <w:rtl w:val="true"/>
          <w:lang w:bidi="fa-IR"/>
        </w:rPr>
        <w:t xml:space="preserve">. </w:t>
      </w:r>
      <w:bookmarkStart w:id="151" w:name="pg5454_35687"/>
    </w:p>
    <w:p>
      <w:pPr>
        <w:pStyle w:val="Heading6"/>
        <w:numPr>
          <w:ilvl w:val="5"/>
          <w:numId w:val="1"/>
        </w:numPr>
        <w:rPr/>
      </w:pPr>
      <w:bookmarkStart w:id="152" w:name="__RefHeading___Toc1968396_581953129"/>
      <w:bookmarkStart w:id="153" w:name="_Toc56"/>
      <w:bookmarkEnd w:id="151"/>
      <w:bookmarkEnd w:id="152"/>
      <w:r>
        <w:rPr/>
        <w:t>7</w:t>
      </w:r>
      <w:r>
        <w:rPr>
          <w:rtl w:val="true"/>
        </w:rPr>
        <w:t xml:space="preserve">. </w:t>
      </w:r>
      <w:r>
        <w:rPr>
          <w:rtl w:val="true"/>
        </w:rPr>
        <w:t>استفاده از ظرفیت‌های دینی</w:t>
      </w:r>
      <w:bookmarkEnd w:id="153"/>
    </w:p>
    <w:p>
      <w:pPr>
        <w:pStyle w:val="BookText"/>
        <w:rPr/>
      </w:pPr>
      <w:r>
        <w:rPr>
          <w:rFonts w:ascii="IRNazanin" w:hAnsi="IRNazanin" w:eastAsia="IRNazanin"/>
          <w:color w:val="111111"/>
          <w:sz w:val="28"/>
          <w:sz w:val="28"/>
          <w:szCs w:val="28"/>
          <w:rtl w:val="true"/>
          <w:lang w:bidi="fa-IR"/>
        </w:rPr>
        <w:t>از ویژگی‌های اسلام، استفاده از ظرفیت دین و فرهنگ دینی برای گسترش محرومیت‌زدایی و حمایت از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شاهد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هستیم که با هدف کاهش محرومیت‌ها و التیام آن‌ها طراحی شده‌اند، یا حداقل بخش مهمی از کارکرد آن‌ها محرومیت‌زدایی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رهنمودهایی برای فرهنگ‌سازی انفاق، و ایثار و احسان دارد و دولت وظیفه دارد این فرهنگ را تبلیغ و اطلاع‌رسانی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این فرهنگ‌سازی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أَیْقَنَ بِالْخَلَفِ جَادَ بِالعَطِیَّةِ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پاداش الهی را باور دارد، در بخشش سخاوتمند‌تر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ایمان و صدقه را به هم پیوند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ایمانتان را با صدقه حفظ کنید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حقیقت نیکوکاری نخواهید رسید، مگر اینکه از آنچه دوست دارید، انفاق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کمک به دیگران را چنین با ایمان پیوند می‌زند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محمد در دست اوست، کسی که سیر بخوابد و همسایه یا برادر مسلمانش گرسنه باشد، به من ایمان نیاورده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نظام اسلامی موظف است با ایجاد پیوند بین دین و فقرزدایی و تبیین دقیق آن، قلوب دینداران را به سوی فقرزدایی و یاری محرومان سوق دهد و با ابزارهای فرهنگی مناسب، ارزش اجتماعی گروه‌های یاری‌رسان را بالاببرد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با انفاق کنندگان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انسان‌ها به دلیل حس سودجویی طالب آن هستند که کارشان سود مشخصی برایشان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از این ظرفیت هم برای جلب کمک‌ها به محرومان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درباره تبلیغ فرهنگ انفاق، احسان، پرداخت حقوق واجب و مستحب مالی در اسلام وجود دارد و دولت اسلامی باید فرهنگ کار، فرهنگ عزت‌طلبی و فرهنگ احسان و ایثار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زندگی بر شما تنگ شد و آثار فقر نمایان شد، با صدقه دادن با خدا معامله کنید و روزی خود را رونق بخشید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دارویی شفابخش است</w:t>
      </w:r>
      <w:r>
        <w:rPr>
          <w:rFonts w:eastAsia="IRNazanin" w:cs="IRNazanin"/>
          <w:color w:val="111111"/>
          <w:sz w:val="28"/>
          <w:szCs w:val="28"/>
          <w:rtl w:val="true"/>
          <w:lang w:bidi="fa-IR"/>
        </w:rPr>
        <w:t>».</w:t>
      </w:r>
      <w:r>
        <w:rPr>
          <w:rStyle w:val="FootnoteAnchor"/>
          <w:rtl w:val="true"/>
        </w:rPr>
        <w:footnoteReference w:id="110"/>
      </w:r>
      <w:bookmarkStart w:id="154" w:name="pg5454_35689"/>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اموالکم بالزکاة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با زکات 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فَلأَنْفُسِکُمْ وَ ما تُنْفِقُونَ إِلاّ ابْتِغاءَ وَجْهِ اللّهِ وَ ما تُنْفِقُوا مِنْ خَیْرٍ یُوَفّ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تمام این آیات و روایات، کارکردهایی برای صدقه و انفاق مطرح می‌شوند که مؤمنان را به انجام آن فرا می‌خواند و انگیزش لازم برای محرومیت‌زدایی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اگر نتایجی مانند افزایش و حفظ ثروت برای اموری مثل زکات،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گویای واقعیاتی است که نظام اسلامی باید با کشف سازوکارهای این افزایش و تبیین فرهنگی و علمی آن‌ها برای جامعۀ اسلامی، موجب انگیزش بیشتر مردم به اینگونه فعالیت‌ها شود</w:t>
      </w:r>
      <w:r>
        <w:rPr>
          <w:rFonts w:eastAsia="IRNazanin" w:cs="IRNazanin"/>
          <w:color w:val="111111"/>
          <w:sz w:val="28"/>
          <w:szCs w:val="28"/>
          <w:rtl w:val="true"/>
          <w:lang w:bidi="fa-IR"/>
        </w:rPr>
        <w:t>.</w:t>
      </w:r>
    </w:p>
    <w:p>
      <w:pPr>
        <w:pStyle w:val="Heading6"/>
        <w:numPr>
          <w:ilvl w:val="5"/>
          <w:numId w:val="1"/>
        </w:numPr>
        <w:rPr/>
      </w:pPr>
      <w:bookmarkStart w:id="155" w:name="__RefHeading___Toc1968398_581953129"/>
      <w:bookmarkStart w:id="156" w:name="_Toc57"/>
      <w:bookmarkEnd w:id="155"/>
      <w:r>
        <w:rPr>
          <w:rtl w:val="true"/>
        </w:rPr>
        <w:t>ب</w:t>
      </w:r>
      <w:r>
        <w:rPr>
          <w:rtl w:val="true"/>
        </w:rPr>
        <w:t xml:space="preserve">. </w:t>
      </w:r>
      <w:r>
        <w:rPr>
          <w:rtl w:val="true"/>
        </w:rPr>
        <w:t>برنامه‌های تربیتی و اعتقادی</w:t>
      </w:r>
      <w:bookmarkEnd w:id="156"/>
    </w:p>
    <w:p>
      <w:pPr>
        <w:pStyle w:val="Heading6"/>
        <w:numPr>
          <w:ilvl w:val="5"/>
          <w:numId w:val="1"/>
        </w:numPr>
        <w:rPr/>
      </w:pPr>
      <w:bookmarkStart w:id="157" w:name="__RefHeading___Toc1968400_581953129"/>
      <w:bookmarkStart w:id="158" w:name="_Toc58"/>
      <w:bookmarkEnd w:id="157"/>
      <w:r>
        <w:rPr>
          <w:rtl w:val="true"/>
        </w:rPr>
        <w:t>اشاره</w:t>
      </w:r>
      <w:bookmarkEnd w:id="1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از راه‌های پیشگیری از جرایم مولود فقر، تدوین و طراحی برنامه‌های تربیتی برای کنترل درونی، حفظ نظام اجتماعی و اداری محرومان به رعایت خطوط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رفع محرومیت یا مبارزۀ پیشگیرانه با عوارض ناشی از تحمل محرومیت‌ها و ارضا نشدن غرایز و نیازمندی‌ها است؛ برنامه‌هایی که مخاطب آن هر سه گروه محرومان، کارگزاران و مردم توانگر است</w:t>
      </w:r>
      <w:r>
        <w:rPr>
          <w:rFonts w:eastAsia="IRNazanin" w:cs="IRNazanin"/>
          <w:color w:val="111111"/>
          <w:sz w:val="28"/>
          <w:szCs w:val="28"/>
          <w:rtl w:val="true"/>
          <w:lang w:bidi="fa-IR"/>
        </w:rPr>
        <w:t xml:space="preserve">. </w:t>
      </w:r>
      <w:bookmarkStart w:id="159" w:name="pg5454_35690"/>
    </w:p>
    <w:p>
      <w:pPr>
        <w:pStyle w:val="Heading6"/>
        <w:numPr>
          <w:ilvl w:val="5"/>
          <w:numId w:val="1"/>
        </w:numPr>
        <w:rPr/>
      </w:pPr>
      <w:bookmarkStart w:id="160" w:name="__RefHeading___Toc1968402_581953129"/>
      <w:bookmarkStart w:id="161" w:name="_Toc59"/>
      <w:bookmarkEnd w:id="159"/>
      <w:bookmarkEnd w:id="160"/>
      <w:r>
        <w:rPr>
          <w:rtl w:val="true"/>
        </w:rPr>
        <w:t>الف</w:t>
      </w:r>
      <w:r>
        <w:rPr>
          <w:rtl w:val="true"/>
        </w:rPr>
        <w:t xml:space="preserve">. </w:t>
      </w:r>
      <w:r>
        <w:rPr>
          <w:rtl w:val="true"/>
        </w:rPr>
        <w:t>اصلاح جهان‌بینی</w:t>
      </w:r>
      <w:bookmarkEnd w:id="161"/>
    </w:p>
    <w:p>
      <w:pPr>
        <w:pStyle w:val="Heading6"/>
        <w:numPr>
          <w:ilvl w:val="5"/>
          <w:numId w:val="1"/>
        </w:numPr>
        <w:rPr/>
      </w:pPr>
      <w:bookmarkStart w:id="162" w:name="__RefHeading___Toc1968404_581953129"/>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از شاخصه‌های جامعه اسلامی، وجود جهان‌بینی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متعدد انسان‌ها همواره در معرض آزمایش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لَجَعَلَکُمْ أُمّةً واحِدَةً وَ لکِنْ لِیَبْلُوَکُمْ فی ما آتاکُم فَاسْتَبِقُوا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می‌خواست، حتماً شما را یک امت قرار می‌داد،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آنچه به شما داده است، امتحانتان کند، پس در نیکی‌ها پیشی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مورد مال‌هایتان و جان‌هایتان آزمایش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بَلَوْناهُمْ کَما بَلَوْنا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آزمودیم، همانگونه که باغداران را آزمودیم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 الّذینَ إِذا أَصابَتْهُمْ مُصیبَةٌ قالُوا إِنّا لِلّهِ وَ إِنّا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چیزی از ترس و گرسنگی و کاهش در ثروت‌ها و جان‌ها و محصولات آزمایش می‌کنیم و به صابران </w:t>
      </w:r>
    </w:p>
    <w:p>
      <w:pPr>
        <w:pStyle w:val="BookText"/>
        <w:rPr/>
      </w:pPr>
      <w:r>
        <w:rPr>
          <w:rFonts w:ascii="IRNazanin" w:hAnsi="IRNazanin" w:eastAsia="IRNazanin"/>
          <w:color w:val="111111"/>
          <w:sz w:val="28"/>
          <w:sz w:val="28"/>
          <w:szCs w:val="28"/>
          <w:rtl w:val="true"/>
          <w:lang w:bidi="fa-IR"/>
        </w:rPr>
        <w:t>بشارت بده؛ کسانی که هرگاه مصیبتی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ما از آن خداییم و فقط به سوی او برمی‌گردیم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 و زندگی را آفرید تا شما را بیازماید، که کدامتان کار بهتری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آیات تأکید دارد که با ایجاد محرومیت‌های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امنیت، گرسنگی، کاستی در اموال، جان‌ها،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گناه و جرم پدید می‌آید و در همین بزنگاه و میدان است که انسان وارد امتحان الهی می‌شود و با برگزیدن یک طرف، سرنوشت خود را رقم می‌زند و اساساً شرافت و برتری انسان بر دیگر موجودات به علت همین توان تشخیص و قدرت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محرومیت‌های جامعه باید توسط دولت‌ها و نظام‌ها کاهش یابد تا زمینه گناه و جرم کمتر شود</w:t>
      </w:r>
      <w:r>
        <w:rPr>
          <w:rStyle w:val="FootnoteAnchor"/>
          <w:rtl w:val="true"/>
        </w:rPr>
        <w:footnoteReference w:id="119"/>
      </w:r>
      <w:r>
        <w:rPr>
          <w:rFonts w:ascii="IRNazanin" w:hAnsi="IRNazanin" w:eastAsia="IRNazanin"/>
          <w:color w:val="111111"/>
          <w:sz w:val="28"/>
          <w:sz w:val="28"/>
          <w:szCs w:val="28"/>
          <w:rtl w:val="true"/>
          <w:lang w:bidi="fa-IR"/>
        </w:rPr>
        <w:t>، اما محرومیت‌هایی مانند برخورداری‌ها، میدانی برای افراد است تا با توسل به صبر و شکیبایی وارد حریم‌ها و خطوط قرمز الهی نشوند و محرومیت خود را به هر قیمت پاسخ ندهند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جهان‌بینی و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همۀ برخورداری‌ها و محرومیت‌ها، میدان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گسترش کارآمد آن، همانگونه که قرآن عنایت ویژه‌ای به آن دارد، می‌تواند ابزار بسیار کارآمدی در برابر جرم‌خیزی شرایط اجتماعی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164" w:name="pg5454_35692"/>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انسا‌ن‌ها را اندازه‌گیری و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 و زمانی زیاد و به تنگی و وسعت به گونه‌ای عادلانه تقسیم کرد تا هر کسی را که بخواهد با تنگی روزی یا وسعت آن بیازماید و با شکر و صبر، غنی و فقیر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گسترده را با فقر و بیچارگی در هم آمیخت و تندرستی را با حوادث دردناک پیوند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w:t>
      </w:r>
    </w:p>
    <w:p>
      <w:pPr>
        <w:pStyle w:val="BookText"/>
        <w:rPr/>
      </w:pPr>
      <w:r>
        <w:rPr>
          <w:rFonts w:ascii="IRNazanin" w:hAnsi="IRNazanin" w:eastAsia="IRNazanin"/>
          <w:color w:val="111111"/>
          <w:sz w:val="28"/>
          <w:sz w:val="28"/>
          <w:szCs w:val="28"/>
          <w:rtl w:val="true"/>
          <w:lang w:bidi="fa-IR"/>
        </w:rPr>
        <w:t>رشته‌های زندگی را درهم پیچید و پیوندهای خویشاوندی را از هم گسست تا آزمایش شوند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165" w:name="__RefHeading___Toc1968406_581953129"/>
      <w:bookmarkStart w:id="166" w:name="_Toc61"/>
      <w:bookmarkEnd w:id="165"/>
      <w:r>
        <w:rPr>
          <w:rtl w:val="true"/>
        </w:rPr>
        <w:t>ترویج و گسترش ارزش‌محوری</w:t>
      </w:r>
      <w:bookmarkEnd w:id="166"/>
    </w:p>
    <w:p>
      <w:pPr>
        <w:pStyle w:val="BookText"/>
        <w:rPr/>
      </w:pPr>
      <w:r>
        <w:rPr>
          <w:rFonts w:ascii="IRNazanin" w:hAnsi="IRNazanin" w:eastAsia="IRNazanin"/>
          <w:color w:val="111111"/>
          <w:sz w:val="28"/>
          <w:sz w:val="28"/>
          <w:szCs w:val="28"/>
          <w:rtl w:val="true"/>
          <w:lang w:bidi="fa-IR"/>
        </w:rPr>
        <w:t>ارزش محوری از عوامل بسیار مهم در کنترل افراد هنگام طغیان غرایز و نیازها می‌باشد که خود مبتنی بر وجود ارزش‌های متقن و قابل توجه و اعتماد برای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تأکید پیوسته بر تقوا، مخاطبان را به پرهیز از برآوردن نیازها به هر قیمت فرا می‌خواند که روش معصومان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لاتموت نفس حتی تستکمل رزقها فاتقوا الله عزوجل واجملوا فی الطلب و لا یحملنّکم استبطاء شیء من الرزق ان تطلبوه بشیء من معصیة الله فان الله تبارک و تعالی قسّم الأرزاق بین خلقه حلالاً و لم یقسّمها حراماً فمن اتقی الله عزّوجّل و صبر اتاه الله برزقه من حلّه و من هتک حجاب الستر و عجّل فاخذه من غیر حلّه قصَّ به من رزقه الحلال و حوسب علیه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در حجة الوداع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نمی‌میرد مگر اینکه رزقش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نظر بگیرید و در طلب حلال، تندروی نکنید و کُند رسیدن بخشی از روزی، شما را وادار نسازد که با نافرمانی الهی آن را بجویید؛ زیرا خدای تبارک و تعالی روزی‌ها را به گونۀ حلال بین آفریده‌هایش تقسیم کرده است، نه به گونۀ حرام، پس هر کسی خدا محور باشد و صبر کند خدا از روزی حلالش به او می‌دهد و کسی که پرده را بدرد و عجله کند، از غیر حلال برمی‌دارد، و به علت آن در روز قیامت،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و ده‌ها آیۀ قرآنی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حرمت ربا</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می‌دهد که اگر در امور اقتصادی و معیشتی دچار محرومیتی شدند، به قیمت نادیده گرفتن خط قرمزها، در پی به دست آوردن آن نباشند؛ لذا بخش عمده‌ای از فقه اسلامی به معرفی کسب‌های حرام اختصاص یافته است تا مرزهای ارزش‌ها و محدوده‌های الهی در کسب‌های مختلف را روشن سازد و مؤمنان و مسلمانان با توجه به حلال و حرام به تأمین نیازها، رفع محرومیت‌ها و جلب منفعت‌ها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اصالت اقتصاد در برابر ارزش‌های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 مهمی در پیشگیری از جرایم و گناهان بسیار بزرگی است که کیان جامعۀ اسلامی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اسلامی بتواند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عصری، طراحی، اجرایی و عملی نماید، در این صورت هر قدر هم محرومیت‌ها بیشتر و زمینۀ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فراهم‌تر باشد، عصیان </w:t>
      </w:r>
    </w:p>
    <w:p>
      <w:pPr>
        <w:pStyle w:val="BookText"/>
        <w:rPr/>
      </w:pPr>
      <w:r>
        <w:rPr>
          <w:rFonts w:ascii="IRNazanin" w:hAnsi="IRNazanin" w:eastAsia="IRNazanin"/>
          <w:color w:val="111111"/>
          <w:sz w:val="28"/>
          <w:sz w:val="28"/>
          <w:szCs w:val="28"/>
          <w:rtl w:val="true"/>
          <w:lang w:bidi="fa-IR"/>
        </w:rPr>
        <w:t>مسلمانان به همان نسبت افزایش نخواهد یافت، بلکه بدنۀ جامعه</w:t>
      </w:r>
    </w:p>
    <w:p>
      <w:pPr>
        <w:pStyle w:val="BookText"/>
        <w:rPr/>
      </w:pPr>
      <w:r>
        <w:rPr>
          <w:rFonts w:ascii="IRNazanin" w:hAnsi="IRNazanin" w:eastAsia="IRNazanin"/>
          <w:color w:val="111111"/>
          <w:sz w:val="28"/>
          <w:sz w:val="28"/>
          <w:szCs w:val="28"/>
          <w:rtl w:val="true"/>
          <w:lang w:bidi="fa-IR"/>
        </w:rPr>
        <w:t>اسلامی و اکثریت مسلمانان در سایۀ فرهنگ اسلامی و ارزش‌ها، از جرم و گناه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دربارۀ تأثیر تقوای الهی و ارزش محوری در پیشگیری از گناهان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تقوای الهی دوستان خدا را از انجام محرمات باز می‌دارد و قلب‌هایشان را پر از ترس خدا می‌سازد تا آنکه شبهای آنان با بی‌خوابی و روزهایشان با گرسنگی و روزه‌داری سپری می‌گردد که آسایش آخرت را با رنج دنیا و سیراب شدن آنجا را با تحمل تشنگی دنیا به دست می‌آورند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سود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أَلْعَفَافُ زِینَةُ الْفَقْرِ، وَالشُّکْرُ زِینَةُ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پاکدستی، زینت فقر و سپاسگزاری زینت ثروتمندی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پیشگیری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جرم بزرگ اقتصادی است، نهی از آن را در کنار ایمان و امر به تقوا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ذَرُوا ما بَقِیَ مِنَ الرِّبا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تنها با نیروی ایمان و تقوا در برابر جاذبۀ پول می‌توانید مقاومت کنید و نظام اسلامی باید عزم خود را برای به کارگیری شیوه‌های مؤثر در این باره، در عمل، نشان دهد</w:t>
      </w:r>
      <w:r>
        <w:rPr>
          <w:rFonts w:eastAsia="IRNazanin" w:cs="IRNazanin"/>
          <w:color w:val="111111"/>
          <w:sz w:val="28"/>
          <w:szCs w:val="28"/>
          <w:rtl w:val="true"/>
          <w:lang w:bidi="fa-IR"/>
        </w:rPr>
        <w:t xml:space="preserve">. </w:t>
      </w:r>
      <w:bookmarkStart w:id="167" w:name="pg5454_35695"/>
    </w:p>
    <w:p>
      <w:pPr>
        <w:pStyle w:val="Heading6"/>
        <w:numPr>
          <w:ilvl w:val="5"/>
          <w:numId w:val="1"/>
        </w:numPr>
        <w:rPr/>
      </w:pPr>
      <w:bookmarkStart w:id="168" w:name="__RefHeading___Toc1968408_581953129"/>
      <w:bookmarkStart w:id="169" w:name="_Toc62"/>
      <w:bookmarkEnd w:id="167"/>
      <w:bookmarkEnd w:id="168"/>
      <w:r>
        <w:rPr>
          <w:rtl w:val="true"/>
        </w:rPr>
        <w:t>گسترش فرهنگ قناعت و صرفه‌جویی</w:t>
      </w:r>
      <w:bookmarkEnd w:id="169"/>
    </w:p>
    <w:p>
      <w:pPr>
        <w:pStyle w:val="BookText"/>
        <w:rPr/>
      </w:pPr>
      <w:r>
        <w:rPr>
          <w:rFonts w:ascii="IRNazanin" w:hAnsi="IRNazanin" w:eastAsia="IRNazanin"/>
          <w:color w:val="111111"/>
          <w:sz w:val="28"/>
          <w:sz w:val="28"/>
          <w:szCs w:val="28"/>
          <w:rtl w:val="true"/>
          <w:lang w:bidi="fa-IR"/>
        </w:rPr>
        <w:t>فرهنگ قناعت، موجب کاهش نیازها و ایجاد توازن بین داشته‌ها و نیازها می‌شود، و عامل مهمی در کاهش احساس نیاز و جرایم برخاسته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یَنْفَدُ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مالی است که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متعدد از اسراف که در جبهۀ مخالف قناعت قرار دارد، نهی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اسراف نکنید، زیرا او اسراف 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تُبَذِّرْ تَبْذیرًا إِنّ الْمُبَذِّرینَ کانُوا إِخْوانَ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اسراف‌کاری اموال را تلف نکن، زیرا اسراف‌کاران برادران شیطان‌ها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اسراف‌کاران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أَهْلَکْنَا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اسراف‌کاران را نابود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 رسالت این گروه عمده از آیات، تنها توصیۀ اخلاقی به رعایت تعادل در زندگی و اسراف نکردن یا قناعت پیشگی نیست، بلکه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حکومت اسلامی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سیاست‌های حکومتی مطلوب را در چنین حد گسترده‌ای تبلیغ و ترویج می‌کند و فرهنگ قناعت‌ورزی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اخلاقی سطحی‌ترین برداشت از پیام‌های این آیات است و عمیق‌ترین آن پیام‌ها این است که نظام اسلامی باید سازوکارهایی طراحی و اجرا کند که فرهنگ قناعت و صرفه‌جویی را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حاکم اسلامی همین سازوکارها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امکانات و شرایط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برای آن به طور گسترده فرهنگ‌سازی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کَنْزَ أَغْنَی مِنَ الْقَنَاعَةِ، وَ لاَ مَالَ أَذْهَبُ لِلْفَاقَةِ مِنَ الرِّضَا بِالْقُوتِ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بی‌نیازکننده‌تر از قناعت نیست و مالی فقرزداتر از رضایت به روزی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فِیهَا فَوْقَ الْکَفَافِ، وَ لاَ تَطْلُبُوا مِنْهَا أَکْثَرَ مِنَ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کفاف خود از دنیا نخواهید و بیشتر از آنچه نیاز دارید، از آن طلب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بِالْقَنَاعَةِ مُلْکاً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برای دولتمندی کافی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bookmarkStart w:id="170" w:name="pg5454_35697"/>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میانه‌روی کند، تهیدست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اقْتَصَرَ عَلَی بُلْغَةِ الْکَفَافِ فَقَدِ انْتَظَمَ الرَّاحَةَ وَ تَبَوَّأَ خَفْضَ الدَّعَةِ وَ الرَّغْبَةُ مِفْتَاحُ النَّصَبِ وَ مَطِیَّةُ 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اندازۀ کفایت زندگی از دنیا بردارد، به آسایش دست یابد و آسوده خاطر شود در حالی که دنیاپرستی کلید دشواری و مرکب رنج و گرفتاری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الْأَکْبَرُ الْیَأْسُ عَمَّا فِی أَیْدِی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بزرگ، ناامیدی از امکانات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روایت دستاورد فرهنگ قناعت را اموری مانند آسایش خاطر، رهایی از رنج و دشواری، بی‌نیازی، فقرزدایی، دولتمندی،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هر یک در دوری انسان از جرم و گناه و عدم آسایش خاطر، در تنگنا بودن، نیازمندی، سلطه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یادآور می‌شویم که زهد در مصرف، منافاتی با تلاش در تولید و سودرسانی بیشتر به جامعه ندارد و این نکتۀ مهم در ده‌ها آیه یادآوری شده است</w:t>
      </w:r>
      <w:r>
        <w:rPr>
          <w:rFonts w:eastAsia="IRNazanin" w:cs="IRNazanin"/>
          <w:color w:val="111111"/>
          <w:sz w:val="28"/>
          <w:szCs w:val="28"/>
          <w:rtl w:val="true"/>
          <w:lang w:bidi="fa-IR"/>
        </w:rPr>
        <w:t>.</w:t>
      </w:r>
    </w:p>
    <w:p>
      <w:pPr>
        <w:pStyle w:val="Heading6"/>
        <w:numPr>
          <w:ilvl w:val="5"/>
          <w:numId w:val="1"/>
        </w:numPr>
        <w:rPr/>
      </w:pPr>
      <w:bookmarkStart w:id="171" w:name="__RefHeading___Toc1968410_581953129"/>
      <w:bookmarkStart w:id="172" w:name="_Toc63"/>
      <w:bookmarkEnd w:id="171"/>
      <w:r>
        <w:rPr>
          <w:rtl w:val="true"/>
        </w:rPr>
        <w:t>ب</w:t>
      </w:r>
      <w:r>
        <w:rPr>
          <w:rtl w:val="true"/>
        </w:rPr>
        <w:t xml:space="preserve">. </w:t>
      </w:r>
      <w:r>
        <w:rPr>
          <w:rtl w:val="true"/>
        </w:rPr>
        <w:t>اصلاح رفتار برخورداران</w:t>
      </w:r>
      <w:bookmarkEnd w:id="172"/>
    </w:p>
    <w:p>
      <w:pPr>
        <w:pStyle w:val="Heading6"/>
        <w:numPr>
          <w:ilvl w:val="5"/>
          <w:numId w:val="1"/>
        </w:numPr>
        <w:rPr/>
      </w:pPr>
      <w:bookmarkStart w:id="173" w:name="__RefHeading___Toc1968412_581953129"/>
      <w:bookmarkStart w:id="174" w:name="_Toc64"/>
      <w:bookmarkEnd w:id="173"/>
      <w:r>
        <w:rPr>
          <w:rtl w:val="true"/>
        </w:rPr>
        <w:t>اشاره</w:t>
      </w:r>
      <w:bookmarkEnd w:id="17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برنامه‌های اعتقادی و اخلاقی عمومی، برنامه‌هایی هم برای حاکمان و کارگزاران از یکسو و برخوردارهای جامعه از سوی دیگر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کاهش ترس از فقر، پرهیز از مصرف‌گرایی و دامن زدن به آن، سرمایه‌گذاری برای تولید، ایجاد نگاه </w:t>
      </w:r>
    </w:p>
    <w:p>
      <w:pPr>
        <w:pStyle w:val="BookText"/>
        <w:rPr/>
      </w:pPr>
      <w:r>
        <w:rPr>
          <w:rFonts w:ascii="IRNazanin" w:hAnsi="IRNazanin" w:eastAsia="IRNazanin"/>
          <w:color w:val="111111"/>
          <w:sz w:val="28"/>
          <w:sz w:val="28"/>
          <w:szCs w:val="28"/>
          <w:rtl w:val="true"/>
          <w:lang w:bidi="fa-IR"/>
        </w:rPr>
        <w:t>انسانی و الهی در برخوردارها، مبارزه با سوء استفاده کنندگان از محرومیت‌ها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بخشی از این برنامه‌ها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برای پیشگیری از پیدایش جرم باید از رفتارهایی که احساس تلخ نیازمندی و محرومیت را برمی‌انگیزد، به شدت پرهیز کنند</w:t>
      </w:r>
      <w:r>
        <w:rPr>
          <w:rStyle w:val="FootnoteAnchor"/>
          <w:rtl w:val="true"/>
        </w:rPr>
        <w:footnoteReference w:id="140"/>
      </w:r>
      <w:r>
        <w:rPr>
          <w:rFonts w:ascii="IRNazanin" w:hAnsi="IRNazanin" w:eastAsia="IRNazanin"/>
          <w:color w:val="111111"/>
          <w:sz w:val="28"/>
          <w:sz w:val="28"/>
          <w:szCs w:val="28"/>
          <w:rtl w:val="true"/>
          <w:lang w:bidi="fa-IR"/>
        </w:rPr>
        <w:t>و اصولاً سازو کارهای نظام اسلامی باید این رفتارها را با چنان هزینه‌های سنگینی روبه‌رو کند که به حداقل کاهش یابند؛ دقیقاً عکس آنچه ما در جامعه فعلی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اصل را مدنظر داشت و به زیباترین شکل آن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نامه‌ای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حنیف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گروهی از سرمایه‌داران را پذیرفته بود، نوشت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نمی‌کردم مهمانی مردمی را بپذیری که نیازمندانشان با ستم محروم شده‌اند و ثروتمندانشان بر سر سفره دعوت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می‌توانستم از عسل پاک و از مغز گندم و بافته‌های ابریشم برای خود غذا و لباس فراهم سازم، اما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هوای نفس بر من چیره شود و حرص و طمع مرا وادارد تا طعام‌های لذیذ برگزینم؛ در حالی که در حجاز یا یمامه کسی باشد که به قرص نانی نرسد یا هرگز شکمی سیر غذا نخورد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همین رضایت دهم که مرا امیرمؤمنان بخوانند، و در تلخی‌های روزگار با مردم شریک نباشم و در سختی‌ها الگوی آن‌ها قرار نگیرم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بسیاری از رهبران اسلامی در طول تاریخ برخلاف رویکرد اصولی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سبک زندگی خود عامل مهمی در بروز احساس تفاوت‌ها و محرومیت‌ها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همان‌طور که برای فقیران و نیازمندان، فرهنگ خاصی طراحی کرده است که طبق آن باید براساس ارزش محوری از هر اقدام مخالف ارزش‌ها، خودداری کنند، فرهنگ ویژه‌ای هم برای برخوردارها طراحی می‌کند و اساساً هر دو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 امتحان و آزمون الهی می‌داند و از مردم می‌خواهد از این ابزار امتحان در مسیر صحیح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واقعیت گروهی به این فرهنگ پایبند می‌شوند؛ مانند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ءَ أَشْکُرُ أَمْ أَکْفُر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گروهی پا را از خطوط قرمز بیرون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منشأ ثروت را غیرالهی می‌دانند و در هزینه کردن آن نیز به حدود معین شده اعتنا نمی‌کنند؛ مانند قارون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ففط براساس دانشی که نزد من هست، به من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در نهایت نابودی گروه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کانَ لَهُ مِنْ فِئَةٍ یَنْصُرُونَهُ مِنْ دُونِ اللّهِ وَ ما کانَ مِنَ المُنْتَصِرینَ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خانه‌اش را در زمین فرو بردیم، پس برای او هیچ دسته‌ای غیر از خدا نبود که یاری‌اش کنند و از یاری‌کنندگان هم نبود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75" w:name="pg5454_35700"/>
    </w:p>
    <w:p>
      <w:pPr>
        <w:pStyle w:val="BookText"/>
        <w:rPr/>
      </w:pPr>
      <w:bookmarkEnd w:id="175"/>
      <w:r>
        <w:rPr>
          <w:rFonts w:ascii="IRNazanin" w:hAnsi="IRNazanin" w:eastAsia="IRNazanin"/>
          <w:color w:val="111111"/>
          <w:sz w:val="28"/>
          <w:sz w:val="28"/>
          <w:szCs w:val="28"/>
          <w:rtl w:val="true"/>
          <w:lang w:bidi="fa-IR"/>
        </w:rPr>
        <w:t>اقدام قارون، به عنوان یکی از برخورداران، در نمایش و اظهار بی‌مهار داشته‌ها در عرصه جامعه و در مقابل چشمان هزاران نیازمند، حس نیاز را در آنان چنان زنده کرد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لَنا مِثْلَ ما أُوتِیَ قارُونُ إِنّهُ لَذُو حَظّ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مانند آنچه به قارون داده شده است، برای ما هم بود، زیرا مسلماً او بهره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گروهی که پشتوانۀ الهی داشتند، به رغم محرومیت‌ها،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ثَوابُ اللّهِ خَیْرٌ لِمَنْ آمَنَ وَ عَمِلَ صالِحًا وَ لا یُلَقّاها إِلاّ الصّابِرُونَ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آوردند و کار شایسته انجام دادند، پاداش خدا بهتر است و آن را جز شکیبایان، دریافت کننده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که پایۀ ایمانی قوی ندارند تنها در صورت شکست ثروتمندان قانع می‌شوند و دست از تمنا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دیروز آرزو می‌کردند به جای او باشند،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عذاب بر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چنانکه گویی خدا روزی را برای هر کسی از بندگانش بخواهد، گسترده و تنگ می‌گرداند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176" w:name="__RefHeading___Toc1968414_581953129"/>
      <w:bookmarkStart w:id="177" w:name="_Toc65"/>
      <w:bookmarkEnd w:id="176"/>
      <w:r>
        <w:rPr>
          <w:rtl w:val="true"/>
        </w:rPr>
        <w:t>ترویج فرهنگ صرفه‌جویی</w:t>
      </w:r>
      <w:bookmarkEnd w:id="177"/>
    </w:p>
    <w:p>
      <w:pPr>
        <w:pStyle w:val="BookText"/>
        <w:rPr/>
      </w:pPr>
      <w:r>
        <w:rPr>
          <w:rFonts w:ascii="IRNazanin" w:hAnsi="IRNazanin" w:eastAsia="IRNazanin"/>
          <w:color w:val="111111"/>
          <w:sz w:val="28"/>
          <w:sz w:val="28"/>
          <w:szCs w:val="28"/>
          <w:rtl w:val="true"/>
          <w:lang w:bidi="fa-IR"/>
        </w:rPr>
        <w:t xml:space="preserve">اگر همه تلاش‌های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اهداف کلی نظام اسلامی، سیاست‌گذاری‌ها، برنامه‌ریزی‌ها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فقرزدایی و کاهش آثار آن صورت گیرد، اما ساختار نظام مدیران و دستگاه‌های فرهنگ‌ساز مروج</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مصرف‌گرایی باشند، نمی‌توان به کارایی تلاش‌های پیشین امید داشت؛ برای مثال به گزارش یکی از روزنامه‌های داخلی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دولتی با نیم درصد صرفه‌جویی در ریخت و پاش‌های تشریفاتی می‌توانند جان میلیون‌ها نفر را که در مرز مرگ و زندگی دست و پا می‌زنند،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درصد بودجه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شرکت‌ها و مؤسسات دولتی قرار می‌گیرد که با کسر نیم درصد از این اعتبار می‌توان به نیازمندان کشور کمک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درصد اندک توسط مدیران دولتی لحاظ شود و شرکت‌ها، مستمندان را نیز در این ریخت و پاش‌ها سهیم کنند، کمک زیادی به آنان خواهد بود و می‌توان مستمری نیازمندان تحت پوشش کمیتۀ امداد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متوسط روزانه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برخلاف این گزارش روز، به گزارشی از روش حاکمان صدر اسلام،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یکی از فرمانداران مداین بود و بر سی‌هزار مسلمان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حقوقش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صدقه می‌داد و با حصیربافی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نامه‌ای توبیخ‌آمیز به وی نگاشت و از اینکه حصیربافی می‌کند، غذایش نان جو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نامه متذکر شده بودی که در آنجا به شغل حصیربافی روکرده‌ای و غذایت نان جو می‌باشد، بدان که این از اموری نیست که بتوان مسلمان را به آن جهت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 عادی زندگی می‌کنم و مردم را نسبت به خود گستاخ کرده‌ام و آنان هیبتم را فراموش کرده‌اند و بر گرده‌ام سوار شده‌اند و آبروی سلطنت خدایی را برده‌ام و این موجب ضعف قدرت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ذلت در طاعت خدا بهتر از عزت در عصیان اوست و تو خوب می‌دانی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قدرت و مقام نبوت، چنان با مردم انس و الفت داشت و خودمانی بود که هیچ امتیاز ظاهری با دیگران در وجود او دیده نمی‌شد و گویی یکی از آن‌ها بود و غذایش ساده و لباسش زبر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بنابراین مسابقۀ مصرف‌گرایی و تجمل‌گرایی از سوی مدیران نظام و نهاد‌های حکومت و گروه‌های برخوردار، باید با سازوکارهای مناسب به پایین‌ترین حد خود رسانده شود و تمام ابزارهای تبلیغی مثل صدا و سیما، وزارت فرهنگ و ارشاد اسلامی، سازمان تبلیغات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این فرهنگ‌سازی، ذاتاً مسئول بدانند و در مسیر ترویج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برای حکومت اسلامی یک وظیفه است؛ اما تاکنون تنها در حد یک برنامۀ اخلاقی و فانتزی به آن توجه شده‌است و چقدر فرق است بین رفتار ما و روش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 پیشوایان حق واجب کرد که خود را با مردم تنگدست برابر قرار دهند تا مبادا فقر، فقیر را نگران سازد</w:t>
      </w:r>
      <w:r>
        <w:rPr>
          <w:rFonts w:eastAsia="IRNazanin" w:cs="IRNazanin"/>
          <w:color w:val="111111"/>
          <w:sz w:val="28"/>
          <w:szCs w:val="28"/>
          <w:rtl w:val="true"/>
          <w:lang w:bidi="fa-IR"/>
        </w:rPr>
        <w:t xml:space="preserve">». </w:t>
      </w:r>
      <w:bookmarkStart w:id="178" w:name="pg5454_35703"/>
    </w:p>
    <w:p>
      <w:pPr>
        <w:pStyle w:val="Heading6"/>
        <w:numPr>
          <w:ilvl w:val="5"/>
          <w:numId w:val="1"/>
        </w:numPr>
        <w:rPr/>
      </w:pPr>
      <w:bookmarkStart w:id="179" w:name="__RefHeading___Toc1968416_581953129"/>
      <w:bookmarkStart w:id="180" w:name="_Toc66"/>
      <w:bookmarkEnd w:id="178"/>
      <w:bookmarkEnd w:id="179"/>
      <w:r>
        <w:rPr>
          <w:rtl w:val="true"/>
        </w:rPr>
        <w:t>پیشگیری از استثمار و قمار</w:t>
      </w:r>
      <w:bookmarkEnd w:id="180"/>
    </w:p>
    <w:p>
      <w:pPr>
        <w:pStyle w:val="BookText"/>
        <w:rPr/>
      </w:pPr>
      <w:r>
        <w:rPr>
          <w:rFonts w:ascii="IRNazanin" w:hAnsi="IRNazanin" w:eastAsia="IRNazanin"/>
          <w:color w:val="111111"/>
          <w:sz w:val="28"/>
          <w:sz w:val="28"/>
          <w:szCs w:val="28"/>
          <w:rtl w:val="true"/>
          <w:lang w:bidi="fa-IR"/>
        </w:rPr>
        <w:t>نظام اسلامی باید مانع قمار و استثمار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گروه‌هایی با استفاده از محرومیت‌ها که در پی نیروی کار ارزان هستند محرومان را با امیدها و وعده‌های واهی از هستی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شرکت‌های مضاربه‌ای و گلدکوئیستی و قمار‌گونه اموال محرومان را با وعدۀ تأمین مسکن و الماس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این‌گونه مراکز به میزان وحشت‌آوری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سوء استفاده‌کنندگان هم به دلیل فقدان قوانین حمایتی از محرومان احساس خطر یا وجود نظارت نمی‌کنند و بیم پرداخت هزینه‌های سنگین‌تر به سبب خلاف‌های خود را ندارند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81" w:name="__RefHeading___Toc1968418_581953129"/>
      <w:bookmarkStart w:id="182" w:name="_Toc67"/>
      <w:bookmarkEnd w:id="181"/>
      <w:r>
        <w:rPr>
          <w:rtl w:val="true"/>
        </w:rPr>
        <w:t>خطر رفاه‌زدگی</w:t>
      </w:r>
      <w:bookmarkEnd w:id="182"/>
    </w:p>
    <w:p>
      <w:pPr>
        <w:pStyle w:val="BookText"/>
        <w:rPr/>
      </w:pPr>
      <w:r>
        <w:rPr>
          <w:rFonts w:ascii="IRNazanin" w:hAnsi="IRNazanin" w:eastAsia="IRNazanin"/>
          <w:color w:val="111111"/>
          <w:sz w:val="28"/>
          <w:sz w:val="28"/>
          <w:szCs w:val="28"/>
          <w:rtl w:val="true"/>
          <w:lang w:bidi="fa-IR"/>
        </w:rPr>
        <w:t>پس از مباحث فقر، لازم است به نقش رفاه‌زدگی در ایجاد و گسترش جرم و جنایت توجه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نوع جرم‌های مرفهان با جرم محرومان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همیشه اینان خود را در حاشیه‌های امن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پرونده‌های اختلاس کلان، سوء استفاده از بیت‌المال، قانون‌گریزی، دخالت در تصویب قوانین جرم‌زا،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ثروتمندان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پرتوقعی، بی‌انصافی، خود برتربینی از شاخصه‌های مرفهان بی‌درد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اندیشۀ اینان و گرفتن حقوق واجب محرومان از آنان و تشویق به انفاق، از راه‌های اصلاح این قشر و کل جامعۀ اسلامی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بزرگ اسراف همیشه از مرفهان آغاز می‌شود و گاه محرومان را هم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امکاناتی که باید صرف نیازهای اولیه محرومان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صرف رفاه و خوشگذرانی این گروه‌ها مثل اعزام ورزشکاران به بلاد کفر می‌شود</w:t>
      </w:r>
      <w:r>
        <w:rPr>
          <w:rFonts w:eastAsia="IRNazanin" w:cs="IRNazanin"/>
          <w:color w:val="111111"/>
          <w:sz w:val="28"/>
          <w:szCs w:val="28"/>
          <w:rtl w:val="true"/>
          <w:lang w:bidi="fa-IR"/>
        </w:rPr>
        <w:t xml:space="preserve">. </w:t>
      </w:r>
      <w:bookmarkStart w:id="183" w:name="pg5454_35705"/>
    </w:p>
    <w:p>
      <w:pPr>
        <w:pStyle w:val="Heading2"/>
        <w:numPr>
          <w:ilvl w:val="1"/>
          <w:numId w:val="1"/>
        </w:numPr>
        <w:rPr/>
      </w:pPr>
      <w:bookmarkStart w:id="184" w:name="__RefHeading___Toc1968420_581953129"/>
      <w:bookmarkStart w:id="185" w:name="_Toc68"/>
      <w:bookmarkEnd w:id="183"/>
      <w:bookmarkEnd w:id="184"/>
      <w:r>
        <w:rPr>
          <w:rtl w:val="true"/>
        </w:rPr>
        <w:t xml:space="preserve">فصل سوم </w:t>
      </w:r>
      <w:r>
        <w:rPr>
          <w:rtl w:val="true"/>
        </w:rPr>
        <w:t>:</w:t>
      </w:r>
      <w:r>
        <w:rPr>
          <w:rtl w:val="true"/>
        </w:rPr>
        <w:t>اصلاح بسترهای اجتماعی جرم و گناه</w:t>
      </w:r>
      <w:bookmarkEnd w:id="1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968422_581953129"/>
      <w:bookmarkStart w:id="187" w:name="_Toc69"/>
      <w:bookmarkEnd w:id="186"/>
      <w:r>
        <w:rPr>
          <w:rtl w:val="true"/>
        </w:rPr>
        <w:t>اشاره</w:t>
      </w:r>
      <w:bookmarkEnd w:id="1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5454_35707"/>
      <w:bookmarkStart w:id="189" w:name="pg5454_35707"/>
      <w:bookmarkEnd w:id="189"/>
    </w:p>
    <w:p>
      <w:pPr>
        <w:pStyle w:val="Heading3"/>
        <w:numPr>
          <w:ilvl w:val="2"/>
          <w:numId w:val="1"/>
        </w:numPr>
        <w:rPr/>
      </w:pPr>
      <w:bookmarkStart w:id="190" w:name="pg5454_35707"/>
      <w:bookmarkStart w:id="191" w:name="__RefHeading___Toc1968424_581953129"/>
      <w:bookmarkStart w:id="192" w:name="_Toc70"/>
      <w:bookmarkEnd w:id="190"/>
      <w:bookmarkEnd w:id="191"/>
      <w:r>
        <w:rPr>
          <w:rtl w:val="true"/>
        </w:rPr>
        <w:t>مقدمه</w:t>
      </w:r>
      <w:bookmarkEnd w:id="192"/>
    </w:p>
    <w:p>
      <w:pPr>
        <w:pStyle w:val="BookText"/>
        <w:rPr/>
      </w:pPr>
      <w:r>
        <w:rPr>
          <w:rFonts w:ascii="IRNazanin" w:hAnsi="IRNazanin" w:eastAsia="IRNazanin"/>
          <w:color w:val="111111"/>
          <w:sz w:val="28"/>
          <w:sz w:val="28"/>
          <w:szCs w:val="28"/>
          <w:rtl w:val="true"/>
          <w:lang w:bidi="fa-IR"/>
        </w:rPr>
        <w:t xml:space="preserve">محیط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محیط مسکن، محیطی که شخص برای زندگی انتخاب می‌کند، محیطی که فرد به اجبار در آن مقیم می‌شود و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از جمله زمینه‌های اجتماعی مؤثر در جرم‌خیزی‌اند که نظام اسلامی باید توجه ویژه‌ای به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عوامل فردی، به تنهایی در کشاندن اشخاص به جرم و گناه، نقش ندارند و عوامل اجتماعی هم از شاخصه‌های مهم و زمینه‌ساز جرم و 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این استعداد را دارند که روابط اجتماعی خود را با توجه به وضع روانی، حافظه و هوش، آداب و رسوم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تقلید از رفتار دیگران، برقرار سازند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بنابراین محیط و اطرافیان تأثیر زیادی در بزهکاری می‌توانند داشته باشند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و گناه، می‌تواند ناشی از نظام، فرهنگ و تمدن هر جامعه باشد؛ زیرا جامعه، قبل از فرد وجود دارد و می‌تواند آثار خود را در او به جا </w:t>
      </w:r>
    </w:p>
    <w:p>
      <w:pPr>
        <w:pStyle w:val="BookText"/>
        <w:rPr/>
      </w:pPr>
      <w:r>
        <w:rPr>
          <w:rFonts w:ascii="IRNazanin" w:hAnsi="IRNazanin" w:eastAsia="IRNazanin"/>
          <w:color w:val="111111"/>
          <w:sz w:val="28"/>
          <w:sz w:val="28"/>
          <w:szCs w:val="28"/>
          <w:rtl w:val="true"/>
          <w:lang w:bidi="fa-IR"/>
        </w:rPr>
        <w:t>بگذارد و روحیۀ او را در سایۀ تشکیلات، وظایف و دستورها و الگوهای اجتماعی‌اش، متأثر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عقاید و روش‌های اجتماعی، در انسان نفوذ می‌کند و او ناخواسته گمان می‌کند، این افکار و عقاید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مجرمان در هر جامعه، جرم‌های متناسب با آن اجتماع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به زمینه‌های اجتماعی جرم و گناه در کنار زمینه‌های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رشد جسمی، نقص بدن، عیوب شکل ظاهری، نژاد، سن،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اختلال‌های روانی منشی، 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اجتماعی، گستره‌ای بزرگ را شامل می‌شوند؛ مانند چگونگی زیر بنای خانوادگی، شغل، افکار عمومی، اعتقادات مذهبی، مسکن، مسائل جغرافیایی، تراکم جمعیت، وضع اقتصادی، تولیدات صنعتی و سیاسی، اداری، قضایی، طرز کار نیروی انتظامی، حتی روش تدوین قوانین مدنی و کیفری و</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جوامع پیشرفته، ارتکاب جرم با حیله، تزویر و طرح قبلی، بیشتر از جرائم همراه با خشونت است و در جوامع عقب مانده،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از زمینه‌های اجتماعی را بر‌می‌شماریم و به وظایف دولت، در چگونگی پیشگیری از آن‌ها می‌پردازیم</w:t>
      </w:r>
      <w:r>
        <w:rPr>
          <w:rFonts w:eastAsia="IRNazanin" w:cs="IRNazanin"/>
          <w:color w:val="111111"/>
          <w:sz w:val="28"/>
          <w:szCs w:val="28"/>
          <w:rtl w:val="true"/>
          <w:lang w:bidi="fa-IR"/>
        </w:rPr>
        <w:t xml:space="preserve">. </w:t>
      </w:r>
      <w:bookmarkStart w:id="193" w:name="pg5454_35709"/>
    </w:p>
    <w:p>
      <w:pPr>
        <w:pStyle w:val="Heading3"/>
        <w:numPr>
          <w:ilvl w:val="2"/>
          <w:numId w:val="1"/>
        </w:numPr>
        <w:rPr/>
      </w:pPr>
      <w:bookmarkStart w:id="194" w:name="__RefHeading___Toc1968426_581953129"/>
      <w:bookmarkStart w:id="195" w:name="_Toc71"/>
      <w:bookmarkEnd w:id="193"/>
      <w:bookmarkEnd w:id="194"/>
      <w:r>
        <w:rPr>
          <w:rtl w:val="true"/>
        </w:rPr>
        <w:t>بخش اول</w:t>
      </w:r>
      <w:r>
        <w:rPr>
          <w:rtl w:val="true"/>
        </w:rPr>
        <w:t xml:space="preserve">: </w:t>
      </w:r>
      <w:r>
        <w:rPr>
          <w:rtl w:val="true"/>
        </w:rPr>
        <w:t>خانواده</w:t>
      </w:r>
      <w:bookmarkEnd w:id="195"/>
    </w:p>
    <w:p>
      <w:pPr>
        <w:pStyle w:val="Heading4"/>
        <w:numPr>
          <w:ilvl w:val="3"/>
          <w:numId w:val="1"/>
        </w:numPr>
        <w:rPr/>
      </w:pPr>
      <w:bookmarkStart w:id="196" w:name="__RefHeading___Toc1968428_581953129"/>
      <w:bookmarkStart w:id="197" w:name="_Toc72"/>
      <w:bookmarkEnd w:id="196"/>
      <w:r>
        <w:rPr/>
        <w:t>1</w:t>
      </w:r>
      <w:r>
        <w:rPr>
          <w:rtl w:val="true"/>
        </w:rPr>
        <w:t xml:space="preserve">. </w:t>
      </w:r>
      <w:r>
        <w:rPr>
          <w:rtl w:val="true"/>
        </w:rPr>
        <w:t>تأثیر خانواده بر کج‌روی فرزندان</w:t>
      </w:r>
      <w:bookmarkEnd w:id="197"/>
    </w:p>
    <w:p>
      <w:pPr>
        <w:pStyle w:val="BookText"/>
        <w:rPr/>
      </w:pPr>
      <w:r>
        <w:rPr>
          <w:rFonts w:ascii="IRNazanin" w:hAnsi="IRNazanin" w:eastAsia="IRNazanin"/>
          <w:color w:val="111111"/>
          <w:sz w:val="28"/>
          <w:sz w:val="28"/>
          <w:szCs w:val="28"/>
          <w:rtl w:val="true"/>
          <w:lang w:bidi="fa-IR"/>
        </w:rPr>
        <w:t>خانواده، محیط اصلی فرد است؛ جایی که در آنجا چشم به دنیا می‌گشاید و سنین اولیۀ رشد را طی می‌کند و او در این دوران، تأثیرپذیری زیادی از اطرافیان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فرزند با پدر و مادر و ارضای نیازهای عاطفی او، از سوی والدین، می‌تواند مانع محرومیت از محبت، طرد از اجتماع و ایجاد حس انتقام‌جویی و احساس رضایت از ارتکاب جرم وگناه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فرزند، از عواطف مادری در چند ماهۀ اول زندگی، از زمینه‌های مهم ابتلا به جنون جوانی در دورۀ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نکردن به فرزندان توسط مادران شاغل، موجب بی‌سرپرستی پنهان آن‌ها می‌شود و آنان، زمینۀ دچار شدن به اختلالات عصبی و تأثیرپذیری از القائات دیگران در دوران جوانی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 با برقراری رابطه با فرزند و آمریت خود، او را برای اطاعت‌پذیری از مقررات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می‌کند و</w:t>
      </w:r>
    </w:p>
    <w:p>
      <w:pPr>
        <w:pStyle w:val="BookText"/>
        <w:rPr/>
      </w:pPr>
      <w:r>
        <w:rPr>
          <w:rFonts w:ascii="IRNazanin" w:hAnsi="IRNazanin" w:eastAsia="IRNazanin"/>
          <w:color w:val="111111"/>
          <w:sz w:val="28"/>
          <w:sz w:val="28"/>
          <w:szCs w:val="28"/>
          <w:rtl w:val="true"/>
          <w:lang w:bidi="fa-IR"/>
        </w:rPr>
        <w:t>بدون ایجاد و تداوم این رابطه، زمینه بسیار مساعدی برای انطباق‌پذیری کودک با قوانین پدید نمی‌آید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ناسازگاری، مشاجره دائمی پدر و مادر، فرزندان را، دچار مشکلات اساسی و آماده برای ارتکاب جرم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دلیل نداشتن آرامش روانی، دچار اضطراب و بی‌ثباتی می‌شود و در بزرگسالی </w:t>
      </w:r>
      <w:bookmarkStart w:id="198" w:name="pg5454_35710"/>
    </w:p>
    <w:p>
      <w:pPr>
        <w:pStyle w:val="BookText"/>
        <w:rPr/>
      </w:pPr>
      <w:bookmarkEnd w:id="198"/>
      <w:r>
        <w:rPr>
          <w:rFonts w:ascii="IRNazanin" w:hAnsi="IRNazanin" w:eastAsia="IRNazanin"/>
          <w:color w:val="111111"/>
          <w:sz w:val="28"/>
          <w:sz w:val="28"/>
          <w:szCs w:val="28"/>
          <w:rtl w:val="true"/>
          <w:lang w:bidi="fa-IR"/>
        </w:rPr>
        <w:t xml:space="preserve">می‌تواند گرفتار عصیان، پرخاشگری، سرکشی از قوانین، بی‌تفاوتی، انزوا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همگی در ایجاد جرم و گناه مؤثر‌اند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نبود پدر و مادر بر اثر طلاق یا مرگ نیز، غمگینی و اضطراب، بدخلقی، سرپیچی، ناسازگاری و عدم انطباق را می‌تواند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موجب فرار از خانه و مدرسه و درپسران، عامل عضویت در باندهای ارتکاب جرایم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سال‌های نخست زندگی، به شدت تحت تأثیر رفتار والدین قرار دارد و در سنین بالاتر، به دلیل ارتباط با افراد، مهارت‌های زندگی را فرا می‌گیرد و برای کسب محبوبیت و مقبولیت اجتماعی، تلاش می‌کند، لذا ارتباط غیرمعقول و نادرست پدر و مادر، سبب ناسازگاری اجتماعی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در محبت، تشویق و تنبیه بیجا یا ترک یکی از این دو، تحقیر و طرد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این مسائل هستند</w:t>
      </w:r>
      <w:r>
        <w:rPr>
          <w:rFonts w:eastAsia="IRNazanin" w:cs="IRNazanin"/>
          <w:color w:val="111111"/>
          <w:sz w:val="28"/>
          <w:szCs w:val="28"/>
          <w:rtl w:val="true"/>
          <w:lang w:bidi="fa-IR"/>
        </w:rPr>
        <w:t>.</w:t>
      </w:r>
    </w:p>
    <w:p>
      <w:pPr>
        <w:pStyle w:val="Heading4"/>
        <w:numPr>
          <w:ilvl w:val="3"/>
          <w:numId w:val="1"/>
        </w:numPr>
        <w:rPr/>
      </w:pPr>
      <w:bookmarkStart w:id="199" w:name="__RefHeading___Toc1968430_581953129"/>
      <w:bookmarkStart w:id="200" w:name="_Toc73"/>
      <w:bookmarkEnd w:id="199"/>
      <w:r>
        <w:rPr/>
        <w:t>2</w:t>
      </w:r>
      <w:r>
        <w:rPr>
          <w:rtl w:val="true"/>
        </w:rPr>
        <w:t xml:space="preserve">. </w:t>
      </w:r>
      <w:r>
        <w:rPr>
          <w:rtl w:val="true"/>
        </w:rPr>
        <w:t>نقش خانواده از نگاه اسلام</w:t>
      </w:r>
      <w:bookmarkEnd w:id="200"/>
    </w:p>
    <w:p>
      <w:pPr>
        <w:pStyle w:val="Heading5"/>
        <w:numPr>
          <w:ilvl w:val="4"/>
          <w:numId w:val="1"/>
        </w:numPr>
        <w:rPr/>
      </w:pPr>
      <w:bookmarkStart w:id="201" w:name="__RefHeading___Toc1968432_581953129"/>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اسلام، با درک حساسیت موضوع خانواده و تأثیر آن در سرنوشت فرزندان و اعضا، از یک طرف کوشیده است، به ساختار خانواده و ستون‌های اصلی آن، قداست و حرمت ویژه ببخشد، لذا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فرمان داده است، سه چیز همراه سه چیز دیگر انجام شود</w:t>
      </w:r>
      <w:r>
        <w:rPr>
          <w:rFonts w:eastAsia="IRNazanin" w:cs="IRNazanin"/>
          <w:color w:val="111111"/>
          <w:sz w:val="28"/>
          <w:szCs w:val="28"/>
          <w:rtl w:val="true"/>
          <w:lang w:bidi="fa-IR"/>
        </w:rPr>
        <w:t xml:space="preserve">: </w:t>
      </w:r>
      <w:bookmarkStart w:id="203" w:name="pg5454_35711"/>
    </w:p>
    <w:p>
      <w:pPr>
        <w:pStyle w:val="BookText"/>
        <w:rPr/>
      </w:pPr>
      <w:bookmarkEnd w:id="203"/>
      <w:r>
        <w:rPr>
          <w:rFonts w:ascii="IRNazanin" w:hAnsi="IRNazanin" w:eastAsia="IRNazanin"/>
          <w:color w:val="111111"/>
          <w:sz w:val="28"/>
          <w:sz w:val="28"/>
          <w:szCs w:val="28"/>
          <w:rtl w:val="true"/>
          <w:lang w:bidi="fa-IR"/>
        </w:rPr>
        <w:t>به نماز همراه زکات فرمان داد، پس هر کس نماز بخواند و زکات نپردازد، نمازش نیز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از خدا و پدر و مادر فرمان داد،</w:t>
      </w:r>
      <w:r>
        <w:rPr>
          <w:rStyle w:val="FootnoteAnchor"/>
          <w:rtl w:val="true"/>
        </w:rPr>
        <w:footnoteReference w:id="157"/>
      </w:r>
      <w:r>
        <w:rPr>
          <w:rFonts w:ascii="IRNazanin" w:hAnsi="IRNazanin" w:eastAsia="IRNazanin"/>
          <w:color w:val="111111"/>
          <w:sz w:val="28"/>
          <w:sz w:val="28"/>
          <w:szCs w:val="28"/>
          <w:rtl w:val="true"/>
          <w:lang w:bidi="fa-IR"/>
        </w:rPr>
        <w:t>پس هر کسی از پدر و مادر سپاس‌گذاری نکند، خدا را هم شکر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و صلۀ رحم فرمان داده است، پس کسی که صلۀ رحم نکند، تقوا را هم به جا نیاورده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از سوی دیگر، می‌کوشد ارکان خانواده را متوجۀ وظایف خود در برابر اعضا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طور کلی از دو راه بر انحراف و کج‌روی فرزندان اثر می‌گذارد</w:t>
      </w:r>
      <w:r>
        <w:rPr>
          <w:rFonts w:eastAsia="IRNazanin" w:cs="IRNazanin"/>
          <w:color w:val="111111"/>
          <w:sz w:val="28"/>
          <w:szCs w:val="28"/>
          <w:rtl w:val="true"/>
          <w:lang w:bidi="fa-IR"/>
        </w:rPr>
        <w:t>:</w:t>
      </w:r>
    </w:p>
    <w:p>
      <w:pPr>
        <w:pStyle w:val="Heading5"/>
        <w:numPr>
          <w:ilvl w:val="4"/>
          <w:numId w:val="1"/>
        </w:numPr>
        <w:rPr/>
      </w:pPr>
      <w:bookmarkStart w:id="204" w:name="__RefHeading___Toc1968434_581953129"/>
      <w:bookmarkStart w:id="205" w:name="_Toc75"/>
      <w:bookmarkEnd w:id="204"/>
      <w:r>
        <w:rPr>
          <w:rtl w:val="true"/>
        </w:rPr>
        <w:t>اول</w:t>
      </w:r>
      <w:r>
        <w:rPr>
          <w:rtl w:val="true"/>
        </w:rPr>
        <w:t xml:space="preserve">: </w:t>
      </w:r>
      <w:r>
        <w:rPr>
          <w:rtl w:val="true"/>
        </w:rPr>
        <w:t>تأثیرات ارثی خانواده</w:t>
      </w:r>
      <w:bookmarkEnd w:id="205"/>
    </w:p>
    <w:p>
      <w:pPr>
        <w:pStyle w:val="BookText"/>
        <w:rPr/>
      </w:pPr>
      <w:r>
        <w:rPr>
          <w:rFonts w:ascii="IRNazanin" w:hAnsi="IRNazanin" w:eastAsia="IRNazanin"/>
          <w:color w:val="111111"/>
          <w:sz w:val="28"/>
          <w:sz w:val="28"/>
          <w:szCs w:val="28"/>
          <w:rtl w:val="true"/>
          <w:lang w:bidi="fa-IR"/>
        </w:rPr>
        <w:t>عوامل ارثی، می‌تواند نقش مهمی در شکل‌گیری اخلاق و رفتار فرد داشته باشد و در تکامل جسمی و روحی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کروموزم‌ها، تغییر و تجزیۀ ژن‌ها، اثر بیماری‌های واگیر بر رشد جسمی و پرورش روانی و سایر عواملی که در جسم و روان هر فرد مؤثر است، زمینه را برای بروز جرائم مختلف، آماده می‌سازد، البته همین زمینه انحراف، می‌تواند توسط عوامل مؤثر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و محیطی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به قدری زمینه‌ساز جرم است که برخی عقیده داشتند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 فردی است مانند انسان‌های دیگر که تحول و تکامل آن‌ها در مقطعی متوقف شده است و عیوب ساختاری دارند و این نارسایی‌های ساختاری به لحاظ جنبۀ ارثی می‌باشد و فرد محکوم </w:t>
      </w:r>
    </w:p>
    <w:p>
      <w:pPr>
        <w:pStyle w:val="BookText"/>
        <w:rPr/>
      </w:pPr>
      <w:r>
        <w:rPr>
          <w:rFonts w:ascii="IRNazanin" w:hAnsi="IRNazanin" w:eastAsia="IRNazanin"/>
          <w:color w:val="111111"/>
          <w:sz w:val="28"/>
          <w:sz w:val="28"/>
          <w:szCs w:val="28"/>
          <w:rtl w:val="true"/>
          <w:lang w:bidi="fa-IR"/>
        </w:rPr>
        <w:t>به مجرم شدن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دورۀ تکاملی خود، در مقطعی متوقف شده‌اند که به دلیل مسائل ارثی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این دیدگاه افراط گرایانه، بعدها تعدیل و مسائلی چون عوامل محیطی و آموزشی هم به آن اضافه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قرآن کریم، به امکان تأثیرگذاری ارثی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نوح برای قوم خود نفرین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آنان را روی زمین زنده نگذار، چرا که اگر آن‌ها را زنده بگذاری، بندگانت را گمراه می‌کنند و جز نسلی فاجر و کافر به وجود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نوح، آل ابراهیم و آل عمران را بر جهانیان برتری داد و آن‌ها فرزندان دودمانی‌اند که بعضی از بعضی دیگر گرفته شده بودند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منظور از گرفته شدن بعضی از آن‌ها از بعضی دیگر، یا اشاره به عامل وراثت است یا تربیت یا هر دو</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موضوع در روایات، مورد توجۀ بیشتر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الاخلاقِ برهانُ کرم الاعراق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 دلیل وراثت‌های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از همسرش که شراب نوشیده،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ستارگان آسمان، مرتکب گناه شده است و فرزندی که از او متولد می‌شود، آلوده خواهد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زیارت مطلقۀ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زیارت‌ها، خطاب به ائمه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نوری در پشت‌های بلند مرتبه و در رحم‌های پاک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جاهلیت به وسیلۀ پلیدی‌هایش، تو را آلوده نساخت و تیرگی‌های جامه‌هایش را بر تن تو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شجاع، ازدواج کرد تا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فرزند نامشروع را، دشمنی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به زنا، سبک شماری دین، خشونت و بداخلاقی می‌داند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زن کم‌عقل، بپرهیزید، زیرا مصاحبت با او بلاست و فرزند او در تباهی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کسی که مادرش پاکدامن و عفیف باشد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در مورد نقص‌های جسمی هم وجود دارد و خداوند کسی را که به دلیل نداشتن قدرت جسمی و توان بازدارندگی به کار حرام واداشته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 و پایش را بسته، و در دهان وی شراب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نمی‌کند، اما مسلم است که اگر همین فرد، می‌توانست ساعتی قبل از آن، از مجلس گناه بیرون رود و خود را در مقابل اجبار به گناه، بی‌سلاح نسازد، مسئول و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شکل‌گیری نسلی که زمینه‌های فراوانی از جرم و گناه پیش‌رو دارد، باید تلاش کند و مانع شکل‌گیری چنین نسلی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برای این کار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نسل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بکوشد؛ زیرا اصلاح نسل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نسل صالح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 تاریخی از موفقیت اصلاح و بازسازی مذکور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عمر بن عبدالعزیز، خطیب خلفا بود؛ اما وقتی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لکنت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علت را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می‌دانستند، اطراف ما را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به رغم همۀ زمینه‌سازی های ارثی، عمر بن عبدالعزیز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دوم، پسر یزید بن معاویه نیز همین وضع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معاویه را لعنت کند، خدا، پدرم یزید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خلیفۀ پیامبر نیستم، خلیفۀ واقعی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بر اثر تربیت یک معلم دگرگون شده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اسلامی با ابزارهای تربیتی، آموزشی باید در اصلاح نسل حاضر بکوشد</w:t>
      </w:r>
      <w:r>
        <w:rPr>
          <w:rFonts w:eastAsia="IRNazanin" w:cs="IRNazanin"/>
          <w:color w:val="111111"/>
          <w:sz w:val="28"/>
          <w:szCs w:val="28"/>
          <w:rtl w:val="true"/>
          <w:lang w:bidi="fa-IR"/>
        </w:rPr>
        <w:t xml:space="preserve">. </w:t>
      </w:r>
      <w:bookmarkStart w:id="206" w:name="pg5454_35715"/>
    </w:p>
    <w:p>
      <w:pPr>
        <w:pStyle w:val="Heading5"/>
        <w:numPr>
          <w:ilvl w:val="4"/>
          <w:numId w:val="1"/>
        </w:numPr>
        <w:rPr/>
      </w:pPr>
      <w:bookmarkStart w:id="207" w:name="__RefHeading___Toc1968436_581953129"/>
      <w:bookmarkStart w:id="208" w:name="_Toc76"/>
      <w:bookmarkEnd w:id="206"/>
      <w:bookmarkEnd w:id="207"/>
      <w:r>
        <w:rPr>
          <w:rtl w:val="true"/>
        </w:rPr>
        <w:t>دوم</w:t>
      </w:r>
      <w:r>
        <w:rPr>
          <w:rtl w:val="true"/>
        </w:rPr>
        <w:t xml:space="preserve">: </w:t>
      </w:r>
      <w:r>
        <w:rPr>
          <w:rtl w:val="true"/>
        </w:rPr>
        <w:t>نقش تربیتی خانواده</w:t>
      </w:r>
      <w:bookmarkEnd w:id="208"/>
    </w:p>
    <w:p>
      <w:pPr>
        <w:pStyle w:val="BookText"/>
        <w:rPr/>
      </w:pPr>
      <w:r>
        <w:rPr>
          <w:rFonts w:ascii="IRNazanin" w:hAnsi="IRNazanin" w:eastAsia="IRNazanin"/>
          <w:color w:val="111111"/>
          <w:sz w:val="28"/>
          <w:sz w:val="28"/>
          <w:szCs w:val="28"/>
          <w:rtl w:val="true"/>
          <w:lang w:bidi="fa-IR"/>
        </w:rPr>
        <w:t>اگر خانواده، در مسیری قرار نگیرد که بتواند کارکردهای مثبت خود را، در تربیت اعضا اعمال کند، مرکزی برای انحراف و زمینه‌ای برای مجرم‌پروری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به حدی است که در روایت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لیکون ابوا هما اللَّذان یَهوّدانه و یُنصّرانه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بر فطرت متولد می‌شود تا اینکه پدر و مادرش هستند که یهودی یا نصرانی‌اش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گونه‌ای آفرید که به حق، تمایل دارد و از باطل بیزار است و ذاتاً دین‌گرا و طرفدار حق است،</w:t>
      </w:r>
      <w:r>
        <w:rPr>
          <w:rStyle w:val="FootnoteAnchor"/>
          <w:rtl w:val="true"/>
        </w:rPr>
        <w:footnoteReference w:id="171"/>
      </w:r>
      <w:r>
        <w:rPr>
          <w:rFonts w:ascii="IRNazanin" w:hAnsi="IRNazanin" w:eastAsia="IRNazanin"/>
          <w:color w:val="111111"/>
          <w:sz w:val="28"/>
          <w:sz w:val="28"/>
          <w:szCs w:val="28"/>
          <w:rtl w:val="true"/>
          <w:lang w:bidi="fa-IR"/>
        </w:rPr>
        <w:t xml:space="preserve">با این حال، نقش تربیت پدر و مادر به حدی است که می‌تواند مسیر این جریان فطری را تغییر دهد و در آن ایجاد انحراف کند؛ البته چون این گرایش‌ها فطری است، به طور کلی محو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خلاف فطرت، پایداری ندارد، برای همین، انسان می‌تواند این زمینه منفی را با کمک زمینه‌های مثبت دیگر،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نادرست، مربیان ناصالح، زمینۀ کج‌روی و انحراف را حتی تا لحظه سقوط در جهنم فراهم می‌آورند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آمَنُوا إِنّ الْخاسِرینَ الّذینَ خَسِرُوا أَنْفُسَهُمْ وَ أَهْلیهِمْ یَوْمَ الْقِیامَةِ أَلا إِنّ الظّالِمینَ فی عَذابٍ مُقیمٍ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زیان‌کاران کسانی‌اند که خود و خانواده‌شان را در قیامت باختند، بدانید که همانا ستمکاران در عذاب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پدر و مادر هم صالح باشند، باز امکان انحراف از بیرون خانه وجود دارد، لذا خانواده با کارکردی بازدارنده، می‌تواند عامل پیشگیری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لاتدخل واحدة منهن بیتاً الاّ خرب ولم یُعمر؛ الخیانة و السرقة و شرب الخمر و الزنا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چیزاست که خانه‌ای نمی‌شود، مگر اینکه خراب می‌کند و آبادش نمی‌سازد؛ خیانت، دزدی، شراب‌خواری،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فراموش کرد که فرزندان هم، نقش متقابل در منزل دارند و می‌توانند عامل انحراف و کج‌روی اعضای دیگر شوند، لذا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زبیر و رفتار متفاوت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الزبیر رجلاً منا اهل البیت حتی نشاء ابنه المشؤوم عبدالله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همواره مردی از ما اهل بیت بود تا اینکه فرزند شومش، عبدالله، رشد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 دلیل قتل نوجوان را چنین بیان کرد</w:t>
      </w:r>
      <w:r>
        <w:rPr>
          <w:rFonts w:eastAsia="IRNazanin" w:cs="IRNazanin"/>
          <w:color w:val="111111"/>
          <w:sz w:val="28"/>
          <w:szCs w:val="28"/>
          <w:rtl w:val="true"/>
          <w:lang w:bidi="fa-IR"/>
        </w:rPr>
        <w:t xml:space="preserve">: </w:t>
      </w:r>
      <w:bookmarkStart w:id="209" w:name="pg5454_35717"/>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نوجوان پدر و مادرش هر دو مؤمن بودند، ترسیدم آن دو را به کفر و طغیان وادارد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آیات الهی در زمینۀ کارکرد تخریبی فرزندان، به شدت هشدار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همانا بعضی از همسران و فرزندانتان، دشمن شما هستند، پس از آنان، بر حذر باشید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10" w:name="__RefHeading___Toc1968438_581953129"/>
      <w:bookmarkStart w:id="211" w:name="_Toc77"/>
      <w:bookmarkEnd w:id="210"/>
      <w:r>
        <w:rPr/>
        <w:t>3</w:t>
      </w:r>
      <w:r>
        <w:rPr>
          <w:rtl w:val="true"/>
        </w:rPr>
        <w:t xml:space="preserve">. </w:t>
      </w:r>
      <w:r>
        <w:rPr>
          <w:rtl w:val="true"/>
        </w:rPr>
        <w:t>تأثیر مثبت خانواده بر تربیت فرزندان</w:t>
      </w:r>
      <w:bookmarkEnd w:id="211"/>
    </w:p>
    <w:p>
      <w:pPr>
        <w:pStyle w:val="Heading5"/>
        <w:numPr>
          <w:ilvl w:val="4"/>
          <w:numId w:val="1"/>
        </w:numPr>
        <w:rPr/>
      </w:pPr>
      <w:bookmarkStart w:id="212" w:name="__RefHeading___Toc1968440_581953129"/>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به موازات این تأثیرات منفی، دلایل متعددی برای اثرگذاری مثبت تربیتی، وجود دارد که نظام اسلامی، برای گسترش آن در نظام خانواده، باید با تمام ابزارهای آموزشی، فرهنگی،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جهان‌بینی اسلامی، خانواده برای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 امتحان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اموال شما و فرزندانتان،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امتحان هم، همان کارکرد تأثیرگذارانه بین اعضاست که افراد در روند تأثیرگذاری بر هم، در حال آزمون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به خوبی این تأثیرگذاری را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نسل آنان در ایمان، از آنان پیروی کردند، نسلشان را به آنان، ملحق می‌سازیم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کارکرد، به مالک اشتر توصیه می‌کند، در انتخاب فرماندهان به ارتباط با سپاهیانی که خانواده‌هایی ریشه‌دار،دارای شخصیت، پارسا، دارای سابقۀ دلاوری، و شجاعت هستند، توجه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خداوند دربارۀ نقش تربیتی حضرت زکریا نسبت به حضرت مریم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 نیکویی پذیرفت و به طور شایسته‌ای او را رویانید و کفالت او را به زکریا سپرد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طبق آیه،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انتخاب کرد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سرپرست شد، استفاده شده است؛ یعنی خداوند چنان به سرپرستی و تربیت حضرت مریم اهمیت می‌داد که خود سرپرستی برای او انتخاب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ارجاع اشخاص به دیگران، برای رفع نیازها، توصیه می‌کرد به کسانی مراجعه کنید که شریف و پرورش یافته در خانواده پاک و اصیل باشند؛</w:t>
      </w:r>
    </w:p>
    <w:p>
      <w:pPr>
        <w:pStyle w:val="BookText"/>
        <w:rPr/>
      </w:pPr>
      <w:r>
        <w:rPr>
          <w:rFonts w:ascii="IRNazanin" w:hAnsi="IRNazanin" w:eastAsia="IRNazanin"/>
          <w:color w:val="111111"/>
          <w:sz w:val="28"/>
          <w:sz w:val="28"/>
          <w:szCs w:val="28"/>
          <w:rtl w:val="true"/>
          <w:lang w:bidi="fa-IR"/>
        </w:rPr>
        <w:t>زیرا رفع نیازها نزد آن‌ها، بهتر و پاکیزه‌تر انجام می‌شود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معرفی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تربیت و خانواده توجه می‌کند و می‌فرماید</w:t>
      </w:r>
      <w:r>
        <w:rPr>
          <w:rFonts w:eastAsia="IRNazanin" w:cs="IRNazanin"/>
          <w:color w:val="111111"/>
          <w:sz w:val="28"/>
          <w:szCs w:val="28"/>
          <w:rtl w:val="true"/>
          <w:lang w:bidi="fa-IR"/>
        </w:rPr>
        <w:t xml:space="preserve">: </w:t>
      </w:r>
      <w:bookmarkStart w:id="214" w:name="pg5454_35719"/>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 بنده و فرستادۀ خدا،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آفریده‌ها را به دو دسته تقسیم کنیم، او در بهترین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او نه زناکار و نه مردم بدکار هست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بسیاری از تقلیدهای اجتماعی هم که مانع دعوت انبیا و عامل انحراف افراد بود، خاستگاه خانوادگی داشت و آیات متعددی در پی بیان این مطلب بوده،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بَشَرٌ مِثْلُنا تُریدُونَ أَنْ تَصُدّونا عَمّا کانَ یَعْبُدُ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که ما را از آنچه پدرانمان همواره می پرستیدند، بازدارید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هنگامی‌که به آنان گفته شود آنچه را خدا فرو فرستاده است،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نیاکانمان را بر آن یافتیم، پیروی می‌کنیم</w:t>
      </w:r>
      <w:r>
        <w:rPr>
          <w:rFonts w:eastAsia="IRNazanin" w:cs="IRNazanin"/>
          <w:color w:val="111111"/>
          <w:sz w:val="28"/>
          <w:szCs w:val="28"/>
          <w:rtl w:val="true"/>
          <w:lang w:bidi="fa-IR"/>
        </w:rPr>
        <w:t>».</w:t>
      </w:r>
    </w:p>
    <w:p>
      <w:pPr>
        <w:pStyle w:val="Heading5"/>
        <w:numPr>
          <w:ilvl w:val="4"/>
          <w:numId w:val="1"/>
        </w:numPr>
        <w:rPr/>
      </w:pPr>
      <w:bookmarkStart w:id="215" w:name="__RefHeading___Toc1968442_581953129"/>
      <w:bookmarkStart w:id="216" w:name="_Toc79"/>
      <w:bookmarkEnd w:id="215"/>
      <w:r>
        <w:rPr>
          <w:rtl w:val="true"/>
        </w:rPr>
        <w:t>ب</w:t>
      </w:r>
      <w:r>
        <w:rPr>
          <w:rtl w:val="true"/>
        </w:rPr>
        <w:t xml:space="preserve">. </w:t>
      </w:r>
      <w:r>
        <w:rPr>
          <w:rtl w:val="true"/>
        </w:rPr>
        <w:t>پیشگیری از جرم در نظام خانواده</w:t>
      </w:r>
      <w:bookmarkEnd w:id="216"/>
    </w:p>
    <w:p>
      <w:pPr>
        <w:pStyle w:val="Heading6"/>
        <w:numPr>
          <w:ilvl w:val="5"/>
          <w:numId w:val="1"/>
        </w:numPr>
        <w:rPr/>
      </w:pPr>
      <w:bookmarkStart w:id="217" w:name="__RefHeading___Toc1968444_581953129"/>
      <w:bookmarkStart w:id="218" w:name="_Toc80"/>
      <w:bookmarkEnd w:id="217"/>
      <w:r>
        <w:rPr>
          <w:rtl w:val="true"/>
        </w:rPr>
        <w:t>اشاره</w:t>
      </w:r>
      <w:bookmarkEnd w:id="2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گفتیم، به خوبی نقش مؤثر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کج‌روی یا هدایت فرزندان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اسلام معتقد است باید از این </w:t>
      </w:r>
      <w:bookmarkStart w:id="219" w:name="pg5454_35720"/>
    </w:p>
    <w:p>
      <w:pPr>
        <w:pStyle w:val="BookText"/>
        <w:rPr/>
      </w:pPr>
      <w:bookmarkEnd w:id="219"/>
      <w:r>
        <w:rPr>
          <w:rFonts w:ascii="IRNazanin" w:hAnsi="IRNazanin" w:eastAsia="IRNazanin"/>
          <w:color w:val="111111"/>
          <w:sz w:val="28"/>
          <w:sz w:val="28"/>
          <w:szCs w:val="28"/>
          <w:rtl w:val="true"/>
          <w:lang w:bidi="fa-IR"/>
        </w:rPr>
        <w:t>توان و ظرفیت برای پیشگیری از جرم و گناه اعضا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ابزارها برای تقویت این نقش را که دولت اسلامی باید به آن‌ها در عمل توجه کند، برمی‌شماریم</w:t>
      </w:r>
      <w:r>
        <w:rPr>
          <w:rFonts w:eastAsia="IRNazanin" w:cs="IRNazanin"/>
          <w:color w:val="111111"/>
          <w:sz w:val="28"/>
          <w:szCs w:val="28"/>
          <w:rtl w:val="true"/>
          <w:lang w:bidi="fa-IR"/>
        </w:rPr>
        <w:t>.</w:t>
      </w:r>
    </w:p>
    <w:p>
      <w:pPr>
        <w:pStyle w:val="Heading6"/>
        <w:numPr>
          <w:ilvl w:val="5"/>
          <w:numId w:val="1"/>
        </w:numPr>
        <w:rPr/>
      </w:pPr>
      <w:bookmarkStart w:id="220" w:name="__RefHeading___Toc1968446_581953129"/>
      <w:bookmarkStart w:id="221" w:name="_Toc81"/>
      <w:bookmarkEnd w:id="220"/>
      <w:r>
        <w:rPr/>
        <w:t>1</w:t>
      </w:r>
      <w:r>
        <w:rPr>
          <w:rtl w:val="true"/>
        </w:rPr>
        <w:t xml:space="preserve">. </w:t>
      </w:r>
      <w:r>
        <w:rPr>
          <w:rtl w:val="true"/>
        </w:rPr>
        <w:t>ایجاد احساس مسئولیت</w:t>
      </w:r>
      <w:bookmarkEnd w:id="221"/>
    </w:p>
    <w:p>
      <w:pPr>
        <w:pStyle w:val="BookText"/>
        <w:rPr/>
      </w:pPr>
      <w:r>
        <w:rPr>
          <w:rFonts w:ascii="IRNazanin" w:hAnsi="IRNazanin" w:eastAsia="IRNazanin"/>
          <w:color w:val="111111"/>
          <w:sz w:val="28"/>
          <w:sz w:val="28"/>
          <w:szCs w:val="28"/>
          <w:rtl w:val="true"/>
          <w:lang w:bidi="fa-IR"/>
        </w:rPr>
        <w:t>نظام اسلامی، باید حس مسئولیت را در ارکان خانواده، احیا کند تا ارکان خانواده، به عامل پیشگیری از جرم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را چنین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مسئول عما وُلّیتّهُ به من حسن الادب و الدَّلالة علی ربّه عزوجل و المعونة له علی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برابر آنچه ولایتش برعهدۀ تو گذاشته شده است، مسئول هستی؛ نسبت به تربیت نیکوی آن‌ها و هدایت به سوی پروردگار و یاری او بر اطاعت خدا</w:t>
      </w:r>
      <w:r>
        <w:rPr>
          <w:rFonts w:eastAsia="IRNazanin" w:cs="IRNazanin"/>
          <w:color w:val="111111"/>
          <w:sz w:val="28"/>
          <w:szCs w:val="28"/>
          <w:rtl w:val="true"/>
          <w:lang w:bidi="fa-IR"/>
        </w:rPr>
        <w:t>».</w:t>
      </w:r>
    </w:p>
    <w:p>
      <w:pPr>
        <w:pStyle w:val="Heading6"/>
        <w:numPr>
          <w:ilvl w:val="5"/>
          <w:numId w:val="1"/>
        </w:numPr>
        <w:rPr/>
      </w:pPr>
      <w:bookmarkStart w:id="222" w:name="__RefHeading___Toc1968448_581953129"/>
      <w:bookmarkStart w:id="223" w:name="_Toc82"/>
      <w:bookmarkEnd w:id="222"/>
      <w:r>
        <w:rPr/>
        <w:t>2</w:t>
      </w:r>
      <w:r>
        <w:rPr>
          <w:rtl w:val="true"/>
        </w:rPr>
        <w:t xml:space="preserve">. </w:t>
      </w:r>
      <w:r>
        <w:rPr>
          <w:rtl w:val="true"/>
        </w:rPr>
        <w:t>تشویق‌های دینی</w:t>
      </w:r>
      <w:bookmarkEnd w:id="22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این روش، برای تشویق ارکان خانواده به ایفای نقش هدایتی سود می‌برد،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 لله عبداً اعان ولده علی بره بالاحسان الیه و التألف له و تعلیمه و تأدیبه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بنده‌ای را که فرزندش را با نیکی به او و مهربانی به او و آموزش او و آداب آموزی‌اش، یاری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والدین اعانا ولدهما علی 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bookmarkStart w:id="224" w:name="pg5454_35721"/>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و مادری را که فرزندشان را بر نیکی آن دو، یاری نمایند،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اولادکم و احسنوا ادبهم یُغفرلکم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تکریم کنید و ادبشان را به نیکی انجام دهید، خدا شما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عبارت‌ها، شنونده را تشویق می‌کند که برای برخورداری از آن‌ها، به تربیت فرزندان همت گمارد؛ بنابراین سخنان حضرت، علاوه بر دعا و ذکر، اثر تربیت درست، کارکرد تشویقی هم دارد</w:t>
      </w:r>
      <w:r>
        <w:rPr>
          <w:rFonts w:eastAsia="IRNazanin" w:cs="IRNazanin"/>
          <w:color w:val="111111"/>
          <w:sz w:val="28"/>
          <w:szCs w:val="28"/>
          <w:rtl w:val="true"/>
          <w:lang w:bidi="fa-IR"/>
        </w:rPr>
        <w:t>.</w:t>
      </w:r>
    </w:p>
    <w:p>
      <w:pPr>
        <w:pStyle w:val="Heading6"/>
        <w:numPr>
          <w:ilvl w:val="5"/>
          <w:numId w:val="1"/>
        </w:numPr>
        <w:rPr/>
      </w:pPr>
      <w:bookmarkStart w:id="225" w:name="__RefHeading___Toc1968450_581953129"/>
      <w:bookmarkStart w:id="226" w:name="_Toc83"/>
      <w:bookmarkEnd w:id="225"/>
      <w:r>
        <w:rPr/>
        <w:t>3</w:t>
      </w:r>
      <w:r>
        <w:rPr>
          <w:rtl w:val="true"/>
        </w:rPr>
        <w:t xml:space="preserve">. </w:t>
      </w:r>
      <w:r>
        <w:rPr>
          <w:rtl w:val="true"/>
        </w:rPr>
        <w:t>تعیین حقوق فرزندان</w:t>
      </w:r>
      <w:bookmarkEnd w:id="226"/>
    </w:p>
    <w:p>
      <w:pPr>
        <w:pStyle w:val="BookText"/>
        <w:rPr/>
      </w:pPr>
      <w:r>
        <w:rPr>
          <w:rFonts w:ascii="IRNazanin" w:hAnsi="IRNazanin" w:eastAsia="IRNazanin"/>
          <w:color w:val="111111"/>
          <w:sz w:val="28"/>
          <w:sz w:val="28"/>
          <w:szCs w:val="28"/>
          <w:rtl w:val="true"/>
          <w:lang w:bidi="fa-IR"/>
        </w:rPr>
        <w:t>از دیگر شیوه‌ها برای برانگیختن ارکان خانواده به ایفای نقش هدایتی و پیشگیری، تأکید بر این است که آنان، حقوقی بر گردن پدر و مادر دارند و طبق آن، پدر و مادر باید برای جلو‌گیری از تضییع حقوق فرزندان، در هدایت و پیشگیری آنان از جرم وگناه،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عَلَی الْوَالِدِ أَنْ یُحَسِّنَ اسْمَهُ، وَ یُحَسِّنَ 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این است که نام نیک بر او بگذارد و ادبش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هم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الْوَالِدِ أَنْ یُحَسِّنَ اسْمَهُ، وَ یُحَسِّنَ أَدَبَهُ وَ یُعَلِّمَهُ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bookmarkStart w:id="227" w:name="pg5454_35722"/>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این است که نام نیک بر او بگذارد، ادبش را نیکو کند و قرآن را یادش بدهد</w:t>
      </w:r>
      <w:r>
        <w:rPr>
          <w:rFonts w:eastAsia="IRNazanin" w:cs="IRNazanin"/>
          <w:color w:val="111111"/>
          <w:sz w:val="28"/>
          <w:szCs w:val="28"/>
          <w:rtl w:val="true"/>
          <w:lang w:bidi="fa-IR"/>
        </w:rPr>
        <w:t>».</w:t>
      </w:r>
    </w:p>
    <w:p>
      <w:pPr>
        <w:pStyle w:val="Heading6"/>
        <w:numPr>
          <w:ilvl w:val="5"/>
          <w:numId w:val="1"/>
        </w:numPr>
        <w:rPr/>
      </w:pPr>
      <w:bookmarkStart w:id="228" w:name="__RefHeading___Toc1968452_581953129"/>
      <w:bookmarkStart w:id="229" w:name="_Toc84"/>
      <w:bookmarkEnd w:id="228"/>
      <w:r>
        <w:rPr/>
        <w:t>4</w:t>
      </w:r>
      <w:r>
        <w:rPr>
          <w:rtl w:val="true"/>
        </w:rPr>
        <w:t xml:space="preserve">. </w:t>
      </w:r>
      <w:r>
        <w:rPr>
          <w:rtl w:val="true"/>
        </w:rPr>
        <w:t>خدا محوری خانواده</w:t>
      </w:r>
      <w:bookmarkEnd w:id="229"/>
    </w:p>
    <w:p>
      <w:pPr>
        <w:pStyle w:val="BookText"/>
        <w:rPr/>
      </w:pPr>
      <w:r>
        <w:rPr>
          <w:rFonts w:ascii="IRNazanin" w:hAnsi="IRNazanin" w:eastAsia="IRNazanin"/>
          <w:color w:val="111111"/>
          <w:sz w:val="28"/>
          <w:sz w:val="28"/>
          <w:szCs w:val="28"/>
          <w:rtl w:val="true"/>
          <w:lang w:bidi="fa-IR"/>
        </w:rPr>
        <w:t>راه در امان ماندن خانواده از جرم و گناه، تقویت خدا محوری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اصل را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پدران شما و فرزندانتان و برادران شما و همسرانتان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از خدا و فرستاده‌اش و جهاد در راه خدا محبوب‌تر است، پس در انتظار باشد تا خدا فرمانش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قرآن، الگوی خدا محوری را در زندگی خانوادگی، چنین بیان می کند که حضرت یعقوب هنگام رحلت، فرزندانش را چنین به خدا محوری فرا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مرگ یعقوب فرارسید، شاهد بودید؛ وقتی که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چیز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تو و معبود نیاکانت ابراهیم و اسماعیل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می‌پرستیم و ما تنها تسلیم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اصل در خانواده‌ها جاری شود، احتمال به انحراف کشیدن اعضا از سوی ارکان خانواده، کاهش خواهد یافت، لذا خداوند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bookmarkStart w:id="230" w:name="pg5454_35723"/>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برای اینکه چیزی را که به آن هیچ آگاهی نداری، همتای من قرار دهدی، پس از آن دو، اطاعت نکن، بازگشت شما تنها به سوی من است و شما را به آنچه همواره انجام می‌دهید،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متعددی به موضوع خدا محوری در خانواده توجه کرده‌اند</w:t>
      </w:r>
      <w:r>
        <w:rPr>
          <w:rFonts w:eastAsia="IRNazanin" w:cs="IRNazanin"/>
          <w:color w:val="111111"/>
          <w:sz w:val="28"/>
          <w:szCs w:val="28"/>
          <w:rtl w:val="true"/>
          <w:lang w:bidi="fa-IR"/>
        </w:rPr>
        <w:t>.</w:t>
      </w:r>
    </w:p>
    <w:p>
      <w:pPr>
        <w:pStyle w:val="Heading6"/>
        <w:numPr>
          <w:ilvl w:val="5"/>
          <w:numId w:val="1"/>
        </w:numPr>
        <w:rPr/>
      </w:pPr>
      <w:bookmarkStart w:id="231" w:name="__RefHeading___Toc1968454_581953129"/>
      <w:bookmarkStart w:id="232" w:name="_Toc85"/>
      <w:bookmarkEnd w:id="231"/>
      <w:r>
        <w:rPr/>
        <w:t>5</w:t>
      </w:r>
      <w:r>
        <w:rPr>
          <w:rtl w:val="true"/>
        </w:rPr>
        <w:t xml:space="preserve">. </w:t>
      </w:r>
      <w:r>
        <w:rPr>
          <w:rtl w:val="true"/>
        </w:rPr>
        <w:t>حفظ جایگاه آمرانه والدین</w:t>
      </w:r>
      <w:bookmarkEnd w:id="232"/>
    </w:p>
    <w:p>
      <w:pPr>
        <w:pStyle w:val="BookText"/>
        <w:rPr/>
      </w:pPr>
      <w:r>
        <w:rPr>
          <w:rFonts w:ascii="IRNazanin" w:hAnsi="IRNazanin" w:eastAsia="IRNazanin"/>
          <w:color w:val="111111"/>
          <w:sz w:val="28"/>
          <w:sz w:val="28"/>
          <w:szCs w:val="28"/>
          <w:rtl w:val="true"/>
          <w:lang w:bidi="fa-IR"/>
        </w:rPr>
        <w:t>منظور از جایگاه آمرانه، اشراف، نظارت و رفتار هدایت‌گرانه پدر و مادر است که در مواقع متعدد، عامل هدایت و بازداری از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خانواده‌اش را به نماز و زکات فرمان می‌داد و نزد پروردگارش مورد رضایت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 وَ لا تُصَعِّرْ خَدّکَ لِلنّاسِ وَ لا تَمْشِ فِی اْلأَرْضِ مَرَحًا إِنّ اللّهَ لا یُحِبّ کُلّ مُخْتالٍ فَخُورٍ وَ اقْصِدْ فی مَشْیِکَ وَ اغْضُضْ مِنْ صَوْتِکَ إِنّ أَنْکَرَ اْلأَصْواتِ لَصَوْتُ الْحَمیرِ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و به کار پسندیده، فرمان بده و از ناپسند بازدار و در برابرآنچه به تو می‌رسد، بردبار باش، که این، </w:t>
      </w:r>
    </w:p>
    <w:p>
      <w:pPr>
        <w:pStyle w:val="BookText"/>
        <w:rPr/>
      </w:pPr>
      <w:r>
        <w:rPr>
          <w:rFonts w:ascii="IRNazanin" w:hAnsi="IRNazanin" w:eastAsia="IRNazanin"/>
          <w:color w:val="111111"/>
          <w:sz w:val="28"/>
          <w:sz w:val="28"/>
          <w:szCs w:val="28"/>
          <w:rtl w:val="true"/>
          <w:lang w:bidi="fa-IR"/>
        </w:rPr>
        <w:t>از تصمیم استوار در کارهاست، و از مردم رخ بر متاب و در زمین با سرمستی راه مرو؛ زیرا خدا هیچ متکبر خیال‌پرداز فخر 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رفتنت، میانه‌رو باش و از صدایت کم کن، زیرا مسلماً ناپسندترین صداها، صدای الاغ‌هاست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خداوند، اسباب نجات و هدایت خانواده را نیز فراهم خواهد کرد، مگر آنانکه از این زمینۀ هدایتی، نخواهند استفاده کنند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آیات بسیار مهمی که گویای کارکرد مثبت اِعمال نقش آمرانه است،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 خانواده‌تان را از آتشی که هیزمش مردم و سنگ‌هاست،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خانواده‌مان را از آتش حفظ کنیم؟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امر به معروف و نهی از منکر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پذیرفتند، آن‌ها را از آتش دوزخ حفظ کرده‌ای و اگر نپذیرفتند، آنچه را برعهده داشتی، انجام داده‌ای</w:t>
      </w:r>
      <w:r>
        <w:rPr>
          <w:rFonts w:eastAsia="IRNazanin" w:cs="IRNazanin"/>
          <w:color w:val="111111"/>
          <w:sz w:val="28"/>
          <w:szCs w:val="28"/>
          <w:rtl w:val="true"/>
          <w:lang w:bidi="fa-IR"/>
        </w:rPr>
        <w:t>».</w:t>
      </w:r>
      <w:r>
        <w:rPr>
          <w:rStyle w:val="FootnoteAnchor"/>
          <w:rtl w:val="true"/>
        </w:rPr>
        <w:footnoteReference w:id="2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برابر خانواده، به ارکان آن سپرده شده است و خداوند با لحن شدید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را چنان تربیت کنید که نتیجه‌اش جلوگیری از سقوط در آتش جهنم باشد</w:t>
      </w:r>
      <w:r>
        <w:rPr>
          <w:rFonts w:eastAsia="IRNazanin" w:cs="IRNazanin"/>
          <w:color w:val="111111"/>
          <w:sz w:val="28"/>
          <w:szCs w:val="28"/>
          <w:rtl w:val="true"/>
          <w:lang w:bidi="fa-IR"/>
        </w:rPr>
        <w:t>».</w:t>
      </w:r>
      <w:r>
        <w:rPr>
          <w:rStyle w:val="FootnoteAnchor"/>
          <w:rtl w:val="true"/>
        </w:rPr>
        <w:footnoteReference w:id="201"/>
      </w:r>
      <w:bookmarkStart w:id="233" w:name="pg5454_35725"/>
    </w:p>
    <w:p>
      <w:pPr>
        <w:pStyle w:val="BookText"/>
        <w:rPr/>
      </w:pPr>
      <w:bookmarkEnd w:id="233"/>
      <w:r>
        <w:rPr>
          <w:rFonts w:ascii="IRNazanin" w:hAnsi="IRNazanin" w:eastAsia="IRNazanin"/>
          <w:color w:val="111111"/>
          <w:sz w:val="28"/>
          <w:sz w:val="28"/>
          <w:szCs w:val="28"/>
          <w:rtl w:val="true"/>
          <w:lang w:bidi="fa-IR"/>
        </w:rPr>
        <w:t>علامه مجلسی نیز چگونگی نگهداری از آتش را در سایۀ سه کار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اطاعت خدا، یاد دادن فرائض و واجبات و نهی از بدی و امر به خوبی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این شاخصه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آمریت و 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زمانی‌که آسیب‌های بیرون از خانه، افراد را تهدید می‌کند، توان بازدارندگی و پیشگیری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عصر ما که عوامل بیرونی با حداقل موانع وارد خانه‌ها و حریم خصوصی افراد می‌شوند و در سایه فن‌آوری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ماهواره، سی دی، فیلم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را در معرض انحراف و کج‌روی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دولت اسلامی، علاوه بر وظیفۀ توانمند‌سازی ارکان خانواده، در برخورد با موانع خارجی و حفظ اقتدار مدیر خانواده، باید در کنترل، نظارت و کاهش کارکرد تخریبی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صدا و سیما، ماهواره‌ها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بسیار</w:t>
      </w:r>
    </w:p>
    <w:p>
      <w:pPr>
        <w:pStyle w:val="BookText"/>
        <w:rPr/>
      </w:pPr>
      <w:r>
        <w:rPr>
          <w:rFonts w:ascii="IRNazanin" w:hAnsi="IRNazanin" w:eastAsia="IRNazanin"/>
          <w:color w:val="111111"/>
          <w:sz w:val="28"/>
          <w:sz w:val="28"/>
          <w:szCs w:val="28"/>
          <w:rtl w:val="true"/>
          <w:lang w:bidi="fa-IR"/>
        </w:rPr>
        <w:t>کارآمد‌تر از آنچه امروزه دارد،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ضَیَّعَهُ الْأَقْرَبُ أُتِیحَ لَهُ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نزدیکانش واگذارند، بیگانه او را پذیرا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ارکان خانواده، بتوانند فرزند را در مسیر صحیح نگه دارد، او هرگز در دام پذیرش غیرخانواده گرفتار نخواهد شد</w:t>
      </w:r>
      <w:r>
        <w:rPr>
          <w:rFonts w:eastAsia="IRNazanin" w:cs="IRNazanin"/>
          <w:color w:val="111111"/>
          <w:sz w:val="28"/>
          <w:szCs w:val="28"/>
          <w:rtl w:val="true"/>
          <w:lang w:bidi="fa-IR"/>
        </w:rPr>
        <w:t>.</w:t>
      </w:r>
    </w:p>
    <w:p>
      <w:pPr>
        <w:pStyle w:val="Heading6"/>
        <w:numPr>
          <w:ilvl w:val="5"/>
          <w:numId w:val="1"/>
        </w:numPr>
        <w:rPr/>
      </w:pPr>
      <w:bookmarkStart w:id="234" w:name="__RefHeading___Toc1968456_581953129"/>
      <w:bookmarkStart w:id="235" w:name="_Toc86"/>
      <w:bookmarkEnd w:id="234"/>
      <w:r>
        <w:rPr/>
        <w:t>6</w:t>
      </w:r>
      <w:r>
        <w:rPr>
          <w:rtl w:val="true"/>
        </w:rPr>
        <w:t xml:space="preserve">. </w:t>
      </w:r>
      <w:r>
        <w:rPr>
          <w:rtl w:val="true"/>
        </w:rPr>
        <w:t>تبدیل خانواده به کانون آرامش</w:t>
      </w:r>
      <w:bookmarkEnd w:id="2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اضطراب، از عوامل مهم جرم‌خیزی است؛ بنابراین دولت اسلامی باید از راه‌های مختلف به ویژه تقویت پیوند‌های خویشاوندی و در رأس همه، </w:t>
      </w:r>
    </w:p>
    <w:p>
      <w:pPr>
        <w:pStyle w:val="BookText"/>
        <w:rPr/>
      </w:pPr>
      <w:r>
        <w:rPr>
          <w:rFonts w:ascii="IRNazanin" w:hAnsi="IRNazanin" w:eastAsia="IRNazanin"/>
          <w:color w:val="111111"/>
          <w:sz w:val="28"/>
          <w:sz w:val="28"/>
          <w:szCs w:val="28"/>
          <w:rtl w:val="true"/>
          <w:lang w:bidi="fa-IR"/>
        </w:rPr>
        <w:t xml:space="preserve">تقویت کوچک‌ترین واحد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اضطراب‌ها، تلاش کند و با تقویت روح همبستگی اعضا، پناهگاهی امن برای آنان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ثروتمند باشد، باز از خویشان بی‌نیاز نیست، که از او با دست و زبان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بزرگ‌ترین گروهی‌اند که از او حمایت می‌کنند و اضطراب و ناراحتی او را می‌زدانید و هنگام مصیبت‌ها، نسبت به او پرعاطفه‌ترین مردم می‌باشند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نظام‌ها از رشد کاریکاتوری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حالی که برای اموری نه چندان مهم، برنامه‌ریزی‌های ملی و کلان صورت می‌گیرد، و ثروت‌ها و مالیات‌های مردم مسلمان از جمله فقرا، یتیمان و بیوه زنان به راحتی هزینه می‌شوند، به ارتقای جایگاه نهاد خانواده که از ارکان مهم جامعۀ اسلامی است، چندان بهایی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در عمل به خانواده اصالت دهد، در تقویت آن بکوشد، آموزش خانواده‌ها را مطابق اهداف اسلامی طراحی و اجرای نماید، نقش‌های اساسی در تربیت را به خانواده‌ها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اصلی‌ترین انتظار از ارکان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اعضای صالح و بعد مسائلی مانند کار و اشتغال باشد؛ امروزه ارکان خانواده به شدت درگیر فعالیت‌های اقتصادی هستند، به ویژه مادران</w:t>
      </w:r>
      <w:r>
        <w:rPr>
          <w:rStyle w:val="FootnoteAnchor"/>
          <w:rtl w:val="true"/>
        </w:rPr>
        <w:footnoteReference w:id="205"/>
      </w:r>
      <w:r>
        <w:rPr>
          <w:rFonts w:ascii="IRNazanin" w:hAnsi="IRNazanin" w:eastAsia="IRNazanin"/>
          <w:color w:val="111111"/>
          <w:sz w:val="28"/>
          <w:sz w:val="28"/>
          <w:szCs w:val="28"/>
          <w:rtl w:val="true"/>
          <w:lang w:bidi="fa-IR"/>
        </w:rPr>
        <w:t>که نقش عاطفی و تربیتی آنان به نقش حاشیه‌ای و تصادفی تبدیل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وظیفۀ دولت اسلامی است که از تغییر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الگوهای دیگر از جمله فرد محوری، اشتغال محوری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کند، زیرا اوج این الگوها در جوامع غربی، سرانجام به اموری چون نفی خانواده، آزادی جنسی، همجنس‌بازی و گسیختگی واحد اصلی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 وجود دارد که در جامعۀ ما نیز به تدریج و با روند رو به رشد صنعتی‌شدن اصالت و محوریت خانواده به شدت رنگ ببازد، در حالی که قرآن کریم نیز الگوی خانواده محوری را ترویج می‌کند، حتی قانون اساسی جمهوری اسلامی ایران در اصول متعددی به این محوریت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خانواده، واحد بنیادی جامعۀ اسلامی است، همۀ قوانین و مقررات و برنامه‌ریزی‌های مربوط، باید در جهت آسان‌سازی تشکیل خانواده، پاسداری از قداست</w:t>
      </w:r>
    </w:p>
    <w:p>
      <w:pPr>
        <w:pStyle w:val="BookText"/>
        <w:rPr/>
      </w:pPr>
      <w:r>
        <w:rPr>
          <w:rFonts w:ascii="IRNazanin" w:hAnsi="IRNazanin" w:eastAsia="IRNazanin"/>
          <w:color w:val="111111"/>
          <w:sz w:val="28"/>
          <w:sz w:val="28"/>
          <w:szCs w:val="28"/>
          <w:rtl w:val="true"/>
          <w:lang w:bidi="fa-IR"/>
        </w:rPr>
        <w:t>آن، و استواری روابط خانوادگی بر پایه حقوق و اخلاق اسلامی باشد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بپرسید، دولت‌های اسلامی چه کارنامه‌ای در این ارتباط، ارائه کرده‌اند؟ متأسفانه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تأثیر این نهاد، بر جرم‌سوزی یا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جرم‌خیزی، ما نمی‌توانیم حتی فهرستی از تحقیقات عمیق علمی یا میدانی در این ارتباط، ارائه کنیم</w:t>
      </w:r>
      <w:r>
        <w:rPr>
          <w:rFonts w:eastAsia="IRNazanin" w:cs="IRNazanin"/>
          <w:color w:val="111111"/>
          <w:sz w:val="28"/>
          <w:szCs w:val="28"/>
          <w:rtl w:val="true"/>
          <w:lang w:bidi="fa-IR"/>
        </w:rPr>
        <w:t xml:space="preserve">. </w:t>
      </w:r>
      <w:bookmarkStart w:id="236" w:name="pg5454_35729"/>
    </w:p>
    <w:p>
      <w:pPr>
        <w:pStyle w:val="Heading3"/>
        <w:numPr>
          <w:ilvl w:val="2"/>
          <w:numId w:val="1"/>
        </w:numPr>
        <w:rPr/>
      </w:pPr>
      <w:bookmarkStart w:id="237" w:name="__RefHeading___Toc1968458_581953129"/>
      <w:bookmarkStart w:id="238" w:name="_Toc87"/>
      <w:bookmarkEnd w:id="236"/>
      <w:bookmarkEnd w:id="237"/>
      <w:r>
        <w:rPr>
          <w:rtl w:val="true"/>
        </w:rPr>
        <w:t>بخش دوم</w:t>
      </w:r>
      <w:r>
        <w:rPr>
          <w:rtl w:val="true"/>
        </w:rPr>
        <w:t xml:space="preserve">: </w:t>
      </w:r>
      <w:r>
        <w:rPr>
          <w:rtl w:val="true"/>
        </w:rPr>
        <w:t>محیط سکونت</w:t>
      </w:r>
      <w:bookmarkEnd w:id="238"/>
    </w:p>
    <w:p>
      <w:pPr>
        <w:pStyle w:val="Heading4"/>
        <w:numPr>
          <w:ilvl w:val="3"/>
          <w:numId w:val="1"/>
        </w:numPr>
        <w:rPr/>
      </w:pPr>
      <w:bookmarkStart w:id="239" w:name="__RefHeading___Toc1968460_581953129"/>
      <w:bookmarkStart w:id="240" w:name="_Toc8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مسکن، بخشی از محیط اجتماعی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هر چه فضای مسکن، متناسب با اعضا و تعداد آن‌ها باشد، تأثیر بیش‌تری در رفتارهای صحیح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 برگ جرم شناس سوئدی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خانواده، تحت تأثیر اطرافیان، به طور محسوس دگرگون شده و ممکن است فرد را به ارتکاب جرم بکشاند یا از وقوع جرم،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رفقا، همبازی‌های کوچه و محله، دوستان تحصیلی، خانوادگی، حرفه‌ای، شغلی، ورزشی،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بسیاری از موارد دیده شده است که با تغییر محل سکونت، دگرگونی‌هایی در رفتار و اعمال افراد به وجود آمده است؛ مثلاً در خانه‌های شخصی، جرایمی مثل سرقت، رواج دارد، اما در آپارتمان‌ها</w:t>
      </w:r>
    </w:p>
    <w:p>
      <w:pPr>
        <w:pStyle w:val="BookText"/>
        <w:rPr/>
      </w:pPr>
      <w:r>
        <w:rPr>
          <w:rFonts w:ascii="IRNazanin" w:hAnsi="IRNazanin" w:eastAsia="IRNazanin"/>
          <w:color w:val="111111"/>
          <w:sz w:val="28"/>
          <w:sz w:val="28"/>
          <w:szCs w:val="28"/>
          <w:rtl w:val="true"/>
          <w:lang w:bidi="fa-IR"/>
        </w:rPr>
        <w:t>علاوه بر سرقت، عدم رعایت آسایش و سلب حقوق دیگران، فحاشی، درگیری، تهمت و افترا، بیشتر بروز می‌کند، یا در مناطقی که افراد، اوقات فراغت خود را باید در کوچه بگذرانند، غالباً با تشکیل باند، به ارتکاب جرم، روی می‌آورند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اسلامی، به محل سکونت و نقش پیشگیری آن، از جرم توجه داشته‌اند؛ از جمله خواجه‌نصیرالدین طوسی اصول مهم خانه‌سازی را چنین معرفی می‌کند</w:t>
      </w:r>
      <w:r>
        <w:rPr>
          <w:rFonts w:eastAsia="IRNazanin" w:cs="IRNazanin"/>
          <w:color w:val="111111"/>
          <w:sz w:val="28"/>
          <w:szCs w:val="28"/>
          <w:rtl w:val="true"/>
          <w:lang w:bidi="fa-IR"/>
        </w:rPr>
        <w:t xml:space="preserve">: </w:t>
      </w:r>
      <w:bookmarkStart w:id="241" w:name="pg5454_35730"/>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استوار، تأمین نور و برخورداری از هوای ملایم، پرهیز از تکلف و اشرافیت و تفکیک محل سکونت خانواده و مهمانان، وسعت بنا، مراعات حال همسایگان، پرهیز از مجاورت با اهل شر و فساد، تأمین مصالح از طریق حلال، اجتناب از غصبی بودن، زمین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برخی از بایسته‌های مسکن که در جرم‌زدایی مؤثرند عبارتند از</w:t>
      </w:r>
      <w:r>
        <w:rPr>
          <w:rFonts w:eastAsia="IRNazanin" w:cs="IRNazanin"/>
          <w:color w:val="111111"/>
          <w:sz w:val="28"/>
          <w:szCs w:val="28"/>
          <w:rtl w:val="true"/>
          <w:lang w:bidi="fa-IR"/>
        </w:rPr>
        <w:t>:</w:t>
      </w:r>
    </w:p>
    <w:p>
      <w:pPr>
        <w:pStyle w:val="Heading4"/>
        <w:numPr>
          <w:ilvl w:val="3"/>
          <w:numId w:val="1"/>
        </w:numPr>
        <w:rPr/>
      </w:pPr>
      <w:bookmarkStart w:id="242" w:name="__RefHeading___Toc1968462_581953129"/>
      <w:bookmarkStart w:id="243" w:name="_Toc89"/>
      <w:bookmarkEnd w:id="242"/>
      <w:r>
        <w:rPr>
          <w:rtl w:val="true"/>
        </w:rPr>
        <w:t>الف</w:t>
      </w:r>
      <w:r>
        <w:rPr>
          <w:rtl w:val="true"/>
        </w:rPr>
        <w:t xml:space="preserve">. </w:t>
      </w:r>
      <w:r>
        <w:rPr>
          <w:rtl w:val="true"/>
        </w:rPr>
        <w:t>فضای عبادت و معنویت</w:t>
      </w:r>
      <w:bookmarkEnd w:id="243"/>
    </w:p>
    <w:p>
      <w:pPr>
        <w:pStyle w:val="BookText"/>
        <w:rPr/>
      </w:pPr>
      <w:r>
        <w:rPr>
          <w:rFonts w:ascii="IRNazanin" w:hAnsi="IRNazanin" w:eastAsia="IRNazanin"/>
          <w:color w:val="111111"/>
          <w:sz w:val="28"/>
          <w:sz w:val="28"/>
          <w:szCs w:val="28"/>
          <w:rtl w:val="true"/>
          <w:lang w:bidi="fa-IR"/>
        </w:rPr>
        <w:t>در معماری خانه، اگر بخشی به عبادتگاه اختصاص یابد، همواره عامل توجه به خدا و بازداری از گناه خواهد بود؛ همین طور، وجود نمادهایی که عامل توجه به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مسمع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یکی از اتاق‌های خود را، عبادتگاه خودسازی، آن گاه از خدا بخواهی تو را از آتش دوزخ برهاند و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سخنی بیهوده و فراتر از حد، بر زبان نیاور</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نمازخانه‌ای داشت که در قبلۀ آن، آیات قرآنی نوشته شده بود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ارتباط معناداری بین تعیین عبادتگاه و امکان نجات از آتش و انحراف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روایاتی است که معماری اسلامی معنا می‌یابد و آثار متعدد آن از جمله ظرفیت بازداری و پیشگیری از جرم و گناه، مشخص می‌شود</w:t>
      </w:r>
      <w:r>
        <w:rPr>
          <w:rFonts w:eastAsia="IRNazanin" w:cs="IRNazanin"/>
          <w:color w:val="111111"/>
          <w:sz w:val="28"/>
          <w:szCs w:val="28"/>
          <w:rtl w:val="true"/>
          <w:lang w:bidi="fa-IR"/>
        </w:rPr>
        <w:t xml:space="preserve">. </w:t>
      </w:r>
      <w:bookmarkStart w:id="244" w:name="pg5454_35731"/>
    </w:p>
    <w:p>
      <w:pPr>
        <w:pStyle w:val="Heading4"/>
        <w:numPr>
          <w:ilvl w:val="3"/>
          <w:numId w:val="1"/>
        </w:numPr>
        <w:rPr/>
      </w:pPr>
      <w:bookmarkStart w:id="245" w:name="__RefHeading___Toc1968464_581953129"/>
      <w:bookmarkStart w:id="246" w:name="_Toc90"/>
      <w:bookmarkEnd w:id="244"/>
      <w:bookmarkEnd w:id="245"/>
      <w:r>
        <w:rPr>
          <w:rtl w:val="true"/>
        </w:rPr>
        <w:t>ب</w:t>
      </w:r>
      <w:r>
        <w:rPr>
          <w:rtl w:val="true"/>
        </w:rPr>
        <w:t xml:space="preserve">. </w:t>
      </w:r>
      <w:r>
        <w:rPr>
          <w:rtl w:val="true"/>
        </w:rPr>
        <w:t>آرامش‌زایی</w:t>
      </w:r>
      <w:bookmarkEnd w:id="246"/>
    </w:p>
    <w:p>
      <w:pPr>
        <w:pStyle w:val="BookText"/>
        <w:rPr/>
      </w:pPr>
      <w:r>
        <w:rPr>
          <w:rFonts w:ascii="IRNazanin" w:hAnsi="IRNazanin" w:eastAsia="IRNazanin"/>
          <w:color w:val="111111"/>
          <w:sz w:val="28"/>
          <w:sz w:val="28"/>
          <w:szCs w:val="28"/>
          <w:rtl w:val="true"/>
          <w:lang w:bidi="fa-IR"/>
        </w:rPr>
        <w:t xml:space="preserve">اضطراب، از عوامل مهم جرم‌خیزی است؛ بنابراین مسکن اگر آرامش‌زا باشد، می‌تواند نقش بازدارنده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لَکُمْ مِنْ بُیُوتِکُمْ سَکَناً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چنین کارکردی که باعث می‌شود، حتی اگر صاحب‌خانه مدیون باشد، خانه‌اش برای ادای دین، فروخته نشود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47" w:name="__RefHeading___Toc1968466_581953129"/>
      <w:bookmarkStart w:id="248" w:name="_Toc91"/>
      <w:bookmarkEnd w:id="247"/>
      <w:r>
        <w:rPr>
          <w:rtl w:val="true"/>
        </w:rPr>
        <w:t>ج</w:t>
      </w:r>
      <w:r>
        <w:rPr>
          <w:rtl w:val="true"/>
        </w:rPr>
        <w:t xml:space="preserve">. </w:t>
      </w:r>
      <w:r>
        <w:rPr>
          <w:rtl w:val="true"/>
        </w:rPr>
        <w:t>امکان رعایت موازین شرعی</w:t>
      </w:r>
      <w:bookmarkEnd w:id="248"/>
    </w:p>
    <w:p>
      <w:pPr>
        <w:pStyle w:val="BookText"/>
        <w:rPr/>
      </w:pPr>
      <w:r>
        <w:rPr>
          <w:rFonts w:ascii="IRNazanin" w:hAnsi="IRNazanin" w:eastAsia="IRNazanin"/>
          <w:color w:val="111111"/>
          <w:sz w:val="28"/>
          <w:sz w:val="28"/>
          <w:szCs w:val="28"/>
          <w:rtl w:val="true"/>
          <w:lang w:bidi="fa-IR"/>
        </w:rPr>
        <w:t xml:space="preserve">اگر خانه به گونه‌ای طراحی شود که موازین شرعی، مانند حدود محرم و نامحرم، ارتباطات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نقش مؤثری در کاهش جرم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ابراهیم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پنهانی به سوی خانواده خود رفت و گوسالۀ فربه را برای آنان آورد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این عبارت استفاده می‌شود که خانۀ حضرت، قسمت اندرونی، بیرونی داشت که موجب جداسازی فضای داخلی، از فضای بیرونی می‌شد و حداقل آشپزخانه در معرض دید نبود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آیات الهی بر می‌آید که اتاق ویژه پدر و مادر باید جدا باشد، اگر هم جدا نبود یا به دلیل تک اتاق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باید امور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و احساس کودکان باشد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بلوغ نرسیده‌اند، در سه مرتبه از شما اجازه بگیرند؛ پیش از نماز صبح، هنگام نیم‌روز که لباس‌های خود را فرو می‌نهید و بعد از نماز عشا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وقت مخصوص امور برهنگی شماست</w:t>
      </w:r>
      <w:r>
        <w:rPr>
          <w:rFonts w:eastAsia="IRNazanin" w:cs="IRNazanin"/>
          <w:color w:val="111111"/>
          <w:sz w:val="28"/>
          <w:szCs w:val="28"/>
          <w:rtl w:val="true"/>
          <w:lang w:bidi="fa-IR"/>
        </w:rPr>
        <w:t>».</w:t>
      </w:r>
      <w:r>
        <w:rPr>
          <w:rStyle w:val="FootnoteAnchor"/>
          <w:rtl w:val="true"/>
        </w:rPr>
        <w:footnoteReference w:id="217"/>
      </w:r>
      <w:bookmarkStart w:id="249" w:name="pg5454_35733"/>
    </w:p>
    <w:p>
      <w:pPr>
        <w:pStyle w:val="Heading3"/>
        <w:numPr>
          <w:ilvl w:val="2"/>
          <w:numId w:val="1"/>
        </w:numPr>
        <w:rPr/>
      </w:pPr>
      <w:bookmarkStart w:id="250" w:name="__RefHeading___Toc1968468_581953129"/>
      <w:bookmarkStart w:id="251" w:name="_Toc92"/>
      <w:bookmarkEnd w:id="249"/>
      <w:bookmarkEnd w:id="250"/>
      <w:r>
        <w:rPr>
          <w:rtl w:val="true"/>
        </w:rPr>
        <w:t>بخش سوم</w:t>
      </w:r>
      <w:r>
        <w:rPr>
          <w:rtl w:val="true"/>
        </w:rPr>
        <w:t xml:space="preserve">: </w:t>
      </w:r>
      <w:r>
        <w:rPr>
          <w:rtl w:val="true"/>
        </w:rPr>
        <w:t>محیط اشتغال و ارتباط</w:t>
      </w:r>
      <w:bookmarkEnd w:id="251"/>
    </w:p>
    <w:p>
      <w:pPr>
        <w:pStyle w:val="Heading4"/>
        <w:numPr>
          <w:ilvl w:val="3"/>
          <w:numId w:val="1"/>
        </w:numPr>
        <w:rPr/>
      </w:pPr>
      <w:bookmarkStart w:id="252" w:name="__RefHeading___Toc1968470_581953129"/>
      <w:bookmarkStart w:id="253" w:name="_Toc93"/>
      <w:bookmarkEnd w:id="252"/>
      <w:r>
        <w:rPr>
          <w:rtl w:val="true"/>
        </w:rPr>
        <w:t>الف</w:t>
      </w:r>
      <w:r>
        <w:rPr>
          <w:rtl w:val="true"/>
        </w:rPr>
        <w:t xml:space="preserve">. </w:t>
      </w:r>
      <w:r>
        <w:rPr>
          <w:rtl w:val="true"/>
        </w:rPr>
        <w:t>شغل</w:t>
      </w:r>
      <w:bookmarkEnd w:id="253"/>
    </w:p>
    <w:p>
      <w:pPr>
        <w:pStyle w:val="BookText"/>
        <w:rPr/>
      </w:pPr>
      <w:r>
        <w:rPr>
          <w:rFonts w:ascii="IRNazanin" w:hAnsi="IRNazanin" w:eastAsia="IRNazanin"/>
          <w:color w:val="111111"/>
          <w:sz w:val="28"/>
          <w:sz w:val="28"/>
          <w:szCs w:val="28"/>
          <w:rtl w:val="true"/>
          <w:lang w:bidi="fa-IR"/>
        </w:rPr>
        <w:t>اشتغال، سبب آرامش و انطباق با زندگی اجتماعی است، اما اگر از روی اجبار، شغلی غیر متناسب پذیرفته شود، نارضایتی و ناراحتی روانی و عدم آرامش، ایجاد می‌شود و بستر مناسبی برای ارتکاب جرایم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احساس امنیت شغلی، اضطراب زاست، در محیط خانه و کار، تشنج‌آفرین است و کاهش مقاومت در برابر فشارهای روانی را در پی‌دارد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برخورد کارفرما، موقعیت شغلی، عدم تأمین یا تهدید به بیکاری،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عصبی، بی‌تفاوتی به کار و احساس بی‌مسئولیتی را پدید می‌آورد که همگی از زمینه‌های جرایم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اساسی این است که افراد به تناسب شغل خود، دچار انحرافات می‌شوند؛ مثلاً کارگران فروشگاه‌های بزرگ، بیشتر مرتکب سرقت می‌شوند، کارگران چاپخانه‌ها به جعل اسکناس رو می‌آورند، ثروتمندان، صاحبان صنایع، مدیران، سیاستمداران، وزرا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درآمدهای زیاد، کسب بدون مشقت، استفاده از موقعیت‌های خاصی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ثروت‌های بادآورده، فراهم می‌کنند که در اصطلاح جرم‌شناسی قرن اخیر به جرم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یقه سفیدها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بررسی در فرانسه، جرایم ارتکابی کارفرمایان بزرگ،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عالی رتبه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دچار جرایمی، مانند صدور چک بی‌محل، اخذ رشوه، خیانت در امانت، کلاه‌برداری، اختلاس، تخلفات راهنمایی و رانندگی، جرایم تأمین </w:t>
      </w:r>
    </w:p>
    <w:p>
      <w:pPr>
        <w:pStyle w:val="BookText"/>
        <w:rPr/>
      </w:pPr>
      <w:r>
        <w:rPr>
          <w:rFonts w:ascii="IRNazanin" w:hAnsi="IRNazanin" w:eastAsia="IRNazanin"/>
          <w:color w:val="111111"/>
          <w:sz w:val="28"/>
          <w:sz w:val="28"/>
          <w:szCs w:val="28"/>
          <w:rtl w:val="true"/>
          <w:lang w:bidi="fa-IR"/>
        </w:rPr>
        <w:t>اجتماعی و کار، تقلب و جعل اسناد، ترک نفقه خانواده، هتک ناموس، ضرب و جرح عمدی و قتل می‌شوند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به این ترتیب روشن می‌شود که دولت اسلامی در اولین گام برای پیشگیری از جرم و گناه باید به تنوع شغل‌ها و جرایم خاص هر شغل، بیش از امور دیگر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اثر اشتغال، کسب درآمد و بی‌نیازی از دیگران است که خود اثر ضد انحرافی و ضد جرم دارد؛ لذا اسلام به شدت با بیکاری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تجارت و کار را ترک کرده بود،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الشیطان،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خرید و فروش، آن‌ها را از یاد خدا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هزار و هفتصد دینار به شخصی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 البته من علاقه‌ای به سودش ندارم، هر چند سودش هم علاقه‌زاست، اما من دوست دارم، خدا مرا در جستجوی روزی خویش ببیند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را به علت بی‌نیازی از مردم، توسعه بر خانواده و کمک به همسایه بخواهد، خدا را در قیامت، در حالی ملاقات خواهد کرد که صورتش مثل ماه شب چهارده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جمله عوارض، نداشتن عدم امنیت شغلی، تعویض‌کار و دل نبستن به کار واگذار شده، است که حاصل آن جز خواری و سرشکستگی و احساس ناامیدی نیست و این خود از عوامل مهم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أَوْمَأَ إِلَی مُتَفَاوِتٍ خَذَلَتْهُ الْحِیَلُ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کارهای گوناگون بپردازد، خوار می‌شود و پیروز نمی‌گردد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افرادی که توان کاریابی ندارند و در جرگۀ بیکاران می‌مانند، بیش از دیگران، دچار مشکلات می‌شوند و دام جرم و گناه بیشتر از دیگران، برای آن‌ها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 استان، بیکاری مهم‌ترین عامل و منشأ افزایش آمار زندانیان اعلام شده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طبق نتایج بررسی علل طلاق صد پرونده در محاکم قضایی تهران،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بیکاری عامل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اعلام 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به نظر جامعه‌شناسان،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بهسازی روابط اجتماعی، نقش اساسی دارد، و اگر این سه شاخص یاد شده، موجود باشد، ولی اشتغال نباشد، افراد آسیب‌پذیر خواهند بود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جرایم، ویژگی‌های خاص هر شغل و اقتضائات و هماهنگی آن با جرم‌های ویژه، عامل اصلی در پنهان ماندن بسیاری از جرایم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جرم یقه سفیدها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آینده، آثار تخریبی عظیمی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قوانین دولتی و سازمان‌های نظارتی، حتی گاه از وقوع جرایم </w:t>
      </w:r>
    </w:p>
    <w:p>
      <w:pPr>
        <w:pStyle w:val="BookText"/>
        <w:rPr/>
      </w:pPr>
      <w:r>
        <w:rPr>
          <w:rFonts w:ascii="IRNazanin" w:hAnsi="IRNazanin" w:eastAsia="IRNazanin"/>
          <w:color w:val="111111"/>
          <w:sz w:val="28"/>
          <w:sz w:val="28"/>
          <w:szCs w:val="28"/>
          <w:rtl w:val="true"/>
          <w:lang w:bidi="fa-IR"/>
        </w:rPr>
        <w:t>توسط چنین گروه‌هایی مطلع نمی‌شوند، چه رسد به نظارت، پیگیری یا پیشگیری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حالت خطرناک در مجرمان دو رکن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و استعداد مجرمانه؛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انطباق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وخیم‌ترین حالت، مربوط به مجرمانی است که ظرفیت جنایی خیلی قوی و قابلیت انطباق بسیار بالایی با محیط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چگونه جرم کنند تا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بزهکاران یقه سفید هر دو رکن را دارند، لذا ممکن است در جامعه، اساساً مجرم به حساب نیایند و جرم آن‌ها کشف نشود؛ مثلاً در اختلاس از دولت، علت بالابودن رقم سیاه بزهکاری یقه سفیدها این است که قدرت ظرفیت جنایی و استعداد انطباق‌پذیری بالایی دارند، لذا تفکیک مجرم از غیر مجرم بسیار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همیشه کمتر از بزهکاران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بالنسبه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شناسایی‌اند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مجرمان یقه سفید، در نظام دولتی، بهتر می‌توانند دچار جرم شوند، همین وضعیت در هر یک از مشاغل دیگر وجود دارد؛ یعنی افراد آشنا به آن شغل، در همان شغل، یقه سفیدند و همین ویژگی باعث می‌شود، دولت توان شناسایی و کنترل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چارۀ آن نیز، شاید توجه ویژه به هر شغل و ارائۀ طرح و راهکار، براساس ساختار متناسب با آن شغل باشد؛ هم برای پیشگیری و هم برای برخوردهای کیفری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امروزه، ما از قوانین، با ساختارها و روش‌های یکسانی پیروی می‌کنیم؛ مثلاً در مورد جرم سرقت، برای سرقت موردی و جزئی از همان روش سود می‌بریم که برای سرقت‌های یقه سفیدها، حاصل آن می‌شود، که یقه سفید‌ها با دزدی‌های میلیاردی همچنان متشخص و عالی </w:t>
      </w:r>
      <w:bookmarkStart w:id="254" w:name="pg5454_35737"/>
    </w:p>
    <w:p>
      <w:pPr>
        <w:pStyle w:val="BookText"/>
        <w:rPr/>
      </w:pPr>
      <w:bookmarkEnd w:id="254"/>
      <w:r>
        <w:rPr>
          <w:rFonts w:ascii="IRNazanin" w:hAnsi="IRNazanin" w:eastAsia="IRNazanin"/>
          <w:color w:val="111111"/>
          <w:sz w:val="28"/>
          <w:sz w:val="28"/>
          <w:szCs w:val="28"/>
          <w:rtl w:val="true"/>
          <w:lang w:bidi="fa-IR"/>
        </w:rPr>
        <w:t xml:space="preserve">مقام می‌مانند؛ اما افراد عادی و محروم دچار زندان، محاکمه، و قطع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تفاوت، توسط مسئولان نظام و کارگزاران احساس نشود، اما مخاطبان و مردم، تضاد حاصله را، به خوبی احساس می‌کنند و با عباراتی گوناگون، از قطع دست دزدهای عادی و مصونیت دزدهای میلیاردی، به شدت اظهار رنج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احساس تبعیض، اثر اجرای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بازدارنگی و 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باید به تناسب مشاغل، راه‌های کشف، نظارت، کنترل، مجازات و پیشگیری، را متنوع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صنفی کشور را تشکیل می‌دهند که در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گرد می‌آیند 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در کشور،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تخصصی با هر یک از این گروه‌ها و مداخلۀ صاحبان تخصص در روند پیشگیری از جرایم خاص هر صنف،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کاهش جرم و پیشگیری از وقوع جرایم می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چنین تقسیم‌بندی و برخورد تخصصی با تمام طبقات اجتماعی، می‌تواند نقش بسیار مؤثرتری در پیشگیری داشته باشد و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یقه سفیدها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برخوردها، تنها نباید در حد انتظامی باشد، بلکه باید به لایه‌های قانون‌گذاری، سیاست‌گذاری و قضایی نیز گسترش یابد</w:t>
      </w:r>
      <w:r>
        <w:rPr>
          <w:rFonts w:eastAsia="IRNazanin" w:cs="IRNazanin"/>
          <w:color w:val="111111"/>
          <w:sz w:val="28"/>
          <w:szCs w:val="28"/>
          <w:rtl w:val="true"/>
          <w:lang w:bidi="fa-IR"/>
        </w:rPr>
        <w:t>.</w:t>
      </w:r>
    </w:p>
    <w:p>
      <w:pPr>
        <w:pStyle w:val="Heading4"/>
        <w:numPr>
          <w:ilvl w:val="3"/>
          <w:numId w:val="1"/>
        </w:numPr>
        <w:rPr/>
      </w:pPr>
      <w:bookmarkStart w:id="255" w:name="__RefHeading___Toc1968472_581953129"/>
      <w:bookmarkStart w:id="256" w:name="_Toc94"/>
      <w:bookmarkEnd w:id="255"/>
      <w:r>
        <w:rPr>
          <w:rtl w:val="true"/>
        </w:rPr>
        <w:t>ب</w:t>
      </w:r>
      <w:r>
        <w:rPr>
          <w:rtl w:val="true"/>
        </w:rPr>
        <w:t xml:space="preserve">. </w:t>
      </w:r>
      <w:r>
        <w:rPr>
          <w:rtl w:val="true"/>
        </w:rPr>
        <w:t>محیط تفریح</w:t>
      </w:r>
      <w:bookmarkEnd w:id="2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نیازهای اساسی بشر، تفریح و ایجاد بستر شادی‌زا برای تسکین اعصاب، تجدید قوا و کاهش فشارهاست، بنابراین بشر به محیطی برای </w:t>
      </w:r>
    </w:p>
    <w:p>
      <w:pPr>
        <w:pStyle w:val="BookText"/>
        <w:rPr/>
      </w:pPr>
      <w:r>
        <w:rPr>
          <w:rFonts w:ascii="IRNazanin" w:hAnsi="IRNazanin" w:eastAsia="IRNazanin"/>
          <w:color w:val="111111"/>
          <w:sz w:val="28"/>
          <w:sz w:val="28"/>
          <w:szCs w:val="28"/>
          <w:rtl w:val="true"/>
          <w:lang w:bidi="fa-IR"/>
        </w:rPr>
        <w:t>تفریح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 می‌تواند درون خانه یا بیرون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سلامت تفریحات و محل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اوقاتی که مردم برای تفریح اختصاص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نیاز به تأمین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زمانی است که با اوقات کار و تلاش فاصله دارد؛ مثلاً کارمندان در تابستان‌ها، دانش‌آموزان و جوانان ایام تعطیلات، افراد با شغل آزاد، بیکارها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موقعیت‌های خاصی برای تفریح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نیاز، بستر مناسب برای حضور بزهکاران حرفه‌ای و منحرفان فراهم می‌کند تا مردم را با عناوینی چون تأمین و ارضای نیازهای درونی، جذب کنند و شریک جرم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نوجوانان و جوانان، دختران و پسران مجرد، افراد فاقد شغل، محرومان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دیگران در معرض خطر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علمی، نشان می‌دهد فعالیت‌های اجتماعی، هنری، سیاسی، مذهبی، از عوامل مهم انطباق با محیط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اوقات فراغت خود را به بطالت و عیاشی در مراکز مربوطه می‌گذرانند، بیشتر به ارتکاب جرایم مختلف، کشیده می‌شوند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اجتماعی،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بزهکاری در جوانان، خالی بودن اوقات فراغت آن‌هاست و در سال‌های اخیر به دلیل گران شدن روش‌های فعال و ترویج روحیۀ انزواطلبی در جوانان و محدودیت فضاها، گرایش به سمت گذران غیرفعال اوقات فراغت و رفع نیاز به تفریح،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بزرگ و در هوای گرم و سوزان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از لحاظ مقاوت روانی و </w:t>
      </w:r>
    </w:p>
    <w:p>
      <w:pPr>
        <w:pStyle w:val="BookText"/>
        <w:rPr/>
      </w:pPr>
      <w:r>
        <w:rPr>
          <w:rFonts w:ascii="IRNazanin" w:hAnsi="IRNazanin" w:eastAsia="IRNazanin"/>
          <w:color w:val="111111"/>
          <w:sz w:val="28"/>
          <w:sz w:val="28"/>
          <w:szCs w:val="28"/>
          <w:rtl w:val="true"/>
          <w:lang w:bidi="fa-IR"/>
        </w:rPr>
        <w:t>تحریک‌پذیری شرایط خطرناکی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دادیار مجتمع قضایی اطفال،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فصل تابستان و بیکاری جوانان، تغییراتی در نوع پرونده‌ها ایجاد می‌شود و جرایمی مثل سرقت، ضرب و شتم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انتظامی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جرم‌های سرقت، شرارات، مزاحمت‌های خیابانی، در تابستان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کشف تازه‌ای نیست، بقراط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فصول و آب و هوا در وضع زندگی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منتسکیو در کتاب روح القوانین تأثیر محیط جغرافیایی در وضع جسمی و روانی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بررسی در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روشن شد که عوامل جغرافیایی در ارتکاب جرم مؤثرند، لذا جرایم علیه اشخاص در نقاط گرمسیر و جرایم علیه اموال در نقاط سردسیر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که روزها طولانی و اشخاص ساعات زیادی در بیرون خانه هستند، برخوردهای اجتماعی، زیادتر است؛ بنابراین جرایم علیه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ضرب،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بیشتر است و در زمستان، به دلیل طولانی بودن شب‌ها، جرایمی مثل سرقت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جرم‌شناس بلژیکی، قتل، عمل منافی عفت، هتک ناموسی و تجاوز در اوایل تابستان، بیشتر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و ایام تفریح در طول سال، نیازمند برنامه‌ریزی کلان و البته اجراپذیر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خانواده‌ها را به مشارکت گسترده برای طراحی سازوکارهای متناسب فرابخواند به گونه‌ای که هم به نیاز تفریحی مردم، پاسخ داده شود و هم بسترهای جرم‌زا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bookmarkStart w:id="257" w:name="pg5454_35740"/>
    </w:p>
    <w:p>
      <w:pPr>
        <w:pStyle w:val="BookText"/>
        <w:rPr/>
      </w:pPr>
      <w:bookmarkEnd w:id="257"/>
      <w:r>
        <w:rPr>
          <w:rFonts w:ascii="IRNazanin" w:hAnsi="IRNazanin" w:eastAsia="IRNazanin"/>
          <w:color w:val="111111"/>
          <w:sz w:val="28"/>
          <w:sz w:val="28"/>
          <w:szCs w:val="28"/>
          <w:rtl w:val="true"/>
          <w:lang w:bidi="fa-IR"/>
        </w:rPr>
        <w:t>موقعیت‌های تفریح کنترل شده، کاهش موقعیت‌های حضور منحرفان و اهل سوء استفاده و مجرمان حرفه‌ای، تنوع تفریح، افزایش امکانات، کاهش هزینه‌های تفریحات سالم از جملۀ این عوامل هستند</w:t>
      </w:r>
      <w:r>
        <w:rPr>
          <w:rFonts w:eastAsia="IRNazanin" w:cs="IRNazanin"/>
          <w:color w:val="111111"/>
          <w:sz w:val="28"/>
          <w:szCs w:val="28"/>
          <w:rtl w:val="true"/>
          <w:lang w:bidi="fa-IR"/>
        </w:rPr>
        <w:t>.</w:t>
      </w:r>
    </w:p>
    <w:p>
      <w:pPr>
        <w:pStyle w:val="Heading4"/>
        <w:numPr>
          <w:ilvl w:val="3"/>
          <w:numId w:val="1"/>
        </w:numPr>
        <w:rPr/>
      </w:pPr>
      <w:bookmarkStart w:id="258" w:name="__RefHeading___Toc1968474_581953129"/>
      <w:bookmarkStart w:id="259" w:name="_Toc95"/>
      <w:bookmarkEnd w:id="258"/>
      <w:r>
        <w:rPr>
          <w:rtl w:val="true"/>
        </w:rPr>
        <w:t>ج</w:t>
      </w:r>
      <w:r>
        <w:rPr>
          <w:rtl w:val="true"/>
        </w:rPr>
        <w:t xml:space="preserve">. </w:t>
      </w:r>
      <w:r>
        <w:rPr>
          <w:rtl w:val="true"/>
        </w:rPr>
        <w:t>محیط ارتباطی</w:t>
      </w:r>
      <w:bookmarkEnd w:id="259"/>
    </w:p>
    <w:p>
      <w:pPr>
        <w:pStyle w:val="Heading5"/>
        <w:numPr>
          <w:ilvl w:val="4"/>
          <w:numId w:val="1"/>
        </w:numPr>
        <w:rPr/>
      </w:pPr>
      <w:bookmarkStart w:id="260" w:name="__RefHeading___Toc1968476_581953129"/>
      <w:bookmarkStart w:id="261" w:name="_Toc96"/>
      <w:bookmarkEnd w:id="260"/>
      <w:r>
        <w:rPr>
          <w:rtl w:val="true"/>
        </w:rPr>
        <w:t>اول</w:t>
      </w:r>
      <w:r>
        <w:rPr>
          <w:rtl w:val="true"/>
        </w:rPr>
        <w:t xml:space="preserve">. </w:t>
      </w:r>
      <w:r>
        <w:rPr>
          <w:rtl w:val="true"/>
        </w:rPr>
        <w:t>وسایل ارتباط جمعی مجازی</w:t>
      </w:r>
      <w:bookmarkEnd w:id="2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گروهی مثل صدا و سیما، مطبوعات، سینما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محیط‌های انتخابی و گاه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در پرورش یا تخریب افکار عمومی،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و رسانه‌های گروهی، در تار و پود افراد تلقین‌پذیر برای ارتکاب جرم،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به وقایع عادی زندگی توجه ندارند، حوادث استثنائی را با شدت پیگیری می‌کنند، رسانه‌ها هم برای جلب مشتری و کسب منافع به برجسته‌کردن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مخاطبان، به تقلید از آن‌ها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به‌خصوص رادیوهای بیگانه، نوارهای کاست و ویدیویی، سی‌دی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فراگیری بیشتر، نقش انکارناپذیری در آموزش اجتماعی شدن، القای عقیده، کسب مهارت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به همین نسبت، می‌توانند سبب گمراهی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سینما و تلویزیون، به دلیل علاقۀ بیشتر، جذابیت‌های بصری و در دسترس بودن در محیط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مختلف به ویژه اطفال و جوانان را متأثر می‌کند و این گروه تلقین‌پذیر را، در آستانۀ انحراف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سینما، می‌تواند در روند آموزش، کسب معلومات متنوع و افزایش سطح مهارت‌های زندگی، نقش داشته باشد، اما اگر جنبه‌های منفی و تخریبی آن بیشتر باشد، و نگاه اومانیستی یا تجاری بر آن حاکم شود، اهداف و منافع شخصی و گروهی، به گونه اغراق‌آمیز در فیلم‌ها تبلیغ خواهد شد و پرخاشگری، عصیان، </w:t>
      </w:r>
    </w:p>
    <w:p>
      <w:pPr>
        <w:pStyle w:val="BookText"/>
        <w:rPr/>
      </w:pPr>
      <w:r>
        <w:rPr>
          <w:rFonts w:ascii="IRNazanin" w:hAnsi="IRNazanin" w:eastAsia="IRNazanin"/>
          <w:color w:val="111111"/>
          <w:sz w:val="28"/>
          <w:sz w:val="28"/>
          <w:szCs w:val="28"/>
          <w:rtl w:val="true"/>
          <w:lang w:bidi="fa-IR"/>
        </w:rPr>
        <w:t>عیاشی، قانون‌شکنی، شهوترانی ترویج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ایرانی ما، که میلیون‌ها جوان فاقد امکانات ازدواج هستند و میلیون‌ها خانواده، با فقر مالی دست و پنجه نرم می‌کنند، نمایش مناظر شهوت‌انگیز مثل بدن‌های لخت ورزشکاران و تبلیغ رفاه‌زدگی، در رسانه‌ها، چیزی جز تشدید احساس فقر و نیاز نخواهد داشت که حاصل آن، نزدیک شدن به جرم‌خیزی و گناه‌گستری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وظیفه دارد از ظرفیت‌های خود برای کنترل و جهت‌دهی مناسب به رسانه‌های گروهی، نهایت استفاده را برای کاهش جرایم و پیشگیری از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دولتی بودن رسانۀ ملی، این امکان برای دولت اسلامی بیش از کشورهای دیگر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کلاً دو کارکرد در راستای پیشگیری، می‌توانند داشته باشند که نظام اسلامی باید به هر دو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رسانه‌های گروهی، به گونه‌ای طراحی شود که جرم‌زا نباشد و از لحاظ قانونی، اصل پیشگیرانه بودن در ساختار رسانه‌ها، لحاظ و به عنوان یکی از شاخصه‌های تأیید و بقا رسانه به رسمیت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آن‌ها باید جرم‌زدا باشد و به خصوص دربارۀ تمام برنامه‌های رسانۀ ملی این ملاک به دقت پیگیری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باید به عنوان ابزار فرهنگی و ابزار نرم دولت اسلامی، تمام سیاست‌های پیشگیرانه دولت را بسترسازی کنند و با کم‌ترین مانع به اجرا درآورند، زیرا واقعیت عصر و دستاوردهای دانش ارتباطات، گویای تأثیر بلامنازع دستگا‌ه‌های رسانه‌ای بر فرهنگ، باورها و رفتارهای مردم است و این تأثیرگذاری در هر دو بُعد فرهنگ‌سازی و فرهنگ 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گسترۀ رفتارهای ظاهری تا عمق بینش‌ها و اعتقادات را شامل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راه‌های در امان ماندن از کارکرد تخریبی و تقویت نقش پیشگیرانۀ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امکان نظارت دائمی، فراگیر، کارآمد 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متعهد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دستگاه‌هاست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گروهی در سطح جهانی، علما و نخبگان، استادان و سازمان‌های غیردولتی متعهد را بی‌خبر از دنیای ارتباطات، می‌پندارند و می‌کوشند ذائقۀ اسلامی نسل‌ها را طبق تشخیص و منافع خود دست‌کاری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رسانه‌ها این ظرفیت را دارند که تعاملات برخاسته از دین را در تمام عرصه‌های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ارتباط محرم و نامحرم، ورزش بانوان، ازدواج دائم و موقت، تعدد زوجات، غیرت دینی، نام‌گذاری‌ها، فرهنگ شهادت، امر به معروف و نهی از منکر، وفاداری به خانواده، داشتن دوست از جنس مخالف، بیگانگی مذهبی و دینی، خودباختگی فرهنگی، و صدها عنوان ریز و درشت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سازند و برنامه‌های دراز مدت برای تغییر ذائقۀ فرهنگی، کاهش غیرت دینی، عادی‌سازی تدریجی گناه و ناهنجاری‌های دینی را تدارک و عملی کنند و خلاصه، این ابزار را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استحالۀ فرهنگی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برای مثال، جامعه‌ای را نشان داد که در روزی، نمایش کوچک‌ترین صحنۀ معاشرت و ارتباط مشکوک در رسانه، خروش متعهدان را برمی‌انگیخت، اما در زمانی دیگر، متعهدان جامعه، برای رعایت حداقل‌های شرعی در سیما و سینما با متولیان فرهنگی چانه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نابودی مرزهای فرهنگی، فرهنگ استفاده از جذابیت‌های جنسی در فیلم‌ها از غرب به کشورمان هجوم آورده و بستر مناسبی برای جرم‌گستری ایجاد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گروهی، نقش مؤثری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عرفی‌سازی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یکی از دلایل تأثیرگذاری منفی رسانه‌های گروهی و ملی در </w:t>
      </w:r>
      <w:bookmarkStart w:id="262" w:name="pg5454_35743"/>
    </w:p>
    <w:p>
      <w:pPr>
        <w:pStyle w:val="BookText"/>
        <w:rPr/>
      </w:pPr>
      <w:bookmarkEnd w:id="262"/>
      <w:r>
        <w:rPr>
          <w:rFonts w:ascii="IRNazanin" w:hAnsi="IRNazanin" w:eastAsia="IRNazanin"/>
          <w:color w:val="111111"/>
          <w:sz w:val="28"/>
          <w:sz w:val="28"/>
          <w:szCs w:val="28"/>
          <w:rtl w:val="true"/>
          <w:lang w:bidi="fa-IR"/>
        </w:rPr>
        <w:t>ایران را، اعمال سیاست‌های سکولاریستی درباره مقوله هنر و رسانه دانست که خود جای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می‌تواند از شکل‌گیری سازمان‌های تخصصی غیردولتی، در هر عرصه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رسانه‌های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ابزاری کارآمد برای پیشگیری از بسترسازی رسانه‌ها برای جرم و گناه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تشکّل‌ها حمایت قضائی، حقوقی و قانونی بنماید و با فراهم‌سازی امکان نظارت مؤثر غیردولتی بر رسانه‌ها، در کاهش آثار تخریبی آن‌ها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کارشناسان مذهبی و متعهد آشنا با علوم ارتباطات، نیز از اولویت‌های دولت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امروز، رقابتی شدن رسانه‌های داخلی با رسانه‌های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گسترش ماهواره‌ها، صنعت رایانه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ضرورت را ایجاد کرده است که دولت اسلامی، بیش‌ترین همت خود را صرف تقویت ارزشی رسانه‌های گروهی و ملی جامعه خود بکند تا از یکسو در دنیای رقابت، ابزار رسانه‌ای خود را ناکارآمد نسازد و از سوی دیگر، خیل مخاطبان تقلید‌پذیر جامعۀ خود را، در مقابل هجوم رسانه‌های خارجی،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این ترتیب، تلاش نظام اسلامی برای تطهیر رسانه‌ها از اسباب انحراف، باید در کنار تقویت اعتقادی، فرهنگی آن‌ها صورت گیرد و تمام امکانات مادی و معنوی لازم برای فراهم سازی جذابیت‌های مشروع در آن به کار گرفته شود</w:t>
      </w:r>
      <w:r>
        <w:rPr>
          <w:rFonts w:eastAsia="IRNazanin" w:cs="IRNazanin"/>
          <w:color w:val="111111"/>
          <w:sz w:val="28"/>
          <w:szCs w:val="28"/>
          <w:rtl w:val="true"/>
          <w:lang w:bidi="fa-IR"/>
        </w:rPr>
        <w:t>.</w:t>
      </w:r>
    </w:p>
    <w:p>
      <w:pPr>
        <w:pStyle w:val="Heading5"/>
        <w:numPr>
          <w:ilvl w:val="4"/>
          <w:numId w:val="1"/>
        </w:numPr>
        <w:rPr/>
      </w:pPr>
      <w:bookmarkStart w:id="263" w:name="__RefHeading___Toc1968478_581953129"/>
      <w:bookmarkStart w:id="264" w:name="_Toc97"/>
      <w:bookmarkEnd w:id="263"/>
      <w:r>
        <w:rPr>
          <w:rtl w:val="true"/>
        </w:rPr>
        <w:t>دوم</w:t>
      </w:r>
      <w:r>
        <w:rPr>
          <w:rtl w:val="true"/>
        </w:rPr>
        <w:t xml:space="preserve">. </w:t>
      </w:r>
      <w:r>
        <w:rPr>
          <w:rtl w:val="true"/>
        </w:rPr>
        <w:t>باندها و گروه‌ها</w:t>
      </w:r>
      <w:bookmarkEnd w:id="264"/>
    </w:p>
    <w:p>
      <w:pPr>
        <w:pStyle w:val="Heading6"/>
        <w:numPr>
          <w:ilvl w:val="5"/>
          <w:numId w:val="1"/>
        </w:numPr>
        <w:rPr/>
      </w:pPr>
      <w:bookmarkStart w:id="265" w:name="__RefHeading___Toc1968480_581953129"/>
      <w:bookmarkStart w:id="266" w:name="_Toc98"/>
      <w:bookmarkEnd w:id="265"/>
      <w:r>
        <w:rPr>
          <w:rtl w:val="true"/>
        </w:rPr>
        <w:t>جرایم باندها و گروه‌ها</w:t>
      </w:r>
      <w:bookmarkEnd w:id="2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دوستانشان را به انتخاب خود برمی‌گزینند و با آنان رابطه برقرار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مطالعۀ چگونگی تأثیر معاشرت بر جرم‌زایی، از مباحث قدیم جرم‌شناسی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جوانان، گروه تشکیل می‌دهند و یک رئیس، </w:t>
      </w:r>
    </w:p>
    <w:p>
      <w:pPr>
        <w:pStyle w:val="BookText"/>
        <w:rPr/>
      </w:pPr>
      <w:r>
        <w:rPr>
          <w:rFonts w:ascii="IRNazanin" w:hAnsi="IRNazanin" w:eastAsia="IRNazanin"/>
          <w:color w:val="111111"/>
          <w:sz w:val="28"/>
          <w:sz w:val="28"/>
          <w:szCs w:val="28"/>
          <w:rtl w:val="true"/>
          <w:lang w:bidi="fa-IR"/>
        </w:rPr>
        <w:t>سرپرستی آنان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نزاع‌های دسته جمعی که گاه به قتل منجر می‌شود، از عوارض این باندهاست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پیوندهایی از گذشته‌های دور، بین افراد مختلف بوده است، هر چند عموماً مشخص و با نشان همراه نبوده است و نوع رسمی آن، از فراورده‌های تمدن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 دلیل اختلافات خانوادگی، نبود مراقبت، بیکاری، وضع مسکن، تفریحات ناسالم، جستجوی هویت، احترام و محبت، شخصیت، ارضای غرایز، گشودن عقده‌های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 گروه، روی می‌آورند تا مورد محبت و پذیرش قرار گیرند و با قبول نقشی هر چند مجرمانه، احساسات سرکوب شده و تحقیر شدۀ خود را التیام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باند بزرگسالان در طول تاریخ، در اشکال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محله‌ای، تعصبات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در عصر حاضر، تشکیلات باندی برای انجام جرایمی خاص مثل اخاذی، قاچاق اسلحه، زنان، اطفال، مواد مخدر،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گانگسترها، مافیا و کامورا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حتی کارمندان عالی رتبه و مأموران سیاسی و پلیس، مجبور به همکاری با این باندها هستند، در ایتالیا، مافیا، سالانه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اماکن عمومی، اخاذی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ابزارهای نفوذ باندهای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مواد مخدر، جعل اسکناس، ربودن دختران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بازارهای مشترک می‌باشد که پیوستگی اقتصادی و سیاسی ملت‌ها را ترغیب می‌کنند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 روایات، موضوع رفاقت و دوست‌گزینی، بارها مورد توجه قرار گرفته است و راه‌های متنوعی هم برای رهایی یا اصلاح آن، ارائه </w:t>
      </w:r>
      <w:bookmarkStart w:id="267" w:name="pg5454_35745"/>
    </w:p>
    <w:p>
      <w:pPr>
        <w:pStyle w:val="BookText"/>
        <w:rPr/>
      </w:pPr>
      <w:bookmarkEnd w:id="267"/>
      <w:r>
        <w:rPr>
          <w:rFonts w:ascii="IRNazanin" w:hAnsi="IRNazanin" w:eastAsia="IRNazanin"/>
          <w:color w:val="111111"/>
          <w:sz w:val="28"/>
          <w:sz w:val="28"/>
          <w:szCs w:val="28"/>
          <w:rtl w:val="true"/>
          <w:lang w:bidi="fa-IR"/>
        </w:rPr>
        <w:t>شده است که نظام اسلامی باید به آن‌ها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تأثیر دوستان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پیامبر، دو نفر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دوست بودند، عقبه وقتی از مسافرت آمد، مردم و حتی پیامبر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غذای تو نمی‌خورم، مگر اینکه مسلمان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عقبه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ابی مطلع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نمی‌شوم، مگر اینکه به محمد توهین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فریب خورد و به پیامبر توهین کرد و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هم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آیات زیر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ظالم، دست خود را از شدت حسرت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 دوست خود انتخاب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حق، گمراه کرد؛ بعد از آنکه آگاهی به سوی من، آمده بود و شیطان، همواره انسان را تنها می‌گذارد</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268" w:name="__RefHeading___Toc1968482_581953129"/>
      <w:bookmarkStart w:id="269" w:name="_Toc99"/>
      <w:bookmarkEnd w:id="268"/>
      <w:r>
        <w:rPr>
          <w:rtl w:val="true"/>
        </w:rPr>
        <w:t>وظایف دولت</w:t>
      </w:r>
      <w:bookmarkEnd w:id="269"/>
    </w:p>
    <w:p>
      <w:pPr>
        <w:pStyle w:val="Heading6"/>
        <w:numPr>
          <w:ilvl w:val="5"/>
          <w:numId w:val="1"/>
        </w:numPr>
        <w:rPr/>
      </w:pPr>
      <w:bookmarkStart w:id="270" w:name="__RefHeading___Toc1968484_581953129"/>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در رویارویی با این پدیده، دو نهاد خانواده و حکومت، وظایف مهمی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وظیفه دارد حداقل در چهار شاخه، به پیشگیری از جرایم ناشی از گروه‌ها بپردازد</w:t>
      </w:r>
      <w:r>
        <w:rPr>
          <w:rFonts w:eastAsia="IRNazanin" w:cs="IRNazanin"/>
          <w:color w:val="111111"/>
          <w:sz w:val="28"/>
          <w:szCs w:val="28"/>
          <w:rtl w:val="true"/>
          <w:lang w:bidi="fa-IR"/>
        </w:rPr>
        <w:t>.</w:t>
      </w:r>
    </w:p>
    <w:p>
      <w:pPr>
        <w:pStyle w:val="Heading6"/>
        <w:numPr>
          <w:ilvl w:val="5"/>
          <w:numId w:val="1"/>
        </w:numPr>
        <w:rPr/>
      </w:pPr>
      <w:bookmarkStart w:id="272" w:name="__RefHeading___Toc1968486_581953129"/>
      <w:bookmarkStart w:id="273" w:name="_Toc101"/>
      <w:bookmarkEnd w:id="272"/>
      <w:r>
        <w:rPr>
          <w:rtl w:val="true"/>
        </w:rPr>
        <w:t>الف</w:t>
      </w:r>
      <w:r>
        <w:rPr>
          <w:rtl w:val="true"/>
        </w:rPr>
        <w:t xml:space="preserve">. </w:t>
      </w:r>
      <w:r>
        <w:rPr>
          <w:rtl w:val="true"/>
        </w:rPr>
        <w:t>تبیین ماهیت گروه‌های منحرف</w:t>
      </w:r>
      <w:bookmarkEnd w:id="273"/>
    </w:p>
    <w:p>
      <w:pPr>
        <w:pStyle w:val="Heading6"/>
        <w:numPr>
          <w:ilvl w:val="5"/>
          <w:numId w:val="1"/>
        </w:numPr>
        <w:rPr/>
      </w:pPr>
      <w:bookmarkStart w:id="274" w:name="__RefHeading___Toc1968488_581953129"/>
      <w:bookmarkStart w:id="275" w:name="_Toc102"/>
      <w:bookmarkEnd w:id="274"/>
      <w:r>
        <w:rPr>
          <w:rtl w:val="true"/>
        </w:rPr>
        <w:t>اشاره</w:t>
      </w:r>
      <w:bookmarkEnd w:id="2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باید تمام ابزارهای رسانه‌ای و آموزشی خود را در خدمت تبیین اهداف، معرفی چهره‌ها، عوارض، پیامدها و دلایل تشکیل گروه‌های مذکور، قرار دهد و نهاد خانواده را از همان دوران دانش‌آموزی با خطرهای آن‌ها آشنا سازد؛ به گونه‌ای که دوری از گروه‌های منحرف، به </w:t>
      </w:r>
      <w:bookmarkStart w:id="276" w:name="pg5454_35746"/>
    </w:p>
    <w:p>
      <w:pPr>
        <w:pStyle w:val="BookText"/>
        <w:rPr/>
      </w:pPr>
      <w:bookmarkEnd w:id="276"/>
      <w:r>
        <w:rPr>
          <w:rFonts w:ascii="IRNazanin" w:hAnsi="IRNazanin" w:eastAsia="IRNazanin"/>
          <w:color w:val="111111"/>
          <w:sz w:val="28"/>
          <w:sz w:val="28"/>
          <w:szCs w:val="28"/>
          <w:rtl w:val="true"/>
          <w:lang w:bidi="fa-IR"/>
        </w:rPr>
        <w:t>صورت یک رفتار نهادینه شده و فرهنگ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دستگاه‌های فرهنگ‌ساز نظام اسلامی، در این عرصه،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پایه‌های خانواده سست خواهد شد و رقیبی جدی و بی‌مهار برای نهاد خانواده،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و روشن‌گری می‌تواند در چند بخش صورت گیرد</w:t>
      </w:r>
      <w:r>
        <w:rPr>
          <w:rFonts w:eastAsia="IRNazanin" w:cs="IRNazanin"/>
          <w:color w:val="111111"/>
          <w:sz w:val="28"/>
          <w:szCs w:val="28"/>
          <w:rtl w:val="true"/>
          <w:lang w:bidi="fa-IR"/>
        </w:rPr>
        <w:t>:</w:t>
      </w:r>
    </w:p>
    <w:p>
      <w:pPr>
        <w:pStyle w:val="Heading6"/>
        <w:numPr>
          <w:ilvl w:val="5"/>
          <w:numId w:val="1"/>
        </w:numPr>
        <w:rPr/>
      </w:pPr>
      <w:bookmarkStart w:id="277" w:name="__RefHeading___Toc1968490_581953129"/>
      <w:bookmarkStart w:id="278" w:name="_Toc103"/>
      <w:bookmarkEnd w:id="277"/>
      <w:r>
        <w:rPr/>
        <w:t>1</w:t>
      </w:r>
      <w:r>
        <w:rPr>
          <w:rtl w:val="true"/>
        </w:rPr>
        <w:t xml:space="preserve">. </w:t>
      </w:r>
      <w:r>
        <w:rPr>
          <w:rtl w:val="true"/>
        </w:rPr>
        <w:t>هشدار دربارۀ عوارض باندگرایی</w:t>
      </w:r>
      <w:bookmarkEnd w:id="278"/>
    </w:p>
    <w:p>
      <w:pPr>
        <w:pStyle w:val="BookText"/>
        <w:rPr/>
      </w:pPr>
      <w:r>
        <w:rPr>
          <w:rFonts w:ascii="IRNazanin" w:hAnsi="IRNazanin" w:eastAsia="IRNazanin"/>
          <w:color w:val="111111"/>
          <w:sz w:val="28"/>
          <w:sz w:val="28"/>
          <w:szCs w:val="28"/>
          <w:rtl w:val="true"/>
          <w:lang w:bidi="fa-IR"/>
        </w:rPr>
        <w:t>قرآن کریم به عنوان کتاب حکومت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به تبیین عوارض زیان‌بار حضور در گروه‌های منحرف می‌پردازد،</w:t>
      </w:r>
      <w:r>
        <w:rPr>
          <w:rStyle w:val="FootnoteAnchor"/>
          <w:rtl w:val="true"/>
        </w:rPr>
        <w:footnoteReference w:id="232"/>
      </w:r>
      <w:r>
        <w:rPr>
          <w:rFonts w:ascii="IRNazanin" w:hAnsi="IRNazanin" w:eastAsia="IRNazanin"/>
          <w:color w:val="111111"/>
          <w:sz w:val="28"/>
          <w:sz w:val="28"/>
          <w:szCs w:val="28"/>
          <w:rtl w:val="true"/>
          <w:lang w:bidi="fa-IR"/>
        </w:rPr>
        <w:t>از جمله در سوره مدثر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از دوزخیان می‌پرسند، چه چیزی شما را به دوزخ فرستاد؟ آن‌ها اموری را ذکر می‌کنند، از جمله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با اهل باطل، همنشین و هم صدا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سوره‌ای دیگر، اثر همنشین و حضور در گروه‌های منحرف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 إِنّکَ لَمِنَ الْمُصَدِّقینَ أَ إِذا مِتْنا وَ کُنّا تُرابًا وَ عِظامًا</w:t>
      </w:r>
    </w:p>
    <w:p>
      <w:pPr>
        <w:pStyle w:val="BookText"/>
        <w:rPr/>
      </w:pPr>
      <w:r>
        <w:rPr>
          <w:rFonts w:ascii="Amiri" w:hAnsi="Amiri" w:eastAsia="Amiri" w:cs="Amiri"/>
          <w:color w:val="111111"/>
          <w:sz w:val="28"/>
          <w:sz w:val="28"/>
          <w:szCs w:val="28"/>
          <w:rtl w:val="true"/>
          <w:lang w:bidi="ar-SA"/>
        </w:rPr>
        <w:t>أَ إِنّا لَمَدینُونَ قالَ هَلْ أَنْتُمْ مُطّلِعُونَ فَاطّلَعَ فَرَآهُ فی سَواءِ الْجَحیمِ قالَ تَاللّهِ إِنْ کِدْتَ لَتُرْدینِ وَ لَوْ لا نِعْمَةُ رَبّی لَکُنْتُ مِنَ الْمُحْضَرینَ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همنشینی داشتم که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سخن را باور کرده‌ای که وقتی مردیم و خاک و استخوان شدیم، زنده می‌شویم و جزا داده خواهیم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از او خبری بگویید؟ این جاست که نگاهی می‌کند، ناگهان او را میان دوزخ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279" w:name="pg5454_35747"/>
    </w:p>
    <w:p>
      <w:pPr>
        <w:pStyle w:val="BookText"/>
        <w:rPr/>
      </w:pPr>
      <w:bookmarkEnd w:id="279"/>
      <w:r>
        <w:rPr>
          <w:rFonts w:ascii="IRNazanin" w:hAnsi="IRNazanin" w:eastAsia="IRNazanin"/>
          <w:color w:val="111111"/>
          <w:sz w:val="28"/>
          <w:sz w:val="28"/>
          <w:szCs w:val="28"/>
          <w:rtl w:val="true"/>
          <w:lang w:bidi="fa-IR"/>
        </w:rPr>
        <w:t>سوگند، نزدیک بود مرا به هلاکت بکشانی و اگر نعمت پروردگارم نبود، من از احضارشدگان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مصاحبة الشریر فانه کالسیف المسلول یحسن منظره و یقبح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بدکار بپرهیز؛ زیرا او مانند شمشیر برهنه، ظاهرش زیبا و اثرش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مجلسی بنشیند که در آن به امامی از امامان ناسزا گویند و بتواند برخیزد و برود، ولی نرود، خدا لباس ذلت را در دنیا به او می‌پوشاند و در آخرت او را عذاب می‌کند و آن چیز نیکی را که خداوند به دادن آن بر وی، منت نهاده است، یعنی معرفت ما، از او می‌گیرد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دولت باید عبرت‌های فراون فعالیت باندی را برای نسل جوان تشریح کند و آنان را از افتادن در دام‌های گوناگون برحذر دارد</w:t>
      </w:r>
      <w:r>
        <w:rPr>
          <w:rFonts w:eastAsia="IRNazanin" w:cs="IRNazanin"/>
          <w:color w:val="111111"/>
          <w:sz w:val="28"/>
          <w:szCs w:val="28"/>
          <w:rtl w:val="true"/>
          <w:lang w:bidi="fa-IR"/>
        </w:rPr>
        <w:t>.</w:t>
      </w:r>
    </w:p>
    <w:p>
      <w:pPr>
        <w:pStyle w:val="Heading6"/>
        <w:numPr>
          <w:ilvl w:val="5"/>
          <w:numId w:val="1"/>
        </w:numPr>
        <w:rPr/>
      </w:pPr>
      <w:bookmarkStart w:id="280" w:name="__RefHeading___Toc1968492_581953129"/>
      <w:bookmarkStart w:id="281" w:name="_Toc104"/>
      <w:bookmarkEnd w:id="280"/>
      <w:r>
        <w:rPr/>
        <w:t>2</w:t>
      </w:r>
      <w:r>
        <w:rPr>
          <w:rtl w:val="true"/>
        </w:rPr>
        <w:t xml:space="preserve">. </w:t>
      </w:r>
      <w:r>
        <w:rPr>
          <w:rtl w:val="true"/>
        </w:rPr>
        <w:t>تبیین تأثیرگذاری ارتباطات</w:t>
      </w:r>
      <w:bookmarkEnd w:id="2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خانواده و حکومت باید این باور را در مخاطبان خود ایجاد کند که ارتباطات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ارتباطی، نباید استقبال کنند و بدانند افراد آگاهانه یا ناآگاهانه از همنشین‌ها، اثر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دین دوست و همنشین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بدعت‌گذاران رفاقت نکنید و با آن‌ها همنشین نشوید که نزد مردم همچون یکی از آن‌ها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پیرو دین دوست و رفیقش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قضاوت نکنید تا نگاه کنید با چه کسی همنشین است، چرا که انسان را به وسیلۀ دوستان و همنشین‌هایش می‌توان شناخت و او نسبتی با اصحاب و یارانش 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دوستی کن و با آن‌ها نزدیک باش و همنشینی کن و به زیارت آن‌ها در خانه‌هایشان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مثل آن‌ها شوی و با آن‌ها باشی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نیکان، قرین و همنشین باش تا از آن‌ها شوی و از بدان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شوی</w:t>
      </w:r>
      <w:r>
        <w:rPr>
          <w:rFonts w:eastAsia="IRNazanin" w:cs="IRNazanin"/>
          <w:color w:val="111111"/>
          <w:sz w:val="28"/>
          <w:szCs w:val="28"/>
          <w:rtl w:val="true"/>
          <w:lang w:bidi="fa-IR"/>
        </w:rPr>
        <w:t>».</w:t>
      </w:r>
      <w:r>
        <w:rPr>
          <w:rStyle w:val="FootnoteAnchor"/>
          <w:rtl w:val="true"/>
        </w:rPr>
        <w:footnoteReference w:id="2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82" w:name="pg5454_35749"/>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فساق، بپرهیز که شر به شر می‌پیوندد؛ خدا را گرامی‌دار و دوستان خدا را دوست بدار</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خطبه‌های مختلفی از نهج البلاغه به تبیین اثرگذاری ارتباط با گروه‌های منحرف و رؤسای آنها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که او را دانشمند نامند، اما از دانش بی‌بهره است، یک دسته از نادانی‌ها را از جمعی نادان، فراگرفته و مطالب گمراه کننده را از گمراهان، آموخته و به هم بافته و دام‌هایی از طناب‌های غرور و گفته‌های دروغین، بر سر راه مردم افکنده است، قرآن را بر امیال و خواسته‌های خود، تطبیق می‌دهد و حق را به هوس‌های خود، تفسیر می‌کند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آفریده‌ها، نزد خدا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 او را به حال خود گذاشته و از راه راست دور افتاده، دل او شیفته بدعت است و مردم را گمراه می‌کند و به فتنه‌انگیزی می‌کشاند و راه رستگاری گذشتگان را گم کرده و طرفداران خود و آیندگان را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دیگران را بر دوش کشیده و گرفتار زشتی‌های خود نیز باشد و مردی که مجهولاتی به هم بافته و در میان انسان‌های نادان امت، جایگاهی پیدا کرده است، در تاریکی‌های فتنه، فرورفته و از مشاهدۀ صلح و صفا، کور است</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283" w:name="__RefHeading___Toc1968494_581953129"/>
      <w:bookmarkStart w:id="284" w:name="_Toc105"/>
      <w:bookmarkEnd w:id="283"/>
      <w:r>
        <w:rPr/>
        <w:t>3</w:t>
      </w:r>
      <w:r>
        <w:rPr>
          <w:rtl w:val="true"/>
        </w:rPr>
        <w:t xml:space="preserve">. </w:t>
      </w:r>
      <w:r>
        <w:rPr>
          <w:rtl w:val="true"/>
        </w:rPr>
        <w:t>علت‌شناسی گرایش به گروه‌های منحرف</w:t>
      </w:r>
      <w:bookmarkEnd w:id="2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جمله علل همنشینی با منحرفان را، دشمنی افراد با خدا می‌داند و خدا به عنوان مجازات، آنها را گرفتار دوست و همنشین بد،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اشخاص با آگاهی از چنین نقاط ضعفی در خود، در پی عیب‌یابی از خود بر خواهند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أَیْدیهِمْ 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آنها، همنشینان قرار دادیم و آن همنشین‌ها، زشتی‌ها را از پیش رو و پشت سر، در نظرشان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خدا روی گرداند، شیطان را به سراغ او می‌فرستیم، پس همواره قرین اوست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از یاد خدا باز می‌دارند؛ در حالی که گمان می‌کنند، هدایت یافتۀ حقیقی‌اند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نزد ما حاضر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تو فاصلۀ مشرق و مغرب بود، چه بد همنشینی بودی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اساساً گروه‌بندی‌هایی که در قرآن صورت می‌گیرد، برای تبیین تأثیرگذاری گروه‌ها و بازداری مردم از انحراف به سمت گروه‌های منحرف است؛ مانند آیات متعددی از سورۀ زمر، آیات نهی از معروف و امر به منکر منافقان و برعکس امر به معروف و نهی از منکر مؤمنان، جملگی در همین راستا قابل بحث و بررسی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 فرهنگی و آموزشی و رسانه‌ای نظام اسلامی و نیز ارکان خانواده، باید تبیین کنند که عضویت یا حضور در جمع گروه‌های معارض خانواده و قانون، به مرور، زشتی گناه را از بین می‌برد و با مشاهدۀ بدی و زشتی، از قبح آن می‌کاهد؛ به گونه‌ای که جرم و گناه برای اعضا، به </w:t>
      </w:r>
      <w:bookmarkStart w:id="285" w:name="pg5454_35751"/>
    </w:p>
    <w:p>
      <w:pPr>
        <w:pStyle w:val="BookText"/>
        <w:rPr/>
      </w:pPr>
      <w:bookmarkEnd w:id="285"/>
      <w:r>
        <w:rPr>
          <w:rFonts w:ascii="IRNazanin" w:hAnsi="IRNazanin" w:eastAsia="IRNazanin"/>
          <w:color w:val="111111"/>
          <w:sz w:val="28"/>
          <w:sz w:val="28"/>
          <w:szCs w:val="28"/>
          <w:rtl w:val="true"/>
          <w:lang w:bidi="fa-IR"/>
        </w:rPr>
        <w:t>صورت امری عادی در می‌آید، در حالی که یکی از عوامل مؤثر در عدم اتکاب جرم و گناه، همین احساس زشتی و قباحت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در روایات با کنایه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روان انسان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 یُمتن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مجالسة الموتی قیل له یا رسول الله و ما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غنی 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قلب را می‌میراند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مردگان،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ثروتمند اسراف‌کاری</w:t>
      </w:r>
      <w:r>
        <w:rPr>
          <w:rFonts w:eastAsia="IRNazanin" w:cs="IRNazanin"/>
          <w:color w:val="111111"/>
          <w:sz w:val="28"/>
          <w:szCs w:val="28"/>
          <w:rtl w:val="true"/>
          <w:lang w:bidi="fa-IR"/>
        </w:rPr>
        <w:t>».</w:t>
      </w:r>
      <w:r>
        <w:rPr>
          <w:rStyle w:val="FootnoteAnchor"/>
          <w:rtl w:val="true"/>
        </w:rPr>
        <w:footnoteReference w:id="245"/>
      </w:r>
    </w:p>
    <w:p>
      <w:pPr>
        <w:pStyle w:val="Heading6"/>
        <w:numPr>
          <w:ilvl w:val="5"/>
          <w:numId w:val="1"/>
        </w:numPr>
        <w:rPr/>
      </w:pPr>
      <w:bookmarkStart w:id="286" w:name="__RefHeading___Toc1968496_581953129"/>
      <w:bookmarkStart w:id="287" w:name="_Toc106"/>
      <w:bookmarkEnd w:id="286"/>
      <w:r>
        <w:rPr>
          <w:rtl w:val="true"/>
        </w:rPr>
        <w:t>ب</w:t>
      </w:r>
      <w:r>
        <w:rPr>
          <w:rtl w:val="true"/>
        </w:rPr>
        <w:t xml:space="preserve">. </w:t>
      </w:r>
      <w:r>
        <w:rPr>
          <w:rtl w:val="true"/>
        </w:rPr>
        <w:t>دولت و مجامع فرهنگی</w:t>
      </w:r>
      <w:bookmarkEnd w:id="287"/>
    </w:p>
    <w:p>
      <w:pPr>
        <w:pStyle w:val="Heading6"/>
        <w:numPr>
          <w:ilvl w:val="5"/>
          <w:numId w:val="1"/>
        </w:numPr>
        <w:rPr/>
      </w:pPr>
      <w:bookmarkStart w:id="288" w:name="__RefHeading___Toc1968498_581953129"/>
      <w:bookmarkStart w:id="289" w:name="_Toc107"/>
      <w:bookmarkEnd w:id="288"/>
      <w:r>
        <w:rPr/>
        <w:t>1</w:t>
      </w:r>
      <w:r>
        <w:rPr>
          <w:rtl w:val="true"/>
        </w:rPr>
        <w:t xml:space="preserve">. </w:t>
      </w:r>
      <w:r>
        <w:rPr>
          <w:rtl w:val="true"/>
        </w:rPr>
        <w:t>ایجاد و تقویت مجامع فرهنگی</w:t>
      </w:r>
      <w:bookmarkEnd w:id="289"/>
    </w:p>
    <w:p>
      <w:pPr>
        <w:pStyle w:val="BookText"/>
        <w:rPr/>
      </w:pPr>
      <w:r>
        <w:rPr>
          <w:rFonts w:ascii="IRNazanin" w:hAnsi="IRNazanin" w:eastAsia="IRNazanin"/>
          <w:color w:val="111111"/>
          <w:sz w:val="28"/>
          <w:sz w:val="28"/>
          <w:szCs w:val="28"/>
          <w:rtl w:val="true"/>
          <w:lang w:bidi="fa-IR"/>
        </w:rPr>
        <w:t>اصل نیاز به گروه، قابل انکار نیست و باید دانست در شرایط رقابتی شدن بازار گروه‌سازی، همۀ جوانان به سمت گروه‌های فاسد، کشیده نخواهند شد، بلکه طیف گسترده‌ای هم به سوی گروه‌های سازنده، سوق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ظرفیت را نظام اسلامی به وجود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است؛ مانند گروه‌های علمی، گروه‌های مذهبی، گروه‌های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هنوز جای کار فراوان برای متولیان امور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باید از مشارکت مردمی برای ایجاد چنین گروه‌هایی در مقابل گروه‌های فاسد،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w:t>
      </w:r>
      <w:r>
        <w:rPr>
          <w:rStyle w:val="FootnoteAnchor"/>
          <w:rtl w:val="true"/>
        </w:rPr>
        <w:footnoteReference w:id="246"/>
      </w:r>
      <w:r>
        <w:rPr>
          <w:rFonts w:ascii="IRNazanin" w:hAnsi="IRNazanin" w:eastAsia="IRNazanin"/>
          <w:color w:val="111111"/>
          <w:sz w:val="28"/>
          <w:sz w:val="28"/>
          <w:szCs w:val="28"/>
          <w:rtl w:val="true"/>
          <w:lang w:bidi="fa-IR"/>
        </w:rPr>
        <w:t>فراخوانی به عضویت و تعاون در امور شایسته، در مقابل بازداری از عضویت در گروه‌های فاسد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جامعۀ فعلی ما، همه از گسترش عرفان‌های خودساخته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بت‌پرستی هندی گرفته تا شیطان‌پرستی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مناطق کشور، می‌نالند و </w:t>
      </w:r>
    </w:p>
    <w:p>
      <w:pPr>
        <w:pStyle w:val="BookText"/>
        <w:rPr/>
      </w:pPr>
      <w:r>
        <w:rPr>
          <w:rFonts w:ascii="IRNazanin" w:hAnsi="IRNazanin" w:eastAsia="IRNazanin"/>
          <w:color w:val="111111"/>
          <w:sz w:val="28"/>
          <w:sz w:val="28"/>
          <w:szCs w:val="28"/>
          <w:rtl w:val="true"/>
          <w:lang w:bidi="fa-IR"/>
        </w:rPr>
        <w:t>روزنامه‌ها، صفحات مهمی را به تبیین ابعاد جلسات گسترش بهائیت، تبلیغ مسیحیت در پشت چراغ‌های قرمز تا کلیساهای خانگی و ایجاد نظام آموزشی مختلط تجربی محور، توسط مسیحیان اختصاص می‌دهند، کمتر کسی است که لزوم ایجاد معادل‌ها و جایگزین‌ها در برابر این گروه‌ها و ایجاد توان انتخاب با گسترده کردن و متنوع کردن گروه‌های صالح، سخن بگوید یا در مسیر ایجاد آن‌ها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دولت اسلامی چه میزان در ایجاد گروه‌های مذکور، کوشیده یا بخش نهاد‌های مردمی را هدایت کرده است؟ امروزه، در حالی کلیساهای خانگی، در تهران رشد می‌کنند که گاه در شعاع چند کیلومتری نمی‌توان یک مسجد یا حسینیه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باید به پراکندگی مناسب این گونه اماکن توجه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حالیکه استان کردستان با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برای هر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مسجد دارد، در سایر نقاط، این میزان به هر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مسجد کاهش می‌یابد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همین شرایط، برخی از کمبودهای سرانۀ ورزشی فریاد می‌زنند و وقت مجلس و دولت برای حل اختلافات ورزشی، هزینه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درآمدها به مربیان خارجی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معرفی یک نمونۀ مصداقی، می‌توان طرحی اجرا کرد که براساس آن در هر محله، یک یا چند گروه مذهبی،</w:t>
      </w:r>
    </w:p>
    <w:p>
      <w:pPr>
        <w:pStyle w:val="BookText"/>
        <w:rPr/>
      </w:pPr>
      <w:r>
        <w:rPr>
          <w:rFonts w:ascii="IRNazanin" w:hAnsi="IRNazanin" w:eastAsia="IRNazanin"/>
          <w:color w:val="111111"/>
          <w:sz w:val="28"/>
          <w:sz w:val="28"/>
          <w:szCs w:val="28"/>
          <w:rtl w:val="true"/>
          <w:lang w:bidi="fa-IR"/>
        </w:rPr>
        <w:t>فعالیت کارآمد داشته باشد و افراد با تجربه، ریش سفیدان، مربیان قرآن مدارس، اساتید مؤمن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با سلایق مختلف، جذب 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سازوکار محله‌ها، فرهنگ احترام به ریش سفیدان محل، که به ایجاد و احیای پایگاه‌های جدیدی برای جلسات و هیئات مثبت می‌انجامد، نقش بسیار مؤثری در تنوع گروه‌ها به عهده دارد</w:t>
      </w:r>
      <w:r>
        <w:rPr>
          <w:rFonts w:eastAsia="IRNazanin" w:cs="IRNazanin"/>
          <w:color w:val="111111"/>
          <w:sz w:val="28"/>
          <w:szCs w:val="28"/>
          <w:rtl w:val="true"/>
          <w:lang w:bidi="fa-IR"/>
        </w:rPr>
        <w:t xml:space="preserve">. </w:t>
      </w:r>
      <w:bookmarkStart w:id="290" w:name="pg5454_35753"/>
    </w:p>
    <w:p>
      <w:pPr>
        <w:pStyle w:val="BookText"/>
        <w:rPr/>
      </w:pPr>
      <w:bookmarkEnd w:id="290"/>
      <w:r>
        <w:rPr>
          <w:rFonts w:ascii="IRNazanin" w:hAnsi="IRNazanin" w:eastAsia="IRNazanin"/>
          <w:color w:val="111111"/>
          <w:sz w:val="28"/>
          <w:sz w:val="28"/>
          <w:szCs w:val="28"/>
          <w:rtl w:val="true"/>
          <w:lang w:bidi="fa-IR"/>
        </w:rPr>
        <w:t>البته بدیهی است، احیای چنین سنت پسندیده‌ای، لوازمی دارد که گسترش حوزه‌های علمیه و ایجاد توان پاسخگویی توسط این نهاد مذهبی، به نیازهای گسترده مردم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موفق محافل فرهنگی، اعتقادی اجتماعی، شاید بتوان از کاروان‌ها و اردوهای زیارتی، آموزشی و بسیج سازندگی، یا کاروان‌های دیدار از مناطق عملیاتی، یاد کرد</w:t>
      </w:r>
      <w:r>
        <w:rPr>
          <w:rFonts w:eastAsia="IRNazanin" w:cs="IRNazanin"/>
          <w:color w:val="111111"/>
          <w:sz w:val="28"/>
          <w:szCs w:val="28"/>
          <w:rtl w:val="true"/>
          <w:lang w:bidi="fa-IR"/>
        </w:rPr>
        <w:t>.</w:t>
      </w:r>
    </w:p>
    <w:p>
      <w:pPr>
        <w:pStyle w:val="Heading6"/>
        <w:numPr>
          <w:ilvl w:val="5"/>
          <w:numId w:val="1"/>
        </w:numPr>
        <w:rPr/>
      </w:pPr>
      <w:bookmarkStart w:id="291" w:name="__RefHeading___Toc1968500_581953129"/>
      <w:bookmarkStart w:id="292" w:name="_Toc108"/>
      <w:bookmarkEnd w:id="291"/>
      <w:r>
        <w:rPr/>
        <w:t>2</w:t>
      </w:r>
      <w:r>
        <w:rPr>
          <w:rtl w:val="true"/>
        </w:rPr>
        <w:t xml:space="preserve">. </w:t>
      </w:r>
      <w:r>
        <w:rPr>
          <w:rtl w:val="true"/>
        </w:rPr>
        <w:t>مبارزه با بدعت</w:t>
      </w:r>
      <w:bookmarkEnd w:id="292"/>
    </w:p>
    <w:p>
      <w:pPr>
        <w:pStyle w:val="BookText"/>
        <w:rPr/>
      </w:pPr>
      <w:r>
        <w:rPr>
          <w:rFonts w:ascii="IRNazanin" w:hAnsi="IRNazanin" w:eastAsia="IRNazanin"/>
          <w:color w:val="111111"/>
          <w:sz w:val="28"/>
          <w:sz w:val="28"/>
          <w:szCs w:val="28"/>
          <w:rtl w:val="true"/>
          <w:lang w:bidi="fa-IR"/>
        </w:rPr>
        <w:t>اگر ماهیت گروه‌های منحرف به دقت تبیین شود، گروه‌های جایگزین ایجاد گردند و جلوی سلطۀ گروه‌های منحرف، گرفته شوند، آن گاه منطقی است که سخن</w:t>
      </w:r>
    </w:p>
    <w:p>
      <w:pPr>
        <w:pStyle w:val="BookText"/>
        <w:rPr/>
      </w:pPr>
      <w:r>
        <w:rPr>
          <w:rFonts w:ascii="IRNazanin" w:hAnsi="IRNazanin" w:eastAsia="IRNazanin"/>
          <w:color w:val="111111"/>
          <w:sz w:val="28"/>
          <w:sz w:val="28"/>
          <w:szCs w:val="28"/>
          <w:rtl w:val="true"/>
          <w:lang w:bidi="fa-IR"/>
        </w:rPr>
        <w:t>از طرد گروه‌های منحرف، به میان آید، 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رَأَیْتَ الّذینَ یَخُوضُونَ فی آیاتِنا فَأَعْرِضْ عَنْهُمْ حَتّی یَخُوضُوا فی حَدیثٍ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کسانی را که آیات ما را مسخره می‌کنند، دیدی از آن‌ها روبرگردان تا به سخن دیگری،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 مَعَهُمْ حَتّی یَخُوضُوا فی حَدیثٍ غَیْرِهِ إِنّکُمْ إِذًا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مسخره‌کنندگان آیات، ننشینید تا به سخن دیگر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مؤمن در مجلسی بنشیند که در آن نافرمانی خدا شود و او نتواند به هم بزند</w:t>
      </w:r>
      <w:r>
        <w:rPr>
          <w:rFonts w:eastAsia="IRNazanin" w:cs="IRNazanin"/>
          <w:color w:val="111111"/>
          <w:sz w:val="28"/>
          <w:szCs w:val="28"/>
          <w:rtl w:val="true"/>
          <w:lang w:bidi="fa-IR"/>
        </w:rPr>
        <w:t>».</w:t>
      </w:r>
      <w:r>
        <w:rPr>
          <w:rStyle w:val="FootnoteAnchor"/>
          <w:rtl w:val="true"/>
        </w:rPr>
        <w:footnoteReference w:id="250"/>
      </w:r>
      <w:bookmarkStart w:id="293" w:name="pg5454_35754"/>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شایسته نیست که با شخص فاجر و احمق و دروغگو رفاقت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جعفر جعفری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نزد عبدالرحمان بن یعقوب می‌بینم؟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اعتقاد نادرستی دربارۀ خدا دارد، یا با او بنشین و ما را ترک کن یا با ما باش و او را رها کن</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294" w:name="__RefHeading___Toc1968502_581953129"/>
      <w:bookmarkStart w:id="295" w:name="_Toc109"/>
      <w:bookmarkEnd w:id="294"/>
      <w:r>
        <w:rPr/>
        <w:t>3</w:t>
      </w:r>
      <w:r>
        <w:rPr>
          <w:rtl w:val="true"/>
        </w:rPr>
        <w:t xml:space="preserve">. </w:t>
      </w:r>
      <w:r>
        <w:rPr>
          <w:rtl w:val="true"/>
        </w:rPr>
        <w:t>مبارزه با گروه‌های منحرف</w:t>
      </w:r>
      <w:bookmarkEnd w:id="295"/>
    </w:p>
    <w:p>
      <w:pPr>
        <w:pStyle w:val="BookText"/>
        <w:rPr/>
      </w:pPr>
      <w:r>
        <w:rPr>
          <w:rFonts w:ascii="IRNazanin" w:hAnsi="IRNazanin" w:eastAsia="IRNazanin"/>
          <w:color w:val="111111"/>
          <w:sz w:val="28"/>
          <w:sz w:val="28"/>
          <w:szCs w:val="28"/>
          <w:rtl w:val="true"/>
          <w:lang w:bidi="fa-IR"/>
        </w:rPr>
        <w:t>مرحلۀ دیگر، مبارزه با آن‌ها برای ناکارآمدسازی یا حذفشان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توجه کرد که با آداب پسندیده‌ای که گروه‌ها دارند،</w:t>
      </w:r>
      <w:r>
        <w:rPr>
          <w:rStyle w:val="FootnoteAnchor"/>
          <w:rtl w:val="true"/>
        </w:rPr>
        <w:footnoteReference w:id="253"/>
      </w:r>
      <w:r>
        <w:rPr>
          <w:rFonts w:ascii="IRNazanin" w:hAnsi="IRNazanin" w:eastAsia="IRNazanin"/>
          <w:color w:val="111111"/>
          <w:sz w:val="28"/>
          <w:sz w:val="28"/>
          <w:szCs w:val="28"/>
          <w:rtl w:val="true"/>
          <w:lang w:bidi="fa-IR"/>
        </w:rPr>
        <w:t xml:space="preserve">مبارزه نشود و برای مخاطبان این گروه‌ها نیز از روش‌های اقناعی سود برده شود، زیرا متقاعدسازی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را پیش پای اعضای گروه‌ها، می‌گذارد و آنان را به راه درست سوق می‌دهد؛ مانند گروه‌های مُد که پیامد متقاعد نکردن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مخاطبان براساس تعاملات نظام سرمایه‌داری، طراحان و تبلیغات، قانع می‌شوند که مد و لباس زیبا، لباسی است که آن‌ها وارد مراکز خرید می‌کنند، در حالی که در طرف مقابل، چنین قدرت متقاعد‌سازی به کار گرفته نمی‌شود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بیشتر در مورد باندهای اجتماعی و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درجوامع مختلف، باندهای بسیار متفاوت‌تر وجود دارند که روش‌های خاص و گاه فراملی هم برای رسیدن آمال خود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زیر از زبان رئیس جمهور، نمونه‌ای متفاوت از باندهای سیاسی اقتصادی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برخی از شبکه‌های انحصار، قدرتمند هستند که حتی در مراجع تصمیم‌گیری و قانون‌گذاری آن چیزی را که خودشان می‌خواهند، به تصویب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این، یک مبارزۀ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سیگار وارد می‌کنند، دو شبکه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شبکۀ رسمی که از گمرکات وارد می‌کنند، یک شبکۀ غیر رسمی که با طراحی و حتی با درگیری با نیروی انتظامی به صورت قاچاق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دخانیات ما گفته است که امتیازات واردات سیگار به جای اینکه دست یک نفر باشد، آزاد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 هم آمده که حالا آدم به ظاهر سالمی است، گفته است، من بدون قاچاق و تقلب و رشوه، می‌خواهم سیگار وارد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دخانیات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 مرا صدا کرده و گفته چرا می‌خواهی به این فرد مجوز واردکردن سیگار بدهی؟ تو حق نداری و گر نه با تو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ابعاد کار دستتان بیاید، یعنی مبارزه در صحنه‌ای که ارقام میلیاردی جا به جا می‌شود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جلسه‌ای نشسته و گفته که فلانی را زمین خواهیم زد، او هر کاری که کند دو جا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نفت و دیگری 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موضوع را اتفاقی نگیرید که من برای تصدی وزارت نفت، چهار نفر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یک برادر حزب اللهی ضد فساد را معرفی کردیم، اما شب‌نامه‌ها آمد، و در حالی که قرار بود برادری برود و با فساد و مافیا مقابله کند، آن برادر را با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شب‌نامه‌ها به مافیا، متهم کردند و او نتوانست رأی اعتماد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نفرهای دوم وسوم، با برخوردهای این گونه مواجه شد و در نهایت ما مجبور شدیم برای اینکه کارهای این وزارتخانه، متوقف نشود، عقب نشینی کنیم تا کار نفت متلاشی نشود، در مورد بانک‌ها نیز به همین صورت است</w:t>
      </w:r>
      <w:r>
        <w:rPr>
          <w:rFonts w:eastAsia="IRNazanin" w:cs="IRNazanin"/>
          <w:color w:val="111111"/>
          <w:sz w:val="28"/>
          <w:szCs w:val="28"/>
          <w:rtl w:val="true"/>
          <w:lang w:bidi="fa-IR"/>
        </w:rPr>
        <w:t>».</w:t>
      </w:r>
      <w:r>
        <w:rPr>
          <w:rStyle w:val="FootnoteAnchor"/>
          <w:rtl w:val="true"/>
        </w:rPr>
        <w:footnoteReference w:id="255"/>
      </w:r>
      <w:bookmarkStart w:id="296" w:name="pg5454_35757"/>
    </w:p>
    <w:p>
      <w:pPr>
        <w:pStyle w:val="Heading3"/>
        <w:numPr>
          <w:ilvl w:val="2"/>
          <w:numId w:val="1"/>
        </w:numPr>
        <w:rPr/>
      </w:pPr>
      <w:bookmarkStart w:id="297" w:name="__RefHeading___Toc1968504_581953129"/>
      <w:bookmarkStart w:id="298" w:name="_Toc110"/>
      <w:bookmarkEnd w:id="296"/>
      <w:bookmarkEnd w:id="297"/>
      <w:r>
        <w:rPr>
          <w:rtl w:val="true"/>
        </w:rPr>
        <w:t>بخش چهارم</w:t>
      </w:r>
      <w:r>
        <w:rPr>
          <w:rtl w:val="true"/>
        </w:rPr>
        <w:t xml:space="preserve">: </w:t>
      </w:r>
      <w:r>
        <w:rPr>
          <w:rtl w:val="true"/>
        </w:rPr>
        <w:t>محیط غیر انتخابی</w:t>
      </w:r>
      <w:bookmarkEnd w:id="298"/>
    </w:p>
    <w:p>
      <w:pPr>
        <w:pStyle w:val="Heading4"/>
        <w:numPr>
          <w:ilvl w:val="3"/>
          <w:numId w:val="1"/>
        </w:numPr>
        <w:rPr/>
      </w:pPr>
      <w:bookmarkStart w:id="299" w:name="__RefHeading___Toc1968506_581953129"/>
      <w:bookmarkStart w:id="300" w:name="_Toc111"/>
      <w:bookmarkEnd w:id="299"/>
      <w:r>
        <w:rPr>
          <w:rtl w:val="true"/>
        </w:rPr>
        <w:t>الف</w:t>
      </w:r>
      <w:r>
        <w:rPr>
          <w:rtl w:val="true"/>
        </w:rPr>
        <w:t xml:space="preserve">. </w:t>
      </w:r>
      <w:r>
        <w:rPr>
          <w:rtl w:val="true"/>
        </w:rPr>
        <w:t>محیط تحصیل</w:t>
      </w:r>
      <w:bookmarkEnd w:id="300"/>
    </w:p>
    <w:p>
      <w:pPr>
        <w:pStyle w:val="Heading5"/>
        <w:numPr>
          <w:ilvl w:val="4"/>
          <w:numId w:val="1"/>
        </w:numPr>
        <w:rPr/>
      </w:pPr>
      <w:bookmarkStart w:id="301" w:name="__RefHeading___Toc1968508_581953129"/>
      <w:bookmarkStart w:id="302" w:name="_Toc112"/>
      <w:bookmarkEnd w:id="301"/>
      <w:r>
        <w:rPr/>
        <w:t>1</w:t>
      </w:r>
      <w:r>
        <w:rPr>
          <w:rtl w:val="true"/>
        </w:rPr>
        <w:t xml:space="preserve">. </w:t>
      </w:r>
      <w:r>
        <w:rPr>
          <w:rtl w:val="true"/>
        </w:rPr>
        <w:t>جرم‌زایی محیط تحصیل</w:t>
      </w:r>
      <w:bookmarkEnd w:id="302"/>
    </w:p>
    <w:p>
      <w:pPr>
        <w:pStyle w:val="BookText"/>
        <w:rPr/>
      </w:pPr>
      <w:r>
        <w:rPr>
          <w:rFonts w:ascii="IRNazanin" w:hAnsi="IRNazanin" w:eastAsia="IRNazanin"/>
          <w:color w:val="111111"/>
          <w:sz w:val="28"/>
          <w:sz w:val="28"/>
          <w:szCs w:val="28"/>
          <w:rtl w:val="true"/>
          <w:lang w:bidi="fa-IR"/>
        </w:rPr>
        <w:t>سوادآموزی به تنهایی تأثیر عمیقی در کاهش جرم‌زایی ندارد و تنها نوع جرایم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خشونت‌های رفتاری و جرایم فیزیکی، در بی‌سوادان بیشتر است و جرایمی مثل جعل، خیانت در امانت، اختلاس‌های کلان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با سوادها فزونی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محیط تحصیل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بعد از خانواده، وارد محیط اجتماعی محل آموزش می‌شود؛ جایی که گروه‌های مختلف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دارند و افراد ضمن تماس با هم، همزیستی، طرز معاشرت، سازگاری، احترام به حقوق، نظم و انضباط، اطاعت‌پذیری، جامعه‌پذیری، افزایش آگاهی دربارۀ محدودیت‌ها، خطوط قرمز‌ها و قانون‌ها، محدودۀ آزادی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می‌گیرند و در امور معنوی، مذهبی، تربیتی، و اخلاقی از هم،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محل آموزش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فراگیران، مربیان، خانواده، متون و برنامه‌های آموزشی و پرورشی، بنابراین برنامه‌های پیشگیرانه باید با آگاهی و توجه به نقش هر یک از ارکان تنظیم شود؛ برای مثال نادیده گرفتن نقش تربیتی مربیان و خلاصه کردن نقش آن‌ها در آموزش و غفلت از نقش‌های تحمیلی و اختیاری تربیتی آنان، آثار و عوارض جبران‌ناپذیری در آسیب‌پذیری فراگیران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عصر ما که رشد جمعیت و صنعتی‌شدن جوامع، خود را بر همۀ تعاملات اجتماعی تحمیل کرده است، بیش از گذشته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روش‌های آموزشی و جداسازی مدارس براساس طبقات و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فاصلۀ طبقاتی و ناسازگاری‌های </w:t>
      </w:r>
      <w:bookmarkStart w:id="303" w:name="pg5454_35758"/>
    </w:p>
    <w:p>
      <w:pPr>
        <w:pStyle w:val="BookText"/>
        <w:rPr/>
      </w:pPr>
      <w:bookmarkEnd w:id="303"/>
      <w:r>
        <w:rPr>
          <w:rFonts w:ascii="IRNazanin" w:hAnsi="IRNazanin" w:eastAsia="IRNazanin"/>
          <w:color w:val="111111"/>
          <w:sz w:val="28"/>
          <w:sz w:val="28"/>
          <w:szCs w:val="28"/>
          <w:rtl w:val="true"/>
          <w:lang w:bidi="fa-IR"/>
        </w:rPr>
        <w:t>اجتماعی و فکری در آینده دامن می‌زند و بی‌توجهی به اعتقادات مذهبی، در متون آموزشی، عامل بی‌هویتی دینی نسل آینده می‌گردد</w:t>
      </w:r>
      <w:r>
        <w:rPr>
          <w:rFonts w:eastAsia="IRNazanin" w:cs="IRNazanin"/>
          <w:color w:val="111111"/>
          <w:sz w:val="28"/>
          <w:szCs w:val="28"/>
          <w:rtl w:val="true"/>
          <w:lang w:bidi="fa-IR"/>
        </w:rPr>
        <w:t>.</w:t>
      </w:r>
    </w:p>
    <w:p>
      <w:pPr>
        <w:pStyle w:val="Heading5"/>
        <w:numPr>
          <w:ilvl w:val="4"/>
          <w:numId w:val="1"/>
        </w:numPr>
        <w:rPr/>
      </w:pPr>
      <w:bookmarkStart w:id="304" w:name="__RefHeading___Toc1968510_581953129"/>
      <w:bookmarkStart w:id="305" w:name="_Toc113"/>
      <w:bookmarkEnd w:id="304"/>
      <w:r>
        <w:rPr/>
        <w:t>2</w:t>
      </w:r>
      <w:r>
        <w:rPr>
          <w:rtl w:val="true"/>
        </w:rPr>
        <w:t xml:space="preserve">. </w:t>
      </w:r>
      <w:r>
        <w:rPr>
          <w:rtl w:val="true"/>
        </w:rPr>
        <w:t>وظایف دولت اسلامی</w:t>
      </w:r>
      <w:bookmarkEnd w:id="305"/>
    </w:p>
    <w:p>
      <w:pPr>
        <w:pStyle w:val="Heading6"/>
        <w:numPr>
          <w:ilvl w:val="5"/>
          <w:numId w:val="1"/>
        </w:numPr>
        <w:rPr/>
      </w:pPr>
      <w:bookmarkStart w:id="306" w:name="__RefHeading___Toc1968512_581953129"/>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دولت اسلامی با توجه به اهداف تربیتی خود، وظیفۀ زمینه‌سازی برای تغییرات مطلوب و هم راستا با اهداف دینی را دارد، لذا همۀ سیاست‌ها، برنامه‌ریزی‌ها و اقدامات کلان و خرد را باید در این زمینه، به کار برد و محیطی پدید آورد که آموزش به قیمت تباهی پرورش، به دست نیاید، در بحث محیط تحصیل، باید به چند مطلب توجه عمده بشود</w:t>
      </w:r>
      <w:r>
        <w:rPr>
          <w:rFonts w:eastAsia="IRNazanin" w:cs="IRNazanin"/>
          <w:color w:val="111111"/>
          <w:sz w:val="28"/>
          <w:szCs w:val="28"/>
          <w:rtl w:val="true"/>
          <w:lang w:bidi="fa-IR"/>
        </w:rPr>
        <w:t>:.</w:t>
      </w:r>
    </w:p>
    <w:p>
      <w:pPr>
        <w:pStyle w:val="Heading6"/>
        <w:numPr>
          <w:ilvl w:val="5"/>
          <w:numId w:val="1"/>
        </w:numPr>
        <w:rPr/>
      </w:pPr>
      <w:bookmarkStart w:id="308" w:name="__RefHeading___Toc1968514_581953129"/>
      <w:bookmarkStart w:id="309" w:name="_Toc115"/>
      <w:bookmarkEnd w:id="308"/>
      <w:r>
        <w:rPr>
          <w:rtl w:val="true"/>
        </w:rPr>
        <w:t>الف</w:t>
      </w:r>
      <w:r>
        <w:rPr>
          <w:rtl w:val="true"/>
        </w:rPr>
        <w:t xml:space="preserve">. </w:t>
      </w:r>
      <w:r>
        <w:rPr>
          <w:rtl w:val="true"/>
        </w:rPr>
        <w:t>نقش آگاهی در پیشگیری</w:t>
      </w:r>
      <w:r>
        <w:rPr>
          <w:rtl w:val="true"/>
        </w:rPr>
        <w:t>:</w:t>
      </w:r>
      <w:bookmarkEnd w:id="309"/>
    </w:p>
    <w:p>
      <w:pPr>
        <w:pStyle w:val="BookText"/>
        <w:rPr/>
      </w:pPr>
      <w:r>
        <w:rPr>
          <w:rFonts w:ascii="IRNazanin" w:hAnsi="IRNazanin" w:eastAsia="IRNazanin"/>
          <w:color w:val="111111"/>
          <w:sz w:val="28"/>
          <w:sz w:val="28"/>
          <w:szCs w:val="28"/>
          <w:rtl w:val="true"/>
          <w:lang w:bidi="fa-IR"/>
        </w:rPr>
        <w:t>آگاهی و سواد، ابزاری برای پیشگیری از افتادن در جرم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بستر و زمینه‌ساز وقوع جرم و گناه است؛ چه جهل به مصداق‌ها یا جهل به اصل قوانین و بایدها و نبایدها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به قوانین و تأثیر آن در وقوع گناه، 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آموزش فقه، تجارت کند، به رباخواری آلوده می‌شود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ابزار به ویژه برای بزه‌دیدگان و افراد در معرض خطر، از سوی مجرمان ابزار محافظت کنندۀ خوبی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کج‌روی‌های ناشی از جهل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انحراف‌های جنسی،</w:t>
      </w:r>
      <w:r>
        <w:rPr>
          <w:rStyle w:val="FootnoteAnchor"/>
          <w:rtl w:val="true"/>
        </w:rPr>
        <w:footnoteReference w:id="25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w:t>
      </w:r>
      <w:r>
        <w:rPr>
          <w:rStyle w:val="FootnoteAnchor"/>
          <w:rtl w:val="true"/>
        </w:rPr>
        <w:footnoteReference w:id="258"/>
      </w:r>
      <w:r>
        <w:rPr>
          <w:rFonts w:ascii="IRNazanin" w:hAnsi="IRNazanin" w:eastAsia="IRNazanin"/>
          <w:color w:val="111111"/>
          <w:sz w:val="28"/>
          <w:sz w:val="28"/>
          <w:szCs w:val="28"/>
          <w:rtl w:val="true"/>
          <w:lang w:bidi="fa-IR"/>
        </w:rPr>
        <w:t>تعصب و لجاجت،</w:t>
      </w:r>
      <w:r>
        <w:rPr>
          <w:rStyle w:val="FootnoteAnchor"/>
          <w:rtl w:val="true"/>
        </w:rPr>
        <w:footnoteReference w:id="259"/>
      </w:r>
      <w:r>
        <w:rPr>
          <w:rFonts w:ascii="IRNazanin" w:hAnsi="IRNazanin" w:eastAsia="IRNazanin"/>
          <w:color w:val="111111"/>
          <w:sz w:val="28"/>
          <w:sz w:val="28"/>
          <w:szCs w:val="28"/>
          <w:rtl w:val="true"/>
          <w:lang w:bidi="fa-IR"/>
        </w:rPr>
        <w:t>بهانه جویی،</w:t>
      </w:r>
      <w:r>
        <w:rPr>
          <w:rStyle w:val="FootnoteAnchor"/>
          <w:rtl w:val="true"/>
        </w:rPr>
        <w:footnoteReference w:id="260"/>
      </w:r>
      <w:r>
        <w:rPr>
          <w:rFonts w:ascii="IRNazanin" w:hAnsi="IRNazanin" w:eastAsia="IRNazanin"/>
          <w:color w:val="111111"/>
          <w:sz w:val="28"/>
          <w:sz w:val="28"/>
          <w:szCs w:val="28"/>
          <w:rtl w:val="true"/>
          <w:lang w:bidi="fa-IR"/>
        </w:rPr>
        <w:t>سوءظن،</w:t>
      </w:r>
      <w:r>
        <w:rPr>
          <w:rStyle w:val="FootnoteAnchor"/>
          <w:rtl w:val="true"/>
        </w:rPr>
        <w:footnoteReference w:id="261"/>
      </w:r>
      <w:r>
        <w:rPr>
          <w:rFonts w:ascii="IRNazanin" w:hAnsi="IRNazanin" w:eastAsia="IRNazanin"/>
          <w:color w:val="111111"/>
          <w:sz w:val="28"/>
          <w:sz w:val="28"/>
          <w:szCs w:val="28"/>
          <w:rtl w:val="true"/>
          <w:lang w:bidi="fa-IR"/>
        </w:rPr>
        <w:t>بی‌ادبی،</w:t>
      </w:r>
      <w:r>
        <w:rPr>
          <w:rStyle w:val="FootnoteAnchor"/>
          <w:rtl w:val="true"/>
        </w:rPr>
        <w:footnoteReference w:id="262"/>
      </w:r>
      <w:r>
        <w:rPr>
          <w:rFonts w:ascii="IRNazanin" w:hAnsi="IRNazanin" w:eastAsia="IRNazanin"/>
          <w:color w:val="111111"/>
          <w:sz w:val="28"/>
          <w:sz w:val="28"/>
          <w:szCs w:val="28"/>
          <w:rtl w:val="true"/>
          <w:lang w:bidi="fa-IR"/>
        </w:rPr>
        <w:t>نفاق</w:t>
      </w:r>
      <w:r>
        <w:rPr>
          <w:rStyle w:val="FootnoteAnchor"/>
          <w:rtl w:val="true"/>
        </w:rPr>
        <w:footnoteReference w:id="263"/>
      </w:r>
      <w:bookmarkStart w:id="310" w:name="pg5454_35759"/>
    </w:p>
    <w:p>
      <w:pPr>
        <w:pStyle w:val="Heading6"/>
        <w:numPr>
          <w:ilvl w:val="5"/>
          <w:numId w:val="1"/>
        </w:numPr>
        <w:rPr/>
      </w:pPr>
      <w:bookmarkStart w:id="311" w:name="__RefHeading___Toc1968516_581953129"/>
      <w:bookmarkStart w:id="312" w:name="_Toc116"/>
      <w:bookmarkEnd w:id="310"/>
      <w:bookmarkEnd w:id="311"/>
      <w:r>
        <w:rPr>
          <w:rtl w:val="true"/>
        </w:rPr>
        <w:t>ب</w:t>
      </w:r>
      <w:r>
        <w:rPr>
          <w:rtl w:val="true"/>
        </w:rPr>
        <w:t xml:space="preserve">. </w:t>
      </w:r>
      <w:r>
        <w:rPr>
          <w:rtl w:val="true"/>
        </w:rPr>
        <w:t>ناکافی بودن آگاهی</w:t>
      </w:r>
      <w:r>
        <w:rPr>
          <w:rtl w:val="true"/>
        </w:rPr>
        <w:t>:</w:t>
      </w:r>
      <w:bookmarkEnd w:id="312"/>
    </w:p>
    <w:p>
      <w:pPr>
        <w:pStyle w:val="BookText"/>
        <w:rPr/>
      </w:pPr>
      <w:r>
        <w:rPr>
          <w:rFonts w:ascii="IRNazanin" w:hAnsi="IRNazanin" w:eastAsia="IRNazanin"/>
          <w:color w:val="111111"/>
          <w:sz w:val="28"/>
          <w:sz w:val="28"/>
          <w:szCs w:val="28"/>
          <w:rtl w:val="true"/>
          <w:lang w:bidi="fa-IR"/>
        </w:rPr>
        <w:t>سقراط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حکمت، سرچشمۀ اخلاق نیک است و رذایل اخلاقی، محصول جهل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تنها راه مبارزه با جرم و گناه و گسترش فضائل، علم گستری است؛ اما می‌دانیم که انسان موجودی دو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ادراک، غرایز و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میل خود، یکی از آن دو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 دو نوع آیات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مِنْکُمْ سُوءًا بِجَهالَةٍ ثُمّ تابَ مِنْ بَعْدِهِ وَ أَصْلَحَ فَأَنّهُ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سوی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ما را از روی ظلم و سرکشی، انکار کردند، در حالیکه در دل، به آن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مواقعی هم علم، نمی‌تواند مانع جرم و فساد شود و این طور نیست که همیشه شخص، به دلیل بی‌خبری از آثار زیان‌بار حسد و تکبر، دچار آن شود؛ بلکه علم می‌تواند بسترساز صلاح و رستگاری گردد، همان‌طور که عکس آن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واضح‌ترین آیۀ قرآن، دربارۀ علت تامه نبودن دانش، این آیه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bookmarkStart w:id="313" w:name="pg5454_35760"/>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به آن‌ها دادیم،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پسرانشان را می‌شناختند و گروهی</w:t>
      </w:r>
    </w:p>
    <w:p>
      <w:pPr>
        <w:pStyle w:val="BookText"/>
        <w:rPr/>
      </w:pPr>
      <w:r>
        <w:rPr>
          <w:rFonts w:ascii="IRNazanin" w:hAnsi="IRNazanin" w:eastAsia="IRNazanin"/>
          <w:color w:val="111111"/>
          <w:sz w:val="28"/>
          <w:sz w:val="28"/>
          <w:szCs w:val="28"/>
          <w:rtl w:val="true"/>
          <w:lang w:bidi="fa-IR"/>
        </w:rPr>
        <w:t>از آنان حق را پنهان می‌کنند، با اینکه می‌دانند</w:t>
      </w:r>
      <w:r>
        <w:rPr>
          <w:rFonts w:eastAsia="IRNazanin" w:cs="IRNazanin"/>
          <w:color w:val="111111"/>
          <w:sz w:val="28"/>
          <w:szCs w:val="28"/>
          <w:rtl w:val="true"/>
          <w:lang w:bidi="fa-IR"/>
        </w:rPr>
        <w:t>».</w:t>
      </w:r>
    </w:p>
    <w:p>
      <w:pPr>
        <w:pStyle w:val="Heading6"/>
        <w:numPr>
          <w:ilvl w:val="5"/>
          <w:numId w:val="1"/>
        </w:numPr>
        <w:rPr/>
      </w:pPr>
      <w:bookmarkStart w:id="314" w:name="__RefHeading___Toc1968518_581953129"/>
      <w:bookmarkStart w:id="315" w:name="_Toc117"/>
      <w:bookmarkEnd w:id="314"/>
      <w:r>
        <w:rPr>
          <w:rtl w:val="true"/>
        </w:rPr>
        <w:t>ج</w:t>
      </w:r>
      <w:r>
        <w:rPr>
          <w:rtl w:val="true"/>
        </w:rPr>
        <w:t xml:space="preserve">. </w:t>
      </w:r>
      <w:r>
        <w:rPr>
          <w:rtl w:val="true"/>
        </w:rPr>
        <w:t>نیاز به تزکیه</w:t>
      </w:r>
      <w:r>
        <w:rPr>
          <w:rtl w:val="true"/>
        </w:rPr>
        <w:t>:</w:t>
      </w:r>
      <w:bookmarkEnd w:id="315"/>
    </w:p>
    <w:p>
      <w:pPr>
        <w:pStyle w:val="BookText"/>
        <w:rPr/>
      </w:pPr>
      <w:r>
        <w:rPr>
          <w:rFonts w:ascii="IRNazanin" w:hAnsi="IRNazanin" w:eastAsia="IRNazanin"/>
          <w:color w:val="111111"/>
          <w:sz w:val="28"/>
          <w:sz w:val="28"/>
          <w:szCs w:val="28"/>
          <w:rtl w:val="true"/>
          <w:lang w:bidi="fa-IR"/>
        </w:rPr>
        <w:t xml:space="preserve">به همین دلیل که آگاهی و آموزش به تنهایی علت تامۀ پیشگیری از جرم و گناه نیست، در قرآن کریم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 رَسُولاً مِنْکُمْ یَتْلُوا عَلَیْکُمْ آیاتِنا وَ یُزَکِّیکُمْ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همین تزکیه را هم بارها عامل رستگاری دانسته و آن را به خدا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توجه بسیاری از محققان و نظریه‌پردازان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متعهدانه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آیات است؛ زیرا آنچه می‌تواند بازدارندگی ایجاد کند، دو </w:t>
      </w:r>
    </w:p>
    <w:p>
      <w:pPr>
        <w:pStyle w:val="BookText"/>
        <w:rPr/>
      </w:pPr>
      <w:r>
        <w:rPr>
          <w:rFonts w:ascii="IRNazanin" w:hAnsi="IRNazanin" w:eastAsia="IRNazanin"/>
          <w:color w:val="111111"/>
          <w:sz w:val="28"/>
          <w:sz w:val="28"/>
          <w:szCs w:val="28"/>
          <w:rtl w:val="true"/>
          <w:lang w:bidi="fa-IR"/>
        </w:rPr>
        <w:t>بال تخصص و تعهد است که تخصص با علم، و تعهد با تزکیه حاصل می‌شود؛ لذا فردی مثل سامری که علم داشت، اما از تعهد خالی بود، با گوساله‌پرستی قومی را به تباهی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 پس کار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به آن شناخت نداشتند، آگاهی یافتم و مشتی از آثار فرستاده را برگرفتم و آن را دور افکندم و این چنین نفس من، برایم آراست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شیطان نیز از کمبود آگاهی به خطا نیفتاد، بلکه از شّدت غرور و خود برتربینی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بُعد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جرم‌زایی تأکید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نادانی‌هایتان، تکیه نکنید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نباشید که چنین کسی بر لبۀ پرتگاه است و بار سنگین هلاکت و فساد را بر دوش می‌کشد و از جایی به جایی می‌برد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جنبه‌ای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علم ندارد و از نگاه قرآن و روایت هر نوع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تزکیه و تعهد باشد، منشأ فساد و تباهی و بستر جرم‌زایی می‌تواند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علم، قدرتی است که به دست صاحب آن می‌آید و نوع استفاده از آن را تزکیه و تعهد تعیین می‌کند و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جرم و گناه، آنچه باید به طور مبنایی در نظر گرفته شود، تعهدی است که با هر نوع قدرتی باید آمیخته شود؛ آنچه نبودش موجب شده است به رغم صنعتی شدن جوامع و افزایش معلومات و سطح آگاهی‌ها، جرایم همچنان روز 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در نظام اسلامی، تغییر ساختار‌های نظام آموزش </w:t>
      </w:r>
    </w:p>
    <w:p>
      <w:pPr>
        <w:pStyle w:val="BookText"/>
        <w:rPr/>
      </w:pPr>
      <w:r>
        <w:rPr>
          <w:rFonts w:ascii="IRNazanin" w:hAnsi="IRNazanin" w:eastAsia="IRNazanin"/>
          <w:color w:val="111111"/>
          <w:sz w:val="28"/>
          <w:sz w:val="28"/>
          <w:szCs w:val="28"/>
          <w:rtl w:val="true"/>
          <w:lang w:bidi="fa-IR"/>
        </w:rPr>
        <w:t xml:space="preserve">و پرورش است؛ به گونه‌ای که توان جهت‌دهی به دانش‌ها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دانش‌ها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به بشریت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چکیدۀ سخن این فرمایش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بر تعلیم،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به درستی در ساختار نظام آموزشی ما مخاطبی پیدا کرده است و طرح و ساختاری متناسب با آن، پیشنهاد شده است؟</w:t>
      </w:r>
    </w:p>
    <w:p>
      <w:pPr>
        <w:pStyle w:val="BookText"/>
        <w:rPr/>
      </w:pPr>
      <w:r>
        <w:rPr>
          <w:rFonts w:ascii="IRNazanin" w:hAnsi="IRNazanin" w:eastAsia="IRNazanin"/>
          <w:color w:val="111111"/>
          <w:sz w:val="28"/>
          <w:sz w:val="28"/>
          <w:szCs w:val="28"/>
          <w:rtl w:val="true"/>
          <w:lang w:bidi="fa-IR"/>
        </w:rPr>
        <w:t xml:space="preserve">متأسفانه طبق معمول، دشمنان، زودتر متوجه لزوم پیوند علم و تعهد برای بازدارندگی از جرم و گناه و تأثیرپذیری مثبت بر رشد فضایل و ارزش‌ها شده‌اند و برای جدایی آن، تمام تلاش خود را به کار بسته‌اند؛ برای مثال انگلیسی‌ها با طراحی و اجرای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موفق به ایجاد نسلی شدند که به دلیل تحصیلات عالی به راحتی مراکز تصمیم‌گیری را در اختیار گرفت، اما به دلیل تعلق خاطر به معیارهای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تعهد به فرهنگ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را به سمت پیروی از انگلیس،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براساس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مستشاران انگلیسی در هند، شکل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طرح، باید بخش کوچکی را در دانشگاه‌ها تحت تربیت غربی قرار داد و آنان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اولویت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نظریه در ایران هم اجرا شد که البته با پیروزی انقلاب متوقف شد؛ اما تحلیل واقع‌بینانه نشان می‌دهد، تغییرات ساختاری عمیق در بافت دانشگاه‌ها و موارد متون درسی به ویژه رشته‌های انسانی ایجاد نشده، بلکه بخشی از حوز‌ه‌های علمیّه تحت تأثیر مدرک‌گرایی از قوانین و معیارهای غربی اثر پذیرفته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آموزش عالی، یک وضعیت پیچیده‌ای است، یک ساختاری دارد که این ساختار، کاملاً تقلیدی است، یعنی اسکلت‌بندی دانشگاه‌های ما، یک اسکلت‌بندی تقلیدی از غرب </w:t>
      </w:r>
      <w:bookmarkStart w:id="316" w:name="pg5454_35763"/>
    </w:p>
    <w:p>
      <w:pPr>
        <w:pStyle w:val="BookText"/>
        <w:rPr/>
      </w:pPr>
      <w:bookmarkEnd w:id="3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خیلی خیلی بنیادی لازم دارد و این وقتی انجام می‌شود که ما یک مقداری هویت خود را بازیابیم</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317" w:name="__RefHeading___Toc1968520_581953129"/>
      <w:bookmarkStart w:id="318" w:name="_Toc118"/>
      <w:bookmarkEnd w:id="317"/>
      <w:r>
        <w:rPr>
          <w:rtl w:val="true"/>
        </w:rPr>
        <w:t>د</w:t>
      </w:r>
      <w:r>
        <w:rPr>
          <w:rtl w:val="true"/>
        </w:rPr>
        <w:t xml:space="preserve">. </w:t>
      </w:r>
      <w:r>
        <w:rPr>
          <w:rtl w:val="true"/>
        </w:rPr>
        <w:t>اصلاح فضای اجتماعی</w:t>
      </w:r>
      <w:r>
        <w:rPr>
          <w:rtl w:val="true"/>
        </w:rPr>
        <w:t>:</w:t>
      </w:r>
      <w:bookmarkEnd w:id="318"/>
    </w:p>
    <w:p>
      <w:pPr>
        <w:pStyle w:val="BookText"/>
        <w:rPr/>
      </w:pPr>
      <w:r>
        <w:rPr>
          <w:rFonts w:ascii="IRNazanin" w:hAnsi="IRNazanin" w:eastAsia="IRNazanin"/>
          <w:color w:val="111111"/>
          <w:sz w:val="28"/>
          <w:sz w:val="28"/>
          <w:szCs w:val="28"/>
          <w:rtl w:val="true"/>
          <w:lang w:bidi="fa-IR"/>
        </w:rPr>
        <w:t>آیات متعددی از قرآن، زمینه‌سازی محیط فاسد برای وقوع جرم و همین‌طور تأثیر محیط پاک، در وقوع فضایل و پاکی‌ها را یادآوری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بِإِذْنِ رَبِّهِ وَ الّذی خَبُثَ لا یَخْرُجُ إِلاّ نَکِدًا کَذلِکَ نُصَرِّفُ اْلآیاتِ لِقَوْمٍ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نکات قابل توجه در آیات الهی، این است که خداوند با علم به زمینه‌سازی و بسترگستری محیط فاسد برای</w:t>
      </w:r>
    </w:p>
    <w:p>
      <w:pPr>
        <w:pStyle w:val="BookText"/>
        <w:rPr/>
      </w:pPr>
      <w:r>
        <w:rPr>
          <w:rFonts w:ascii="IRNazanin" w:hAnsi="IRNazanin" w:eastAsia="IRNazanin"/>
          <w:color w:val="111111"/>
          <w:sz w:val="28"/>
          <w:sz w:val="28"/>
          <w:szCs w:val="28"/>
          <w:rtl w:val="true"/>
          <w:lang w:bidi="fa-IR"/>
        </w:rPr>
        <w:t>گناه و تباهی، تکلیف را روشن می‌کند و در دنیا، از انسان‌ها می‌خواهد اگر توان تأثیرگذاری بر محیط را ندارند و محیط آن‌ها را متأثر می‌کند، دست به تعویض محیط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به کسانی که از محیط فاسدِ تأثیرگذار، دوری نکردند و اجازۀ تسلط آن بر سرنوشت خود را صادر کردند، چنین هشدار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متَوَفّاهُمُ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نکات مهم در آیات، این است که خود محیط، هم نوعی منبع آموزشی برای افراد است؛ هر چند منبع رسمی به شمار نمی‌آید و متأسفانه همواره از دیده‌ها پنهان است، ولی امروزه، متخصصان علوم اجتماعی به نقش دانش‌گستری و فرهنگ‌سازی از طریق این منبع مهم و تأثیرگذار، تأکید فراوان دارند؛ مانند یادگیری قوم موسی از بت‌پرستان که به آن‌ها آموخت، دنبال خدای تجسم‌پذیر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این نقش‌های و تأثیرگذاری آن توجه داشت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بدینه من ارض الی ارضٍ و ان کان شبراً من الارض استوجب الجنة و کان رفیق محمد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حفظ دین از سرزمینی به سرزمین دیگر، گر چه به اندازۀ یک وجب مهاجرت کند، شایسته بهشت می‌شود و همنشین محمد و ابراهیم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پیامبر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از اغراق است، بنابراین شایستۀ بهشت بودن به سبب کوچک‌ترین هجرت از محیط گناه به محیط سالم، گویای تأثیرگذاری واقعی، حتمی و عمیق محیط است و لازم است دولت اسلامی در گام اول، مردم را از تأثیرگذاری محیط‌ها مطلع سازد؛ همان‌طور که بسیاری آیات و روایات این نقش تبلیغی را به خوبی ایفا </w:t>
      </w:r>
    </w:p>
    <w:p>
      <w:pPr>
        <w:pStyle w:val="BookText"/>
        <w:rPr/>
      </w:pPr>
      <w:r>
        <w:rPr>
          <w:rFonts w:ascii="IRNazanin" w:hAnsi="IRNazanin" w:eastAsia="IRNazanin"/>
          <w:color w:val="111111"/>
          <w:sz w:val="28"/>
          <w:sz w:val="28"/>
          <w:szCs w:val="28"/>
          <w:rtl w:val="true"/>
          <w:lang w:bidi="fa-IR"/>
        </w:rPr>
        <w:t>می‌کنند، ثانیاً روحیۀ لازم برای جابه‌جایی، به علت ارزش‌ها و انگیزه‌های لازم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امکان تغییر وضعیت و تنوع وضعیت‌ها را فراهم سازد و در گام چهارم، به پاک‌سازی محیط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نظام آموزشی از اساس، متحول شود، اما به نقش محیط، توجه نگردد، حاصل کار، پرورش ناقص انسان‌هایی خواهد بود که به رغم آموزش و تخصص، به دلیل آسیب‌دیدگی‌های مستمر از محیط، شخصیت اخلاقی ناقص، متعارض، ناکارآمد و غیربازدارنده از گناه و عصیان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نظام آموزشی، علاوه بر عوامل محیطی عادی، عوامل مخرب خارجی و بیرونی هم دخالت دارند و می‌کوشند از کارآمدی و همراهی آموزش با پرورش و تعلیم با تزکیه،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بِرمن در کتاب کنترل فرهنگ بخشی از سیاست‌های آمریکا را برای ترویج معیارهای مورد نظر فرهنگ در</w:t>
      </w:r>
    </w:p>
    <w:p>
      <w:pPr>
        <w:pStyle w:val="BookText"/>
        <w:rPr/>
      </w:pPr>
      <w:r>
        <w:rPr>
          <w:rFonts w:ascii="IRNazanin" w:hAnsi="IRNazanin" w:eastAsia="IRNazanin"/>
          <w:color w:val="111111"/>
          <w:sz w:val="28"/>
          <w:sz w:val="28"/>
          <w:szCs w:val="28"/>
          <w:rtl w:val="true"/>
          <w:lang w:bidi="fa-IR"/>
        </w:rPr>
        <w:t>دیگر کشورها به طور مستند و براساس نتایج تحقیقات طولانی،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فصلی از کتاب که به تلاش، برای نفوذ آمریکا در نظام آموزشی دیگر کشورها و ایجاد تغییر در آن‌ها اختصاص دارد،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برنامه‌ریزی‌های مراکز سیاست‌گذاری آمریکا، برای ایجاد نظام‌های آموزشی در دیگر کشورها، دو دورۀ متفاوت ابتدایی و محدود و تعلیمات حرفه‌ای برای نخبگان یا تحصیل‌کرده‌های دانشگاهی پیش‌بینی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در طول دهه‌های متوالی در اکثر کشورهای جهان سوم، در آسیا، آفریقا و آمریکای لاتین اجرا شد و در دل خود نظام هایی را به وجود </w:t>
      </w:r>
      <w:bookmarkStart w:id="319" w:name="pg5454_35766"/>
    </w:p>
    <w:p>
      <w:pPr>
        <w:pStyle w:val="BookText"/>
        <w:rPr/>
      </w:pPr>
      <w:bookmarkEnd w:id="319"/>
      <w:r>
        <w:rPr>
          <w:rFonts w:ascii="IRNazanin" w:hAnsi="IRNazanin" w:eastAsia="IRNazanin"/>
          <w:color w:val="111111"/>
          <w:sz w:val="28"/>
          <w:sz w:val="28"/>
          <w:szCs w:val="28"/>
          <w:rtl w:val="true"/>
          <w:lang w:bidi="fa-IR"/>
        </w:rPr>
        <w:t>آورد که در تأثیرپذیری مشخصی از معیارهای غربی، تحصیل‌کرده‌هایی را پرورش داد که عملاً در خدمت منافع غرب قرار گرفتند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20" w:name="__RefHeading___Toc1968522_581953129"/>
      <w:bookmarkStart w:id="321" w:name="_Toc119"/>
      <w:bookmarkEnd w:id="320"/>
      <w:r>
        <w:rPr>
          <w:rtl w:val="true"/>
        </w:rPr>
        <w:t>ب</w:t>
      </w:r>
      <w:r>
        <w:rPr>
          <w:rtl w:val="true"/>
        </w:rPr>
        <w:t xml:space="preserve">. </w:t>
      </w:r>
      <w:r>
        <w:rPr>
          <w:rtl w:val="true"/>
        </w:rPr>
        <w:t>محیط سربازی</w:t>
      </w:r>
      <w:bookmarkEnd w:id="321"/>
    </w:p>
    <w:p>
      <w:pPr>
        <w:pStyle w:val="BookText"/>
        <w:rPr/>
      </w:pPr>
      <w:r>
        <w:rPr>
          <w:rFonts w:ascii="IRNazanin" w:hAnsi="IRNazanin" w:eastAsia="IRNazanin"/>
          <w:color w:val="111111"/>
          <w:sz w:val="28"/>
          <w:sz w:val="28"/>
          <w:szCs w:val="28"/>
          <w:rtl w:val="true"/>
          <w:lang w:bidi="fa-IR"/>
        </w:rPr>
        <w:t>دورۀ سربازی، به تجربۀ جوانان می‌افزاید، آن‌ها را به انتخاب رفتار در برابر وقایع و رفتارهای اجتماعی دیگران، وامی‌دارد، قدرت تطبیق اجتماعی در فرد ایجاد می‌کند، افراد، تعاملات مثبت و منفی فراوانی در ابعاد فکری، اعتقادی، سیاسی، مذهبی با دیگران پیدا می‌کنند، محیط سربازی که در اکثر کشورها برای جوانان پسر، وجود دارد، همواره از محیط‌های تأثیرگذار بر کج‌روی یا اصلاح جوانان بوده است و لازم است دولت اسلامی، به عنوان یک محیط، که امکان بسترسازی برای کج‌روی در آن وجود دارد، به آن نگاه کند و با سیاست‌های سنجیده، جوانان را در برابر هر گونه انحراف بیمه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در حساس‌ترین سن، از جهت عاطفی، بلوغ عقلی، رشد توانایی‌های غریزی،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 سربازی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محیط گسترده و اصلی برای شکل‌گیری شخصیت جوانان بعد از خانه و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اسلامی، باید وظایف خود را در قبال این محیط، به صورت روشن طراحی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محیط سربازی و استفاده از این فرصت برای پرورش علمی، ایمانی، اخلاقی و فنّی، یکی از وظایف مهم نظام اسلامی است</w:t>
      </w:r>
      <w:r>
        <w:rPr>
          <w:rFonts w:eastAsia="IRNazanin" w:cs="IRNazanin"/>
          <w:color w:val="111111"/>
          <w:sz w:val="28"/>
          <w:szCs w:val="28"/>
          <w:rtl w:val="true"/>
          <w:lang w:bidi="fa-IR"/>
        </w:rPr>
        <w:t xml:space="preserve">. </w:t>
      </w:r>
      <w:bookmarkStart w:id="322" w:name="pg5454_35767"/>
    </w:p>
    <w:p>
      <w:pPr>
        <w:pStyle w:val="Heading4"/>
        <w:numPr>
          <w:ilvl w:val="3"/>
          <w:numId w:val="1"/>
        </w:numPr>
        <w:rPr/>
      </w:pPr>
      <w:bookmarkStart w:id="323" w:name="__RefHeading___Toc1968524_581953129"/>
      <w:bookmarkStart w:id="324" w:name="_Toc120"/>
      <w:bookmarkEnd w:id="322"/>
      <w:bookmarkEnd w:id="323"/>
      <w:r>
        <w:rPr>
          <w:rtl w:val="true"/>
        </w:rPr>
        <w:t>ج</w:t>
      </w:r>
      <w:r>
        <w:rPr>
          <w:rtl w:val="true"/>
        </w:rPr>
        <w:t xml:space="preserve">. </w:t>
      </w:r>
      <w:r>
        <w:rPr>
          <w:rtl w:val="true"/>
        </w:rPr>
        <w:t>محیط زندان</w:t>
      </w:r>
      <w:bookmarkEnd w:id="3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شمار محیط‌های تأثیرگذار یاد کرد که امروزه به دانشگاه بزرگ فسادگستری در اکثر کشورهای دنیا تبدیل شده است و به اتفاق نظر همه کشورها، اثر تخریبی زندان‌های امروزی، در فسادگستری بیشتر از آثار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مواد مخدر، بیماری‌های مهلکی چون ایدز،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زندان‌ها، فراگیری روش‌های جدید جرم و جنایت، انگ خوردن زندانیان،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صدها معضلی است که زندان، زندانی، خانواده زندانیان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روبه‌رو هستند و تاکنون طرح جامع موفقی که بتواند زندان‌ها را از کانون فساد،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تبدیل کند، به مرحله اجرا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نباید از کوشش‌های محدود و موفقی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تأثیرات مخرب زندان بر زندانیان و جامعه به حدی رسیده است که امروزه،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این طرح زندان، می‌تواند برای کاهش جرایم ناشی از زندان، نقش پیشگیرانه داشته باشد، باز هم زندان و زندانی وجود خواهد داشت، باید برای کاهش جرم‌خیزی آن‌ها، چاره‌اندیشی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زندان‌ها، تقویت مراقبت از زندانیان با سازوکارهای پیشگیری وضعی، سلب موقعیت‌های جرم‌گستری در زندان‌ها، اعمال سیاست‌های تربیتی، بازنگری جدی در نظام کارکنان و محافظان و زندانبانان، بالابردن هزینۀ جرم در زندان برای زندانیان، کارکنان و خانواده‌ها و هر عامل بسترساز جرم برای زندانیان، در کنار سیاست‌های تشویقی برای کاهش جرم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تأثیر زیادی دراین بحث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جایگزین‌های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میزان سلب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 اجباری در کارگاه‌ها و مراکز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در کاهش جرم‌خیزی زندان‌ها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پذیرفت که کیفر زندان، در شکل کنونی آن، جرم‌زاست و در همه جا تراکم جمعیت کیفری، عامل عقیم ماندن برنامه‌های بازپروری مجرمان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بودجه، نداشتن نیروی کارآمد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دست هم داده و جامعه‌ای کیفری به وجود آورده است که خرده فرهنگ مجرمانه خاص خود را پیدا کرده است و این خرده فرهنگ با آزادی اعضا به جامعه منتقل می‌شود و علاوه بر اینکه محیط زندان، جرم‌زا می‌ماند، محیط بیرون نیز از آثار جرم‌زای آن در امان نمی‌ماند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این سخن بدان معنا نیست که زندان و کل نظام کیفری، مضر یا غیر مفید است، بلکه سخن در کیفیت اداره امور و طراحی‌ها و بازسازی ساختارهای زندان، در راستای اهدافی است که نظام اسلامی از زندان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زندان هتل زمستانه و یا تابستانی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غذا و ورزش و کتابخانه و بهداشت و درمان، همه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زندان، برای افراد مجرم و فاقد احساس مسئولیت، هیچ کیفری محسوب نمی‌شود؛ بلکه تحمیل بودجه بر بیت‌المال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باید اصل بر زندان‌زدایی باشد، در موارد ضروری هم باید بین جنایتکاران و قاصران و مقصران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کودکان هم احکام ویژه‌ای دارند که ساختار تربیتی، نگهداری خاص خود را لازم دارند</w:t>
      </w:r>
      <w:r>
        <w:rPr>
          <w:rFonts w:eastAsia="IRNazanin" w:cs="IRNazanin"/>
          <w:color w:val="111111"/>
          <w:sz w:val="28"/>
          <w:szCs w:val="28"/>
          <w:rtl w:val="true"/>
          <w:lang w:bidi="fa-IR"/>
        </w:rPr>
        <w:t xml:space="preserve">. </w:t>
      </w:r>
      <w:bookmarkStart w:id="325" w:name="pg5454_35769"/>
    </w:p>
    <w:p>
      <w:pPr>
        <w:pStyle w:val="Heading2"/>
        <w:numPr>
          <w:ilvl w:val="1"/>
          <w:numId w:val="1"/>
        </w:numPr>
        <w:rPr/>
      </w:pPr>
      <w:bookmarkStart w:id="326" w:name="__RefHeading___Toc1968526_581953129"/>
      <w:bookmarkStart w:id="327" w:name="_Toc121"/>
      <w:bookmarkEnd w:id="325"/>
      <w:bookmarkEnd w:id="326"/>
      <w:r>
        <w:rPr>
          <w:rtl w:val="true"/>
        </w:rPr>
        <w:t xml:space="preserve">فصل چهارم </w:t>
      </w:r>
      <w:r>
        <w:rPr>
          <w:rtl w:val="true"/>
        </w:rPr>
        <w:t>:</w:t>
      </w:r>
      <w:r>
        <w:rPr>
          <w:rtl w:val="true"/>
        </w:rPr>
        <w:t>دولت اسلامی و اصلاح بسترهای سیاسی</w:t>
      </w:r>
      <w:bookmarkEnd w:id="3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968528_581953129"/>
      <w:bookmarkStart w:id="329" w:name="_Toc122"/>
      <w:bookmarkEnd w:id="328"/>
      <w:r>
        <w:rPr>
          <w:rtl w:val="true"/>
        </w:rPr>
        <w:t>اشاره</w:t>
      </w:r>
      <w:bookmarkEnd w:id="3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5454_35771"/>
      <w:bookmarkStart w:id="331" w:name="pg5454_35771"/>
      <w:bookmarkEnd w:id="331"/>
    </w:p>
    <w:p>
      <w:pPr>
        <w:pStyle w:val="Heading3"/>
        <w:numPr>
          <w:ilvl w:val="2"/>
          <w:numId w:val="1"/>
        </w:numPr>
        <w:rPr/>
      </w:pPr>
      <w:bookmarkStart w:id="332" w:name="pg5454_35771"/>
      <w:bookmarkStart w:id="333" w:name="__RefHeading___Toc1968530_581953129"/>
      <w:bookmarkStart w:id="334" w:name="_Toc123"/>
      <w:bookmarkEnd w:id="332"/>
      <w:bookmarkEnd w:id="333"/>
      <w:r>
        <w:rPr>
          <w:rtl w:val="true"/>
        </w:rPr>
        <w:t>بخش اول</w:t>
      </w:r>
      <w:r>
        <w:rPr>
          <w:rtl w:val="true"/>
        </w:rPr>
        <w:t xml:space="preserve">: </w:t>
      </w:r>
      <w:r>
        <w:rPr>
          <w:rtl w:val="true"/>
        </w:rPr>
        <w:t>سیاست داخلی</w:t>
      </w:r>
      <w:bookmarkEnd w:id="334"/>
    </w:p>
    <w:p>
      <w:pPr>
        <w:pStyle w:val="Heading4"/>
        <w:numPr>
          <w:ilvl w:val="3"/>
          <w:numId w:val="1"/>
        </w:numPr>
        <w:rPr/>
      </w:pPr>
      <w:bookmarkStart w:id="335" w:name="__RefHeading___Toc1968532_581953129"/>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تأثیر محیط سیاسی در زمینه‌سازی برای جرایم یا کاهش آن قابل انکار نیست؛ لذا سیاست داخلی و خارجی دولت‌ها از نگاه جرم‌شناسی، همواره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نوع رژیم‌های و دگرگونی‌ها و انقلاب‌ها، در جرم‌گستری یا جرم‌گریزی نقش دارند، پس دولت اسلامی باید با توجه به این کارکرد، محیط سیاسی، برنامه‌ها و سیاست‌های لازم را انتخاب کند</w:t>
      </w:r>
      <w:r>
        <w:rPr>
          <w:rFonts w:eastAsia="IRNazanin" w:cs="IRNazanin"/>
          <w:color w:val="111111"/>
          <w:sz w:val="28"/>
          <w:szCs w:val="28"/>
          <w:rtl w:val="true"/>
          <w:lang w:bidi="fa-IR"/>
        </w:rPr>
        <w:t>.</w:t>
      </w:r>
    </w:p>
    <w:p>
      <w:pPr>
        <w:pStyle w:val="Heading4"/>
        <w:numPr>
          <w:ilvl w:val="3"/>
          <w:numId w:val="1"/>
        </w:numPr>
        <w:rPr/>
      </w:pPr>
      <w:bookmarkStart w:id="337" w:name="__RefHeading___Toc1968534_581953129"/>
      <w:bookmarkStart w:id="338" w:name="_Toc125"/>
      <w:bookmarkEnd w:id="337"/>
      <w:r>
        <w:rPr/>
        <w:t>1</w:t>
      </w:r>
      <w:r>
        <w:rPr>
          <w:rtl w:val="true"/>
        </w:rPr>
        <w:t xml:space="preserve">. </w:t>
      </w:r>
      <w:r>
        <w:rPr>
          <w:rtl w:val="true"/>
        </w:rPr>
        <w:t>نوع رژیم سیاسی</w:t>
      </w:r>
      <w:bookmarkEnd w:id="338"/>
    </w:p>
    <w:p>
      <w:pPr>
        <w:pStyle w:val="BookText"/>
        <w:rPr/>
      </w:pPr>
      <w:r>
        <w:rPr>
          <w:rFonts w:ascii="IRNazanin" w:hAnsi="IRNazanin" w:eastAsia="IRNazanin"/>
          <w:color w:val="111111"/>
          <w:sz w:val="28"/>
          <w:sz w:val="28"/>
          <w:szCs w:val="28"/>
          <w:rtl w:val="true"/>
          <w:lang w:bidi="fa-IR"/>
        </w:rPr>
        <w:t>جرم وگناه و انواع و چگونگی گستردگی آن، با رژیم سیاسی در ارتباط است؛ زیرا انسان‌ها، در هر نوع رژیم سیاسی، متأثر از احساسات درونی و وضع روانی و جسمی خاص، مرتکب جرم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حاکمان، می‌تواند از وقوع جرایمی، مثل تقلب در انتخابات، فساد اداری، خیانت در اموال ملی، اغوای افکار عمومی، بمب‌گذاری‌ها، ترور‌ها، گروگان‌گیری‌ها و امثال آن پیشگیری کند؛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حکومت و وظایف دولت نسبت به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سخن گفته شد</w:t>
      </w:r>
      <w:r>
        <w:rPr>
          <w:rFonts w:eastAsia="IRNazanin" w:cs="IRNazanin"/>
          <w:color w:val="111111"/>
          <w:sz w:val="28"/>
          <w:szCs w:val="28"/>
          <w:rtl w:val="true"/>
          <w:lang w:bidi="fa-IR"/>
        </w:rPr>
        <w:t>.</w:t>
      </w:r>
    </w:p>
    <w:p>
      <w:pPr>
        <w:pStyle w:val="Heading4"/>
        <w:numPr>
          <w:ilvl w:val="3"/>
          <w:numId w:val="1"/>
        </w:numPr>
        <w:rPr/>
      </w:pPr>
      <w:bookmarkStart w:id="339" w:name="__RefHeading___Toc1968536_581953129"/>
      <w:bookmarkStart w:id="340" w:name="_Toc126"/>
      <w:bookmarkEnd w:id="339"/>
      <w:r>
        <w:rPr/>
        <w:t>2</w:t>
      </w:r>
      <w:r>
        <w:rPr>
          <w:rtl w:val="true"/>
        </w:rPr>
        <w:t xml:space="preserve">. </w:t>
      </w:r>
      <w:r>
        <w:rPr>
          <w:rtl w:val="true"/>
        </w:rPr>
        <w:t>سیاست کیفری و ویژگی‌های آن</w:t>
      </w:r>
      <w:bookmarkEnd w:id="340"/>
    </w:p>
    <w:p>
      <w:pPr>
        <w:pStyle w:val="Heading5"/>
        <w:numPr>
          <w:ilvl w:val="4"/>
          <w:numId w:val="1"/>
        </w:numPr>
        <w:rPr/>
      </w:pPr>
      <w:bookmarkStart w:id="341" w:name="__RefHeading___Toc1968538_581953129"/>
      <w:bookmarkStart w:id="342" w:name="_Toc127"/>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به اعتقاد متخصصان جرم‌شناسی، تدوین قوانین کیفری و طرز اجرای مجازات‌ها، باید با هدف اصلاح و تربیت یا درمان بزهکاران باشد؛ زیرا شدت مجازات‌ها، بدون توجه به نحوۀ اجرای آن‌ها، تأثیر چندانی در کاهش جرم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مشی سیاست کیفری، متکی به دو اصل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قوانین کیفری؛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قدرت اجرایی آن قوانین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 نشدن قوانین مدون، بر جرئت مجرمان و جسارت بزهکاران، می‌افزاید و اعتماد عمومی به قدرت هیئت حاکمه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فعالیت پلیس و دادگاه‌ها، در وضع روانی افراد جامعه و کاهش یا افزایش بزهکاری، اثر دارد، در برنامه ریزی‌های سیاست کیفری، علاوه بر تدوین قوانین کیفری و قدرت اجرایی، باید امنیت، رفاه و بهداشت اجتماعی هم لحاظ شود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هدف از ایجاد نظام کیفری اسلام، حتی قبل از اجرای مجازات‌ها، بازدارندگی، ارعاب و پیشگیری است و قانون مجازات، باید بتواند بر انگیزه‌های مجرمانۀ افراد، غلبه کند و آن‌ها را از ارتکاب جرم، باز دارد؛ لذا در قوانین کیفری، ضمن تعیین مجازات سنگین برای برخی جرایم، مانند حد قتل، رجم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اجرای بسیار دشوار و مفصلی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قوانین و مقررات کیفری اسلام، می‌توان فهمید که هدف اصلی، تأثیرگذاری در فرآیند بازداری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حتمیت و قطعیت در اجرای مجازات‌ها هم به گونه‌ای است که تصور نشود، سنگینی و شدت مجازات، باعث ترک آن، می‌شود؛ از این رو در قرآن و روایات بر اجرای حدود، تأکید فراوان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حد خیر من مطر اربعین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یک حد، از باران چهل روزه بهتر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ویژگی‌های سیاست کیفری اسلام که نقش مهمی در پیشگیری دارند، عبارتند از</w:t>
      </w:r>
      <w:r>
        <w:rPr>
          <w:rFonts w:eastAsia="IRNazanin" w:cs="IRNazanin"/>
          <w:color w:val="111111"/>
          <w:sz w:val="28"/>
          <w:szCs w:val="28"/>
          <w:rtl w:val="true"/>
          <w:lang w:bidi="fa-IR"/>
        </w:rPr>
        <w:t xml:space="preserve">: </w:t>
      </w:r>
      <w:bookmarkStart w:id="343" w:name="pg5454_35773"/>
    </w:p>
    <w:p>
      <w:pPr>
        <w:pStyle w:val="Heading5"/>
        <w:numPr>
          <w:ilvl w:val="4"/>
          <w:numId w:val="1"/>
        </w:numPr>
        <w:rPr/>
      </w:pPr>
      <w:bookmarkStart w:id="344" w:name="__RefHeading___Toc1968540_581953129"/>
      <w:bookmarkStart w:id="345" w:name="_Toc128"/>
      <w:bookmarkEnd w:id="343"/>
      <w:bookmarkEnd w:id="344"/>
      <w:r>
        <w:rPr>
          <w:rtl w:val="true"/>
        </w:rPr>
        <w:t>اول</w:t>
      </w:r>
      <w:r>
        <w:rPr>
          <w:rtl w:val="true"/>
        </w:rPr>
        <w:t xml:space="preserve">: </w:t>
      </w:r>
      <w:r>
        <w:rPr>
          <w:rtl w:val="true"/>
        </w:rPr>
        <w:t>حتمیت اجرای مجازات‌ها</w:t>
      </w:r>
      <w:bookmarkEnd w:id="345"/>
    </w:p>
    <w:p>
      <w:pPr>
        <w:pStyle w:val="Heading6"/>
        <w:numPr>
          <w:ilvl w:val="5"/>
          <w:numId w:val="1"/>
        </w:numPr>
        <w:rPr/>
      </w:pPr>
      <w:bookmarkStart w:id="346" w:name="__RefHeading___Toc1968542_581953129"/>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در قرآن کریم، اجرای حدود و احکام الهی، حق جامعه و افراد و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طبق آنچه خدا نازل کرد، داوری نکردند، پس آن‌ها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خدا و روز دیگر، ایمان دارید،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دین خدا، هیچ دلسوزی، شما را گرفتار نکند و</w:t>
      </w:r>
    </w:p>
    <w:p>
      <w:pPr>
        <w:pStyle w:val="BookText"/>
        <w:rPr/>
      </w:pPr>
      <w:r>
        <w:rPr>
          <w:rFonts w:ascii="IRNazanin" w:hAnsi="IRNazanin" w:eastAsia="IRNazanin"/>
          <w:color w:val="111111"/>
          <w:sz w:val="28"/>
          <w:sz w:val="28"/>
          <w:szCs w:val="28"/>
          <w:rtl w:val="true"/>
          <w:lang w:bidi="fa-IR"/>
        </w:rPr>
        <w:t>باید دسته‌ای از مؤمنان، مجازات آن دو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متعددی از تلاش ائمه، برای قطعی و حتمی کردن اجرای حدود، ثبت شده است؛ از جمله امیرمؤمنان پیش از تازیانه زدن به ولید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نسبت او با خلیفه، کسی جرئت اجرای حد بر او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ابا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چون حدود الهی را تعطیل کردند،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شلاق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قریش، مرا شلاق زننده خواهند نامید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عوامل توقف مجازات‌ها که نظام اسلامی، مؤظف به برنامه‌ریزی و قانون‌گذاری برای محو آن‌هاست؛ عبارتند از</w:t>
      </w:r>
      <w:r>
        <w:rPr>
          <w:rFonts w:eastAsia="IRNazanin" w:cs="IRNazanin"/>
          <w:color w:val="111111"/>
          <w:sz w:val="28"/>
          <w:szCs w:val="28"/>
          <w:rtl w:val="true"/>
          <w:lang w:bidi="fa-IR"/>
        </w:rPr>
        <w:t xml:space="preserve">: </w:t>
      </w:r>
      <w:bookmarkStart w:id="348" w:name="pg5454_35774"/>
    </w:p>
    <w:p>
      <w:pPr>
        <w:pStyle w:val="Heading6"/>
        <w:numPr>
          <w:ilvl w:val="5"/>
          <w:numId w:val="1"/>
        </w:numPr>
        <w:rPr/>
      </w:pPr>
      <w:bookmarkStart w:id="349" w:name="__RefHeading___Toc1968544_581953129"/>
      <w:bookmarkStart w:id="350" w:name="_Toc130"/>
      <w:bookmarkEnd w:id="348"/>
      <w:bookmarkEnd w:id="349"/>
      <w:r>
        <w:rPr/>
        <w:t>1</w:t>
      </w:r>
      <w:r>
        <w:rPr>
          <w:rtl w:val="true"/>
        </w:rPr>
        <w:t xml:space="preserve">. </w:t>
      </w:r>
      <w:r>
        <w:rPr>
          <w:rtl w:val="true"/>
        </w:rPr>
        <w:t>حذف حاشیه‌های امن</w:t>
      </w:r>
      <w:r>
        <w:rPr>
          <w:rtl w:val="true"/>
        </w:rPr>
        <w:t>:</w:t>
      </w:r>
      <w:bookmarkEnd w:id="350"/>
    </w:p>
    <w:p>
      <w:pPr>
        <w:pStyle w:val="BookText"/>
        <w:rPr/>
      </w:pPr>
      <w:r>
        <w:rPr>
          <w:rFonts w:ascii="IRNazanin" w:hAnsi="IRNazanin" w:eastAsia="IRNazanin"/>
          <w:color w:val="111111"/>
          <w:sz w:val="28"/>
          <w:sz w:val="28"/>
          <w:szCs w:val="28"/>
          <w:rtl w:val="true"/>
          <w:lang w:bidi="fa-IR"/>
        </w:rPr>
        <w:t xml:space="preserve">مجرمان در سایۀ اطمینان حاصل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جرم ادامه می‌دهند؛ لذا سلب حاشیه‌های امن از قوانین، ساختارها، ابرازها، مجریان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مؤثری</w:t>
      </w:r>
    </w:p>
    <w:p>
      <w:pPr>
        <w:pStyle w:val="BookText"/>
        <w:rPr/>
      </w:pPr>
      <w:r>
        <w:rPr>
          <w:rFonts w:ascii="IRNazanin" w:hAnsi="IRNazanin" w:eastAsia="IRNazanin"/>
          <w:color w:val="111111"/>
          <w:sz w:val="28"/>
          <w:sz w:val="28"/>
          <w:szCs w:val="28"/>
          <w:rtl w:val="true"/>
          <w:lang w:bidi="fa-IR"/>
        </w:rPr>
        <w:t xml:space="preserve">از تداوم جرم خواهد بود؛ برای مثال،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حزبی‌های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مجرم، خواهان چشم‌پوشی از اجرای حکم بودند و حتی خواستند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وساطت بگیرند،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حد را اجرا کرد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امتیاز طلبی کارگزاران، مدیران، فعالان و برجستگان بخش‌های خصوصی که در بدنۀ نظام اسلامی، نفوذ کرده‌اند و اهرم‌های فشار دارند و همواره خواهان از قطعیت افتادن قوانین جزایی و کیفری در حق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مشکل، این است که ساختار نظام اسلامی به گونه‌ای طراحی و اهداف، به نحوی اجرا شوند که به امتیاز‌طلبی آن‌ها، پاسخ مثبت داده نشود؛ یا به علت فرهنگ‌سازی اجتماعی یا به سبب بالابردن هزینه‌های پاسخ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طلحه و زبیر، به خوبی نشان می‌دهد که ساختار نظام او، چنین اجازه‌ای نمی‌دهد؛ لذا در برابر درخواست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من اشخاصی را به حکومت می‌گمارم که به دینداری و امانت آن‌ها مطمئن باشم و روحیات آن‌ها را بشناسم</w:t>
      </w:r>
      <w:r>
        <w:rPr>
          <w:rFonts w:eastAsia="IRNazanin" w:cs="IRNazanin"/>
          <w:color w:val="111111"/>
          <w:sz w:val="28"/>
          <w:szCs w:val="28"/>
          <w:rtl w:val="true"/>
          <w:lang w:bidi="fa-IR"/>
        </w:rPr>
        <w:t>.</w:t>
      </w:r>
      <w:r>
        <w:rPr>
          <w:rStyle w:val="FootnoteAnchor"/>
          <w:rtl w:val="true"/>
        </w:rPr>
        <w:footnoteReference w:id="287"/>
      </w:r>
    </w:p>
    <w:p>
      <w:pPr>
        <w:pStyle w:val="Heading6"/>
        <w:numPr>
          <w:ilvl w:val="5"/>
          <w:numId w:val="1"/>
        </w:numPr>
        <w:rPr/>
      </w:pPr>
      <w:bookmarkStart w:id="351" w:name="__RefHeading___Toc1968546_581953129"/>
      <w:bookmarkStart w:id="352" w:name="_Toc131"/>
      <w:bookmarkEnd w:id="351"/>
      <w:r>
        <w:rPr/>
        <w:t>2</w:t>
      </w:r>
      <w:r>
        <w:rPr>
          <w:rtl w:val="true"/>
        </w:rPr>
        <w:t xml:space="preserve">. </w:t>
      </w:r>
      <w:r>
        <w:rPr>
          <w:rtl w:val="true"/>
        </w:rPr>
        <w:t>مدارای درون گروهی</w:t>
      </w:r>
      <w:r>
        <w:rPr>
          <w:rtl w:val="true"/>
        </w:rPr>
        <w:t>:</w:t>
      </w:r>
      <w:bookmarkEnd w:id="3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قطعیت مجازات‌ها در موارد متعدد، به دلیل مدارای درون‌گروهی حاکمان، به خطر می‌افتد؛ مثلاً درسال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مهاجران و انصار،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عثمان فرستاند تا با وی، دربارۀ کارهای خلاف کارگزارانش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جلسه، از مدارای درون گروهی خلیفه، به شدت انتقاد کرد و خواهان رفع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قبلی هم، بستگان خود را بر مسند می‌نشاندند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خلیفۀ قبل، اگر </w:t>
      </w:r>
      <w:bookmarkStart w:id="353" w:name="pg5454_35775"/>
    </w:p>
    <w:p>
      <w:pPr>
        <w:pStyle w:val="BookText"/>
        <w:rPr/>
      </w:pPr>
      <w:bookmarkEnd w:id="353"/>
      <w:r>
        <w:rPr>
          <w:rFonts w:ascii="IRNazanin" w:hAnsi="IRNazanin" w:eastAsia="IRNazanin"/>
          <w:color w:val="111111"/>
          <w:sz w:val="28"/>
          <w:sz w:val="28"/>
          <w:szCs w:val="28"/>
          <w:rtl w:val="true"/>
          <w:lang w:bidi="fa-IR"/>
        </w:rPr>
        <w:t>کسی را حاکم می‌کرد، او را توبیخ هم می‌کرد و می‌فهماند در صورت تخلف، عزل خواهد شد، ولی تو با خویشان خود، مدارا می‌کنی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بعد از خلافت، کوچک‌ترین سستی در این باره، به خرج نمی‌داد</w:t>
      </w:r>
      <w:r>
        <w:rPr>
          <w:rFonts w:eastAsia="IRNazanin" w:cs="IRNazanin"/>
          <w:color w:val="111111"/>
          <w:sz w:val="28"/>
          <w:szCs w:val="28"/>
          <w:rtl w:val="true"/>
          <w:lang w:bidi="fa-IR"/>
        </w:rPr>
        <w:t>.</w:t>
      </w:r>
      <w:r>
        <w:rPr>
          <w:rStyle w:val="FootnoteAnchor"/>
          <w:rtl w:val="true"/>
        </w:rPr>
        <w:footnoteReference w:id="289"/>
      </w:r>
    </w:p>
    <w:p>
      <w:pPr>
        <w:pStyle w:val="Heading6"/>
        <w:numPr>
          <w:ilvl w:val="5"/>
          <w:numId w:val="1"/>
        </w:numPr>
        <w:rPr/>
      </w:pPr>
      <w:bookmarkStart w:id="354" w:name="__RefHeading___Toc1968548_581953129"/>
      <w:bookmarkStart w:id="355" w:name="_Toc132"/>
      <w:bookmarkEnd w:id="354"/>
      <w:r>
        <w:rPr/>
        <w:t>3</w:t>
      </w:r>
      <w:r>
        <w:rPr>
          <w:rtl w:val="true"/>
        </w:rPr>
        <w:t xml:space="preserve">. </w:t>
      </w:r>
      <w:r>
        <w:rPr>
          <w:rtl w:val="true"/>
        </w:rPr>
        <w:t>سوء استفاده از موقعیت</w:t>
      </w:r>
      <w:r>
        <w:rPr>
          <w:rtl w:val="true"/>
        </w:rPr>
        <w:t>:</w:t>
      </w:r>
      <w:bookmarkEnd w:id="355"/>
    </w:p>
    <w:p>
      <w:pPr>
        <w:pStyle w:val="BookText"/>
        <w:rPr/>
      </w:pPr>
      <w:r>
        <w:rPr>
          <w:rFonts w:ascii="IRNazanin" w:hAnsi="IRNazanin" w:eastAsia="IRNazanin"/>
          <w:color w:val="111111"/>
          <w:sz w:val="28"/>
          <w:sz w:val="28"/>
          <w:szCs w:val="28"/>
          <w:rtl w:val="true"/>
          <w:lang w:bidi="fa-IR"/>
        </w:rPr>
        <w:t>برخی با تصاحب موقعیت‌ها در جامعه، دارای اختیارات و قدرت زیادی می‌شوند و از این راه، مانع اجرای مجازات‌ها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ماجرای امانت گرفتن گردنبند از بیت‌المال، توسط دخترش، نشان داد که اجازه نمی‌دهد موقعیت‌های حاکمیتی، احساس امنیت در مقابل مجازات‌ها، ایجاد کند؛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 به عاریۀ مضمونه نمی‌گرفتی، به خدا قسم دستت را قطع می‌کردم</w:t>
      </w:r>
      <w:r>
        <w:rPr>
          <w:rFonts w:eastAsia="IRNazanin" w:cs="IRNazanin"/>
          <w:color w:val="111111"/>
          <w:sz w:val="28"/>
          <w:szCs w:val="28"/>
          <w:rtl w:val="true"/>
          <w:lang w:bidi="fa-IR"/>
        </w:rPr>
        <w:t>».</w:t>
      </w:r>
      <w:r>
        <w:rPr>
          <w:rStyle w:val="FootnoteAnchor"/>
          <w:rtl w:val="true"/>
        </w:rPr>
        <w:footnoteReference w:id="290"/>
      </w:r>
    </w:p>
    <w:p>
      <w:pPr>
        <w:pStyle w:val="Heading6"/>
        <w:numPr>
          <w:ilvl w:val="5"/>
          <w:numId w:val="1"/>
        </w:numPr>
        <w:rPr/>
      </w:pPr>
      <w:bookmarkStart w:id="356" w:name="__RefHeading___Toc1968550_581953129"/>
      <w:bookmarkStart w:id="357" w:name="_Toc133"/>
      <w:bookmarkEnd w:id="356"/>
      <w:r>
        <w:rPr/>
        <w:t>4</w:t>
      </w:r>
      <w:r>
        <w:rPr>
          <w:rtl w:val="true"/>
        </w:rPr>
        <w:t xml:space="preserve">. </w:t>
      </w:r>
      <w:r>
        <w:rPr>
          <w:rtl w:val="true"/>
        </w:rPr>
        <w:t>جوسازی‌ها و دخالت‌ها</w:t>
      </w:r>
      <w:r>
        <w:rPr>
          <w:rtl w:val="true"/>
        </w:rPr>
        <w:t>:</w:t>
      </w:r>
      <w:bookmarkEnd w:id="357"/>
    </w:p>
    <w:p>
      <w:pPr>
        <w:pStyle w:val="BookText"/>
        <w:rPr/>
      </w:pPr>
      <w:r>
        <w:rPr>
          <w:rFonts w:ascii="IRNazanin" w:hAnsi="IRNazanin" w:eastAsia="IRNazanin"/>
          <w:color w:val="111111"/>
          <w:sz w:val="28"/>
          <w:sz w:val="28"/>
          <w:szCs w:val="28"/>
          <w:rtl w:val="true"/>
          <w:lang w:bidi="fa-IR"/>
        </w:rPr>
        <w:t>نظام اسلامی، برای اجرای قطعی مجازات‌ها، باید بستر‌های لازم را فراهم آورد و قدرت اقناع کنندگی، اثر بازدارندگی مجازات، بر پیشگیری را لحاظ کند و با عوامل جوساز و دخالت‌گرا برای از قطعیت انداختن مجازات‌ها، به شیوه‌ای کارآمد و فعال،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جوسازی‌ها را می‌توان در اجرای حدود، سنگسار زناکاران محصنه، اعدام هتاکان به رسول اکرم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سال‌های اخیر، سراغ گرفت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دولت اسلامی باید فضای اقتدار احکام الهی را ایجاد کند، امکان سوء استفاده‌ها را کاهش دهد، سوء برداشت‌ها، از رفتار عادلانۀ حکومت، در اعمال مجازات‌ها را رفع کند، مردم را قانع و توجیه سازد، احساس تبعیض در جامعه، نسبت به اجرای حدود را برطرف کند و این احساس که </w:t>
      </w:r>
      <w:bookmarkStart w:id="358" w:name="pg5454_35776"/>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ایجاد جرم‌ها دخیل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صورت واقع‌بینانه،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برای رفع و خنثی کردن دخالت‌های خارجی، در لغو احکام الهی، طرح و برنامه‌های علمی و کارآمد، داشته باشد</w:t>
      </w:r>
      <w:r>
        <w:rPr>
          <w:rFonts w:eastAsia="IRNazanin" w:cs="IRNazanin"/>
          <w:color w:val="111111"/>
          <w:sz w:val="28"/>
          <w:szCs w:val="28"/>
          <w:rtl w:val="true"/>
          <w:lang w:bidi="fa-IR"/>
        </w:rPr>
        <w:t>.</w:t>
      </w:r>
    </w:p>
    <w:p>
      <w:pPr>
        <w:pStyle w:val="Heading6"/>
        <w:numPr>
          <w:ilvl w:val="5"/>
          <w:numId w:val="1"/>
        </w:numPr>
        <w:rPr/>
      </w:pPr>
      <w:bookmarkStart w:id="359" w:name="__RefHeading___Toc1968552_581953129"/>
      <w:bookmarkStart w:id="360" w:name="_Toc134"/>
      <w:bookmarkEnd w:id="359"/>
      <w:r>
        <w:rPr/>
        <w:t>5</w:t>
      </w:r>
      <w:r>
        <w:rPr>
          <w:rtl w:val="true"/>
        </w:rPr>
        <w:t xml:space="preserve">. </w:t>
      </w:r>
      <w:r>
        <w:rPr>
          <w:rtl w:val="true"/>
        </w:rPr>
        <w:t>اطاله دادرسی‌ها</w:t>
      </w:r>
      <w:r>
        <w:rPr>
          <w:rtl w:val="true"/>
        </w:rPr>
        <w:t>:</w:t>
      </w:r>
      <w:bookmarkEnd w:id="360"/>
    </w:p>
    <w:p>
      <w:pPr>
        <w:pStyle w:val="BookText"/>
        <w:rPr/>
      </w:pPr>
      <w:r>
        <w:rPr>
          <w:rFonts w:ascii="IRNazanin" w:hAnsi="IRNazanin" w:eastAsia="IRNazanin"/>
          <w:color w:val="111111"/>
          <w:sz w:val="28"/>
          <w:sz w:val="28"/>
          <w:szCs w:val="28"/>
          <w:rtl w:val="true"/>
          <w:lang w:bidi="fa-IR"/>
        </w:rPr>
        <w:t>آخرین ایستگاه در برابر جرم و مجرم، قوۀ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طولانی، دادگاه‌های متعدد، احکام بدوی، تجدیدنظر، دیوان عالی، هیئت‌های تشخیص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می‌توانند تکرار شوند، وضعیتی پیش می‌آورند که گاه چند سال، رسیدگی به یک پرونده،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مجرم در جرم، جری می‌شود، مردم و آسیب‌دیدگان، ناامید و بی‌اعتماد می‌شوند، متولیان و متصدیان نظارتی و انتظامی، دلسرد می‌گردند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اینکه فرصت کافی و موقعیت مناسب برای نفوذ عناصری فراهم می‌شود که خواهان از قطعیت انداختن مجازات‌ها،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دادخواهی‌ها رسیدگی می‌کرد و بارها عاملان جرم را، بی‌درنگ از مناصب دولتی، عزل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منظور از عدم اطاله، عجله و بی‌دقتی نیست</w:t>
      </w:r>
      <w:r>
        <w:rPr>
          <w:rFonts w:eastAsia="IRNazanin" w:cs="IRNazanin"/>
          <w:color w:val="111111"/>
          <w:sz w:val="28"/>
          <w:szCs w:val="28"/>
          <w:rtl w:val="true"/>
          <w:lang w:bidi="fa-IR"/>
        </w:rPr>
        <w:t>.</w:t>
      </w:r>
    </w:p>
    <w:p>
      <w:pPr>
        <w:pStyle w:val="Heading6"/>
        <w:numPr>
          <w:ilvl w:val="5"/>
          <w:numId w:val="1"/>
        </w:numPr>
        <w:rPr/>
      </w:pPr>
      <w:bookmarkStart w:id="361" w:name="__RefHeading___Toc1968554_581953129"/>
      <w:bookmarkStart w:id="362" w:name="_Toc135"/>
      <w:bookmarkEnd w:id="361"/>
      <w:r>
        <w:rPr/>
        <w:t>6</w:t>
      </w:r>
      <w:r>
        <w:rPr>
          <w:rtl w:val="true"/>
        </w:rPr>
        <w:t xml:space="preserve">. </w:t>
      </w:r>
      <w:r>
        <w:rPr>
          <w:rtl w:val="true"/>
        </w:rPr>
        <w:t>حجم زیاد کار دادگاه‌ها</w:t>
      </w:r>
      <w:r>
        <w:rPr>
          <w:rtl w:val="true"/>
        </w:rPr>
        <w:t>:</w:t>
      </w:r>
      <w:bookmarkEnd w:id="362"/>
    </w:p>
    <w:p>
      <w:pPr>
        <w:pStyle w:val="BookText"/>
        <w:rPr/>
      </w:pPr>
      <w:r>
        <w:rPr>
          <w:rFonts w:ascii="IRNazanin" w:hAnsi="IRNazanin" w:eastAsia="IRNazanin"/>
          <w:color w:val="111111"/>
          <w:sz w:val="28"/>
          <w:sz w:val="28"/>
          <w:szCs w:val="28"/>
          <w:rtl w:val="true"/>
          <w:lang w:bidi="fa-IR"/>
        </w:rPr>
        <w:t>هر چه کار دادگاه‌ها متراکم و بیشتر شود، شاکیان از تعقیب و شکایت بیشتر، خودداری می‌کنند؛ زیرا میزان دقت کار دادگاه، به سبب حجم زیاد کار، کاهش می‌یابد و حتمیت کیفر، پایین می‌آید</w:t>
      </w:r>
      <w:r>
        <w:rPr>
          <w:rFonts w:eastAsia="IRNazanin" w:cs="IRNazanin"/>
          <w:color w:val="111111"/>
          <w:sz w:val="28"/>
          <w:szCs w:val="28"/>
          <w:rtl w:val="true"/>
          <w:lang w:bidi="fa-IR"/>
        </w:rPr>
        <w:t>.</w:t>
      </w:r>
    </w:p>
    <w:p>
      <w:pPr>
        <w:pStyle w:val="Heading5"/>
        <w:numPr>
          <w:ilvl w:val="4"/>
          <w:numId w:val="1"/>
        </w:numPr>
        <w:rPr/>
      </w:pPr>
      <w:bookmarkStart w:id="363" w:name="__RefHeading___Toc1968556_581953129"/>
      <w:bookmarkStart w:id="364" w:name="_Toc136"/>
      <w:bookmarkEnd w:id="363"/>
      <w:r>
        <w:rPr>
          <w:rtl w:val="true"/>
        </w:rPr>
        <w:t>دوم</w:t>
      </w:r>
      <w:r>
        <w:rPr>
          <w:rtl w:val="true"/>
        </w:rPr>
        <w:t xml:space="preserve">: </w:t>
      </w:r>
      <w:r>
        <w:rPr>
          <w:rtl w:val="true"/>
        </w:rPr>
        <w:t>جرم انگاری رفتارهای مقدماتی</w:t>
      </w:r>
      <w:bookmarkEnd w:id="3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جرایم با فراهم آمدن مقدماتشان، امکان وقوع می‌یابند، پس سیاست کیفری برای پیشگیری از جرم، از مقدمات و اسباب و افراد دخیل، هم نباید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اسلام، یاری به ارتکاب جرم را نکوهش می‌کند 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یاری‌کنندگان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برای آنان، مرکّب برای نوشتن آماده کرده یا کیسه‌ای برای آنان، دوخته یا اقدامی کرده بود،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 کنید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معاونت بر جرم، چون موجب تشویق و ایجاد انگیزه، در مجرم می‌شود، نهی شده است و اسلام می‌خواهد مجرم، خود را، تنها ببیند، دچار وحشت و ضعف گردد؛ لذا هدف، ریشه‌کن کردن مقدمات جرم است، و نهی از مقدمات، به این دلیل می‌باشد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برای مثال، هدف از تحریم شراب، جلوگیری از هم‌یاری و کمک بر جرایم و تعدیات است و شارع می‌خواهد سرچشمه و اساس فساد را، نابود و از گسترش جرایم و تجاوز، پیشگیری 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نیز از یاری و همکاری در کارهای حرام، نهی می‌کند، زیرا آیۀ مطلق است؛ همان طور که از اصل، همکاری بر گناه و عدوان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قانون‌گذار هم‌یاری در راهنمایی و دلالت به جرایم را، جرم شناخته و مجازات برای آن، در نظر گرفته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جدای از برخی موارد است، مانند ایجاد مرکز فساد یا فحشا یا تشویق مردم به فحشا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نقش مؤثر در ایجاد فرصت و موقعیت ارتکاب جرم، به عنوان جرم مستقل، در نظر گرفته شده است</w:t>
      </w:r>
      <w:r>
        <w:rPr>
          <w:rFonts w:eastAsia="IRNazanin" w:cs="IRNazanin"/>
          <w:color w:val="111111"/>
          <w:sz w:val="28"/>
          <w:szCs w:val="28"/>
          <w:rtl w:val="true"/>
          <w:lang w:bidi="fa-IR"/>
        </w:rPr>
        <w:t>.</w:t>
      </w:r>
      <w:r>
        <w:rPr>
          <w:rStyle w:val="FootnoteAnchor"/>
          <w:rtl w:val="true"/>
        </w:rPr>
        <w:footnoteReference w:id="296"/>
      </w:r>
      <w:bookmarkStart w:id="365" w:name="pg5454_35778"/>
    </w:p>
    <w:p>
      <w:pPr>
        <w:pStyle w:val="BookText"/>
        <w:rPr/>
      </w:pPr>
      <w:bookmarkEnd w:id="365"/>
      <w:r>
        <w:rPr>
          <w:rFonts w:ascii="IRNazanin" w:hAnsi="IRNazanin" w:eastAsia="IRNazanin"/>
          <w:color w:val="111111"/>
          <w:sz w:val="28"/>
          <w:sz w:val="28"/>
          <w:szCs w:val="28"/>
          <w:rtl w:val="true"/>
          <w:lang w:bidi="fa-IR"/>
        </w:rPr>
        <w:t>برخی از موارد جرم‌انگاری و گناه‌انگاری اقدامات مقدماتی برای پیشگیری وضعی از بزهکاری،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جرایم منافی عفت،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مسکرات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w:t>
      </w:r>
      <w:r>
        <w:rPr>
          <w:rFonts w:eastAsia="IRNazanin" w:cs="IRNazanin"/>
          <w:color w:val="111111"/>
          <w:sz w:val="28"/>
          <w:szCs w:val="28"/>
          <w:rtl w:val="true"/>
          <w:lang w:bidi="fa-IR"/>
        </w:rPr>
        <w:t>.</w:t>
      </w:r>
    </w:p>
    <w:p>
      <w:pPr>
        <w:pStyle w:val="Heading5"/>
        <w:numPr>
          <w:ilvl w:val="4"/>
          <w:numId w:val="1"/>
        </w:numPr>
        <w:rPr/>
      </w:pPr>
      <w:bookmarkStart w:id="366" w:name="__RefHeading___Toc1968558_581953129"/>
      <w:bookmarkStart w:id="367" w:name="_Toc137"/>
      <w:bookmarkEnd w:id="366"/>
      <w:r>
        <w:rPr>
          <w:rtl w:val="true"/>
        </w:rPr>
        <w:t>سوم</w:t>
      </w:r>
      <w:r>
        <w:rPr>
          <w:rtl w:val="true"/>
        </w:rPr>
        <w:t xml:space="preserve">: </w:t>
      </w:r>
      <w:r>
        <w:rPr>
          <w:rtl w:val="true"/>
        </w:rPr>
        <w:t>قضازدایی</w:t>
      </w:r>
      <w:bookmarkEnd w:id="367"/>
    </w:p>
    <w:p>
      <w:pPr>
        <w:pStyle w:val="BookText"/>
        <w:rPr/>
      </w:pPr>
      <w:r>
        <w:rPr>
          <w:rFonts w:ascii="IRNazanin" w:hAnsi="IRNazanin" w:eastAsia="IRNazanin"/>
          <w:color w:val="111111"/>
          <w:sz w:val="28"/>
          <w:sz w:val="28"/>
          <w:szCs w:val="28"/>
          <w:rtl w:val="true"/>
          <w:lang w:bidi="fa-IR"/>
        </w:rPr>
        <w:t>قضازدایی، برای جلوگیری از تماس افراد، با دستگاه کیفری و زیان‌های ناشی از آن، صورت می‌گیرد؛ زیرا همیشه عقوبت، توسط دستگاه قضا و کاربرد خشونت، صورت نمی‌گیرد؛</w:t>
      </w:r>
    </w:p>
    <w:p>
      <w:pPr>
        <w:pStyle w:val="BookText"/>
        <w:rPr/>
      </w:pPr>
      <w:r>
        <w:rPr>
          <w:rFonts w:ascii="IRNazanin" w:hAnsi="IRNazanin" w:eastAsia="IRNazanin"/>
          <w:color w:val="111111"/>
          <w:sz w:val="28"/>
          <w:sz w:val="28"/>
          <w:szCs w:val="28"/>
          <w:rtl w:val="true"/>
          <w:lang w:bidi="fa-IR"/>
        </w:rPr>
        <w:t>مثلاً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ذنب مقدار العقوبة علیه اعلام المذنب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گناهی که عقوبت آن، همان اعلام گناه به گناهکار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واکنش‌ها نسبت به جرم واحد در افراد مختلف، می‌تواند متفاوت باشد، گاهی صرف اطلاع‌رسانی به پلیس، مجرم را از جرم، باز می‌دارد و زمانی مجرم با قطعی شدن</w:t>
      </w:r>
    </w:p>
    <w:p>
      <w:pPr>
        <w:pStyle w:val="BookText"/>
        <w:rPr/>
      </w:pPr>
      <w:r>
        <w:rPr>
          <w:rFonts w:ascii="IRNazanin" w:hAnsi="IRNazanin" w:eastAsia="IRNazanin"/>
          <w:color w:val="111111"/>
          <w:sz w:val="28"/>
          <w:sz w:val="28"/>
          <w:szCs w:val="28"/>
          <w:rtl w:val="true"/>
          <w:lang w:bidi="fa-IR"/>
        </w:rPr>
        <w:t>زندان، از عمل، دست می‌کشد و گاهی تا آخرین مرحله، حاضر به ترک جرم نمی‌شود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نظام اسلامی باید مراحلی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قضائی و نظام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کند تا افراد خاصی به ایستگاه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قضایی و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برسند و با مجرمان دارای جرم‌های ساده، مجرمان جوان و تحول‌پذیر، زنان و دختران در معرض خطر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قبل، برخوردهای </w:t>
      </w:r>
    </w:p>
    <w:p>
      <w:pPr>
        <w:pStyle w:val="BookText"/>
        <w:rPr/>
      </w:pPr>
      <w:r>
        <w:rPr>
          <w:rFonts w:ascii="IRNazanin" w:hAnsi="IRNazanin" w:eastAsia="IRNazanin"/>
          <w:color w:val="111111"/>
          <w:sz w:val="28"/>
          <w:sz w:val="28"/>
          <w:szCs w:val="28"/>
          <w:rtl w:val="true"/>
          <w:lang w:bidi="fa-IR"/>
        </w:rPr>
        <w:t>غیرقضایی، شبه قضایی و نیمه قضایی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شوراهای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و میانجیگری از جمله اقدامات مناسب است، اما به نظر می‌رسد، حلقه‌های دیگری نیز برای تکمیل ارتباط مجرم تا دستگاه قضا،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فواید قضازدایی، کاهش حجم پرونده‌ها، بالابردن کارآیی و حتمیت کار دادگاه‌ها، جلوگیری از لکه‌دار شدن آبروی افراد، انگ نخوردن اشخاص، امکان بازگشت به زندگی عادی، حفظ حرمت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در پیشگیری از تکرار جرم نقش کلیدی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از سیاست قضازدایی در اسلام را می‌توان مطرح کرد،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چشم‌پوشی از خطاهای کوچک؛</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توبه به عنوان ابزار ساقط کننده حد؛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حدود در حالت ایجاد شبهه؛</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کردن اجرای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شرب الخمر فاجلدوه ثم ان شرب فاجلدوه، ثم ان شرب فاجلدوه، ثم اِن شرب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شراب نوشید، تازیانه بزنید، اگر باز نوشید، تازیانه بزنید، و باز هم اگر نوشید، تازیانه‌اش بزنید، سپس اگر باز هم نوشید، او را بکشید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نشان می‌دهد، حتی در صورت رسیدن کار مجرم به بخش قضا، باید به صورت مرتبه‌ای با آن، برخورد کرد و از مجازات سبک به سنگین، پیش رفت، چه بسا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در مراتب قبل، بتواند از تکرار جرم، پیشگیری نماید</w:t>
      </w:r>
      <w:r>
        <w:rPr>
          <w:rFonts w:eastAsia="IRNazanin" w:cs="IRNazanin"/>
          <w:color w:val="111111"/>
          <w:sz w:val="28"/>
          <w:szCs w:val="28"/>
          <w:rtl w:val="true"/>
          <w:lang w:bidi="fa-IR"/>
        </w:rPr>
        <w:t xml:space="preserve">. </w:t>
      </w:r>
      <w:bookmarkStart w:id="368" w:name="pg5454_35781"/>
    </w:p>
    <w:p>
      <w:pPr>
        <w:pStyle w:val="Heading3"/>
        <w:numPr>
          <w:ilvl w:val="2"/>
          <w:numId w:val="1"/>
        </w:numPr>
        <w:rPr/>
      </w:pPr>
      <w:bookmarkStart w:id="369" w:name="__RefHeading___Toc1968560_581953129"/>
      <w:bookmarkStart w:id="370" w:name="_Toc138"/>
      <w:bookmarkEnd w:id="368"/>
      <w:bookmarkEnd w:id="369"/>
      <w:r>
        <w:rPr>
          <w:rtl w:val="true"/>
        </w:rPr>
        <w:t>بخش دوم</w:t>
      </w:r>
      <w:r>
        <w:rPr>
          <w:rtl w:val="true"/>
        </w:rPr>
        <w:t xml:space="preserve">: </w:t>
      </w:r>
      <w:r>
        <w:rPr>
          <w:rtl w:val="true"/>
        </w:rPr>
        <w:t>اقدامات بیگانگان</w:t>
      </w:r>
      <w:bookmarkEnd w:id="370"/>
    </w:p>
    <w:p>
      <w:pPr>
        <w:pStyle w:val="Heading4"/>
        <w:numPr>
          <w:ilvl w:val="3"/>
          <w:numId w:val="1"/>
        </w:numPr>
        <w:rPr/>
      </w:pPr>
      <w:bookmarkStart w:id="371" w:name="__RefHeading___Toc1968562_581953129"/>
      <w:bookmarkStart w:id="372" w:name="_Toc139"/>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بخش قابل توجهی از جرایم، در کشورها، به دلیل دخالت‌های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سیاسی، اقتصادی، اجتماعی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قدرت‌های بزرگ، می‌کوشند،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آنچه در سطح جهانی، مخالف امیال و اهداف آن‌هاست، به هر طریق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سیاسی،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 پا بردارند و در این مسیر، ضربه زدن به نظام‌های سیاسی مخالف را، به هر شیوه،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نقش سیاست خارجی کشورها، در گسترش جرایم، در کشورهای هدف، معنا می‌یابد، دولت اسلامی، باید تلاش گسترده‌ای برای به حداقل رسانی این آسیب‌ها،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هر چند از گذشته‌های دور، بیشتر در قالب نظامی، رخ می‌نمود، ولی امروزه، در شکل فرهنگی، اجتماعی و اعتقادی، بیشتر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بخشی از اقدامات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اجتماعی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خارجی در کشور، اشاره می‌کنیم و نقش پیشگیرانۀ دولت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برای نمونه، به گسترش مواد مخدر، می‌پردازیم و در فصل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پی می‌گیریم</w:t>
      </w:r>
      <w:r>
        <w:rPr>
          <w:rFonts w:eastAsia="IRNazanin" w:cs="IRNazanin"/>
          <w:color w:val="111111"/>
          <w:sz w:val="28"/>
          <w:szCs w:val="28"/>
          <w:rtl w:val="true"/>
          <w:lang w:bidi="fa-IR"/>
        </w:rPr>
        <w:t>.</w:t>
      </w:r>
    </w:p>
    <w:p>
      <w:pPr>
        <w:pStyle w:val="Heading4"/>
        <w:numPr>
          <w:ilvl w:val="3"/>
          <w:numId w:val="1"/>
        </w:numPr>
        <w:rPr/>
      </w:pPr>
      <w:bookmarkStart w:id="373" w:name="__RefHeading___Toc1968564_581953129"/>
      <w:bookmarkStart w:id="374" w:name="_Toc140"/>
      <w:bookmarkEnd w:id="373"/>
      <w:r>
        <w:rPr>
          <w:rtl w:val="true"/>
        </w:rPr>
        <w:t>الف</w:t>
      </w:r>
      <w:r>
        <w:rPr>
          <w:rtl w:val="true"/>
        </w:rPr>
        <w:t xml:space="preserve">. </w:t>
      </w:r>
      <w:r>
        <w:rPr>
          <w:rtl w:val="true"/>
        </w:rPr>
        <w:t>سیاست خارجی و گسترش مواد مخدر</w:t>
      </w:r>
      <w:bookmarkEnd w:id="3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مواد مخدر، پدیده‌ای جهانی است که علل متعددی دارد، اما نمی‌توان علل خارجی آن را، هم عرض دیگر علت‌ها،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تاریخی، انگلیسی‌ها برای گسترش سلطۀ خود، نقش مهمی در ترویج </w:t>
      </w:r>
    </w:p>
    <w:p>
      <w:pPr>
        <w:pStyle w:val="BookText"/>
        <w:rPr/>
      </w:pPr>
      <w:r>
        <w:rPr>
          <w:rFonts w:ascii="IRNazanin" w:hAnsi="IRNazanin" w:eastAsia="IRNazanin"/>
          <w:color w:val="111111"/>
          <w:sz w:val="28"/>
          <w:sz w:val="28"/>
          <w:szCs w:val="28"/>
          <w:rtl w:val="true"/>
          <w:lang w:bidi="fa-IR"/>
        </w:rPr>
        <w:t>استعمال تریاک، در کشورهای مختلف از جمله، ایران داشته‌اند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آنان در قرن هفدهم تریاک را با کشتی، از خاور دور، به ایران آوردند و بیشتر درباریان را، معتاد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 گسترش اعتیاد، در حوالی یزد و سپس قسمت مرکزی و جنوبی کشور، کاشته شد؛ به حدی که کشت غلات، دچار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طهماسب اول و بعد شاه عباس، با اعتیاد مبارزه کردند، اما در عصر قاجار، مواد مخدر، جزو تجملات دربار شد و خرید و فروش آن، به انحصار</w:t>
      </w:r>
    </w:p>
    <w:p>
      <w:pPr>
        <w:pStyle w:val="BookText"/>
        <w:rPr/>
      </w:pPr>
      <w:r>
        <w:rPr>
          <w:rFonts w:ascii="IRNazanin" w:hAnsi="IRNazanin" w:eastAsia="IRNazanin"/>
          <w:color w:val="111111"/>
          <w:sz w:val="28"/>
          <w:sz w:val="28"/>
          <w:szCs w:val="28"/>
          <w:rtl w:val="true"/>
          <w:lang w:bidi="fa-IR"/>
        </w:rPr>
        <w:t>دولت درآمد و انحصار دولتی تریاک، مشهور شد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اجازه کشت خشخاش،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صادر و سازمان معاملات تریاک، در وزارت تعاون و امور روستاها، تشکیل شد، هدف عوامل آمریکایی‌ها، از کشاندن جوانان به اعتیاد در این دوره، سرکوب مخالفان رژیم سلطنتی بود، اما بعد از انقلاب اسلامی، با اعتیاد، به شدت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مجازات اعدام در این باره چنین</w:t>
      </w:r>
      <w:r>
        <w:rPr>
          <w:rStyle w:val="FootnoteAnchor"/>
          <w:rtl w:val="true"/>
        </w:rPr>
        <w:footnoteReference w:id="3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تریاک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هروئین و مورفین</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تریاک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هروئین و مورفین</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تریاک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هروئین و مرفین</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ascii="IRNazanin" w:hAnsi="IRNazanin" w:eastAsia="IRNazanin"/>
          <w:color w:val="111111"/>
          <w:sz w:val="28"/>
          <w:sz w:val="28"/>
          <w:szCs w:val="28"/>
          <w:rtl w:val="true"/>
          <w:lang w:bidi="fa-IR"/>
        </w:rPr>
        <w:t xml:space="preserve">سرانجام، ستادی به ریاست رئیس جمهوری، تشکیل شد و آیین نامه‌ای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برای پیشگیری از اعتیاد،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به طور متوسط،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مواد مخدر، در ایران مصرف می‌شد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162888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زندانی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68930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مرتکب جرایم مواد مخدر بودند و طبق آمار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مبارزه با مواد مخدر،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دارای تابعیت خارجی </w:t>
      </w:r>
      <w:r>
        <w:rPr>
          <w:rFonts w:eastAsia="IRNazanin" w:cs="IRNazanin"/>
          <w:color w:val="111111"/>
          <w:sz w:val="28"/>
          <w:szCs w:val="28"/>
          <w:rtl w:val="true"/>
          <w:lang w:bidi="fa-IR"/>
        </w:rPr>
        <w:t>(</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 و روسیه، نخجوان، یوگسلاوی، مغولستان، هر کدام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درآمد خالص قاچاق مواد مخدر، در جهان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تخمین زده می‌شود و هر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از مزارع، به علت کشت مواد مخدر، تخریب می‌شوند 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معتاد در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تاکنون </w:t>
      </w:r>
      <w:r>
        <w:rPr>
          <w:rFonts w:eastAsia="IRNazanin" w:cs="IRNazanin"/>
          <w:color w:val="111111"/>
          <w:sz w:val="28"/>
          <w:szCs w:val="28"/>
          <w:rtl w:val="true"/>
          <w:lang w:bidi="fa-IR"/>
        </w:rPr>
        <w:t>(</w:t>
      </w:r>
      <w:r>
        <w:rPr>
          <w:rFonts w:eastAsia="IRNazanin" w:cs="IRNazanin"/>
          <w:color w:val="111111"/>
          <w:sz w:val="28"/>
          <w:szCs w:val="28"/>
          <w:lang w:bidi="fa-IR"/>
        </w:rPr>
        <w:t>8/5/1387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شهید، در راه مبارزه با مواد مخدر، تقدیم جامعۀ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افزایش سه برابری کشت مواد مخدر در افغانستان، مبارزه را سخت‌تر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درآمدهای میلیاردی مافیای مواد مخدر که در تار و پود کشورهای قدرتمند و سیاست‌مداران</w:t>
      </w:r>
      <w:r>
        <w:rPr>
          <w:rStyle w:val="FootnoteAnchor"/>
          <w:rtl w:val="true"/>
        </w:rPr>
        <w:footnoteReference w:id="309"/>
      </w:r>
      <w:r>
        <w:rPr>
          <w:rFonts w:ascii="IRNazanin" w:hAnsi="IRNazanin" w:eastAsia="IRNazanin"/>
          <w:color w:val="111111"/>
          <w:sz w:val="28"/>
          <w:sz w:val="28"/>
          <w:szCs w:val="28"/>
          <w:rtl w:val="true"/>
          <w:lang w:bidi="fa-IR"/>
        </w:rPr>
        <w:t>آن‌ها، نفوذ کرده، مبارزه را تحت الشعاع قرار داده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 سازمان ملل متحد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مواد مخدر، جنایت، تروریسم، سه تهدید امنیت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دلیل اینکه مرز ترانزیت مواد مخدر است،</w:t>
      </w:r>
      <w:r>
        <w:rPr>
          <w:rStyle w:val="FootnoteAnchor"/>
          <w:rtl w:val="true"/>
        </w:rPr>
        <w:footnoteReference w:id="310"/>
      </w:r>
      <w:r>
        <w:rPr>
          <w:rFonts w:ascii="IRNazanin" w:hAnsi="IRNazanin" w:eastAsia="IRNazanin"/>
          <w:color w:val="111111"/>
          <w:sz w:val="28"/>
          <w:sz w:val="28"/>
          <w:szCs w:val="28"/>
          <w:rtl w:val="true"/>
          <w:lang w:bidi="fa-IR"/>
        </w:rPr>
        <w:t xml:space="preserve">خسارت‌های فراوانی را تحمل می‌کند، در حالی که افغانستان،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زیر کشت خشخاش در جهان </w:t>
      </w:r>
      <w:r>
        <w:rPr>
          <w:rFonts w:eastAsia="IRNazanin" w:cs="IRNazanin"/>
          <w:color w:val="111111"/>
          <w:sz w:val="28"/>
          <w:szCs w:val="28"/>
          <w:rtl w:val="true"/>
          <w:lang w:bidi="fa-IR"/>
        </w:rPr>
        <w:t>(</w:t>
      </w:r>
      <w:r>
        <w:rPr>
          <w:rFonts w:eastAsia="IRNazanin" w:cs="IRNazanin"/>
          <w:color w:val="111111"/>
          <w:sz w:val="28"/>
          <w:szCs w:val="28"/>
          <w:lang w:bidi="fa-IR"/>
        </w:rPr>
        <w:t>193000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 مربع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تریاک جهان </w:t>
      </w:r>
      <w:r>
        <w:rPr>
          <w:rFonts w:eastAsia="IRNazanin" w:cs="IRNazanin"/>
          <w:color w:val="111111"/>
          <w:sz w:val="28"/>
          <w:szCs w:val="28"/>
          <w:rtl w:val="true"/>
          <w:lang w:bidi="fa-IR"/>
        </w:rPr>
        <w:t>(</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w:t>
      </w:r>
    </w:p>
    <w:p>
      <w:pPr>
        <w:pStyle w:val="BookText"/>
        <w:rPr/>
      </w:pPr>
      <w:r>
        <w:rPr>
          <w:rFonts w:ascii="IRNazanin" w:hAnsi="IRNazanin" w:eastAsia="IRNazanin"/>
          <w:color w:val="111111"/>
          <w:sz w:val="28"/>
          <w:sz w:val="28"/>
          <w:szCs w:val="28"/>
          <w:rtl w:val="true"/>
          <w:lang w:bidi="fa-IR"/>
        </w:rPr>
        <w:t xml:space="preserve">اختصاص داد و استان هلمند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مرزایران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این زمین‌ها را در خود، جای داده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به گفتۀ رئیس پلیس مواد مخدر ناجا، تولید مواد مخدر در افغانستان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تریاک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حمایت آمریکا صورت می‌گیرد و ایران، به دلیل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با افغانستان 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با پاکستان، در بدترین شرایط ممکن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قیمت یک کیلو هروئین در افغانستان،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و در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مصرف‌کنندۀ هروئین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تریاک نیز در مزرعۀ افغان‌ها،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در تهران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سودهای سرشار، منع ارتزاق تروریست‌هاست و درحالی که،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لابراتوار در افغانستان، به کار تهیۀ هروئین مشغولند، نفت، سلاح، و مواد مخدر، به سه منبع مهم درآمد جهان، تبدیل شده‌اند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با گسترش تولید کراک در افغانستان،</w:t>
      </w:r>
      <w:r>
        <w:rPr>
          <w:rStyle w:val="FootnoteAnchor"/>
          <w:rtl w:val="true"/>
        </w:rPr>
        <w:footnoteReference w:id="313"/>
      </w:r>
      <w:r>
        <w:rPr>
          <w:rFonts w:ascii="IRNazanin" w:hAnsi="IRNazanin" w:eastAsia="IRNazanin"/>
          <w:color w:val="111111"/>
          <w:sz w:val="28"/>
          <w:sz w:val="28"/>
          <w:szCs w:val="28"/>
          <w:rtl w:val="true"/>
          <w:lang w:bidi="fa-IR"/>
        </w:rPr>
        <w:t>مصرف کراک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طبق گزارشی یکی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در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هروئین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کراک بود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کراک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هروئین رسیده است</w:t>
      </w:r>
      <w:r>
        <w:rPr>
          <w:rFonts w:eastAsia="IRNazanin" w:cs="IRNazanin"/>
          <w:color w:val="111111"/>
          <w:sz w:val="28"/>
          <w:szCs w:val="28"/>
          <w:rtl w:val="true"/>
          <w:lang w:bidi="fa-IR"/>
        </w:rPr>
        <w:t>.</w:t>
      </w:r>
      <w:r>
        <w:rPr>
          <w:rStyle w:val="FootnoteAnchor"/>
          <w:rtl w:val="true"/>
        </w:rPr>
        <w:footnoteReference w:id="314"/>
      </w:r>
      <w:bookmarkStart w:id="375" w:name="pg5454_35785"/>
    </w:p>
    <w:p>
      <w:pPr>
        <w:pStyle w:val="BookText"/>
        <w:rPr/>
      </w:pPr>
      <w:bookmarkEnd w:id="375"/>
      <w:r>
        <w:rPr>
          <w:rFonts w:ascii="IRNazanin" w:hAnsi="IRNazanin" w:eastAsia="IRNazanin"/>
          <w:color w:val="111111"/>
          <w:sz w:val="28"/>
          <w:sz w:val="28"/>
          <w:szCs w:val="28"/>
          <w:rtl w:val="true"/>
          <w:lang w:bidi="fa-IR"/>
        </w:rPr>
        <w:t>گسترش فن‌آوری، کار را مشکل‌تر کرده و با ظهور مواد مخدر‌های جدید، حمل و نقل آن‌ها هم آسان شده است، به گونه‌ای که از یک خانم هلندی، در یک مسافرت وی به ایران، در فرودگاه امام خمینی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 میلیون و دویست هزار قرص مواد مخدر صنعتی، کشف شده است</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76" w:name="__RefHeading___Toc1968566_581953129"/>
      <w:bookmarkStart w:id="377" w:name="_Toc141"/>
      <w:bookmarkEnd w:id="376"/>
      <w:r>
        <w:rPr>
          <w:rtl w:val="true"/>
        </w:rPr>
        <w:t>ب</w:t>
      </w:r>
      <w:r>
        <w:rPr>
          <w:rtl w:val="true"/>
        </w:rPr>
        <w:t xml:space="preserve">. </w:t>
      </w:r>
      <w:r>
        <w:rPr>
          <w:rtl w:val="true"/>
        </w:rPr>
        <w:t>نقش مواد مخدر در افزایش جرایم</w:t>
      </w:r>
      <w:bookmarkEnd w:id="377"/>
    </w:p>
    <w:p>
      <w:pPr>
        <w:pStyle w:val="BookText"/>
        <w:rPr/>
      </w:pPr>
      <w:r>
        <w:rPr>
          <w:rFonts w:ascii="IRNazanin" w:hAnsi="IRNazanin" w:eastAsia="IRNazanin"/>
          <w:color w:val="111111"/>
          <w:sz w:val="28"/>
          <w:sz w:val="28"/>
          <w:szCs w:val="28"/>
          <w:rtl w:val="true"/>
          <w:lang w:bidi="fa-IR"/>
        </w:rPr>
        <w:t xml:space="preserve">دبیرکل مبارزه با مواد مخدر نهاد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اسماعیل احمدی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جرم و جنایت‌های سازمان یافته، افزایش بیماری ایدز، هپاتیت، رشد مرگ و میرهای ناشی از اعتیاد، گسترش ناامنی، فقر و محرومیت را از تبعات شوم این معضل، معرفی می‌کند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اعتیاد، شخصیت فرد را از اعتدال خارج می‌کند و او نمی‌تواند وظایف روزانه را انجام دهد و اضطراب، ناراحتی روانی، عصبانیت، حالت تهاجمی و سرکشی برای رسیدن به مواد مخدر، در معتاد بروز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عاطفه از بین می‌رود، به قوانین اجتماعی، قیود اخلاقی، احکام مذهبی و هر نوع قید قانونی، بی‌اعتنا می‌گردد و در معرض ارتکاب جرم،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کلاه‌برداری، خیانت در امانت، خودفروشی، ترغیب دیگران به استعمال مواد مخدر، از جمله جرایم این گروه است،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نوع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جرم ضرب و جرح و قتل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مختلف جنسی، اعمال منافی عفت، هتک حرمت ناموسی، جرایم هولناک، خودکشی، جنون، تصادفات رانندگی، و تخلفات در اکثر موارد، از دیگر آثار اعتیاد است</w:t>
      </w:r>
      <w:r>
        <w:rPr>
          <w:rFonts w:eastAsia="IRNazanin" w:cs="IRNazanin"/>
          <w:color w:val="111111"/>
          <w:sz w:val="28"/>
          <w:szCs w:val="28"/>
          <w:rtl w:val="true"/>
          <w:lang w:bidi="fa-IR"/>
        </w:rPr>
        <w:t xml:space="preserve">. </w:t>
      </w:r>
      <w:bookmarkStart w:id="378" w:name="pg5454_35786"/>
    </w:p>
    <w:p>
      <w:pPr>
        <w:pStyle w:val="Heading4"/>
        <w:numPr>
          <w:ilvl w:val="3"/>
          <w:numId w:val="1"/>
        </w:numPr>
        <w:rPr/>
      </w:pPr>
      <w:bookmarkStart w:id="379" w:name="__RefHeading___Toc1968568_581953129"/>
      <w:bookmarkStart w:id="380" w:name="_Toc142"/>
      <w:bookmarkEnd w:id="378"/>
      <w:bookmarkEnd w:id="379"/>
      <w:r>
        <w:rPr>
          <w:rtl w:val="true"/>
        </w:rPr>
        <w:t>ج</w:t>
      </w:r>
      <w:r>
        <w:rPr>
          <w:rtl w:val="true"/>
        </w:rPr>
        <w:t xml:space="preserve">. </w:t>
      </w:r>
      <w:r>
        <w:rPr>
          <w:rtl w:val="true"/>
        </w:rPr>
        <w:t>وظایف دولت در پیشگیری از تولید و توزیع مواد مخدر</w:t>
      </w:r>
      <w:bookmarkEnd w:id="380"/>
    </w:p>
    <w:p>
      <w:pPr>
        <w:pStyle w:val="Heading5"/>
        <w:numPr>
          <w:ilvl w:val="4"/>
          <w:numId w:val="1"/>
        </w:numPr>
        <w:rPr/>
      </w:pPr>
      <w:bookmarkStart w:id="381" w:name="__RefHeading___Toc1968570_581953129"/>
      <w:bookmarkStart w:id="382" w:name="_Toc14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وظایف دولت‌ها را باید در دو حوزۀ داخلی و خارجی خلاصه کرد و به تبیین هر کدام پرداخت</w:t>
      </w:r>
      <w:r>
        <w:rPr>
          <w:rFonts w:eastAsia="IRNazanin" w:cs="IRNazanin"/>
          <w:color w:val="111111"/>
          <w:sz w:val="28"/>
          <w:szCs w:val="28"/>
          <w:rtl w:val="true"/>
          <w:lang w:bidi="fa-IR"/>
        </w:rPr>
        <w:t>.</w:t>
      </w:r>
    </w:p>
    <w:p>
      <w:pPr>
        <w:pStyle w:val="Heading5"/>
        <w:numPr>
          <w:ilvl w:val="4"/>
          <w:numId w:val="1"/>
        </w:numPr>
        <w:rPr/>
      </w:pPr>
      <w:bookmarkStart w:id="383" w:name="__RefHeading___Toc1968572_581953129"/>
      <w:bookmarkStart w:id="384" w:name="_Toc144"/>
      <w:bookmarkEnd w:id="383"/>
      <w:r>
        <w:rPr/>
        <w:t>1</w:t>
      </w:r>
      <w:r>
        <w:rPr>
          <w:rtl w:val="true"/>
        </w:rPr>
        <w:t xml:space="preserve">. </w:t>
      </w:r>
      <w:r>
        <w:rPr>
          <w:rtl w:val="true"/>
        </w:rPr>
        <w:t>حوزه خارجی</w:t>
      </w:r>
      <w:bookmarkEnd w:id="384"/>
    </w:p>
    <w:p>
      <w:pPr>
        <w:pStyle w:val="BookText"/>
        <w:rPr/>
      </w:pPr>
      <w:r>
        <w:rPr>
          <w:rFonts w:ascii="IRNazanin" w:hAnsi="IRNazanin" w:eastAsia="IRNazanin"/>
          <w:color w:val="111111"/>
          <w:sz w:val="28"/>
          <w:sz w:val="28"/>
          <w:szCs w:val="28"/>
          <w:rtl w:val="true"/>
          <w:lang w:bidi="fa-IR"/>
        </w:rPr>
        <w:t xml:space="preserve">به دلیل اینکه انگیزه اصلی تولید مواد مخدر، ابعاد اقتصادی و سیاسی تولیدکنندگان یا محرکان آن‌هاست، باید سیاست نظام اسلامی، مبنی بر مدیریت اقداماتی باشد که تولیدکنندگان را از تولید، بازدارد، هزینه را برای آن‌ها تا حد بازداری، افزایش دهد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تخریبی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چرخۀ تولید را عقیم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همکاری‌های</w:t>
      </w:r>
    </w:p>
    <w:p>
      <w:pPr>
        <w:pStyle w:val="BookText"/>
        <w:rPr/>
      </w:pP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به نظر می‌رسد، اما واقعیت دنیای اقتصادی و سیاست، این است که کشور ما در کنار این همکاری‌ها، مستقلاً باید بتواند اراده‌های یک جانبه خود را برای کاهش آسیب مواد مخدر به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باید بیش از اقدامات بین‌المللی، به اقدامات اختصاصی در چرخۀ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تا حذف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خود، دست بزند؛ زیرا در فضایی که قدرت‌های بزرگ، به اعتیاد، به عنوان ابزار مهم وصول به اهداف سیاسی، نگاه می‌کنند، مانع به ثمر نشستن تلاش‌های بازدارنده در این زمینه، خواهند شد؛ پس تمرکز انحصاری به جلب همکاری‌های بین‌المللی، به معنای ایجاد فرصت مناسب برای تداوم تولید و عرضه است</w:t>
      </w:r>
      <w:r>
        <w:rPr>
          <w:rFonts w:eastAsia="IRNazanin" w:cs="IRNazanin"/>
          <w:color w:val="111111"/>
          <w:sz w:val="28"/>
          <w:szCs w:val="28"/>
          <w:rtl w:val="true"/>
          <w:lang w:bidi="fa-IR"/>
        </w:rPr>
        <w:t>.</w:t>
      </w:r>
    </w:p>
    <w:p>
      <w:pPr>
        <w:pStyle w:val="Heading5"/>
        <w:numPr>
          <w:ilvl w:val="4"/>
          <w:numId w:val="1"/>
        </w:numPr>
        <w:rPr/>
      </w:pPr>
      <w:bookmarkStart w:id="385" w:name="__RefHeading___Toc1968574_581953129"/>
      <w:bookmarkStart w:id="386" w:name="_Toc145"/>
      <w:bookmarkEnd w:id="385"/>
      <w:r>
        <w:rPr/>
        <w:t>2</w:t>
      </w:r>
      <w:r>
        <w:rPr>
          <w:rtl w:val="true"/>
        </w:rPr>
        <w:t xml:space="preserve">. </w:t>
      </w:r>
      <w:r>
        <w:rPr>
          <w:rtl w:val="true"/>
        </w:rPr>
        <w:t>حوزه داخلی</w:t>
      </w:r>
      <w:bookmarkEnd w:id="3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قطع عرضه در 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مواد مخدر، جرم‌زاست و باعث تقاضاهای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نظام اسلامی، باید عرضۀ مواد مخدر را چنان پرهزینه سازد که توان بازدارندگی و پیشگیری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انواع مخدر، کشف شد و افزایش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دستگیری عوامل اصلی قاچاق در کشور و حتمیت مجازات دربارۀ </w:t>
      </w:r>
    </w:p>
    <w:p>
      <w:pPr>
        <w:pStyle w:val="BookText"/>
        <w:rPr/>
      </w:pPr>
      <w:r>
        <w:rPr>
          <w:rFonts w:ascii="IRNazanin" w:hAnsi="IRNazanin" w:eastAsia="IRNazanin"/>
          <w:color w:val="111111"/>
          <w:sz w:val="28"/>
          <w:sz w:val="28"/>
          <w:szCs w:val="28"/>
          <w:rtl w:val="true"/>
          <w:lang w:bidi="fa-IR"/>
        </w:rPr>
        <w:t xml:space="preserve">آن‌ها را شاهد بودیم و همین‌طور انهدام باندها و شبکه‌های توزیع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را نشان داده‌اند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جامعۀ عرضه‌کنندگان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عرضه‌کنندگان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اقدامات پیشگیرانه چندانی انجام نمی‌گیرد و این گروه، به عنوان حلقۀ وصل تولید و مصرف، محروم از کاربست سیاست‌های پیشگیرانه‌اند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اشتغال مفید، تأمین آبرومندانۀ زندگی، امکان تداوم تحصیلات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بازدارنده‌ای است که می‌تواند مانع رویکرد تودۀ جوانان و مردم، به فروشندگی مواد مخدر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تغییر جغرافیای ترانزیتی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نقش مهمی در کاهش ورود مواد مخدر داشته باشد؛ زیرا بخش مهمی از آسیب وارده به کشور، به سبب موقعیت جغرافیایی و ترانزیتی آن به کشورهای مقصد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کاهش عرضه مواد مخدر، باعث کاهش جامعۀ مصرف‌کنندگان نیز خواهد شد و محدودیت‌های اعمال شده، هزینۀ دسترسی و امکان وصول را مشکل‌تر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علل مصرف مواد مخدر در جامعه، شناسایی و با آن‌ها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راهکارها عبارتند از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نهاد خانواده؛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محیط‌های اجتماعی هدف در معرض خطر، مانند مدارس، دانشگاه‌ها، پارک‌ها، مجالس عمومی، میادین کارگری، سربازخانه ها؛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سازوکارهای کنترل محله‌ها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طراحی نظام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نظام آموزشی بازدارنده؛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نقش تخریبی رسانه‌ها، مانند </w:t>
      </w:r>
    </w:p>
    <w:p>
      <w:pPr>
        <w:pStyle w:val="BookText"/>
        <w:rPr/>
      </w:pPr>
      <w:r>
        <w:rPr>
          <w:rFonts w:ascii="IRNazanin" w:hAnsi="IRNazanin" w:eastAsia="IRNazanin"/>
          <w:color w:val="111111"/>
          <w:sz w:val="28"/>
          <w:sz w:val="28"/>
          <w:szCs w:val="28"/>
          <w:rtl w:val="true"/>
          <w:lang w:bidi="fa-IR"/>
        </w:rPr>
        <w:t xml:space="preserve">بزرگنمایی و ایجاد حس کنجکاوی در مورد مواد مخدر؛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نقش صحیح نظام رسانه‌ای؛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مؤثر برای جلوگیری از سهولت دسترسی به مواد مخدر؛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سازی تفریحات سالم؛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هویت اجتماعی، از طریق گروه درمانی‌ها؛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مکمل‌های خانواده؛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و رفع بیکاری؛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نظارتی و کنترل عمومی، مانند آزمون مدام و سالانۀ عدم اعتیاد برای اقشار مختلف، مانند کارمندان، رانندگان، سربازان، دانشجویان، کارگران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راهکارهای مؤثر در کاهش جامعۀ مصرف‌کنندگان،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محوری و کیفر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درمان و بازپروری ستاد مبارزه با مواد مخدر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همکاری دستگاه‌های دولتی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معتاد، پاک می‌شوند و به زندگی عادی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اقدامات، با برگزاری برنامه‌های آموزشی، تفریحی، ورزشی و اعتقادی، افراد به مدت طولانی، تحت درمان قرار می‌گیرند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در عین حال این تشکل‌ها، نمی‌تواند بسترهای اصلی را مانند عدم اشتغال پایدار،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مقام مسئول، فقر، بیکاری، نبود امکانات تفریحی فرهنگی را عامل اصلی اعتیاد می‌داند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از تعاون و همکاری در جامعۀ اسلامی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از وظایف دولت اسلامی، کارآمدسازی سازوکارهای پیشگیرانه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 آیه به تعاون بر نیکی و عدم همکاری در زشتی‌ها، نشان می‌دهد، ایجاد بستر لازم در جامعۀ </w:t>
      </w:r>
    </w:p>
    <w:p>
      <w:pPr>
        <w:pStyle w:val="BookText"/>
        <w:rPr/>
      </w:pPr>
      <w:r>
        <w:rPr>
          <w:rFonts w:ascii="IRNazanin" w:hAnsi="IRNazanin" w:eastAsia="IRNazanin"/>
          <w:color w:val="111111"/>
          <w:sz w:val="28"/>
          <w:sz w:val="28"/>
          <w:szCs w:val="28"/>
          <w:rtl w:val="true"/>
          <w:lang w:bidi="fa-IR"/>
        </w:rPr>
        <w:t>اسلامی برای انگیزش جامعه، به تعاون مذکور، از وظایف مهم رسانه‌ای نظام اسلامی است که در گسترۀ قلبی، زبانی، عملی، باید جامعۀ اسلامی را به همکاری مذکور سوق دهد 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راهکار مهمی است که دولت اسلامی، می‌تواند بر آن تکیه کند؛ زیرا در کنار همکاری اجتماعی،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گر نه جاذبه، بدون دافعه اجتماعی، به پیشگیری ناقص، منجر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برخی از مردم را به وسیله برخی دفع نمی‌کرد، حتماً زمین، تباه می‌شد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نباید فراموش کرد که به رغم تمام اقدامات اجتماعی و فرهنگی، باز گروه‌هایی از مجرمان و توزیع کنندگان و مصرف کنندگان به دلیل ماهیت انسانی و اختیاری خود، به تداوم جرم،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برای پیشگیری از گسترش جرایم و جرم‌گستری این گروه‌ها، باید آنان را از نظر دور ندارد و با اقداماتی مناسب،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تهیۀ شناسنامۀ کیفری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کنترل و نظارت و خنثی‌سازی آثار تخریبی آنان را داشته باشد تا دامنۀ امنیت اجتماعی توسط آن‌ها هر روز، محدودتر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ارتقای امنیت اجتماعی، جمع‌آوری برنامه‌ریزی شده و گزینشی خرده فروشان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می‌توانند در این مسیر،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با جملاتی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انقلاب دربارۀ نقش سیاست‌های خارجی در گسترش مصرف مواد مخدر، به پایان می‌بریم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این را یک مسئلۀ اتفاقی ندانید که مِن باب اتفاق، یک دسته‌ای هروئین فروش شده‌اند و یک دسته‌ای هم مبتلا شده‌اند، </w:t>
      </w:r>
    </w:p>
    <w:p>
      <w:pPr>
        <w:pStyle w:val="BookText"/>
        <w:rPr/>
      </w:pPr>
      <w:r>
        <w:rPr>
          <w:rFonts w:ascii="IRNazanin" w:hAnsi="IRNazanin" w:eastAsia="IRNazanin"/>
          <w:color w:val="111111"/>
          <w:sz w:val="28"/>
          <w:sz w:val="28"/>
          <w:szCs w:val="28"/>
          <w:rtl w:val="true"/>
          <w:lang w:bidi="fa-IR"/>
        </w:rPr>
        <w:t>این همه، یک توطئه‌ای است که قدرت‌های بزرگ، به این وسیله، ضربه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جوان، قشری است که می‌شود از آن، همه جور استفاده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جوان، قشری است که می‌تواند اقتصاد 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جوان، می‌تواند خود را در مقابل هجمات فرهنگی، نظامی و سیاسی مجهز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در حالی که جوانیش، ارزشمند است، افکارش آن قدر عمیق نیست که توطئه‌ها را تا آخر بتواند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دلمان می‌خواهد تریاک یا هروئین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نقشه‌ای است که برای فلج کردن جوان‌های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هروئینی نمی‌تواند در</w:t>
      </w:r>
    </w:p>
    <w:p>
      <w:pPr>
        <w:pStyle w:val="BookText"/>
        <w:rPr/>
      </w:pPr>
      <w:r>
        <w:rPr>
          <w:rFonts w:ascii="IRNazanin" w:hAnsi="IRNazanin" w:eastAsia="IRNazanin"/>
          <w:color w:val="111111"/>
          <w:sz w:val="28"/>
          <w:sz w:val="28"/>
          <w:szCs w:val="28"/>
          <w:rtl w:val="true"/>
          <w:lang w:bidi="fa-IR"/>
        </w:rPr>
        <w:t>سیاست،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اقتصاد، عمل کند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سؤال می‌کنم، اگر مدیر مدرسه‌ای نسبت به فاسد شدن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که به دست او، سپرد‌ه‌اند، حساس بود و گوش پسر بدجنسی را که وسیلۀ دشمن قرار گرفته، و داخل مدرسه، هروئین آورده است، بپیچاند، ما به این مدیر مدرسه، چه باید بگوییم؟ بگوییم شما برخلاف آزادی، عمل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روشی است؟ شما ضد آزادی هستید؟ آیا این حرف، درست است؟ مدیر مدرسه،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هزار جوان، سپرده‌اند و من نمی‌خواهم فردا این‌ها را هروئینی تحویل مادر و پدرشان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است به او بگوییم نخیر، می‌خواستی اجازه بدهی، خودشان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هروئین را می‌آوریم پخش می‌کنیم و هر کس نخواست،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حق داری دربارۀ مضرات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هروئین، صحبت کنی، آیا این برخورد یک بخش از تهاجم فرهنگی نیست؟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5454_35793"/>
      <w:bookmarkStart w:id="388" w:name="pg5454_35793"/>
      <w:bookmarkEnd w:id="388"/>
    </w:p>
    <w:p>
      <w:pPr>
        <w:pStyle w:val="Heading2"/>
        <w:numPr>
          <w:ilvl w:val="1"/>
          <w:numId w:val="1"/>
        </w:numPr>
        <w:rPr/>
      </w:pPr>
      <w:bookmarkStart w:id="389" w:name="pg5454_35793"/>
      <w:bookmarkStart w:id="390" w:name="__RefHeading___Toc1968576_581953129"/>
      <w:bookmarkStart w:id="391" w:name="_Toc146"/>
      <w:bookmarkEnd w:id="389"/>
      <w:bookmarkEnd w:id="390"/>
      <w:r>
        <w:rPr>
          <w:rtl w:val="true"/>
        </w:rPr>
        <w:t xml:space="preserve">فصل پنجم </w:t>
      </w:r>
      <w:r>
        <w:rPr>
          <w:rtl w:val="true"/>
        </w:rPr>
        <w:t>:</w:t>
      </w:r>
      <w:r>
        <w:rPr>
          <w:rtl w:val="true"/>
        </w:rPr>
        <w:t>دولت اسلامی و پیشگیری از هجوم فرهنگی</w:t>
      </w:r>
      <w:bookmarkEnd w:id="3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1968578_581953129"/>
      <w:bookmarkStart w:id="393" w:name="_Toc147"/>
      <w:bookmarkEnd w:id="392"/>
      <w:r>
        <w:rPr>
          <w:rtl w:val="true"/>
        </w:rPr>
        <w:t>اشاره</w:t>
      </w:r>
      <w:bookmarkEnd w:id="3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5454_35795"/>
      <w:bookmarkStart w:id="395" w:name="pg5454_35795"/>
      <w:bookmarkEnd w:id="395"/>
    </w:p>
    <w:p>
      <w:pPr>
        <w:pStyle w:val="Heading3"/>
        <w:numPr>
          <w:ilvl w:val="2"/>
          <w:numId w:val="1"/>
        </w:numPr>
        <w:rPr/>
      </w:pPr>
      <w:bookmarkStart w:id="396" w:name="pg5454_35795"/>
      <w:bookmarkStart w:id="397" w:name="__RefHeading___Toc1968580_581953129"/>
      <w:bookmarkStart w:id="398" w:name="_Toc148"/>
      <w:bookmarkEnd w:id="396"/>
      <w:bookmarkEnd w:id="397"/>
      <w:r>
        <w:rPr>
          <w:rtl w:val="true"/>
        </w:rPr>
        <w:t>بخش اول</w:t>
      </w:r>
      <w:r>
        <w:rPr>
          <w:rtl w:val="true"/>
        </w:rPr>
        <w:t xml:space="preserve">: </w:t>
      </w:r>
      <w:r>
        <w:rPr>
          <w:rtl w:val="true"/>
        </w:rPr>
        <w:t>هجوم فرهنگی</w:t>
      </w:r>
      <w:bookmarkEnd w:id="398"/>
    </w:p>
    <w:p>
      <w:pPr>
        <w:pStyle w:val="Heading4"/>
        <w:numPr>
          <w:ilvl w:val="3"/>
          <w:numId w:val="1"/>
        </w:numPr>
        <w:rPr/>
      </w:pPr>
      <w:bookmarkStart w:id="399" w:name="__RefHeading___Toc1968582_581953129"/>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ابزار اصلی نظام‌های سلطه و امپراطوری‌های ثروت و قدرت، چه دارای نظام سیاسی روشن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سلطه‌گر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باندها و شبکه‌های سودجو و منفعت طلب در عرصۀ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هجوم فرهنگی برای تأمین اهداف و منافع است، جنگی نرم و بی‌صدا که فریاد کشته‌شدگان آن، به گوش نمی‌رسد</w:t>
      </w:r>
      <w:r>
        <w:rPr>
          <w:rFonts w:eastAsia="IRNazanin" w:cs="IRNazanin"/>
          <w:color w:val="111111"/>
          <w:sz w:val="28"/>
          <w:szCs w:val="28"/>
          <w:rtl w:val="true"/>
          <w:lang w:bidi="fa-IR"/>
        </w:rPr>
        <w:t>.</w:t>
      </w:r>
    </w:p>
    <w:p>
      <w:pPr>
        <w:pStyle w:val="Heading4"/>
        <w:numPr>
          <w:ilvl w:val="3"/>
          <w:numId w:val="1"/>
        </w:numPr>
        <w:rPr/>
      </w:pPr>
      <w:bookmarkStart w:id="401" w:name="__RefHeading___Toc1968584_581953129"/>
      <w:bookmarkStart w:id="402" w:name="_Toc150"/>
      <w:bookmarkEnd w:id="401"/>
      <w:r>
        <w:rPr/>
        <w:t>1</w:t>
      </w:r>
      <w:r>
        <w:rPr>
          <w:rtl w:val="true"/>
        </w:rPr>
        <w:t xml:space="preserve">. </w:t>
      </w:r>
      <w:r>
        <w:rPr>
          <w:rtl w:val="true"/>
        </w:rPr>
        <w:t>چیستی تهاجم فرهنگی</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به این معنی است که یک مجموعۀ سیاسی یا اقتصادی، برای اجرای مقاصد، خاص خود و اسیر کردن یک ملت، به بنیان‌های فرهنگی آن ملت،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چیزهای تازه‌ای، وارد این کشور و ملت می‌کنند، اما به زور و به قصد جایگزین کردن آن‌ها با فرهنگ و باورهای ملی آن ملت که 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تبادل فرهنگی، هدف، بارور کردن و کامل کردن فرهنگ ملی است،</w:t>
      </w:r>
    </w:p>
    <w:p>
      <w:pPr>
        <w:pStyle w:val="BookText"/>
        <w:rPr/>
      </w:pPr>
      <w:r>
        <w:rPr>
          <w:rFonts w:ascii="IRNazanin" w:hAnsi="IRNazanin" w:eastAsia="IRNazanin"/>
          <w:color w:val="111111"/>
          <w:sz w:val="28"/>
          <w:sz w:val="28"/>
          <w:szCs w:val="28"/>
          <w:rtl w:val="true"/>
          <w:lang w:bidi="fa-IR"/>
        </w:rPr>
        <w:t>ولی در تهاجم فرهنگی، هدف ریشه‌کن کردن و از بین بردن فرهنگ ملی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تبادل فرهنگی، ملت گیرندۀ فرهنگ، چیزهای مطبوع، دلنشین و مورد علاقۀ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چیزهای را که به ملت مورد تهاجم، می‌دهند، خوب نیست و بد است؛ مثلاً وقتی اروپایی‌ها، تهاجم فرهنگی را به کشور ما شروع کردند، روحیۀ وقت شناسی، شجاعت، خطر‌کردن در مسائل و تجسس و کنجکاوی علمی را برای ما نیاوردند و سعی نکردند تا با تعلیمات و تبلیغات و پیگیری، ملت ایران را یک ملت دارای وجدان کار و وجدان علمی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بی‌بندو باری جنسی را وارد کشور </w:t>
      </w:r>
      <w:bookmarkStart w:id="403" w:name="pg5454_35796"/>
    </w:p>
    <w:p>
      <w:pPr>
        <w:pStyle w:val="BookText"/>
        <w:rPr/>
      </w:pPr>
      <w:bookmarkEnd w:id="403"/>
      <w:r>
        <w:rPr>
          <w:rFonts w:ascii="IRNazanin" w:hAnsi="IRNazanin" w:eastAsia="IRNazanin"/>
          <w:color w:val="111111"/>
          <w:sz w:val="28"/>
          <w:sz w:val="28"/>
          <w:szCs w:val="28"/>
          <w:rtl w:val="true"/>
          <w:lang w:bidi="fa-IR"/>
        </w:rPr>
        <w:t xml:space="preserve">ما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دشمن نقطه‌ای از فرهنگ خود را به این ملت می‌دهد و وارد این کشور می‌کند که خود می‌خواهد و معلوم است که دشمن چه چیزی می‌خواهد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امروزه، تلاش غربی‌ها در گسترش شبکه‌های ارتباطی و خبری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سلیقه‌ها، معیارها و الگوهای رفتاری و اخلاقی خود را، به دیگران تحمیل کنند و آن را بر سلسله‌ای از شناخت‌ها، باورها و ارزش‌های اخلاقی، اجتماعی و اسلامی منسجم و هماهنگ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دهند</w:t>
      </w:r>
      <w:r>
        <w:rPr>
          <w:rFonts w:eastAsia="IRNazanin" w:cs="IRNazanin"/>
          <w:color w:val="111111"/>
          <w:sz w:val="28"/>
          <w:szCs w:val="28"/>
          <w:rtl w:val="true"/>
          <w:lang w:bidi="fa-IR"/>
        </w:rPr>
        <w:t>.</w:t>
      </w:r>
    </w:p>
    <w:p>
      <w:pPr>
        <w:pStyle w:val="Heading4"/>
        <w:numPr>
          <w:ilvl w:val="3"/>
          <w:numId w:val="1"/>
        </w:numPr>
        <w:rPr/>
      </w:pPr>
      <w:bookmarkStart w:id="404" w:name="__RefHeading___Toc1968586_581953129"/>
      <w:bookmarkStart w:id="405" w:name="_Toc151"/>
      <w:bookmarkEnd w:id="404"/>
      <w:r>
        <w:rPr/>
        <w:t>2</w:t>
      </w:r>
      <w:r>
        <w:rPr>
          <w:rtl w:val="true"/>
        </w:rPr>
        <w:t xml:space="preserve">. </w:t>
      </w:r>
      <w:r>
        <w:rPr>
          <w:rtl w:val="true"/>
        </w:rPr>
        <w:t>پشتوانه و انگیزۀ هجوم فرهنگی</w:t>
      </w:r>
      <w:bookmarkEnd w:id="405"/>
    </w:p>
    <w:p>
      <w:pPr>
        <w:pStyle w:val="BookText"/>
        <w:rPr/>
      </w:pPr>
      <w:r>
        <w:rPr>
          <w:rFonts w:ascii="IRNazanin" w:hAnsi="IRNazanin" w:eastAsia="IRNazanin"/>
          <w:color w:val="111111"/>
          <w:sz w:val="28"/>
          <w:sz w:val="28"/>
          <w:szCs w:val="28"/>
          <w:rtl w:val="true"/>
          <w:lang w:bidi="fa-IR"/>
        </w:rPr>
        <w:t>هجوم فرهنگی بیشتر از سوی فرهنگ غربی، تحقق می‌یابد که به فلسفۀ ماتریالیستی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اپیکوریسم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بعد از دورۀ رنسانس، رشد یافت و ادبیات، رفتار، منش، و همۀ حوزه‌های زندگی آن‌ها را فراگرفت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تحریف شده از یکسو نمی‌توانست نیازهای زمان را برطرف کند و از طرفی، مردم فطرتاً نیاز به دین داشتند، لذا قلمرو دین را فردی و آن را از حوزۀ اجتماعی و سیاست،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فرهنگی، همین شاخصه را به کشورهای اسلامی،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نیز که مادی‌گرایی بود، به کشورهای اسلامی،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شیفتگان این فرهنگ در کشورهای اسلامی، اخلاق را از دین 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اخلاق اسلامی،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استعمار انگلیس، فرهنگ </w:t>
      </w:r>
    </w:p>
    <w:p>
      <w:pPr>
        <w:pStyle w:val="BookText"/>
        <w:rPr/>
      </w:pPr>
      <w:r>
        <w:rPr>
          <w:rFonts w:ascii="IRNazanin" w:hAnsi="IRNazanin" w:eastAsia="IRNazanin"/>
          <w:color w:val="111111"/>
          <w:sz w:val="28"/>
          <w:sz w:val="28"/>
          <w:szCs w:val="28"/>
          <w:rtl w:val="true"/>
          <w:lang w:bidi="fa-IR"/>
        </w:rPr>
        <w:t>اسلامی را مانع غارتگری خود دیده، تشکیلات فراماسونری را برای فرهنگ اسلامی، در تمام نقاط جهان، به راه انداخت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به طور کلی سلطه‌جویی غربی‌ها را در چهار بخش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جنگ‌های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تغییر مشروعه به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اقتصادی، فرهنگ مصرف‌گرایی، تسخیر بازارهای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فرهنگی، سامان داد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نوع هجوم به دلیل گستردگی و پیچیدگی و برخورداری از همۀ ابزارهای فن‌آورانه و روش‌های علمی، توان تخریب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سه نوع سلطۀ سابق، نیازمند سلطۀ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فیلسوف معروف انگلیسی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آداب، زبان و تمدن خودتان را به اقوام و مستملکات خود بیاموزید و آنان را به حال خودشان، واگذارید که همیشه از آن شما خواهند بود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مادی و اقتصادی و لذت‌جویانه‌ای که فلسفۀ غرب، برای غربی‌ها طراحی کرده، موجب شده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همۀ کارهای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سلطۀ سیاسی، وسیله‌ای برای تسلط بر منابع اقتصادی است، سلطۀ فرهنگی و نظامی هم همین‌طور، زیرا آنان نمی‌توانند تولیدات خود را در </w:t>
      </w:r>
      <w:bookmarkStart w:id="406" w:name="pg5454_35798"/>
    </w:p>
    <w:p>
      <w:pPr>
        <w:pStyle w:val="BookText"/>
        <w:rPr/>
      </w:pPr>
      <w:bookmarkEnd w:id="406"/>
      <w:r>
        <w:rPr>
          <w:rFonts w:ascii="IRNazanin" w:hAnsi="IRNazanin" w:eastAsia="IRNazanin"/>
          <w:color w:val="111111"/>
          <w:sz w:val="28"/>
          <w:sz w:val="28"/>
          <w:szCs w:val="28"/>
          <w:rtl w:val="true"/>
          <w:lang w:bidi="fa-IR"/>
        </w:rPr>
        <w:t>بازارهای کشورهای دیگر بفروشند؛ مگر اینکه فرهنگ مردم آنجا را، مطابق منافع خود،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در کشورهای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خود، رفتار می‌کنند، لذا اساساً فرهنگ مهاجم، کاری به درستی و غلط بودن فرهنگ مورد هجوم، ندارد و در هر حال، به فکر آماده‌سازی وضع، به نفع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تغییر فرهنگ، تزلزل فرهنگی، خلأ هویتی و تحقیر و شکست غرور ملت‌ها، بروز می‌کند و ملت‌های مورد هجوم، به اطاعت و بندگی و تقلید، روی‌می‌آورند و فاقد هویت و خوداتکایی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بعد از این مرحله، با تزریق آداب و رسوم منتهی به مصرف‌گرایی، تمام رفتارها، بینش‌ها و عادات را به تسخیر خود در می‌آورد، به نفع خود، از آن سود می‌برد، با کمک بنگا‌ه‌های تبلیغاتی، اهداف تجاری و اقتصادی را پیش می‌برد و به استثمار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مبارزه با ناهنجاری‌هایی، مثل مدگرایی، مصرف‌زدگی،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جوامع اسلامی و ملل دیگر، تاکنون به نتیجه نرسیده است؛ زیرا فرهنگ مهاجم، ابتدا با تخریب فرهنگ و ایجاد خلأ و بعد با تزریق فرهنگ خود، بسترهای سلطه‌پذیری و احساس تحقیر و تقلید را به مرور زمان، ایجاد کرده است و با مبارزۀ گذرا، هرگز نمی‌توان به جنگ آن رفت؛ هر چند این سخن، به معنای نفی تحرکات مقطعی، به منظور رفع مقطعی ناهنجاری‌ها نیست</w:t>
      </w:r>
      <w:r>
        <w:rPr>
          <w:rFonts w:eastAsia="IRNazanin" w:cs="IRNazanin"/>
          <w:color w:val="111111"/>
          <w:sz w:val="28"/>
          <w:szCs w:val="28"/>
          <w:rtl w:val="true"/>
          <w:lang w:bidi="fa-IR"/>
        </w:rPr>
        <w:t>.</w:t>
      </w:r>
    </w:p>
    <w:p>
      <w:pPr>
        <w:pStyle w:val="Heading4"/>
        <w:numPr>
          <w:ilvl w:val="3"/>
          <w:numId w:val="1"/>
        </w:numPr>
        <w:rPr/>
      </w:pPr>
      <w:bookmarkStart w:id="407" w:name="__RefHeading___Toc1968588_581953129"/>
      <w:bookmarkStart w:id="408" w:name="_Toc152"/>
      <w:bookmarkEnd w:id="407"/>
      <w:r>
        <w:rPr/>
        <w:t>3</w:t>
      </w:r>
      <w:r>
        <w:rPr>
          <w:rtl w:val="true"/>
        </w:rPr>
        <w:t xml:space="preserve">. </w:t>
      </w:r>
      <w:r>
        <w:rPr>
          <w:rtl w:val="true"/>
        </w:rPr>
        <w:t>اهداف هجوم فرهنگی</w:t>
      </w:r>
      <w:bookmarkEnd w:id="408"/>
    </w:p>
    <w:p>
      <w:pPr>
        <w:pStyle w:val="Heading5"/>
        <w:numPr>
          <w:ilvl w:val="4"/>
          <w:numId w:val="1"/>
        </w:numPr>
        <w:rPr/>
      </w:pPr>
      <w:bookmarkStart w:id="409" w:name="__RefHeading___Toc1968590_581953129"/>
      <w:bookmarkStart w:id="410" w:name="_Toc153"/>
      <w:bookmarkEnd w:id="409"/>
      <w:r>
        <w:rPr>
          <w:rtl w:val="true"/>
        </w:rPr>
        <w:t>الف</w:t>
      </w:r>
      <w:r>
        <w:rPr>
          <w:rtl w:val="true"/>
        </w:rPr>
        <w:t xml:space="preserve">) </w:t>
      </w:r>
      <w:r>
        <w:rPr>
          <w:rtl w:val="true"/>
        </w:rPr>
        <w:t>بینش‌ها و باورها</w:t>
      </w:r>
      <w:bookmarkEnd w:id="41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آیات قرآنی، کار شیاطین، تمرکز بر فکر و اندیشۀ بشر است و می‌کوشند مانع ایمان به آخرت، بینش معنوی، ارزش‌های والا و فرامادی </w:t>
      </w:r>
      <w:bookmarkStart w:id="411" w:name="pg5454_35799"/>
    </w:p>
    <w:p>
      <w:pPr>
        <w:pStyle w:val="BookText"/>
        <w:rPr/>
      </w:pPr>
      <w:bookmarkEnd w:id="411"/>
      <w:r>
        <w:rPr>
          <w:rFonts w:ascii="IRNazanin" w:hAnsi="IRNazanin" w:eastAsia="IRNazanin"/>
          <w:color w:val="111111"/>
          <w:sz w:val="28"/>
          <w:sz w:val="28"/>
          <w:szCs w:val="28"/>
          <w:rtl w:val="true"/>
          <w:lang w:bidi="fa-IR"/>
        </w:rPr>
        <w:t>انسان شوند، اگر هجوم آنان، موفقیت آمیز باشد، در دیگر بخش‌ها هم اثرگذار خواهد بود و گر نه افکار و اعتقادات صحیح و اصیل، مانع انحرافات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تلاش وسیعی می‌شود تا اعتقاد به خدا، آغاز و انجام جهان، معنویات، روح، فرشته، وحی، حساب وکتاب،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عناوینی چون نامحسوس بودن ماواری طبیعت، خیال‌بافانه بودن، معنا نداشتن اعتقاد جزمی</w:t>
      </w:r>
      <w:r>
        <w:rPr>
          <w:rStyle w:val="FootnoteAnchor"/>
          <w:rtl w:val="true"/>
        </w:rPr>
        <w:footnoteReference w:id="328"/>
      </w:r>
      <w:r>
        <w:rPr>
          <w:rFonts w:ascii="IRNazanin" w:hAnsi="IRNazanin" w:eastAsia="IRNazanin"/>
          <w:color w:val="111111"/>
          <w:sz w:val="28"/>
          <w:sz w:val="28"/>
          <w:szCs w:val="28"/>
          <w:rtl w:val="true"/>
          <w:lang w:bidi="fa-IR"/>
        </w:rPr>
        <w:t>و اصالت شک، ایده‌آلیستی بودن، غلط بودن دعوت به اسلام، صحت همۀ اعتقادها، حتی بت‌پرستی، پنداری بودن دین، اصالت دلایل تجربی، نه عقلی و فلسفی، تضعیف گردد و روح یقین و اعتقاد از آنان، سلب شود و با نابودی ایمان، اساسی‌ترین سد در برابر هجوم فرهنگی، شکسته شود</w:t>
      </w:r>
      <w:r>
        <w:rPr>
          <w:rFonts w:eastAsia="IRNazanin" w:cs="IRNazanin"/>
          <w:color w:val="111111"/>
          <w:sz w:val="28"/>
          <w:szCs w:val="28"/>
          <w:rtl w:val="true"/>
          <w:lang w:bidi="fa-IR"/>
        </w:rPr>
        <w:t>.</w:t>
      </w:r>
    </w:p>
    <w:p>
      <w:pPr>
        <w:pStyle w:val="Heading5"/>
        <w:numPr>
          <w:ilvl w:val="4"/>
          <w:numId w:val="1"/>
        </w:numPr>
        <w:rPr/>
      </w:pPr>
      <w:bookmarkStart w:id="412" w:name="__RefHeading___Toc1968592_581953129"/>
      <w:bookmarkStart w:id="413" w:name="_Toc154"/>
      <w:bookmarkEnd w:id="412"/>
      <w:r>
        <w:rPr>
          <w:rtl w:val="true"/>
        </w:rPr>
        <w:t>ب</w:t>
      </w:r>
      <w:r>
        <w:rPr>
          <w:rtl w:val="true"/>
        </w:rPr>
        <w:t xml:space="preserve">) </w:t>
      </w:r>
      <w:r>
        <w:rPr>
          <w:rtl w:val="true"/>
        </w:rPr>
        <w:t>ارزش‌ها و گرایش‌ها</w:t>
      </w:r>
      <w:bookmarkEnd w:id="4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شناخت‌ها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 جهان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ارزش‌هایی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اعتقاد به ارزش‌ها، شکل انسانی به خود نمی‌گیرد و فرق انسان با حیوان در این است که برای انسان، خوب و بد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جوامع از نظر شناختِ خوب و بد و ارزش و ضد ارزش، با هم اختلاف‌هایی دارند؛ لذا غربی‌ها با اهداف خاصی می‌کوشند شناخت‌های خود، از ارزش‌ها را به مسلمانان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این کار، ابتدا ارزش‌های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می‌دهند و فرافیزیکی و اثبات‌نشدنی می‌انگارند و چنین ترویج می‌دهند که ارزش‌ها، اعتباری‌اند و پایۀ ثابتی ندارند و تابع شرایط اجتماعی و فرهنگی‌اند؛ بنابراین لذا اگر چیزی، ارزش دانسته می‌شود، شاید زمانی دیگر، ارزش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جامعه را از </w:t>
      </w:r>
      <w:bookmarkStart w:id="414" w:name="pg5454_35800"/>
    </w:p>
    <w:p>
      <w:pPr>
        <w:pStyle w:val="BookText"/>
        <w:rPr/>
      </w:pPr>
      <w:bookmarkEnd w:id="414"/>
      <w:r>
        <w:rPr>
          <w:rFonts w:ascii="IRNazanin" w:hAnsi="IRNazanin" w:eastAsia="IRNazanin"/>
          <w:color w:val="111111"/>
          <w:sz w:val="28"/>
          <w:sz w:val="28"/>
          <w:szCs w:val="28"/>
          <w:rtl w:val="true"/>
          <w:lang w:bidi="fa-IR"/>
        </w:rPr>
        <w:t>عمل به مسائل ارزشی که ضد مستکبران است، باز می‌دارند و قدرت بازدارنگی را از آنان می‌گیرند و روشنفکران غرب زده</w:t>
      </w:r>
      <w:r>
        <w:rPr>
          <w:rStyle w:val="FootnoteAnchor"/>
          <w:rtl w:val="true"/>
        </w:rPr>
        <w:footnoteReference w:id="329"/>
      </w:r>
      <w:r>
        <w:rPr>
          <w:rFonts w:ascii="IRNazanin" w:hAnsi="IRNazanin" w:eastAsia="IRNazanin"/>
          <w:color w:val="111111"/>
          <w:sz w:val="28"/>
          <w:sz w:val="28"/>
          <w:szCs w:val="28"/>
          <w:rtl w:val="true"/>
          <w:lang w:bidi="fa-IR"/>
        </w:rPr>
        <w:t>به عنوان سربازان غربی‌ها همه تلاش خود را در این مسیر به کار می‌گیرند</w:t>
      </w:r>
      <w:r>
        <w:rPr>
          <w:rFonts w:eastAsia="IRNazanin" w:cs="IRNazanin"/>
          <w:color w:val="111111"/>
          <w:sz w:val="28"/>
          <w:szCs w:val="28"/>
          <w:rtl w:val="true"/>
          <w:lang w:bidi="fa-IR"/>
        </w:rPr>
        <w:t>.</w:t>
      </w:r>
    </w:p>
    <w:p>
      <w:pPr>
        <w:pStyle w:val="Heading5"/>
        <w:numPr>
          <w:ilvl w:val="4"/>
          <w:numId w:val="1"/>
        </w:numPr>
        <w:rPr/>
      </w:pPr>
      <w:bookmarkStart w:id="415" w:name="__RefHeading___Toc1968594_581953129"/>
      <w:bookmarkStart w:id="416" w:name="_Toc155"/>
      <w:bookmarkEnd w:id="415"/>
      <w:r>
        <w:rPr>
          <w:rtl w:val="true"/>
        </w:rPr>
        <w:t>ج</w:t>
      </w:r>
      <w:r>
        <w:rPr>
          <w:rtl w:val="true"/>
        </w:rPr>
        <w:t xml:space="preserve">) </w:t>
      </w:r>
      <w:r>
        <w:rPr>
          <w:rtl w:val="true"/>
        </w:rPr>
        <w:t>رفتارها</w:t>
      </w:r>
      <w:bookmarkEnd w:id="416"/>
    </w:p>
    <w:p>
      <w:pPr>
        <w:pStyle w:val="BookText"/>
        <w:rPr/>
      </w:pPr>
      <w:r>
        <w:rPr>
          <w:rFonts w:ascii="IRNazanin" w:hAnsi="IRNazanin" w:eastAsia="IRNazanin"/>
          <w:color w:val="111111"/>
          <w:sz w:val="28"/>
          <w:sz w:val="28"/>
          <w:szCs w:val="28"/>
          <w:rtl w:val="true"/>
          <w:lang w:bidi="fa-IR"/>
        </w:rPr>
        <w:t>وقتی باورها و ارزش‌ها تغییر می‌کند، رفتارها هم تغییر خواهد کرد؛ از این رو مهاجمان همواره در پی تغییر الگوهای رفتاری،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از رفتارها در سطح جامعۀ اسلامی، مشاهده می‌شود، محصول تغییر باورها و ارزش‌هاست که طی مرور زمان، خود را به صورت رفتار،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غافل شد که در طرف مقابل نیز طرز رفتارها و الگوهای رفتاری، می‌تواند بر ارزش‌ها و باورها، اثر بگذارد و آن‌ها را از کارآیی بیندازد</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417" w:name="__RefHeading___Toc1968596_581953129"/>
      <w:bookmarkStart w:id="418" w:name="_Toc156"/>
      <w:bookmarkEnd w:id="417"/>
      <w:r>
        <w:rPr/>
        <w:t>4</w:t>
      </w:r>
      <w:r>
        <w:rPr>
          <w:rtl w:val="true"/>
        </w:rPr>
        <w:t xml:space="preserve">. </w:t>
      </w:r>
      <w:r>
        <w:rPr>
          <w:rtl w:val="true"/>
        </w:rPr>
        <w:t>سطوح هجوم فرهنگی و وظایف دولت اسلامی</w:t>
      </w:r>
      <w:bookmarkEnd w:id="418"/>
    </w:p>
    <w:p>
      <w:pPr>
        <w:pStyle w:val="Heading5"/>
        <w:numPr>
          <w:ilvl w:val="4"/>
          <w:numId w:val="1"/>
        </w:numPr>
        <w:rPr/>
      </w:pPr>
      <w:bookmarkStart w:id="419" w:name="__RefHeading___Toc1968598_581953129"/>
      <w:bookmarkStart w:id="420" w:name="_Toc157"/>
      <w:bookmarkEnd w:id="419"/>
      <w:r>
        <w:rPr>
          <w:rtl w:val="true"/>
        </w:rPr>
        <w:t>اشاره</w:t>
      </w:r>
      <w:bookmarkEnd w:id="4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سطوح هجوم فرهنگی نیز به دو بخش عمومی و تخصصی قابل تقسیم است که می‌طلبد نظام اسلامی در هر دو عرصه، از سازوکارهای لازم برخوردار باشد</w:t>
      </w:r>
      <w:r>
        <w:rPr>
          <w:rFonts w:eastAsia="IRNazanin" w:cs="IRNazanin"/>
          <w:color w:val="111111"/>
          <w:sz w:val="28"/>
          <w:szCs w:val="28"/>
          <w:rtl w:val="true"/>
          <w:lang w:bidi="fa-IR"/>
        </w:rPr>
        <w:t xml:space="preserve">. </w:t>
      </w:r>
      <w:bookmarkStart w:id="421" w:name="pg5454_35801"/>
    </w:p>
    <w:p>
      <w:pPr>
        <w:pStyle w:val="Heading5"/>
        <w:numPr>
          <w:ilvl w:val="4"/>
          <w:numId w:val="1"/>
        </w:numPr>
        <w:rPr/>
      </w:pPr>
      <w:bookmarkStart w:id="422" w:name="__RefHeading___Toc1968600_581953129"/>
      <w:bookmarkStart w:id="423" w:name="_Toc158"/>
      <w:bookmarkEnd w:id="421"/>
      <w:bookmarkEnd w:id="422"/>
      <w:r>
        <w:rPr>
          <w:rtl w:val="true"/>
        </w:rPr>
        <w:t>الف</w:t>
      </w:r>
      <w:r>
        <w:rPr>
          <w:rtl w:val="true"/>
        </w:rPr>
        <w:t xml:space="preserve">) </w:t>
      </w:r>
      <w:r>
        <w:rPr>
          <w:rtl w:val="true"/>
        </w:rPr>
        <w:t>سطح عمومی</w:t>
      </w:r>
      <w:bookmarkEnd w:id="423"/>
    </w:p>
    <w:p>
      <w:pPr>
        <w:pStyle w:val="BookText"/>
        <w:rPr/>
      </w:pPr>
      <w:r>
        <w:rPr>
          <w:rFonts w:ascii="IRNazanin" w:hAnsi="IRNazanin" w:eastAsia="IRNazanin"/>
          <w:color w:val="111111"/>
          <w:sz w:val="28"/>
          <w:sz w:val="28"/>
          <w:szCs w:val="28"/>
          <w:rtl w:val="true"/>
          <w:lang w:bidi="fa-IR"/>
        </w:rPr>
        <w:t xml:space="preserve">دشمنان، برای هجوم به ارکان سه‌گانۀ توده‌ها، با روش‌های گوناگون روان‌شناسی، برنامه‌های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تلویزیون و طراحان، و برنامه‌ریزان و مجریان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و ناخواسته از فرهنگ بیگانه متأثر می‌سازند و اغلب برنامه‌های خود را به دست آن‌ها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در این روش، چنان موفق بوده‌اند که حتی توانسته‌اند، در بسیاری از خانواده‌های متدین و مذهبی، نفوذ کنند و آن‌ها را به جای عبادت و کسب علم، به دیدن فیلم، شنیدن شعر، نقاشی، مجسمه‌سازی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سازند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بنابراین رسانه‌های ما، از بهترین وسایل ترویج فرهنگ غرب هستند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باید نظام اسلامی چشم خود را به این واقعیت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مردم مسلمان، عقبۀ نظام اسلامی‌اند و دشمن با هجوم فرهنگی، برای تغییر ارزش‌های آن‌ها، می‌خواهد تکیه‌گاه اصل نظام اسلامی را نابود کند و در این راه، از بی‌اعتناکردن مردم به بینش‌ها، ارزش‌ها و رفتارهای اسلامی، غفلت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مسیر، به جای اقدامات شفاف و صریح که حساسیت مسلمانان را برمی‌انگیزد، از پخش نوارهای صوتی و تصویری مبتذل، چاپ و نشر داستان، شعر، رمان‌های سطحی و مبتذل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نیز، امروزه به خدمت تهاجم فرهنگی علیه توده‌ها،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دولتی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می‌آید که تلویزیون ماهواره‌ای در ایران، در ضربه‌زدن به مظاهر اسلام سیاسی، از همۀ گروه‌های مخالف حکومت، قدرت بیش‌تری دارد</w:t>
      </w:r>
      <w:r>
        <w:rPr>
          <w:rFonts w:eastAsia="IRNazanin" w:cs="IRNazanin"/>
          <w:color w:val="111111"/>
          <w:sz w:val="28"/>
          <w:szCs w:val="28"/>
          <w:rtl w:val="true"/>
          <w:lang w:bidi="fa-IR"/>
        </w:rPr>
        <w:t>».</w:t>
      </w:r>
      <w:r>
        <w:rPr>
          <w:rStyle w:val="FootnoteAnchor"/>
          <w:rtl w:val="true"/>
        </w:rPr>
        <w:footnoteReference w:id="333"/>
      </w:r>
      <w:bookmarkStart w:id="424" w:name="pg5454_35802"/>
    </w:p>
    <w:p>
      <w:pPr>
        <w:pStyle w:val="BookText"/>
        <w:rPr/>
      </w:pPr>
      <w:bookmarkEnd w:id="424"/>
      <w:r>
        <w:rPr>
          <w:rFonts w:ascii="IRNazanin" w:hAnsi="IRNazanin" w:eastAsia="IRNazanin"/>
          <w:color w:val="111111"/>
          <w:sz w:val="28"/>
          <w:sz w:val="28"/>
          <w:szCs w:val="28"/>
          <w:rtl w:val="true"/>
          <w:lang w:bidi="fa-IR"/>
        </w:rPr>
        <w:t>رئیس دیده‌بان حقوق بشر هیومن رایت واچ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ما این است که حق برخوردار بودن ملت ایران از آنتن‌های بشقابی ماهواره، جز حقوق بشر است</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425" w:name="__RefHeading___Toc1968602_581953129"/>
      <w:bookmarkStart w:id="426" w:name="_Toc159"/>
      <w:bookmarkEnd w:id="425"/>
      <w:r>
        <w:rPr>
          <w:rtl w:val="true"/>
        </w:rPr>
        <w:t>ب</w:t>
      </w:r>
      <w:r>
        <w:rPr>
          <w:rtl w:val="true"/>
        </w:rPr>
        <w:t xml:space="preserve">) </w:t>
      </w:r>
      <w:r>
        <w:rPr>
          <w:rtl w:val="true"/>
        </w:rPr>
        <w:t>سطح تخصصی</w:t>
      </w:r>
      <w:bookmarkEnd w:id="426"/>
    </w:p>
    <w:p>
      <w:pPr>
        <w:pStyle w:val="BookText"/>
        <w:rPr/>
      </w:pPr>
      <w:r>
        <w:rPr>
          <w:rFonts w:ascii="IRNazanin" w:hAnsi="IRNazanin" w:eastAsia="IRNazanin"/>
          <w:color w:val="111111"/>
          <w:sz w:val="28"/>
          <w:sz w:val="28"/>
          <w:szCs w:val="28"/>
          <w:rtl w:val="true"/>
          <w:lang w:bidi="fa-IR"/>
        </w:rPr>
        <w:t>برنامه‌های هجوم فرهنگی، گروه‌های نخبه را با ابزار‌های خاص،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متوجۀ قشر تحصیل‌کرده می‌شوند و از طریق آنان، در جامعه،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حتی برای به ثمر رسیدن این روش‌های خاص، برنامه‌ریزی‌های پنج ساله نیز طراحی کرده‌اند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 مقابل، روشنفکران متدین ما، هنوز باور نکرده‌اند که به خصوص در رشته‌های علوم انسانی، محتوای دروس، وسیله‌ای برای پذیرش هجوم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متوجه شده‌اند که نظام آموزشی و دانشگاهی، از مهم‌ترین مراکز سرمایه‌گذاری برای به ثمر رساندن هجوم فرهنگی است، لذا امام خمینی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باید درست توجه بکند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رؤسایی را که انتخاب می‌کنند برای دانشگاه‌ها، برای مدارس، از کسانی که سابق، در خدمت اشخاص بیگانه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نیایند و بچه‌های ما را باز به عقب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مطلب است که در فرهنگ، بسیار مهم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باور سازمان‌دهندگان تهاجم فرهنگی است که تحصیل‌کرده‌های دانشگاهی، به طور طبیعی، مدیریت علمی کشور را در آینده، در اختیار دارند، پس باید آن‌ها را با ارزش‌های مورد نظر غرب، آشنا ساخت و در </w:t>
      </w:r>
    </w:p>
    <w:p>
      <w:pPr>
        <w:pStyle w:val="BookText"/>
        <w:rPr/>
      </w:pPr>
      <w:r>
        <w:rPr>
          <w:rFonts w:ascii="IRNazanin" w:hAnsi="IRNazanin" w:eastAsia="IRNazanin"/>
          <w:color w:val="111111"/>
          <w:sz w:val="28"/>
          <w:sz w:val="28"/>
          <w:szCs w:val="28"/>
          <w:rtl w:val="true"/>
          <w:lang w:bidi="fa-IR"/>
        </w:rPr>
        <w:t xml:space="preserve">روندی پنهان،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ارزش،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سمت معیارهای غربی سوق داد و امیدوار بود که در آینده، گردانندگان نظام اسلامی، حساسیت خود را به تدریج از دست بدهند و بر مبنای یافته‌های غیرانقلابی و غیر اسلامیِ طول تحصیل، انقلاب را در سیاست‌گذاری‌ها، تصمیمات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اصلی،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می‌دهد، انتخاب این گروه، به عنوان یکی از مخاطبان اصلی تهاجم فرهنگی، بر مبنای مطالعۀ پیشینه و بافت و ساختار نظام آموزش عالی در ایران و شناخت خلل‌های موجود این سیستم،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تحقیق اهداف مورد نظر، برخی نشریات داخلی هم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سازمان‌دهندگان ویژۀ تهاجم فرهنگی در بخش دانشگاهی،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توده‌های مردم، ضمن اینکه دنباله‌رو هستند، هویت خودشان را از دست داده‌اند، بنابراین باید به دنبال طبقه‌ای رفت که از نظر مالی و فکری، آسایش بیشتر و امکان تأثیرگذاری بیش‌تری در آینده داشته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این همه، نشان می‌دهد، دولت اسلامی باید برای پیشگیری از نفوذ عوامل تهاجم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بُعد عمومی و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ساختارهای نظام اسلامی و نیز به جامعۀ اسلامی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به این موضوع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وصیت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نگذارند این دستگاه‌های خبری و مطبوعات و مجله‌ها، از اسلام و مصالح کشور، منحرف شوند و باید همه بدانیم که آزادی به شکل غربی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موجب تباهی جوانان و دختران و پسران می‌شود، از نظر اسلام و عقل، محکوم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تبلیغات، مقالات، سخنرانی‌ها، کتب و مجلات، برخلاف اسلام و عفت عمومی، حرام است و بر همۀ ما و همۀ مسلمانان جلوگیری از آن‌ها، واجب است و از آزادی‌های مخرب، باید جلوگیری شود و از آنچه در نظر شرع، حرام و آنچه برخلاف مسیر ملت و کشور اسلامی و مخالف با حیثیت جمهوری اسلامی است، به طور قاطع، جلوگیری نشود، همه، مسئول می‌باشند</w:t>
      </w:r>
      <w:r>
        <w:rPr>
          <w:rFonts w:eastAsia="IRNazanin" w:cs="IRNazanin"/>
          <w:color w:val="111111"/>
          <w:sz w:val="28"/>
          <w:szCs w:val="28"/>
          <w:rtl w:val="true"/>
          <w:lang w:bidi="fa-IR"/>
        </w:rPr>
        <w:t>».</w:t>
      </w:r>
      <w:r>
        <w:rPr>
          <w:rStyle w:val="FootnoteAnchor"/>
          <w:rtl w:val="true"/>
        </w:rPr>
        <w:footnoteReference w:id="338"/>
      </w:r>
      <w:bookmarkStart w:id="427" w:name="pg5454_35805"/>
    </w:p>
    <w:p>
      <w:pPr>
        <w:pStyle w:val="Heading3"/>
        <w:numPr>
          <w:ilvl w:val="2"/>
          <w:numId w:val="1"/>
        </w:numPr>
        <w:rPr/>
      </w:pPr>
      <w:bookmarkStart w:id="428" w:name="__RefHeading___Toc1968604_581953129"/>
      <w:bookmarkStart w:id="429" w:name="_Toc160"/>
      <w:bookmarkEnd w:id="427"/>
      <w:bookmarkEnd w:id="428"/>
      <w:r>
        <w:rPr>
          <w:rtl w:val="true"/>
        </w:rPr>
        <w:t>بخش دوم</w:t>
      </w:r>
      <w:r>
        <w:rPr>
          <w:rtl w:val="true"/>
        </w:rPr>
        <w:t xml:space="preserve">: </w:t>
      </w:r>
      <w:r>
        <w:rPr>
          <w:rtl w:val="true"/>
        </w:rPr>
        <w:t>وظایف دولت در مبارزه با هجوم فرهنگی</w:t>
      </w:r>
      <w:bookmarkEnd w:id="429"/>
    </w:p>
    <w:p>
      <w:pPr>
        <w:pStyle w:val="Heading4"/>
        <w:numPr>
          <w:ilvl w:val="3"/>
          <w:numId w:val="1"/>
        </w:numPr>
        <w:rPr/>
      </w:pPr>
      <w:bookmarkStart w:id="430" w:name="__RefHeading___Toc1968606_581953129"/>
      <w:bookmarkStart w:id="431" w:name="_Toc161"/>
      <w:bookmarkEnd w:id="430"/>
      <w:r>
        <w:rPr>
          <w:rtl w:val="true"/>
        </w:rPr>
        <w:t>الف</w:t>
      </w:r>
      <w:r>
        <w:rPr>
          <w:rtl w:val="true"/>
        </w:rPr>
        <w:t xml:space="preserve">) </w:t>
      </w:r>
      <w:r>
        <w:rPr>
          <w:rtl w:val="true"/>
        </w:rPr>
        <w:t>مقابله با سلطۀ فرهنگی بیگانه</w:t>
      </w:r>
      <w:bookmarkEnd w:id="431"/>
    </w:p>
    <w:p>
      <w:pPr>
        <w:pStyle w:val="BookText"/>
        <w:rPr/>
      </w:pPr>
      <w:r>
        <w:rPr>
          <w:rFonts w:ascii="IRNazanin" w:hAnsi="IRNazanin" w:eastAsia="IRNazanin"/>
          <w:color w:val="111111"/>
          <w:sz w:val="28"/>
          <w:sz w:val="28"/>
          <w:szCs w:val="28"/>
          <w:rtl w:val="true"/>
          <w:lang w:bidi="fa-IR"/>
        </w:rPr>
        <w:t xml:space="preserve">هجوم فرهنگی، ارکان بازدارندۀ امت اسلامی از جرم و گناه را، هدف قرار می‌دهد و به نابودی یا تضعیف سازوکارهای پیشگیرانه و بازدارنده از گناه و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شناخت‌ها، ارزش‌ها و رفتارها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اسلامی باید برای پیشگیری از این عوامل خارجی و زمینه‌های جرم و گناه، حساسیت نشان دهد و طراحی‌ها و برنامه‌ها و سازوکارهای کاملاً دقیق، اجراپذیر و کارآمد،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و سلطۀ فرهنگی، در کنار ابعاد دیگر نظام سلطه، از نگاه قانون اساسی، دور نمانده است و قانون‌گذار وظیفه‌ای روشن برای دولت اسلامی،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روشن‌ترین موارد،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قرارداد که موجب سلطۀ بیگانه بر منابع طبیعی و اقتصادی، فرهنگی، ارتش و دیگر شئون کشور گردد، ممنوع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جمهوری اسلامی، نظامی است بر پایۀ ایمان 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مستمر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ارزش والای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نفی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و ستم‌کشی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قسط و عدل، استقلال سیاسی، اقتصادی، اجتماعی و همبستگی ملی را تأمین می‌کند</w:t>
      </w:r>
      <w:r>
        <w:rPr>
          <w:rFonts w:eastAsia="IRNazanin" w:cs="IRNazanin"/>
          <w:color w:val="111111"/>
          <w:sz w:val="28"/>
          <w:szCs w:val="28"/>
          <w:rtl w:val="true"/>
          <w:lang w:bidi="fa-IR"/>
        </w:rPr>
        <w:t>».</w:t>
      </w:r>
      <w:r>
        <w:rPr>
          <w:rStyle w:val="FootnoteAnchor"/>
          <w:rtl w:val="true"/>
        </w:rPr>
        <w:footnoteReference w:id="340"/>
      </w:r>
      <w:bookmarkStart w:id="432" w:name="pg5454_35806"/>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خارجی جمهوری اسلامی ایران، براساس نفی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سلطه‌جویی و سلطه‌پذیری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تعهد در برابر قدرت‌های سلطه‌گر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به این ترتیب، قانون اساسی، در سه اصل مهم، نظام اسلامی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حاصل</w:t>
      </w:r>
    </w:p>
    <w:p>
      <w:pPr>
        <w:pStyle w:val="BookText"/>
        <w:rPr/>
      </w:pPr>
      <w:r>
        <w:rPr>
          <w:rFonts w:ascii="IRNazanin" w:hAnsi="IRNazanin" w:eastAsia="IRNazanin"/>
          <w:color w:val="111111"/>
          <w:sz w:val="28"/>
          <w:sz w:val="28"/>
          <w:szCs w:val="28"/>
          <w:rtl w:val="true"/>
          <w:lang w:bidi="fa-IR"/>
        </w:rPr>
        <w:t>تهاجم فرهنگی و تحمیل فرهنگ بیگانه است، به شدت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این است که از گلوگاه‌های مهم حضور و نفوذ بیگانگان در بخش رسمی کشورها، نفوذ از طریق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در اصل صد و پنجاه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ظرفیت‌ها و منفذهای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در اصل صد و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و راهکارهای وصول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در اصل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قانون‌گذار، هر سه منفذ سلطه‌پذیری را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روشن‌ترین و مطرح‌ترین وظیفۀ نظام اسلامی، عمل به قوانین ضد سلطه‌پذیری قانون اساسی و ایجاد سازوکارهایی برای کشف و نظارت بر چگونگی اجرای این اصول و معرفی صریح و شفاف تخلفات از آن‌هاست</w:t>
      </w:r>
      <w:r>
        <w:rPr>
          <w:rFonts w:eastAsia="IRNazanin" w:cs="IRNazanin"/>
          <w:color w:val="111111"/>
          <w:sz w:val="28"/>
          <w:szCs w:val="28"/>
          <w:rtl w:val="true"/>
          <w:lang w:bidi="fa-IR"/>
        </w:rPr>
        <w:t>.</w:t>
      </w:r>
    </w:p>
    <w:p>
      <w:pPr>
        <w:pStyle w:val="Heading4"/>
        <w:numPr>
          <w:ilvl w:val="3"/>
          <w:numId w:val="1"/>
        </w:numPr>
        <w:rPr/>
      </w:pPr>
      <w:bookmarkStart w:id="433" w:name="__RefHeading___Toc1968608_581953129"/>
      <w:bookmarkStart w:id="434" w:name="_Toc162"/>
      <w:bookmarkEnd w:id="433"/>
      <w:r>
        <w:rPr>
          <w:rtl w:val="true"/>
        </w:rPr>
        <w:t>ب</w:t>
      </w:r>
      <w:r>
        <w:rPr>
          <w:rtl w:val="true"/>
        </w:rPr>
        <w:t xml:space="preserve">) </w:t>
      </w:r>
      <w:r>
        <w:rPr>
          <w:rtl w:val="true"/>
        </w:rPr>
        <w:t>توجه به اهمیت خطر</w:t>
      </w:r>
      <w:bookmarkEnd w:id="4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تأکید قانون اساسی به نفی سلطه‌پذیری، باید بتواند نظام اسلامی را به اهمیت و میزان خطر هجمۀ فرهنگی و دیگر گونه‌های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بنماید؛ توجهی که کارآمد باشد، یعنی در عمل، موجب تصحیح دیدگاه‌ها، اصلاح برنامه‌ریزی‌ها، ساختار‌سازی‌ها، قانون‌سازی‌ها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عدم سلطه‌پذیری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هجوم فرهنگی به دلیل ملموس نبودن، واکنش دفعی و سریع را بر نمی‌انگیزد، به ویژه امروزه که با رشد فن‌آوری تمام سدها، شکسته شده و این هجوم همه جانبه و بنیان‌کن خود را بدون هزینه، تحمیل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همۀ اصلاحات، اصلاح فرهنگ و نجات جوان‌های ما از این وابستگی، به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الان در همه چیز، یک نوع وابستگی داریم که بالاتر از همه، وابستگی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سر منشأ همۀ وابستگی‌هاست که ما داریم، اگر ما وابستگی فرهنگی داشته باشیم، دنبالش وابستگی اقتصادی، هم هست، وابستگی اجتماعی و سیاسی هم هست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در هجوم فرهنگی، تلاش دشمن بر نابودی هویت ملت ما، استوار است تا بتواند در سایۀ بی‌هویتی و خلأ حاصل، روح تقلیدپذیری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حاکم سازد و طبق منافع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مطلوب خود بود، بدون مانع،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گسترۀ هجوم فرهنگی، همۀ ارزش‌ها و همۀ نهادها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 اندیشه‌های اخلاقی و تربیت اجتماعی، همه، تحت تأثیر هجوم یاد شده، قرار می‌گیرند؛ به این ترتیب، نه شناخت یقینی، نه جهان‌بینی روشن، نه دستگاه ارزش محکمی و نه رفتار ثابتی که ناشی از هویت فرهنگی باشد،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 درک شود، مراقبت و ترویج از هویت و فرهنگ هم، ارزش خواهد شد و مانع استحالۀ فرهنگی و هویتی انقلاب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اهمیت موضوع، توجه شود، درک فرهنگی قوی هم ایجاد خواهد شد؛ درکی که امروزه، رشد چندانی را شاهد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چه چیزی جوان‌های ما را در جنگ هشت‌ساله، با نارنجک، به زیر تانک‌ها می‌فرستاد؟ غیر از اعتقاد به خدا و معاد بود؟ بهترین راه برای شکستن سد مقاومت‌ها در برابر هجوم فرهنگی، چیزی غیر از نابودی اعتقادهای ملت‌ها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ایمان‌زدایی در صدر برنامه‌های هجوم فرهنگی،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علمی، کتاب‌های فلسفی، فیلم‌ها، نمایشنامه‌ها، سمینارها، نظریه‌پردازی‌ها، تبلیغات‌ها، برنامه‌نویسی‌ها و هدف‌گذاری‌ها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نام پیشرفت و ترقی، ایمان را به کناری می‌گذارند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به نمونه‌ای از آرا و نظرهای ابراز شدۀ مطبوعات داخلی که بسترساز هجوم فرهنگی بودند، در عرصه ایمان‌زدایی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مدرن، پرده از رازهای موهوم دینی برداشته و دین را از صحنه اجتماع به یک حیطۀ کاملاً فردی، به عقب رانده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محدودۀ اعتقادات را از شریعت جدا کرده و آنچه را دین نام نهاده، شامل شریعت نمی‌شود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هیچ ارتباطی به امور اجتماعی و سیاسی و حکومتی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هرگز از بین رفتنی نیست، و لو دین مردم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هیچ مسئله و حکم قطعی نداریم و ادلۀ اربعه، هیچ کدام، یقین‌آور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آمیخته به اسطوره‌اند و اگر از آن‌ها اسطوره‌زدایی شود، به راحتی به مرور زمان، قابل تغییرند؛ مثلاً حجاب، جنبۀ اسطوره‌ای دارد، نه اینکه برای حفظ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عفت را باید حفظ کرد، ولی حفظ آن، در هر زمانی به یک روش است و آن روشی که عرف زمان، آن را بپسندد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ثابت نداریم، حتی در دست انبیا و معصومین هم حقیقت ثابتی نبوده که بتوانند آن را برای همۀ ازمنه و امکنه، دیکته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مطلق نداریم، زیرا ارزش‌ها، زاییدۀ پویایی جوامع بشری بوده‌اند و آنچه زاییدۀ ایدئولوژی‌های ناکجا آبادی باشد، دروغین و حاصل آرمان‌های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نسبی‌اند، و حق مطلق،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نسبی نبود، نباید با باطل مشتبه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دینی، یک آموزۀ دینی و برخاسته از متن احادیث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همۀ ادیان جز یک دین را، باطل بدانیم، چنانچه راسل گفته، بدعت علمای دینی، اسرائیل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سنت‌گرایان مسلمان نیز پا را فراتر نهاده، غیر مسلمین را گمراه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پرورش یک تجربۀ معنوی، نیاز به اعتقاد به یک خدای ماواری طبیعی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چنان است که با فقدان یک تجربۀ معنوی، منبع دیگری را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ورزش و حتی بازی‌های رایانه‌ای می‌توانند تبدیل به مذهب ملی همۀ گروه‌ها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دینی، دائماً در تغییر‌اند، اگر روزی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کسی است که نامحرم او را نبیند، امروز کسی نمی‌تواند این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توان رویارویی با تمدن جدید را ندارد و تنها منجی، عقلانیت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دین، حق است، نه تکلیف، در نتیجه، هر کسی حق تبدیل دین خود را هم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قابل نقد عقلی و تجربی است و خود قرآن نیز در آیات، بسیار دعوت به آن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حق طبیعی هر انسان است و ادیان همگی بر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ایمان نیز تسامح هست، به این معنا که ایمان ابراهیمی، ایمان دین‌گرای شکاک و ایمان ملحد دین‌گرا، هر سه با تفاوت مراتب، بهره‌ای از قداست دارند و هر سه دسته، مؤمن‌اند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ارزش‌گرایی اسلامی، از سنخ تفکر طالبان است که برخاسته از مجموعه احادیث موجود در حوزۀ علمیه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حیطۀ ولایت سیاسی، حتی ائمه هم وجوب اطاعت ندارند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مطبوعات، در داخل حوزۀ نظام اسلامی چنان می‌توانند دچار افسونگری و شبهه‌افکنی شوند که حتی اصل وجود خطر را برای مردم و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وظایف نظام اسلامی در بحث هجوم فرهنگی، موضوع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تعامل نظام اسلامی با مطبوعات و رسانه‌ها، گویای میزان توجه عملی و کارآمد نظام اسلامی، به مقولۀ هجوم فرهنگی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سال</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پنج سال بعد از هشدار، عالی‌ترین و مطلع‌ترین مقام نظام اسلامی نسبت به هجوم و شبیخون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داخلی چنین ترویج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هجوم فرهنگ بیگانه، نباید عکس‌العمل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خودی در قبال ارزش‌های فرهنگ بیگانه، ضعیف و ناتوان است و لذا توان دفاع در مقابل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تهاجم فرهنگی، ناشی از احساس ضعف و ترس است و گرنه فرهنگ‌ها همیشه با هم تعامل داشته و در تأثیر از یکدیگر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bookmarkStart w:id="435" w:name="pg5454_35812"/>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تهاجم فرهنگی، چه‌ها که بر سر فرهنگ و هنر روشنفکران نیاورد، کاروان خردستیزی اقتدارگرایان از مرداب آن نظریه، سیراب و انجامش به قتل و کشتار و حبس و حصر انجامید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نظر می‌رسد امروزه وقت آن رسیده است که منافذی که موجب ظهور این مقاومت‌ها در برابر هشدارهای رهبری به وجود تهاجم فرهنگی شد، توسط وزارت فرهنگ و ارشاد اسلامی، شناسایی شود و راهکارهای عملی برای شناسایی خلأها در ابعاد سیاست‌گذاری، قانون‌گذاری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وظیفه‌ای است که نظام اسلامی با انجام کار علمی و دقیق روی آن، می‌تواند ساختارهای غلط، منافذ موجود و خلأهای ایجاد شده برای تسلط و نفوذ فرهنگ مهاجم را شناسایی کند و به ترمیم آن بپردازد</w:t>
      </w:r>
      <w:r>
        <w:rPr>
          <w:rFonts w:eastAsia="IRNazanin" w:cs="IRNazanin"/>
          <w:color w:val="111111"/>
          <w:sz w:val="28"/>
          <w:szCs w:val="28"/>
          <w:rtl w:val="true"/>
          <w:lang w:bidi="fa-IR"/>
        </w:rPr>
        <w:t>.</w:t>
      </w:r>
    </w:p>
    <w:p>
      <w:pPr>
        <w:pStyle w:val="Heading4"/>
        <w:numPr>
          <w:ilvl w:val="3"/>
          <w:numId w:val="1"/>
        </w:numPr>
        <w:rPr/>
      </w:pPr>
      <w:bookmarkStart w:id="436" w:name="__RefHeading___Toc1968610_581953129"/>
      <w:bookmarkStart w:id="437" w:name="_Toc163"/>
      <w:bookmarkEnd w:id="436"/>
      <w:r>
        <w:rPr>
          <w:rtl w:val="true"/>
        </w:rPr>
        <w:t>ج</w:t>
      </w:r>
      <w:r>
        <w:rPr>
          <w:rtl w:val="true"/>
        </w:rPr>
        <w:t xml:space="preserve">) </w:t>
      </w:r>
      <w:r>
        <w:rPr>
          <w:rtl w:val="true"/>
        </w:rPr>
        <w:t>امن سازی حوزه‌های مورد هجوم</w:t>
      </w:r>
      <w:bookmarkEnd w:id="437"/>
    </w:p>
    <w:p>
      <w:pPr>
        <w:pStyle w:val="Heading5"/>
        <w:numPr>
          <w:ilvl w:val="4"/>
          <w:numId w:val="1"/>
        </w:numPr>
        <w:rPr/>
      </w:pPr>
      <w:bookmarkStart w:id="438" w:name="__RefHeading___Toc1968612_581953129"/>
      <w:bookmarkStart w:id="439" w:name="_Toc164"/>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عناصر اصلی فرهنگ اسلامی، چیزی غیر از آداب و رسوم محلی و اموری از این دست است، این عناصر که در هجوم فرهنگی به شدت تخریب می‌شوند و نظام اسلامی باید چاره‌ای عملی برای ایمن‌سازی آن‌ها انجام دهد، عبارتند از</w:t>
      </w:r>
      <w:r>
        <w:rPr>
          <w:rFonts w:eastAsia="IRNazanin" w:cs="IRNazanin"/>
          <w:color w:val="111111"/>
          <w:sz w:val="28"/>
          <w:szCs w:val="28"/>
          <w:rtl w:val="true"/>
          <w:lang w:bidi="fa-IR"/>
        </w:rPr>
        <w:t>:</w:t>
      </w:r>
    </w:p>
    <w:p>
      <w:pPr>
        <w:pStyle w:val="Heading5"/>
        <w:numPr>
          <w:ilvl w:val="4"/>
          <w:numId w:val="1"/>
        </w:numPr>
        <w:rPr/>
      </w:pPr>
      <w:bookmarkStart w:id="440" w:name="__RefHeading___Toc1968614_581953129"/>
      <w:bookmarkStart w:id="441" w:name="_Toc165"/>
      <w:bookmarkEnd w:id="440"/>
      <w:r>
        <w:rPr/>
        <w:t>1</w:t>
      </w:r>
      <w:r>
        <w:rPr>
          <w:rtl w:val="true"/>
        </w:rPr>
        <w:t xml:space="preserve">. </w:t>
      </w:r>
      <w:r>
        <w:rPr>
          <w:rtl w:val="true"/>
        </w:rPr>
        <w:t>حوزه‌های سه‌گانه</w:t>
      </w:r>
      <w:bookmarkEnd w:id="441"/>
    </w:p>
    <w:p>
      <w:pPr>
        <w:pStyle w:val="Heading6"/>
        <w:numPr>
          <w:ilvl w:val="5"/>
          <w:numId w:val="1"/>
        </w:numPr>
        <w:rPr/>
      </w:pPr>
      <w:bookmarkStart w:id="442" w:name="__RefHeading___Toc1968616_581953129"/>
      <w:bookmarkStart w:id="443" w:name="_Toc166"/>
      <w:bookmarkEnd w:id="442"/>
      <w:r>
        <w:rPr>
          <w:rtl w:val="true"/>
        </w:rPr>
        <w:t>اول</w:t>
      </w:r>
      <w:r>
        <w:rPr>
          <w:rtl w:val="true"/>
        </w:rPr>
        <w:t xml:space="preserve">: </w:t>
      </w:r>
      <w:r>
        <w:rPr>
          <w:rtl w:val="true"/>
        </w:rPr>
        <w:t xml:space="preserve">بینش‌ها و باورها </w:t>
      </w:r>
      <w:r>
        <w:rPr>
          <w:rtl w:val="true"/>
        </w:rPr>
        <w:t>(</w:t>
      </w:r>
      <w:r>
        <w:rPr>
          <w:rtl w:val="true"/>
        </w:rPr>
        <w:t>اصول دین، هستی شناسی</w:t>
      </w:r>
      <w:r>
        <w:rPr>
          <w:rtl w:val="true"/>
        </w:rPr>
        <w:t>)</w:t>
      </w:r>
      <w:bookmarkEnd w:id="4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اسلامی مبتنی بر توحید، نبوت و معاد است و آیات متعددی گویای این بینش و باور است، اما هجوم فرهنگی، به شدت با این باورهای یقینی، به معارضه بر می‌خیزد و آن‌ها را خنثی می‌سازد</w:t>
      </w:r>
      <w:r>
        <w:rPr>
          <w:rFonts w:eastAsia="IRNazanin" w:cs="IRNazanin"/>
          <w:color w:val="111111"/>
          <w:sz w:val="28"/>
          <w:szCs w:val="28"/>
          <w:rtl w:val="true"/>
          <w:lang w:bidi="fa-IR"/>
        </w:rPr>
        <w:t xml:space="preserve">. </w:t>
      </w:r>
      <w:bookmarkStart w:id="444" w:name="pg5454_35813"/>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تهاجم فرهنگی این بود که سعی کنند جوان‌های مؤمن را، از پایبندی‌های متعصبانه به ایمان که همان چیزی است که یک تمدن را نگه می‌دارد،</w:t>
      </w:r>
    </w:p>
    <w:p>
      <w:pPr>
        <w:pStyle w:val="BookText"/>
        <w:rPr/>
      </w:pPr>
      <w:r>
        <w:rPr>
          <w:rFonts w:ascii="IRNazanin" w:hAnsi="IRNazanin" w:eastAsia="IRNazanin"/>
          <w:color w:val="111111"/>
          <w:sz w:val="28"/>
          <w:sz w:val="28"/>
          <w:szCs w:val="28"/>
          <w:rtl w:val="true"/>
          <w:lang w:bidi="fa-IR"/>
        </w:rPr>
        <w:t>منحرف کنند؛ مانند همان کاری که قرن‌های گذشته، در اندلس کردند و جوانان را ریختند در عالم فساد و شهوترانی و 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حال حاضر، دارد انجام می‌گیرد</w:t>
      </w:r>
      <w:r>
        <w:rPr>
          <w:rFonts w:eastAsia="IRNazanin" w:cs="IRNazanin"/>
          <w:color w:val="111111"/>
          <w:sz w:val="28"/>
          <w:szCs w:val="28"/>
          <w:rtl w:val="true"/>
          <w:lang w:bidi="fa-IR"/>
        </w:rPr>
        <w:t>».</w:t>
      </w:r>
      <w:r>
        <w:rPr>
          <w:rStyle w:val="FootnoteAnchor"/>
          <w:rtl w:val="true"/>
        </w:rPr>
        <w:footnoteReference w:id="368"/>
      </w:r>
    </w:p>
    <w:p>
      <w:pPr>
        <w:pStyle w:val="Heading6"/>
        <w:numPr>
          <w:ilvl w:val="5"/>
          <w:numId w:val="1"/>
        </w:numPr>
        <w:rPr/>
      </w:pPr>
      <w:bookmarkStart w:id="445" w:name="__RefHeading___Toc1968618_581953129"/>
      <w:bookmarkStart w:id="446" w:name="_Toc167"/>
      <w:bookmarkEnd w:id="445"/>
      <w:r>
        <w:rPr>
          <w:rtl w:val="true"/>
        </w:rPr>
        <w:t>دوم</w:t>
      </w:r>
      <w:r>
        <w:rPr>
          <w:rtl w:val="true"/>
        </w:rPr>
        <w:t xml:space="preserve">: </w:t>
      </w:r>
      <w:r>
        <w:rPr>
          <w:rtl w:val="true"/>
        </w:rPr>
        <w:t>ارزش‌ها و گرایش‌ها</w:t>
      </w:r>
      <w:bookmarkEnd w:id="446"/>
    </w:p>
    <w:p>
      <w:pPr>
        <w:pStyle w:val="BookText"/>
        <w:rPr/>
      </w:pPr>
      <w:r>
        <w:rPr>
          <w:rFonts w:ascii="IRNazanin" w:hAnsi="IRNazanin" w:eastAsia="IRNazanin"/>
          <w:color w:val="111111"/>
          <w:sz w:val="28"/>
          <w:sz w:val="28"/>
          <w:szCs w:val="28"/>
          <w:rtl w:val="true"/>
          <w:lang w:bidi="fa-IR"/>
        </w:rPr>
        <w:t>مهاجمان فرهنگی، می‌کوشند دستگاه ارزشی را که تاکنون مانع نفوذ آن‌ها شده است، درهم بشکنند و ملت را به زانو درآورند و این پایبندی به اعتقادها و ارزش‌ها را نابود سازند</w:t>
      </w:r>
      <w:r>
        <w:rPr>
          <w:rFonts w:eastAsia="IRNazanin" w:cs="IRNazanin"/>
          <w:color w:val="111111"/>
          <w:sz w:val="28"/>
          <w:szCs w:val="28"/>
          <w:rtl w:val="true"/>
          <w:lang w:bidi="fa-IR"/>
        </w:rPr>
        <w:t>.</w:t>
      </w:r>
    </w:p>
    <w:p>
      <w:pPr>
        <w:pStyle w:val="Heading6"/>
        <w:numPr>
          <w:ilvl w:val="5"/>
          <w:numId w:val="1"/>
        </w:numPr>
        <w:rPr/>
      </w:pPr>
      <w:bookmarkStart w:id="447" w:name="__RefHeading___Toc1968620_581953129"/>
      <w:bookmarkStart w:id="448" w:name="_Toc168"/>
      <w:bookmarkEnd w:id="447"/>
      <w:r>
        <w:rPr>
          <w:rtl w:val="true"/>
        </w:rPr>
        <w:t>سوم</w:t>
      </w:r>
      <w:r>
        <w:rPr>
          <w:rtl w:val="true"/>
        </w:rPr>
        <w:t xml:space="preserve">: </w:t>
      </w:r>
      <w:r>
        <w:rPr>
          <w:rtl w:val="true"/>
        </w:rPr>
        <w:t>رفتارها و کردارها</w:t>
      </w:r>
      <w:bookmarkEnd w:id="448"/>
    </w:p>
    <w:p>
      <w:pPr>
        <w:pStyle w:val="BookText"/>
        <w:rPr/>
      </w:pPr>
      <w:r>
        <w:rPr>
          <w:rFonts w:ascii="IRNazanin" w:hAnsi="IRNazanin" w:eastAsia="IRNazanin"/>
          <w:color w:val="111111"/>
          <w:sz w:val="28"/>
          <w:sz w:val="28"/>
          <w:szCs w:val="28"/>
          <w:rtl w:val="true"/>
          <w:lang w:bidi="fa-IR"/>
        </w:rPr>
        <w:t>تلاش‌های فراوانی که برای گسترش فساد و بی بندو‌باری از طریق رسانه‌ها، ابزارهای اقتصای و تجاری، کالاهای صادراتی، سیاست‌های ترویج مصرف‌گرایی، مدگرایی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می‌شود، همگی در راستای تغییر رفتارها و کردارهای برخاسته از ارزش‌ها و بینش‌های اسلامی است، چه عالمان و مروجان این اقدامات، متوجۀ نقش خود باشند، چه ناخواسته و ناآگاهانه در مسیر اجرای این امور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بارها خواهان بیداری ملی و هوشیاری مسئولان، در برابر هجوم به ارزش‌ها و رفتارهای اسلامی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فهمیدند که باید عقبۀ ما را بمباران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ما در مبارزۀ ملت ایران، با قلدری استکبار جهانی، عبارت از فرهنگ ما بود، منطقۀ عقبه ما، عبارت از اخلاق اسلامی، توکل به خدا، ایمان و علاقه به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فرهنگ و اخلاق، ایمان، ایثار، اعتقاد </w:t>
      </w:r>
      <w:bookmarkStart w:id="449" w:name="pg5454_35814"/>
    </w:p>
    <w:p>
      <w:pPr>
        <w:pStyle w:val="BookText"/>
        <w:rPr/>
      </w:pPr>
      <w:bookmarkEnd w:id="449"/>
      <w:r>
        <w:rPr>
          <w:rFonts w:ascii="IRNazanin" w:hAnsi="IRNazanin" w:eastAsia="IRNazanin"/>
          <w:color w:val="111111"/>
          <w:sz w:val="28"/>
          <w:sz w:val="28"/>
          <w:szCs w:val="28"/>
          <w:rtl w:val="true"/>
          <w:lang w:bidi="fa-IR"/>
        </w:rPr>
        <w:t>به دین، اعتقاد به رهبری، اعتقاد به قرآن و جهاد و شهادت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به وسعت ابزارهای دشمن نگاه می‌کنم، می‌فهمم چقدر برای این‌ها، قضیه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ملت و عناصر فرهنگی بیدار نباشید، خدا نخواسته صدای فرروریختن ارزش‌های معنوی که ناشی از تهاجم پنهانی و زیرکانۀ دشمن است، هنگامی در می‌آید که دیگر علاج‌ناپذیر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جبهه رفته ما را محاصره کردند، اول یک ویدئو به او دادند، بعد وسیلۀ تماشای فیلم‌های جنسی وقیح را به او دادند و شهوت او را تحریک کردند و بعد هم او را به چند مجلس کشاندند، آن وقت ما چه باید بکنیم؟</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450" w:name="__RefHeading___Toc1968622_581953129"/>
      <w:bookmarkStart w:id="451" w:name="_Toc169"/>
      <w:bookmarkEnd w:id="450"/>
      <w:r>
        <w:rPr/>
        <w:t>2</w:t>
      </w:r>
      <w:r>
        <w:rPr>
          <w:rtl w:val="true"/>
        </w:rPr>
        <w:t xml:space="preserve">. </w:t>
      </w:r>
      <w:r>
        <w:rPr>
          <w:rtl w:val="true"/>
        </w:rPr>
        <w:t>تقویت عناصر سه‌گانه</w:t>
      </w:r>
      <w:bookmarkEnd w:id="451"/>
    </w:p>
    <w:p>
      <w:pPr>
        <w:pStyle w:val="BookText"/>
        <w:rPr/>
      </w:pPr>
      <w:r>
        <w:rPr>
          <w:rFonts w:ascii="IRNazanin" w:hAnsi="IRNazanin" w:eastAsia="IRNazanin"/>
          <w:color w:val="111111"/>
          <w:sz w:val="28"/>
          <w:sz w:val="28"/>
          <w:szCs w:val="28"/>
          <w:rtl w:val="true"/>
          <w:lang w:bidi="fa-IR"/>
        </w:rPr>
        <w:t xml:space="preserve">آیات متعددی از قرآن کریم،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هدایت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تقویت سه عنصر اصلی یاد شده، باید در دستور کار نظام اسلامی قرار‌گیرد و ابزارهای لازم برای آن، طراحی گردد و کارنامه‌ای قابل عرضه، ارائه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به راحتی ادعا کرد، بعد از شناسایی این عناصر، تاکنون کاری جدی برای تقویت هوشمند و هدفمند این عناصر در جامعۀ دینی صورت نگرفته است و نهادهای مربوط به تقویت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ارزش،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کارنامه‌ای از اقدامات خود، دربارۀ این مطالب رهبری نمی‌توانند ارائه کنند که مشکل عمده، در این باره، نداشتن ساختارهای لازم و </w:t>
      </w:r>
    </w:p>
    <w:p>
      <w:pPr>
        <w:pStyle w:val="BookText"/>
        <w:rPr/>
      </w:pPr>
      <w:r>
        <w:rPr>
          <w:rFonts w:ascii="IRNazanin" w:hAnsi="IRNazanin" w:eastAsia="IRNazanin"/>
          <w:color w:val="111111"/>
          <w:sz w:val="28"/>
          <w:sz w:val="28"/>
          <w:szCs w:val="28"/>
          <w:rtl w:val="true"/>
          <w:lang w:bidi="fa-IR"/>
        </w:rPr>
        <w:t>طراحی‌های عملیاتی برای اجرای مطالبات یاد شده، می‌باشد که متأسفانه در اکثر موارد موجب می‌شود هشدارهای رهبری، در گذر زمان،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این هشدارها به اهداف و سیاست‌ها، و قانون‌ها، لزوم تعیین متولیان و سپس طراحی ساختارها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اجرای مطالبات و پاسخگویی از ضرورت‌های حیاتی برای جامعۀ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هوبر، روزنامه نگار مسلمان سوئیسی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 آن است که شما در رسانه‌های گروهی ایران، رادیو، تلویزیون و مطبوعات آنچه دربارۀ انحطاط این فرهنگ تجاری می‌دانید، به گوش جوانان برسانید و ثابت کنید که این فرهنگ دروغین، با یک مد جدید لباس، هیچ ارتباطی به شیوۀ جدید زندگی ندارد، بلکه تمام آن، از پول و سیاست سرچشمه می‌گیرد و در حقیقت جنگی است علیه اسلام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دوم که باید انجام دهید و این کار سفارتخانه‌های ایران در خارج از کشور است، آن است که شما باید صحنه فرهنگی را در اروپا و آمریکا به دقت، زیر نظر داشته باشید و تماس‌هایی نیز با مسلمانان این کشورها، برقرار کنید تا اطلاعات لازم را در مورد تحولات فرهنگی غرب به شما رله کنند؛ برای مثال هم اکنون علیه این آلودگی وارداتی از آمریکا که در سراسر دنیا، مفسده ایجاد کرده، نهضتی در میان جوانان و در همه جا در آمریکا، در انگلستان، فرانسه، آلمان، سوئیس و غیره در حرکت است که این فرهنگ تجارتی آمریکایی را نفی و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بسیار مهمی است، برای دولت ایران که به جوانان و نسل جوان خود، نشان دهد که علیه این فرهنگ فسادانگیز آمریکایی، حتی در اروپا، جوانان بپاخاسته‌اند و اینک در آمریکا و کشورهای اروپایی، فیلم‌ها و مقالات گوناگونی در مطبوعات و برنامه‌های </w:t>
      </w:r>
      <w:bookmarkStart w:id="452" w:name="pg5454_35816"/>
    </w:p>
    <w:p>
      <w:pPr>
        <w:pStyle w:val="BookText"/>
        <w:rPr/>
      </w:pPr>
      <w:bookmarkEnd w:id="452"/>
      <w:r>
        <w:rPr>
          <w:rFonts w:ascii="IRNazanin" w:hAnsi="IRNazanin" w:eastAsia="IRNazanin"/>
          <w:color w:val="111111"/>
          <w:sz w:val="28"/>
          <w:sz w:val="28"/>
          <w:szCs w:val="28"/>
          <w:rtl w:val="true"/>
          <w:lang w:bidi="fa-IR"/>
        </w:rPr>
        <w:t>رایویی علیه این موج فسادانگیز تبلیغاتی، فرهنگی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ایران در دنیای غرب، دربارۀ این فعالیت‌ها، مطلع هستند و می‌توانند اطلاعات مربوط به آن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می‌توانند آن را برای مبارزه با این تأثیرات و تحولات در ایران، به کار بگیرند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453" w:name="__RefHeading___Toc1968624_581953129"/>
      <w:bookmarkStart w:id="454" w:name="_Toc170"/>
      <w:bookmarkEnd w:id="453"/>
      <w:r>
        <w:rPr>
          <w:rtl w:val="true"/>
        </w:rPr>
        <w:t>د</w:t>
      </w:r>
      <w:r>
        <w:rPr>
          <w:rtl w:val="true"/>
        </w:rPr>
        <w:t xml:space="preserve">) </w:t>
      </w:r>
      <w:r>
        <w:rPr>
          <w:rtl w:val="true"/>
        </w:rPr>
        <w:t>کاهش وابستگی، حفظ عزت اسلامی</w:t>
      </w:r>
      <w:bookmarkEnd w:id="454"/>
    </w:p>
    <w:p>
      <w:pPr>
        <w:pStyle w:val="BookText"/>
        <w:rPr/>
      </w:pPr>
      <w:r>
        <w:rPr>
          <w:rFonts w:ascii="IRNazanin" w:hAnsi="IRNazanin" w:eastAsia="IRNazanin"/>
          <w:color w:val="111111"/>
          <w:sz w:val="28"/>
          <w:sz w:val="28"/>
          <w:szCs w:val="28"/>
          <w:rtl w:val="true"/>
          <w:lang w:bidi="fa-IR"/>
        </w:rPr>
        <w:t>از عوامل بسترساز هجوم فرهنگی، ایجاد حس حقارت در برابر پیشرفت‌های فرهنگ مهاجم و عقب‌ماندگی‌ها و مشکلات فرهنگ مورد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طرح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یا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نابودی عزت اسلامی و افزایش وابستگی‌ها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پیوند وابستگی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فرهنگی،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خود را در لفافۀ صدور فن‌آوری و پیشرفت، پنهان می‌سازد و خودنمایی ویژه‌ای ندارد؛ به همین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باور آن، برای خیلی از نخبگان اجتماعی و اصحاب رسانه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و ثانیاً ملموس بودن مشکلات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آن‌ها در سایۀ وابستگی خارجی، مانع از توجۀ عملی به ابزاری بودن کمک‌ها و واردات اقتصادی برای هجوم فرهنگی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ریشه‌های وابستگی، باید در دراز مدت،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غیر از لزوم تعاملات اقتصادی و فن‌آورانه است که متأسفانه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می‌گیرند و با طرح لزوم تعامل، در جامعۀ جهانی، مانع قطع اصل وابستگی و رسیدن به خودکفایی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با جامعۀ جهانی روزگار خود، تعامل داشت،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لاتستضیئوا بنار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آتش مشرکان، روشنایی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اغننی من شرار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انسان‌های شرور، بی‌نیاز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حجب و حیا با استقلال 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فاستعفوا عن السوال ما استطعتم إنَّ الأرزاقَ دونها حجبٌ فَمَن شاءَ قَنی حیاءه واخذ رزقه و مَن شاء هتک الحجاب واخذ رزقه و الذی نفسی بیده لإن یاخذ احدکم حبلاً ثمَّ یدخل عرض هذا الوادی فیحتطب حتّی لا یلتقی طرفاه ثمّ یدخل به السوق فیبیعه بمدّ من تمر و یاخذ ثلثه و یتصدّق بثلثیه خیر له من ان یسأل الناس اعطوه او حرّموه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می‌توانید از درخواست کردن،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 در کنار روزی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بخواهد، حیایش را نگاه می‌دارد و روزی‌اش را می‌گیرد و آن که بخواهد، حجابش را پاره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درخواست و وابستگی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در دست اوست، اگر یکی از شما طنابی بگیرد و داخل این صحرا شود، هیزم جمع کند تا آنجا که دوطرفش را نبیند، آنگاه به بازار برود و به یک مدّ خرما بفروشد، یک سوم آن را، خود بردارد و دو سوم آن را، </w:t>
      </w:r>
    </w:p>
    <w:p>
      <w:pPr>
        <w:pStyle w:val="BookText"/>
        <w:rPr/>
      </w:pPr>
      <w:r>
        <w:rPr>
          <w:rFonts w:ascii="IRNazanin" w:hAnsi="IRNazanin" w:eastAsia="IRNazanin"/>
          <w:color w:val="111111"/>
          <w:sz w:val="28"/>
          <w:sz w:val="28"/>
          <w:szCs w:val="28"/>
          <w:rtl w:val="true"/>
          <w:lang w:bidi="fa-IR"/>
        </w:rPr>
        <w:t>صدقه بدهد، برایش بهتر از این است که از مردم چیزی بخواهد، بدهند یا ندهند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البته ترویج فرهنگ صرفه‌جویی و درست مصرف کردن و قناعت هم، از ابزارهای قطع وابستگی است، لذا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من استغنی بالقناعة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کسی است که با کمک قناعت، بی‌نیازی جوید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دولت اسلامی، باید با ترویج فرهنگ پرهیز از آزمندی و توقعات، به امکان وصول به استقلال و کاهش وابستگی‌ها، کمک کند،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بما قسم الله لک تکن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 نصیب تو کرده است، راضی باش تا بی‌نیاز شوی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همین طور با تقویت و رشد مدیریت‌ها، می‌توان به آرمان استقلال، نزدیک‌تر شد،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التدبیر مفتاح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بد، کلید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دانایی و کاهش جهل نیز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استقلال، تأثیر دارد و اصولاً امام، نادانی را عین نیازمندی و وابستگی می‌داند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لاغنی 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جاهل، بی‌نیازی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وحدت اجتماعی و دینی از عوامل مهم کاهش وابستگی است و امام، سخنان فراوانی در این باره دارد که نظام اسلامی باید برای کشف راهکارهای عملی آن، بیندیشد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رابطه عمیق احساس وابستگی با پذیرش فرهنگ و خواسته‌های مهاجم، در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احتاج الیک کانت طاعتُه لک بقدر حاجته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تو محتاج است، اطاعتش از تو، به اندازه نیازش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وابستگی را چنان زیاد می‌دانست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زندگی فقیرانه داشته، ولی آزاد و مستقل باشیم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ما، پس از این همه عقب ماندگی مصنوعی به صنعت‌های بزرگ کشورهای خارجی، حقیقتی است انکارناپذیر و این به آن معنا نیست که ما باید در علوم</w:t>
      </w:r>
    </w:p>
    <w:p>
      <w:pPr>
        <w:pStyle w:val="BookText"/>
        <w:rPr/>
      </w:pPr>
      <w:r>
        <w:rPr>
          <w:rFonts w:ascii="IRNazanin" w:hAnsi="IRNazanin" w:eastAsia="IRNazanin"/>
          <w:color w:val="111111"/>
          <w:sz w:val="28"/>
          <w:sz w:val="28"/>
          <w:szCs w:val="28"/>
          <w:rtl w:val="true"/>
          <w:lang w:bidi="fa-IR"/>
        </w:rPr>
        <w:t>پیشرفته، به یکی از دو قطب، وابسته باشیم</w:t>
      </w:r>
      <w:r>
        <w:rPr>
          <w:rFonts w:eastAsia="IRNazanin" w:cs="IRNazanin"/>
          <w:color w:val="111111"/>
          <w:sz w:val="28"/>
          <w:szCs w:val="28"/>
          <w:rtl w:val="true"/>
          <w:lang w:bidi="fa-IR"/>
        </w:rPr>
        <w:t>».</w:t>
      </w:r>
      <w:r>
        <w:rPr>
          <w:rStyle w:val="FootnoteAnchor"/>
          <w:rtl w:val="true"/>
        </w:rPr>
        <w:footnoteReference w:id="38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اساسی این است که نظام اسلامی، باید تمام ابزارهای لازم برای قطع وابستگی را فراهم سازد و اساساً جامعۀ اسلامی دارای روح و فرهنگ استقلال شود؛ به گونه‌ای که جامعه، اصل وابستگی را پس بزند و به عنوان عنصری بیگانه،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بر این فرهنگ‌سازی داشت و معتقد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تربیت از دامان پاک مادر وجوار پدر، شروع می‌شود و باید با تربیت اسلامی و صحیح</w:t>
      </w:r>
    </w:p>
    <w:p>
      <w:pPr>
        <w:pStyle w:val="BookText"/>
        <w:rPr/>
      </w:pPr>
      <w:r>
        <w:rPr>
          <w:rFonts w:ascii="IRNazanin" w:hAnsi="IRNazanin" w:eastAsia="IRNazanin"/>
          <w:color w:val="111111"/>
          <w:sz w:val="28"/>
          <w:sz w:val="28"/>
          <w:szCs w:val="28"/>
          <w:rtl w:val="true"/>
          <w:lang w:bidi="fa-IR"/>
        </w:rPr>
        <w:t>آنان، استقلال و آزادی و تعهد به مصالح کشور، پایه‌ریزی شود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موجودیت هر جامعه، از استقلال فرهنگی آن نشأت می‌گیرد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واقعیت‌های خارجی نیز گویای همین ارتباط و تلاش دستگاه‌های مختلف غربی، برای گسترش ریشه‌های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ایران که از صادرکنندگان</w:t>
      </w:r>
    </w:p>
    <w:p>
      <w:pPr>
        <w:pStyle w:val="BookText"/>
        <w:rPr/>
      </w:pPr>
      <w:r>
        <w:rPr>
          <w:rFonts w:ascii="IRNazanin" w:hAnsi="IRNazanin" w:eastAsia="IRNazanin"/>
          <w:color w:val="111111"/>
          <w:sz w:val="28"/>
          <w:sz w:val="28"/>
          <w:szCs w:val="28"/>
          <w:rtl w:val="true"/>
          <w:lang w:bidi="fa-IR"/>
        </w:rPr>
        <w:t>فراورده‌های کشاورزی بود، بعد از اجرای اصلاحات ارضی در اوج فرمانروایی بیگانه‌پرستان، برنج، گندم،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خارج، وارد می‌کرد و با سیاست تک محصولی کردن صادرات، رشته‌های وابستگی کشور را در تمام ابعاد، به محاصرۀ بیگانگان درآورد؛ به گونه‌ای که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صادرات غیر نفتی،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طی دوازده سال، یعنی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به همین میزان، کالاهای مصرفی و لوکس وارد کشور شد و حاصل آن شد که بسیاری از متفکران، این دهه را جزو دهه‌های شاخص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مسلماً مخصوص دورۀ خاصی نیست، لذا امام خمینی هشدارمی‌داد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چنان‌که در افراد سطحی و غافل، دیده شده است، نسل انقلابی و زنان مؤمن دوباره روی به مصرف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تجمل‌های پوچ و گرایش‌های غیر انقلابی بیاورند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تجربه نشان داده، جز تباهی شما و اغفالتان از سرنوشت کشورتان و چاپیدن ذخایر شما و به بند استعمار و ننگ وابستگی کشیدنتان و مصرفی نمودن ملت و کشورتان به چیز دیگری فکر نمی‌کنند و می‌خواهند با این وسایل و امثال آن، شما را عقب مانده و به اصطلاح نیمه وحشی نگه دارند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مهم این است که،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استقلال و عدم وابستگی را به عنوان فرهنگ مسلط جمهوری اسلامی در همۀ ابعاد، تسری دهد؛ بُعد خارجی و داخلی، ابعاد فرهنگی و رسانه‌ای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آیا این مدیریت قوی و هماهنگ، در نظام اسلامی ایجاد شده است که همۀ ارکان و ظرفیت‌ها از جمله ظرفیت‌های فرهنگی و رسانه‌ای را در صف مقدم مبارزه با وابستگی، مصرف‌گرایی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نخستین اثر استقلال و رهایی از وابستگی، فتح اولین سنگر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تحقیر نیروهای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عکس اولین اثر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انزوای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نگاه مقام معظم رهبری توجه کنید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آن‌ها، تحقیر و منزوی کردن جریان ادب و هنر و فرهنگ انقلابی،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مهمی که انقلاب کرد، این بود که یک عده عنصر فرهنگی و ادیب و هنرمند و دارای اقتدار فرهنگی، تربیت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بارها از اعماق دل و قلب برای این جوان‌های مؤمن و انقلابی و سوخته و گداخته، تأسف خورده‌ام که چرا باید جوان‌های به این خوبی، از کسانی که، حالا به عنوان هنرمند معروف شده‌اند، هیچ کم ندارند، مورد بی‌اعتنایی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چرا؟ وقتی که انسان </w:t>
      </w:r>
    </w:p>
    <w:p>
      <w:pPr>
        <w:pStyle w:val="BookText"/>
        <w:rPr/>
      </w:pPr>
      <w:r>
        <w:rPr>
          <w:rFonts w:ascii="IRNazanin" w:hAnsi="IRNazanin" w:eastAsia="IRNazanin"/>
          <w:color w:val="111111"/>
          <w:sz w:val="28"/>
          <w:sz w:val="28"/>
          <w:szCs w:val="28"/>
          <w:rtl w:val="true"/>
          <w:lang w:bidi="fa-IR"/>
        </w:rPr>
        <w:t>مطلب را، درست کاوش می‌کند، می‌بیند و به سررشتۀ این بی‌اعتنایی‌ها می‌رسد به ادارۀ خباثت‌آمیز در یک نقطه‌ای که مسئولین هم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فرهنگی ما، مردمان خوبی هستند، منتهی به کارهایی که در سطوح متوسط انجام می‌گیرد، توجه ندارند، از جمله روش‌هایی که برای منزوی کردن نیروهای مؤمن، به کار می‌رود و من هم احساس می‌کنم که این، از آن دردهای خاموش است و انسان دوست دارد که این چیزها را، همۀ مردم به وضوح بفهمند این است که وقتی فیلم یا آثار و فرآورده‌های هنری ایران در مجامع جهانی، مطرح می‌شود، آثاری که نشان از روحیات انقلابی داشته باشد، مورد بی‌اعتنایی قرار می‌گیرند، این مجامع جهانی، به ظاهر غیرسیاسی هستند، اما باطن قضیه،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آثاری که این‌ها جایزه دادند، یک اثر انقلابی وجود ندارد، بنده احتمال می‌دهم که این مجامع، حتی جایزۀ نوبل را هم بدهند به یکی از همین عناصر به اصطلاح فرهنگیِ ضد اسلامی و ضد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آن‌ها را در دنیا، بزرگ و عناصر انقلابی را منزوی کنند، این تهاجم فرهنگی نیست؟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برخاسته از واقعیت‌های جهان عصر ماست،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استیونر ساندرز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جنگ سرد فرهنگی؛ سیا و جهان هنر و ادب را در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نشان می‌دهد که رئیس بخش عملیات بین‌المللی سیا و همکارش، طبق طرحی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ملوین لاسکی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حرکتی را آغاز کردند که به ایجاد شبکۀ فرهنگی غول‌آسایی در جهان،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این شبکه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بودجۀ عملیاتی </w:t>
      </w:r>
    </w:p>
    <w:p>
      <w:pPr>
        <w:pStyle w:val="BookText"/>
        <w:rPr/>
      </w:pPr>
      <w:r>
        <w:rPr>
          <w:rFonts w:ascii="IRNazanin" w:hAnsi="IRNazanin" w:eastAsia="IRNazanin"/>
          <w:color w:val="111111"/>
          <w:sz w:val="28"/>
          <w:sz w:val="28"/>
          <w:szCs w:val="28"/>
          <w:rtl w:val="true"/>
          <w:lang w:bidi="fa-IR"/>
        </w:rPr>
        <w:t xml:space="preserve">آن، تنها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در چارچوب عملیات جنگ سرد فرهنگی،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شبکۀ مطبوعاتی 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که از آمریکا تا لندن، اوگاندا، خاورمیانه تا آمریکای لاتین، گسترش داشت و در تمام این دوران، مطبوعات روشنفکری متنفذی، مانند پارتیزان ریویو، کنیان ریوریو، نیولیدر، انکادنتر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 کمک‌های مالی مستقیم و غیرمستقیم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خانم ساندرز، سازمان سیا در مقام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می‌کرد؛ برای مثال این سازمان، به شدت از جکسون یولاک و نقاشی آبستره حمایت می‌کرد تا در عرصۀ هنر، سبک رو به رواج رئالیسم سیاسی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هالیوود مأموران سیا کارگردانان را ترغیب می‌کردند در فیلم‌ها، سیاهپوستان را شیک پوش نشان دهند تا آمریکا، جامعۀ آزادتر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مزرعۀ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اورال با سرمایۀ سیا، تهیه گردید و فیلم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اورول نیز با بودجۀ سیا،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کتب کمپانی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بودجۀ مستقیم سیا، چاپ می‌شد و کتاب طبقۀ جدید سلیوان جیلاس، با پشتیبانی سیا در شمارگان وسیع در سطح دنیا، ترجمه و توزیع گردید، همین طور میلیون‌ها نسخه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ایروینگ کریستول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در دنیا،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 در دوران جنگ سرد، هزار عنوان کتاب را با نام بنگاه‌های فرهنگی و انتشاراتی، تنها در ایالات متحده، منتشر کرد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عزت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مهمی درکاهش تحقیر، احساس بی‌هویتی و بسترسازی‌ها، برای غلتیدن در ورطۀ وابستگی و پذیرش هجمه‌های فرهنگی و در نهایت، غارت و استعمار زدگی است</w:t>
      </w:r>
      <w:r>
        <w:rPr>
          <w:rFonts w:eastAsia="IRNazanin" w:cs="IRNazanin"/>
          <w:color w:val="111111"/>
          <w:sz w:val="28"/>
          <w:szCs w:val="28"/>
          <w:rtl w:val="true"/>
          <w:lang w:bidi="fa-IR"/>
        </w:rPr>
        <w:t xml:space="preserve">. </w:t>
      </w:r>
      <w:bookmarkStart w:id="455" w:name="pg5454_35824"/>
    </w:p>
    <w:p>
      <w:pPr>
        <w:pStyle w:val="BookText"/>
        <w:rPr/>
      </w:pPr>
      <w:bookmarkEnd w:id="455"/>
      <w:r>
        <w:rPr>
          <w:rFonts w:ascii="IRNazanin" w:hAnsi="IRNazanin" w:eastAsia="IRNazanin"/>
          <w:color w:val="111111"/>
          <w:sz w:val="28"/>
          <w:sz w:val="28"/>
          <w:szCs w:val="28"/>
          <w:rtl w:val="true"/>
          <w:lang w:bidi="fa-IR"/>
        </w:rPr>
        <w:t>فضای جامعه اسلامی، باید به گونه‌ای باشد که همۀ مظاهر زندگی اجتماعی، دلیل شخصیت و منزلت و سربلندی مسلمانان باشد و وجود چنین فضا و محیطی است که در رشد اشخاص مسلمان و احساس سربلندی آنان، اثرگذار است و موجب می‌شود اشخاص، این احساس را ادراک کنند که اسلام، مساوی با سربلندی است؛ لذا نظام اسلامی در سایۀ توانمندسازی جامعه، در همۀ ابعاد، باید مانع فراهم آمدن شرایط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بین‌المللی نیز همین وضعیت وجود دارد و باید محیط جهانی، محیط مناسبی برای رشد و سربلندی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باشد و مسلمانان احساس عزت کنند و در سایۀ فراهم آمدن محیط عزت و افتخار، زمینۀ رشد اسلامی،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اجازه نمی‌دهد کفار در محیط اسلامی سلطه داشته باشند و گر نه، یکی از زمینه‌های زبونی و پستی نسل آیندۀ مسلمانان،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بین‌المللی نیز اگر افتخار، عظمت، سیادت و عزت برای مسلمانان، پذیرفته شود، جوامع دیگر به اسلام علاقه‌مند خواهند شد و گر نه از آن، منزجر خواهند گردید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456" w:name="__RefHeading___Toc1968626_581953129"/>
      <w:bookmarkStart w:id="457" w:name="_Toc171"/>
      <w:bookmarkEnd w:id="456"/>
      <w:r>
        <w:rPr>
          <w:rtl w:val="true"/>
        </w:rPr>
        <w:t>ر</w:t>
      </w:r>
      <w:r>
        <w:rPr>
          <w:rtl w:val="true"/>
        </w:rPr>
        <w:t xml:space="preserve">) </w:t>
      </w:r>
      <w:r>
        <w:rPr>
          <w:rtl w:val="true"/>
        </w:rPr>
        <w:t>وظایف تبیینی و ترویجی</w:t>
      </w:r>
      <w:bookmarkEnd w:id="457"/>
    </w:p>
    <w:p>
      <w:pPr>
        <w:pStyle w:val="Heading5"/>
        <w:numPr>
          <w:ilvl w:val="4"/>
          <w:numId w:val="1"/>
        </w:numPr>
        <w:rPr/>
      </w:pPr>
      <w:bookmarkStart w:id="458" w:name="__RefHeading___Toc1968628_581953129"/>
      <w:bookmarkStart w:id="459" w:name="_Toc172"/>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دولت اسلامی برای مبارزه با عوامل هجوم فرهنگی، گروهی از وظایف تبیینی، روشنگرانه و ترویجی را برعهده دارد که بخشی از آن‌ها عبارتند از</w:t>
      </w:r>
      <w:r>
        <w:rPr>
          <w:rFonts w:eastAsia="IRNazanin" w:cs="IRNazanin"/>
          <w:color w:val="111111"/>
          <w:sz w:val="28"/>
          <w:szCs w:val="28"/>
          <w:rtl w:val="true"/>
          <w:lang w:bidi="fa-IR"/>
        </w:rPr>
        <w:t>:</w:t>
      </w:r>
    </w:p>
    <w:p>
      <w:pPr>
        <w:pStyle w:val="Heading5"/>
        <w:numPr>
          <w:ilvl w:val="4"/>
          <w:numId w:val="1"/>
        </w:numPr>
        <w:rPr/>
      </w:pPr>
      <w:bookmarkStart w:id="460" w:name="__RefHeading___Toc1968630_581953129"/>
      <w:bookmarkStart w:id="461" w:name="_Toc173"/>
      <w:bookmarkEnd w:id="460"/>
      <w:r>
        <w:rPr/>
        <w:t>1</w:t>
      </w:r>
      <w:r>
        <w:rPr>
          <w:rtl w:val="true"/>
        </w:rPr>
        <w:t xml:space="preserve">. </w:t>
      </w:r>
      <w:r>
        <w:rPr>
          <w:rtl w:val="true"/>
        </w:rPr>
        <w:t>ترویج فرهنگ اسلامی</w:t>
      </w:r>
      <w:bookmarkEnd w:id="461"/>
    </w:p>
    <w:p>
      <w:pPr>
        <w:pStyle w:val="BookText"/>
        <w:rPr/>
      </w:pPr>
      <w:r>
        <w:rPr>
          <w:rFonts w:ascii="IRNazanin" w:hAnsi="IRNazanin" w:eastAsia="IRNazanin"/>
          <w:color w:val="111111"/>
          <w:sz w:val="28"/>
          <w:sz w:val="28"/>
          <w:szCs w:val="28"/>
          <w:rtl w:val="true"/>
          <w:lang w:bidi="fa-IR"/>
        </w:rPr>
        <w:t>فرهنگ ملت‌ها، ماهیت تأثیرپذیری و تأثیرگذاری دارد؛ از این رو مهاجمان، همواره با ترویج فرهنگ خود، در پی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تأثیرگذاری بر فرهنگ مورد هجوم، هستند، حتی اگر در مواردی از دشمن، عمدی هم در کار </w:t>
      </w:r>
    </w:p>
    <w:p>
      <w:pPr>
        <w:pStyle w:val="BookText"/>
        <w:rPr/>
      </w:pPr>
      <w:r>
        <w:rPr>
          <w:rFonts w:ascii="IRNazanin" w:hAnsi="IRNazanin" w:eastAsia="IRNazanin"/>
          <w:color w:val="111111"/>
          <w:sz w:val="28"/>
          <w:sz w:val="28"/>
          <w:szCs w:val="28"/>
          <w:rtl w:val="true"/>
          <w:lang w:bidi="fa-IR"/>
        </w:rPr>
        <w:t>نباشد، تعاملات بین‌المللی و اجتماعی، خود عامل تأثیرگذاری بر فرهنگ‌ها می‌شود و متأسفانه همین ظرفیت، برخی را به انکار اصل هجوم فرهنگی،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مؤظف به ترویج فرهنگ و ارزش‌های خود،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سوگند‌نامۀ رئیس جمهور در اصل صد و بیست و یکم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رئیس جمهور، در پیشگاه قرآن کریم و در برابر ملت ایران به خداوند قادر متعال، سوگند یاد می‌کنم که پاسدار مذهب رسمی و نظام جمهوری اسلامی و قانون اساسی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استعداد و صلاحیت خویش را، در راه ایفای مسئولیت‌هایی که بر عهده گرفته‌ام، بکار گیرم و خود را وقف خدمت به مردم و اعتلای کشور، ترویج دین و اخلاق، پشتیبانی از حق و گسترش عدالت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قانون اساسی بر ترویج دین و اخلاق، نشان می‌دهد ماهیت ترویجی دین و اخلاق و فرهنگ، ایجاب می‌کند از سکون و رضایت به وضع موجود، در این حوزه‌ها به شدت، پرهیز شود و کارنامۀ نظام، در هر لحظه و ساعت پر از تلاش ترویجی باشد تا ملت در دامان بی‌هویتی و تقلید فرهنگی، گرفتار نیایند و دین و فرهنگ، دچار انزوا و تحقیر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سایۀ سیاست‌های ترویجی نظام اسلامی، از سر ارزش‌ها و فرهنگ برداشته شود، حاصل، خانه‌نشینی فرهنگ و نابودی آن، 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دقیق‌تر اینکه؛ انسان، غرایز و گرایش‌های طبیعی دارد که به طور فطری، در نهاد او هست، مانند غریزۀ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غریزه نبود، احساس نیاز دختر و پسر به هم، شکل نمی‌گرفت و کسی مشکلات زندگی را به سبب ازدواج، تحمل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غریزۀ فطری است که آن‌ها را به تشکیل زندگی مشترک، با وجود همۀ مشکلات، فرامی‌خواند؛ بنابراین وجود </w:t>
      </w:r>
    </w:p>
    <w:p>
      <w:pPr>
        <w:pStyle w:val="BookText"/>
        <w:rPr/>
      </w:pPr>
      <w:r>
        <w:rPr>
          <w:rFonts w:ascii="IRNazanin" w:hAnsi="IRNazanin" w:eastAsia="IRNazanin"/>
          <w:color w:val="111111"/>
          <w:sz w:val="28"/>
          <w:sz w:val="28"/>
          <w:szCs w:val="28"/>
          <w:rtl w:val="true"/>
          <w:lang w:bidi="fa-IR"/>
        </w:rPr>
        <w:t>غرایز، براساس حکمت است، اما همین غرایز اگر در چارچوب محدودی، اعمال نشود، موجب بروز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غرایز را کنترل می‌کند و در چارچوب معینی نگه می‌دارد، گرایش به ارزش‌های روحی، معنوی، و پذیرش و باور یک سلسله از ارزش‌هاست؛ مانند پذیرش عفت، عبادت، خدا محوری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بعثت انبیا هم برای این بود که این باور بازدارنده و پیشگیرانه را در بشر، ایجاد کنند و به رشد و تزکیه او، در سایۀ حرکت در داخل محدوده، کمک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 مؤمنان منت نهاد، هنگامی‌که در میان آنان، فرستاده‌ای از خودشان برانگیخت که آیاتش را بر آنان، بخواند و رشدشان دهد و کتاب و فرزانگی، به آن‌ها بیاموزد، در حالی که، قطعاً پیش از آن، در گمراهی آشکار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مخالفان، انبیا در تلاش هستند این محدوده‌ها را بشکنند و برای وصول به منافع خود، مانع کنترل غرایز و نظام‌مندی بهره‌برداری از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مثلاً غول‌های سرمایه‌داری که حیاتشان در تولید و مصرف بیشتر است، تلاش می‌کنند با شکستن محدوده‌های مصرف‌گرایی، مردم، هر چه بیشتر می‌توانند مصرف کنند، ارضای جنسی شوند، بخورند،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فرهنگ غریزهِ محوری را در جامعۀ بشری، بگسترانند و غریزه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رسیدن به اهداف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w:t>
      </w:r>
      <w:r>
        <w:rPr>
          <w:rFonts w:eastAsia="IRNazanin" w:cs="IRNazanin"/>
          <w:color w:val="111111"/>
          <w:sz w:val="28"/>
          <w:szCs w:val="28"/>
          <w:rtl w:val="true"/>
          <w:lang w:bidi="fa-IR"/>
        </w:rPr>
        <w:t xml:space="preserve">. </w:t>
      </w:r>
      <w:bookmarkStart w:id="462" w:name="pg5454_35827"/>
    </w:p>
    <w:p>
      <w:pPr>
        <w:pStyle w:val="BookText"/>
        <w:rPr/>
      </w:pPr>
      <w:bookmarkEnd w:id="462"/>
      <w:r>
        <w:rPr>
          <w:rFonts w:ascii="IRNazanin" w:hAnsi="IRNazanin" w:eastAsia="IRNazanin"/>
          <w:color w:val="111111"/>
          <w:sz w:val="28"/>
          <w:sz w:val="28"/>
          <w:szCs w:val="28"/>
          <w:rtl w:val="true"/>
          <w:lang w:bidi="fa-IR"/>
        </w:rPr>
        <w:t>سؤال این جاست که اگر در جامعه دو عامل به وجود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گرایش و غرایز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مورد علاقه سودجویان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محدودساز گرایش‌های غریزی، کدام عامل خود به خود موفق خواهد بود؟ روشن است که فرهنگ موافق غریزه خود به خود، موفق خواهد شد؛ چون موافق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نکتۀ مهم، لزوم تبلیغ و ترویج ارزش‌ها و باورهای پیشگیرانه و معنوی را نشان می‌دهد، زیرا بدون تبلیغ و ترویج، گرایش مذکور به انزوا، کشیده خواهد شد، بنابراین نظام اسلامی علاوه بر وظایف سلبی، وظیفۀ ایجابی گسترش ارزش‌ها و فرهنگ اسلامی را برای مقابله با هجمۀ فرهنگی به عهده دارد و باید برای ساماندهی تلاش‌های خود، در این ارتباط و کارآمدسازی آن، بیش از گذشته بکوشد</w:t>
      </w:r>
      <w:r>
        <w:rPr>
          <w:rFonts w:eastAsia="IRNazanin" w:cs="IRNazanin"/>
          <w:color w:val="111111"/>
          <w:sz w:val="28"/>
          <w:szCs w:val="28"/>
          <w:rtl w:val="true"/>
          <w:lang w:bidi="fa-IR"/>
        </w:rPr>
        <w:t>.</w:t>
      </w:r>
    </w:p>
    <w:p>
      <w:pPr>
        <w:pStyle w:val="Heading5"/>
        <w:numPr>
          <w:ilvl w:val="4"/>
          <w:numId w:val="1"/>
        </w:numPr>
        <w:rPr/>
      </w:pPr>
      <w:bookmarkStart w:id="463" w:name="__RefHeading___Toc1968632_581953129"/>
      <w:bookmarkStart w:id="464" w:name="_Toc174"/>
      <w:bookmarkEnd w:id="463"/>
      <w:r>
        <w:rPr/>
        <w:t>2</w:t>
      </w:r>
      <w:r>
        <w:rPr>
          <w:rtl w:val="true"/>
        </w:rPr>
        <w:t xml:space="preserve">. </w:t>
      </w:r>
      <w:r>
        <w:rPr>
          <w:rtl w:val="true"/>
        </w:rPr>
        <w:t>پویاسازی احساسات و عواطف</w:t>
      </w:r>
      <w:bookmarkEnd w:id="464"/>
    </w:p>
    <w:p>
      <w:pPr>
        <w:pStyle w:val="BookText"/>
        <w:rPr/>
      </w:pPr>
      <w:r>
        <w:rPr>
          <w:rFonts w:ascii="IRNazanin" w:hAnsi="IRNazanin" w:eastAsia="IRNazanin"/>
          <w:color w:val="111111"/>
          <w:sz w:val="28"/>
          <w:sz w:val="28"/>
          <w:szCs w:val="28"/>
          <w:rtl w:val="true"/>
          <w:lang w:bidi="fa-IR"/>
        </w:rPr>
        <w:t>بحث و گفت وگو دربارۀ هر یک از ارزش‌های اسلامی، ذکر فوائد هر کدام و بیان اولویت‌ها برای مبارزه با روش‌ها و شیوه‌های غلط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مناسبی برای ترویج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تبلیغات، عملی که همان تحریک احساسات و عواطف است، نقش کاراتری دارد؛ همان چیزی که دستگاه‌های تبلیغی غرب، برای مبارزه با ارزش‌های اسلامی، استفاده می‌کنند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آنچه مربوط به نوشتار و روزنامه، کتاب، نمایشنامه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صورتی منظم و مسلّم، به خواننده، تلقین می‌کنند که او ناخواسته،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شیوه در فیلم‌ها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گرفته می‌شود و بدون نام بردن از شیوۀ رفتاریِ خاص، عملاً شیوۀ مورد نظر را ترویج و تثبیت می‌کنند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نظام </w:t>
      </w:r>
      <w:bookmarkStart w:id="465" w:name="pg5454_35828"/>
    </w:p>
    <w:p>
      <w:pPr>
        <w:pStyle w:val="BookText"/>
        <w:rPr/>
      </w:pPr>
      <w:bookmarkEnd w:id="465"/>
      <w:r>
        <w:rPr>
          <w:rFonts w:ascii="IRNazanin" w:hAnsi="IRNazanin" w:eastAsia="IRNazanin"/>
          <w:color w:val="111111"/>
          <w:sz w:val="28"/>
          <w:sz w:val="28"/>
          <w:szCs w:val="28"/>
          <w:rtl w:val="true"/>
          <w:lang w:bidi="fa-IR"/>
        </w:rPr>
        <w:t>اسلامی، باید از همین شیوه‌ها برای پاسخ، سود ببرد و با رخنه به فرهنگ و اعتقادات، مبارزه کند</w:t>
      </w:r>
      <w:r>
        <w:rPr>
          <w:rFonts w:eastAsia="IRNazanin" w:cs="IRNazanin"/>
          <w:color w:val="111111"/>
          <w:sz w:val="28"/>
          <w:szCs w:val="28"/>
          <w:rtl w:val="true"/>
          <w:lang w:bidi="fa-IR"/>
        </w:rPr>
        <w:t>.</w:t>
      </w:r>
    </w:p>
    <w:p>
      <w:pPr>
        <w:pStyle w:val="Heading5"/>
        <w:numPr>
          <w:ilvl w:val="4"/>
          <w:numId w:val="1"/>
        </w:numPr>
        <w:rPr/>
      </w:pPr>
      <w:bookmarkStart w:id="466" w:name="__RefHeading___Toc1968634_581953129"/>
      <w:bookmarkStart w:id="467" w:name="_Toc175"/>
      <w:bookmarkEnd w:id="466"/>
      <w:r>
        <w:rPr/>
        <w:t>3</w:t>
      </w:r>
      <w:r>
        <w:rPr>
          <w:rtl w:val="true"/>
        </w:rPr>
        <w:t xml:space="preserve">. </w:t>
      </w:r>
      <w:r>
        <w:rPr>
          <w:rtl w:val="true"/>
        </w:rPr>
        <w:t>احیای اجتماعات مذهبی</w:t>
      </w:r>
      <w:bookmarkEnd w:id="467"/>
    </w:p>
    <w:p>
      <w:pPr>
        <w:pStyle w:val="BookText"/>
        <w:rPr/>
      </w:pPr>
      <w:r>
        <w:rPr>
          <w:rFonts w:ascii="IRNazanin" w:hAnsi="IRNazanin" w:eastAsia="IRNazanin"/>
          <w:color w:val="111111"/>
          <w:sz w:val="28"/>
          <w:sz w:val="28"/>
          <w:szCs w:val="28"/>
          <w:rtl w:val="true"/>
          <w:lang w:bidi="fa-IR"/>
        </w:rPr>
        <w:t>گام دیگر برای تحقق وظایف ترویجی و تبیینی دولت، احیا و گسترش اجتماعات مذهبی است؛ زیرا تأثیر محیطی این مراکز بر پیشگیری از جرایم و هویت‌سازی و تقویت هویت دینی و احیای اعتماد به نفس مذهبی، کاملاً و به گونۀ مشهود،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 ارزش و رفتارهای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و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و راهنمایی متخصص‌ترین و متعهد‌ترین گروه‌های اجتماعی، به احیا و حفظ ارزش‌های دینی و جلوگیری از انحراف، بی‌هویتی، تقلید فرهنگ و اضمحلال نظام هویتی،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بر نقش جلسات مذکور و اجتماعات دینی، تأکید دارند؛ برای نمونه، دربارۀ یکی از این مراکز،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ادام الاختلاف الی المسجد اصاب احدی ثمان؛ آیة محکمة، واخاٌ مستفاداً و علماٌ مستطرفاً و رحمة منتظرة و کلمةً تدلّه علی الهدی، او ترّده عن ردی و ترک الذنوب حیاءً؛ او 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پیوسته به مسجد رفت و آمد کند، به یکی از هشت چیز،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استوار؛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مورد استفاده؛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مورد انتظار؛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که به هدایت، راهنمایی‌اش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بدی باز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از روی حیا؛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خشیت و ترس خدا</w:t>
      </w:r>
      <w:r>
        <w:rPr>
          <w:rFonts w:eastAsia="IRNazanin" w:cs="IRNazanin"/>
          <w:color w:val="111111"/>
          <w:sz w:val="28"/>
          <w:szCs w:val="28"/>
          <w:rtl w:val="true"/>
          <w:lang w:bidi="fa-IR"/>
        </w:rPr>
        <w:t xml:space="preserve">. </w:t>
      </w:r>
      <w:bookmarkStart w:id="468" w:name="pg5454_35829"/>
    </w:p>
    <w:p>
      <w:pPr>
        <w:pStyle w:val="BookText"/>
        <w:rPr/>
      </w:pPr>
      <w:bookmarkEnd w:id="468"/>
      <w:r>
        <w:rPr>
          <w:rFonts w:ascii="IRNazanin" w:hAnsi="IRNazanin" w:eastAsia="IRNazanin"/>
          <w:color w:val="111111"/>
          <w:sz w:val="28"/>
          <w:sz w:val="28"/>
          <w:szCs w:val="28"/>
          <w:rtl w:val="true"/>
          <w:lang w:bidi="fa-IR"/>
        </w:rPr>
        <w:t>از جمله کارکردهای مسجد، به عنوان یک مجتمع اسلامی، توان پیشگیری آن از گناهان و جرایم است که در این حدیث، مورد تأکید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دیگر اجتماعات اسلامی هم به فراخور هم‌راستایی با اهداف مراکز دینی، مثل مسجد، توان بازداری از گناه و احیای ارزش‌ها و ترویج و تبیین آن‌ها را به عهده دارند</w:t>
      </w:r>
      <w:r>
        <w:rPr>
          <w:rFonts w:eastAsia="IRNazanin" w:cs="IRNazanin"/>
          <w:color w:val="111111"/>
          <w:sz w:val="28"/>
          <w:szCs w:val="28"/>
          <w:rtl w:val="true"/>
          <w:lang w:bidi="fa-IR"/>
        </w:rPr>
        <w:t>.</w:t>
      </w:r>
    </w:p>
    <w:p>
      <w:pPr>
        <w:pStyle w:val="Heading5"/>
        <w:numPr>
          <w:ilvl w:val="4"/>
          <w:numId w:val="1"/>
        </w:numPr>
        <w:rPr/>
      </w:pPr>
      <w:bookmarkStart w:id="469" w:name="__RefHeading___Toc1968636_581953129"/>
      <w:bookmarkStart w:id="470" w:name="_Toc176"/>
      <w:bookmarkEnd w:id="469"/>
      <w:r>
        <w:rPr/>
        <w:t>4</w:t>
      </w:r>
      <w:r>
        <w:rPr>
          <w:rtl w:val="true"/>
        </w:rPr>
        <w:t xml:space="preserve">. </w:t>
      </w:r>
      <w:r>
        <w:rPr>
          <w:rtl w:val="true"/>
        </w:rPr>
        <w:t>تبیین اهداف مهاجمان</w:t>
      </w:r>
      <w:bookmarkEnd w:id="470"/>
    </w:p>
    <w:p>
      <w:pPr>
        <w:pStyle w:val="BookText"/>
        <w:rPr/>
      </w:pPr>
      <w:r>
        <w:rPr>
          <w:rFonts w:ascii="IRNazanin" w:hAnsi="IRNazanin" w:eastAsia="IRNazanin"/>
          <w:color w:val="111111"/>
          <w:sz w:val="28"/>
          <w:sz w:val="28"/>
          <w:szCs w:val="28"/>
          <w:rtl w:val="true"/>
          <w:lang w:bidi="fa-IR"/>
        </w:rPr>
        <w:t>دستگاه‌های رسانه‌ای و آموزشی و فرهنگ‌ساز نظام اسلامی، باید همت خود را برای تبیین تبلیغات مهاجمان و خنثی‌سازی آن، به کار گیرند و برای مردم، روشن سازند که تلاش دشمن به کاربردن شیوه‌های استعماری، برای حاکم کردن ارزش‌های ضد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موضع تدافعی است، در عین حال، به دلیل عقب ماندگی‌های تاریخی و فن‌آورانه و وابستگی به فراورده‌های تبلیغی و هنری غرب، چاره‌ای جز کاربست سیاست‌های تبیینی در این حوزه، وجود ندارد</w:t>
      </w:r>
      <w:r>
        <w:rPr>
          <w:rFonts w:eastAsia="IRNazanin" w:cs="IRNazanin"/>
          <w:color w:val="111111"/>
          <w:sz w:val="28"/>
          <w:szCs w:val="28"/>
          <w:rtl w:val="true"/>
          <w:lang w:bidi="fa-IR"/>
        </w:rPr>
        <w:t>.</w:t>
      </w:r>
    </w:p>
    <w:p>
      <w:pPr>
        <w:pStyle w:val="Heading4"/>
        <w:numPr>
          <w:ilvl w:val="3"/>
          <w:numId w:val="1"/>
        </w:numPr>
        <w:rPr/>
      </w:pPr>
      <w:bookmarkStart w:id="471" w:name="__RefHeading___Toc1968638_581953129"/>
      <w:bookmarkStart w:id="472" w:name="_Toc177"/>
      <w:bookmarkEnd w:id="471"/>
      <w:r>
        <w:rPr>
          <w:rtl w:val="true"/>
        </w:rPr>
        <w:t>ز</w:t>
      </w:r>
      <w:r>
        <w:rPr>
          <w:rtl w:val="true"/>
        </w:rPr>
        <w:t xml:space="preserve">) </w:t>
      </w:r>
      <w:r>
        <w:rPr>
          <w:rtl w:val="true"/>
        </w:rPr>
        <w:t>هجوم متقابل</w:t>
      </w:r>
      <w:bookmarkEnd w:id="4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فرهنگی کشور، باید بتواند خود را برای تعاملی فعال و تأثیرگذار در عرصۀ فرهنگی، آماده کند و دشمنان را به انفعال و چالش وا دارد و فرصت تأثیرگذاری و هجوم یک جانبه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جریان یک طرفه و لجام گسیختۀ هجوم و تأثیرگذاری، کنترل‌پذیر و برای دشمنان، هزینه‌دار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انفعال فرهنگی، همواره گروه مورد حمله، هزینۀ هجوم و دفاع را می‌پردازد و مهاجم فرهنگی، همواره در حال پیشروی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 و پرورش و آموزش عالی، مراکز هنری و ارتباطات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این وظیفۀ مهم را در بخش نرم‌افزاری و سخت‌افزاری، برعهده دارند، و باید افرادی را برای تعامل فعال </w:t>
      </w:r>
      <w:bookmarkStart w:id="473" w:name="pg5454_35830"/>
    </w:p>
    <w:p>
      <w:pPr>
        <w:pStyle w:val="BookText"/>
        <w:rPr/>
      </w:pPr>
      <w:bookmarkEnd w:id="473"/>
      <w:r>
        <w:rPr>
          <w:rFonts w:ascii="IRNazanin" w:hAnsi="IRNazanin" w:eastAsia="IRNazanin"/>
          <w:color w:val="111111"/>
          <w:sz w:val="28"/>
          <w:sz w:val="28"/>
          <w:szCs w:val="28"/>
          <w:rtl w:val="true"/>
          <w:lang w:bidi="fa-IR"/>
        </w:rPr>
        <w:t>و تأثیرگذار در همۀ عرصه‌های یاد شده، پرورش دهند 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هر یک در عصر خود، این تعامل فعال و تأثیرگذار را به مرحله اجرا در آورده‌اند و فرهنگ مردم را با جهت‌دهی اعتقادی و الهی، اصلاح کرده‌اند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74" w:name="__RefHeading___Toc1968640_581953129"/>
      <w:bookmarkStart w:id="475" w:name="_Toc178"/>
      <w:bookmarkEnd w:id="474"/>
      <w:r>
        <w:rPr>
          <w:rtl w:val="true"/>
        </w:rPr>
        <w:t>س</w:t>
      </w:r>
      <w:r>
        <w:rPr>
          <w:rtl w:val="true"/>
        </w:rPr>
        <w:t xml:space="preserve">) </w:t>
      </w:r>
      <w:r>
        <w:rPr>
          <w:rtl w:val="true"/>
        </w:rPr>
        <w:t>بازسازی فرهنگی</w:t>
      </w:r>
      <w:bookmarkEnd w:id="475"/>
    </w:p>
    <w:p>
      <w:pPr>
        <w:pStyle w:val="BookText"/>
        <w:rPr/>
      </w:pPr>
      <w:r>
        <w:rPr>
          <w:rFonts w:ascii="IRNazanin" w:hAnsi="IRNazanin" w:eastAsia="IRNazanin"/>
          <w:color w:val="111111"/>
          <w:sz w:val="28"/>
          <w:sz w:val="28"/>
          <w:szCs w:val="28"/>
          <w:rtl w:val="true"/>
          <w:lang w:bidi="fa-IR"/>
        </w:rPr>
        <w:t>مهم‌ترین وظیفۀ نظام اسلامی، پرکردن خلأهایی است که عامل نفوذ فرهنگ مهاجم می‌شود یا مقدمات سستی و اضمحلال ارزش‌ها را فراهم می‌آورد یا عامل انزوا و مهجور بودن مؤلفه‌های فرهنگ اسلامی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نظام اسلامی، باید به ترمیم و بازسازی مدام نظام فرهنگی، مبتنی بر اهداف حکومت اسلامی، سازوکارها و ساختار و برنامه‌های کاملاً روشن، اقدام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ادعا کرد، بزرگ‌ترین کمبود جامعۀ اسلامی ما، در بخش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حرکت‌های انبیای الهی هرگز این کمبود، وجود نداشت و تمام حوزه‌های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اجتماع،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ابزار بعد فرهنگی و معنوی،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و در رأس آن، نظام اسلامی باید به بازسازی فرهنگی از طریق احیا، ترویج و تثبیت اندیشه‌های الهی و ارزشی اسلامی و مبارزه با اندیشه‌های رقیب، بپردازد و نشر فرهنگ اسلامی را بر هر خدمت دیگر مقدم دارد</w:t>
      </w:r>
      <w:r>
        <w:rPr>
          <w:rFonts w:eastAsia="IRNazanin" w:cs="IRNazanin"/>
          <w:color w:val="111111"/>
          <w:sz w:val="28"/>
          <w:szCs w:val="28"/>
          <w:rtl w:val="true"/>
          <w:lang w:bidi="fa-IR"/>
        </w:rPr>
        <w:t xml:space="preserve">. </w:t>
      </w:r>
      <w:bookmarkStart w:id="476" w:name="pg5454_35831"/>
    </w:p>
    <w:p>
      <w:pPr>
        <w:pStyle w:val="Heading4"/>
        <w:numPr>
          <w:ilvl w:val="3"/>
          <w:numId w:val="1"/>
        </w:numPr>
        <w:rPr/>
      </w:pPr>
      <w:bookmarkStart w:id="477" w:name="__RefHeading___Toc1968642_581953129"/>
      <w:bookmarkStart w:id="478" w:name="_Toc179"/>
      <w:bookmarkEnd w:id="476"/>
      <w:bookmarkEnd w:id="477"/>
      <w:r>
        <w:rPr>
          <w:rtl w:val="true"/>
        </w:rPr>
        <w:t>ش</w:t>
      </w:r>
      <w:r>
        <w:rPr>
          <w:rtl w:val="true"/>
        </w:rPr>
        <w:t xml:space="preserve">) </w:t>
      </w:r>
      <w:r>
        <w:rPr>
          <w:rtl w:val="true"/>
        </w:rPr>
        <w:t>گسترش فرهنگ امر به معروف و نهی از منکر و آثار ترک آن</w:t>
      </w:r>
      <w:bookmarkEnd w:id="478"/>
    </w:p>
    <w:p>
      <w:pPr>
        <w:pStyle w:val="Heading5"/>
        <w:numPr>
          <w:ilvl w:val="4"/>
          <w:numId w:val="1"/>
        </w:numPr>
        <w:rPr/>
      </w:pPr>
      <w:bookmarkStart w:id="479" w:name="__RefHeading___Toc1968644_581953129"/>
      <w:bookmarkStart w:id="480" w:name="_Toc180"/>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امر به معروف و نهی از منکر، نقش بسیار مهمی در مقابله با هجمۀ فرهنگی، به عهده دارد؛ چه بخش دولتی آن و چه بخش عمومی‌اش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موجب می‌شود ارزش‌ها، همواره در صحنه بمانند و هرگز دچار انزوا و فراموشی نشوند، این، اولین گام برای محافظت از هویت فرهنگی است، همان طور که تلاش برای به محاق بردن و انزوای ارزش‌ها، اولین گام مهاجمان فرهنگی برای ایجاد خلأ فرهنگی و بعد تقلید فرهنگی است؛ 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امیرمؤمنان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اذا ادّیت واقیمت استقامت الفرائض کلها هیّنها و صعبها و ذلک لان الامر بالمعروف و النهی عن المنکر دعاء الی الاسلام مع رد المظالم و مخالفة الظالم و قسمة الفیء و الغنائم واخذ الصدقات من مواضعها و وضعها فی حقّها</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امر به معروف و نهی از منکر، انجام و بر پا داشته شود، همۀ واجب‌ها الهی از ساده و دشوارش، به پا داشته می‌شود، چون امر به معروف و نهی از منکر، مردم را به اسلام فرامی‌خواند،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ستمگر، به مخالفت برمی‌خیزد و فیء و غنائم را تقسیم می‌کند و صدقات را از محل آن، می‌گیرد و در جای خود، مصرف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امر و نهی صورت گیرد، موجب ماندگاری ارزش‌ها و تزلزل ضد ارزش‌ها می‌شود، بنابراین آمر و ناهی هم به اندازۀ عامل به معروف و تارک از منکر، در احیا و عمل به ارزش‌ها، نقش پیدا می‌کند و به این دلیل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بمعروف او نهی عن المنکر او دل علی خیر او اشاربه فهو شریک و من امر بسوءٍ او دل علیه او اشاره به فهو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معروف امر و از منکر، نهی کند یا به نیکی، راهنمایی یا به آن، اشاره کند، در آن، شریک است و هر کس به بدی، امر کند یا به آن، راهنمایی یا اشاره نماید، در آن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حفظ سلامت دین، به همین امر به معروف و نهی از منکر،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من کن فیه سلمته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بالمعروف و أئتمر به و نهی عن المنکر و انتهی عنه و حافظ علی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در هر کس باشد، دنیا و آخرت برای او،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معروف، فرمان دهد و خود هم، آن را بپذیرد و نهی از منکر کند و خود هم، از آن بازایستد و بر حدود خداحافظ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میزان هم ترک امر به معروف و نهی از منکر، عامل سقوط ارزش‌ها و فرهنگ اسلامی است، فراموشی این دو فریضۀ بزرگ الهی، آثار زیان‌باری دارد که به چند مورد آن اشاره می‌شود</w:t>
      </w:r>
      <w:r>
        <w:rPr>
          <w:rFonts w:eastAsia="IRNazanin" w:cs="IRNazanin"/>
          <w:color w:val="111111"/>
          <w:sz w:val="28"/>
          <w:szCs w:val="28"/>
          <w:rtl w:val="true"/>
          <w:lang w:bidi="fa-IR"/>
        </w:rPr>
        <w:t xml:space="preserve">. </w:t>
      </w:r>
      <w:bookmarkStart w:id="481" w:name="pg5454_35833"/>
    </w:p>
    <w:p>
      <w:pPr>
        <w:pStyle w:val="Heading5"/>
        <w:numPr>
          <w:ilvl w:val="4"/>
          <w:numId w:val="1"/>
        </w:numPr>
        <w:rPr/>
      </w:pPr>
      <w:bookmarkStart w:id="482" w:name="__RefHeading___Toc1968646_581953129"/>
      <w:bookmarkStart w:id="483" w:name="_Toc181"/>
      <w:bookmarkEnd w:id="481"/>
      <w:bookmarkEnd w:id="482"/>
      <w:r>
        <w:rPr>
          <w:rtl w:val="true"/>
        </w:rPr>
        <w:t>برخی آثار ترک دو فریضه</w:t>
      </w:r>
      <w:bookmarkEnd w:id="483"/>
    </w:p>
    <w:p>
      <w:pPr>
        <w:pStyle w:val="Heading6"/>
        <w:numPr>
          <w:ilvl w:val="5"/>
          <w:numId w:val="1"/>
        </w:numPr>
        <w:rPr/>
      </w:pPr>
      <w:bookmarkStart w:id="484" w:name="__RefHeading___Toc1968648_581953129"/>
      <w:bookmarkStart w:id="485" w:name="_Toc182"/>
      <w:bookmarkEnd w:id="484"/>
      <w:r>
        <w:rPr>
          <w:rtl w:val="true"/>
        </w:rPr>
        <w:t>(</w:t>
      </w:r>
      <w:r>
        <w:rPr/>
        <w:t>1</w:t>
      </w:r>
      <w:r>
        <w:rPr>
          <w:rtl w:val="true"/>
        </w:rPr>
        <w:t xml:space="preserve">). </w:t>
      </w:r>
      <w:r>
        <w:rPr>
          <w:rtl w:val="true"/>
        </w:rPr>
        <w:t>سلطه اشرار</w:t>
      </w:r>
      <w:bookmarkEnd w:id="485"/>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مردم، امر به معروف و نهی از منکر، می‌کنند و همدیگر را در نیکی، یاری می‌رسانند، همواره در خیر و سعادت، خواهند بود و گر نه برکت‌ها و خیر الهی از آنان، گرفته خواهد شد و برخی بر دیگران، مسلط خواهند شد و یاوری در زمین و آسمان، نخواهند داشت</w:t>
      </w:r>
      <w:r>
        <w:rPr>
          <w:rFonts w:eastAsia="IRNazanin" w:cs="IRNazanin"/>
          <w:color w:val="111111"/>
          <w:sz w:val="28"/>
          <w:szCs w:val="28"/>
          <w:rtl w:val="true"/>
          <w:lang w:bidi="fa-IR"/>
        </w:rPr>
        <w:t>».</w:t>
      </w:r>
      <w:r>
        <w:rPr>
          <w:rStyle w:val="FootnoteAnchor"/>
          <w:rtl w:val="true"/>
        </w:rPr>
        <w:footnoteReference w:id="398"/>
      </w:r>
    </w:p>
    <w:p>
      <w:pPr>
        <w:pStyle w:val="Heading6"/>
        <w:numPr>
          <w:ilvl w:val="5"/>
          <w:numId w:val="1"/>
        </w:numPr>
        <w:rPr/>
      </w:pPr>
      <w:bookmarkStart w:id="486" w:name="__RefHeading___Toc1968650_581953129"/>
      <w:bookmarkStart w:id="487" w:name="_Toc183"/>
      <w:bookmarkEnd w:id="486"/>
      <w:r>
        <w:rPr>
          <w:rtl w:val="true"/>
        </w:rPr>
        <w:t>(</w:t>
      </w:r>
      <w:r>
        <w:rPr/>
        <w:t>2</w:t>
      </w:r>
      <w:r>
        <w:rPr>
          <w:rtl w:val="true"/>
        </w:rPr>
        <w:t xml:space="preserve">). </w:t>
      </w:r>
      <w:r>
        <w:rPr>
          <w:rtl w:val="true"/>
        </w:rPr>
        <w:t>هلاکت و نابودی</w:t>
      </w:r>
      <w:bookmarkEnd w:id="48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امت‌های پیش از شما، هلاک نشدند؛ مگر به علت اینکه، گناه کردند و ربّانیان و دانشمندان، آن‌ها را نهی نمی‌کردند، پس قبل از آنکه بر سر شما، همان بیاید که بر سر آنان آمد، امر به معروف و نهی از منکر کنید</w:t>
      </w:r>
      <w:r>
        <w:rPr>
          <w:rFonts w:eastAsia="IRNazanin" w:cs="IRNazanin"/>
          <w:color w:val="111111"/>
          <w:sz w:val="28"/>
          <w:szCs w:val="28"/>
          <w:rtl w:val="true"/>
          <w:lang w:bidi="fa-IR"/>
        </w:rPr>
        <w:t>».</w:t>
      </w:r>
      <w:r>
        <w:rPr>
          <w:rStyle w:val="FootnoteAnchor"/>
          <w:rtl w:val="true"/>
        </w:rPr>
        <w:footnoteReference w:id="399"/>
      </w:r>
    </w:p>
    <w:p>
      <w:pPr>
        <w:pStyle w:val="Heading6"/>
        <w:numPr>
          <w:ilvl w:val="5"/>
          <w:numId w:val="1"/>
        </w:numPr>
        <w:rPr/>
      </w:pPr>
      <w:bookmarkStart w:id="488" w:name="__RefHeading___Toc1968652_581953129"/>
      <w:bookmarkStart w:id="489" w:name="_Toc184"/>
      <w:bookmarkEnd w:id="488"/>
      <w:r>
        <w:rPr>
          <w:rtl w:val="true"/>
        </w:rPr>
        <w:t>(</w:t>
      </w:r>
      <w:r>
        <w:rPr/>
        <w:t>3</w:t>
      </w:r>
      <w:r>
        <w:rPr>
          <w:rtl w:val="true"/>
        </w:rPr>
        <w:t xml:space="preserve">). </w:t>
      </w:r>
      <w:r>
        <w:rPr>
          <w:rtl w:val="true"/>
        </w:rPr>
        <w:t>حساسیت‌زدایی</w:t>
      </w:r>
      <w:bookmarkEnd w:id="489"/>
    </w:p>
    <w:p>
      <w:pPr>
        <w:pStyle w:val="BookText"/>
        <w:rPr/>
      </w:pPr>
      <w:r>
        <w:rPr>
          <w:rFonts w:ascii="IRNazanin" w:hAnsi="IRNazanin" w:eastAsia="IRNazanin"/>
          <w:color w:val="111111"/>
          <w:sz w:val="28"/>
          <w:sz w:val="28"/>
          <w:szCs w:val="28"/>
          <w:rtl w:val="true"/>
          <w:lang w:bidi="fa-IR"/>
        </w:rPr>
        <w:t>اگر امر به معروف، ترک شود و نهی از منکر، صورت نگیرد، حساسیت‌ها در برابر غلبۀ فرهنگ مهاجم، به مرور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مثال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حساسیت‌زدایی را چنین توضیح می‌دهد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از فجور در خانه‌اش، چیزی ببیند و آن را اصلاح نکند، خداوند پرنده‌ای سفید را برمی‌انگیزد که چهل صبح بر در خانه </w:t>
      </w:r>
      <w:bookmarkStart w:id="490" w:name="pg5454_35834"/>
    </w:p>
    <w:p>
      <w:pPr>
        <w:pStyle w:val="BookText"/>
        <w:rPr/>
      </w:pPr>
      <w:bookmarkEnd w:id="490"/>
      <w:r>
        <w:rPr>
          <w:rFonts w:ascii="IRNazanin" w:hAnsi="IRNazanin" w:eastAsia="IRNazanin"/>
          <w:color w:val="111111"/>
          <w:sz w:val="28"/>
          <w:sz w:val="28"/>
          <w:szCs w:val="28"/>
          <w:rtl w:val="true"/>
          <w:lang w:bidi="fa-IR"/>
        </w:rPr>
        <w:t>او، پر می‌گستراند و هرگاه او به خانه وارد یا از آن، خارج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وظیفه‌اش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اصلاح نکرد، پرنده بال خود را بر چشم او،می‌کشد، پس اگر او به خوبی بنگرد، خوب نمی‌بیند و اگر به زشتی بنگرد، زشت نمی‌بیند</w:t>
      </w:r>
      <w:r>
        <w:rPr>
          <w:rFonts w:eastAsia="IRNazanin" w:cs="IRNazanin"/>
          <w:color w:val="111111"/>
          <w:sz w:val="28"/>
          <w:szCs w:val="28"/>
          <w:rtl w:val="true"/>
          <w:lang w:bidi="fa-IR"/>
        </w:rPr>
        <w:t>.»</w:t>
      </w:r>
      <w:r>
        <w:rPr>
          <w:rStyle w:val="FootnoteAnchor"/>
          <w:rtl w:val="true"/>
        </w:rPr>
        <w:footnoteReference w:id="400"/>
      </w:r>
    </w:p>
    <w:p>
      <w:pPr>
        <w:pStyle w:val="Heading6"/>
        <w:numPr>
          <w:ilvl w:val="5"/>
          <w:numId w:val="1"/>
        </w:numPr>
        <w:rPr/>
      </w:pPr>
      <w:bookmarkStart w:id="491" w:name="__RefHeading___Toc1968654_581953129"/>
      <w:bookmarkStart w:id="492" w:name="_Toc185"/>
      <w:bookmarkEnd w:id="491"/>
      <w:r>
        <w:rPr>
          <w:rtl w:val="true"/>
        </w:rPr>
        <w:t>(</w:t>
      </w:r>
      <w:r>
        <w:rPr/>
        <w:t>4</w:t>
      </w:r>
      <w:r>
        <w:rPr>
          <w:rtl w:val="true"/>
        </w:rPr>
        <w:t xml:space="preserve">). </w:t>
      </w:r>
      <w:r>
        <w:rPr>
          <w:rtl w:val="true"/>
        </w:rPr>
        <w:t>استحالۀ ارزشها</w:t>
      </w:r>
      <w:bookmarkEnd w:id="492"/>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زمانی برای شما فرا می‌رسد که چیزی پنهان‌تر از حق و آشکارتر از باطل، نیست؛ زمانی که دروغ بستن به خدا و رسول، بر هر چیزی فزونی می‌گیرد، قرآن اگر به گونه‌ای بایسته تلاوت شود، بی‌مقدارترین کالاها نزد مردم، می‌شود و زمانی‌که در جایگاه خود، قرار نگیرد و تحریف شود، گران‌ترین چیزها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 معروف ناشناخته‌ترین و منکر، شناخته‌ترین‌ها می‌شود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همه، گواه آن است که احیای فرهنگ امر به معروف و نهی از منکر، از سوی نظام اسلامی و زمینه‌سازی برای آن، از وظایف ذاتی حکومت اسلامی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باید ظرفیت پذیرش امر به معروف و نهی از منکرهای مردمی خود را به آنان، در عمل نشان دهد و در عمل، آنان را به سوی احیای این فرایض بکشاند</w:t>
      </w:r>
      <w:r>
        <w:rPr>
          <w:rFonts w:eastAsia="IRNazanin" w:cs="IRNazanin"/>
          <w:color w:val="111111"/>
          <w:sz w:val="28"/>
          <w:szCs w:val="28"/>
          <w:rtl w:val="true"/>
          <w:lang w:bidi="fa-IR"/>
        </w:rPr>
        <w:t xml:space="preserve">. </w:t>
      </w:r>
      <w:bookmarkStart w:id="493" w:name="pg5454_35835"/>
    </w:p>
    <w:p>
      <w:pPr>
        <w:pStyle w:val="Heading4"/>
        <w:numPr>
          <w:ilvl w:val="3"/>
          <w:numId w:val="1"/>
        </w:numPr>
        <w:rPr/>
      </w:pPr>
      <w:bookmarkStart w:id="494" w:name="__RefHeading___Toc1968656_581953129"/>
      <w:bookmarkStart w:id="495" w:name="_Toc186"/>
      <w:bookmarkEnd w:id="493"/>
      <w:bookmarkEnd w:id="494"/>
      <w:r>
        <w:rPr>
          <w:rtl w:val="true"/>
        </w:rPr>
        <w:t>ص</w:t>
      </w:r>
      <w:r>
        <w:rPr>
          <w:rtl w:val="true"/>
        </w:rPr>
        <w:t xml:space="preserve">) </w:t>
      </w:r>
      <w:r>
        <w:rPr>
          <w:rtl w:val="true"/>
        </w:rPr>
        <w:t>تقویت جایگاه ولایت فقیه</w:t>
      </w:r>
      <w:bookmarkEnd w:id="495"/>
    </w:p>
    <w:p>
      <w:pPr>
        <w:pStyle w:val="BookText"/>
        <w:rPr/>
      </w:pPr>
      <w:r>
        <w:rPr>
          <w:rFonts w:ascii="IRNazanin" w:hAnsi="IRNazanin" w:eastAsia="IRNazanin"/>
          <w:color w:val="111111"/>
          <w:sz w:val="28"/>
          <w:sz w:val="28"/>
          <w:szCs w:val="28"/>
          <w:rtl w:val="true"/>
          <w:lang w:bidi="fa-IR"/>
        </w:rPr>
        <w:t>هر محقق و ناظر منصفی باور دارد که طوفان‌های سهمگین و بنیان‌کن بعد از انقلاب، به دلیل حضور مقتدر و امن ولایت فقیه، نتوانسته‌اند نظام اسلامی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تلاش مهاجمان فرهنگی، متوجه این رکن اساسی، شده است تا با نابودی آن، ساختار نظام اسلامی را درهم بشکند و آن را به ساختاری نفوذپذیر در برابر سلطه، تبدیل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باید برود تا جامعه دوباره بر روال و مدار رشد و ترقی قرار بگیرد، در چارچوب فقه، نمی‌شود رشد کرد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پرده‌پوشی بگویم که ما، هم خواستار جایگزینی جمهوری اسلامی با یک جمهوری لائیک هستیم و در این، هیچ تعارفی نداریم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یکی از نشریات کشورمان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علمی دنیوی است و با آن، نمی‌توان جامعه‌ای آرمانی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ساخت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نشریۀ دیگر کشورمان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مذهب و سنت‌های مکاتب الهی هم معتقد نباشیم، با قوانین طبیعی می‌توانیم برای خود، هویتی استوار فراهم کنیم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نشریه‌ای ضد انقلابی معتقد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لائیک و غیر اسلامی، هر چه بالنده‌تر و منفذتر شود، جا را برای فرهنگ ولایت فقیهی تنگ می‌کند و این مسئله، بدون </w:t>
      </w:r>
    </w:p>
    <w:p>
      <w:pPr>
        <w:pStyle w:val="BookText"/>
        <w:rPr/>
      </w:pPr>
      <w:r>
        <w:rPr>
          <w:rFonts w:ascii="IRNazanin" w:hAnsi="IRNazanin" w:eastAsia="IRNazanin"/>
          <w:color w:val="111111"/>
          <w:sz w:val="28"/>
          <w:sz w:val="28"/>
          <w:szCs w:val="28"/>
          <w:rtl w:val="true"/>
          <w:lang w:bidi="fa-IR"/>
        </w:rPr>
        <w:t>شک محدود به حوزۀ فرهنگ، نخواهد بود و به میدان سیاست نیز سرایت خواهد کرد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نتیجۀ کنفرانسی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اشتوتگارت آلمان، برگزار شد، چنین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شرکت‌کنندگان در این کنفرانس، بر یک نکته تأکید داشته و آن، لزوم نفی قانون اساسی جمهوری اسلامی، به دلیل وجود اصل ولایت فقیه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علاوه بر تلاش‌های خارجی، پیادۀ نظام هجوم فرهنگی در داخل نیز تلاش گسترده‌ای برای از میدان به درکردن ولایت فقیه، در موعدهای مساعد،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حوالی آن، از جمله این فرصت‌های طلایی برای بروز و ظهور چهرۀ پیاده نظام یاد شده بود، که برای همیشه خود را رسوا کرد و نشان داد که اگر مسئولان نظام اسلامی، به فکر تقویت این اصل مهم و سلطه‌ستیز نباشند، دشمنان داخلی و خارجی، کمر همت برای نابودی آن،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گوشه‌ای از این تلاش‌ها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حیطۀ ولایت سیاسی، حتی ائمه هم، وجوب اطاعت ندارند چه رسد به ولایت فقیه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ولایی، انحصارگر و مستبد است و ارزشی برای توده‌ها، قائل نیست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نه از اصول دین است نه از فروع دین و هیچ دلیلی بر آن، اقامه نشده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یعنی حکومت توتالیز و ضد مردمی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در نحوۀ ارتباط با مردم و رعایت حقوق آن‌ها، گرفتار تناقضات بسیاری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مطلقۀ فقیه، همان حکومت مطلقۀ سلطنتی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سیاسی و ادارۀ حکومت، با تخصص فقها ناسازگار است، پس بهتر که فقیه، صرفاً ناظر حکومت باشد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وصایت و شورا که پس از پیامبر، اجرا گردید، می‌تواند جانشینی برای نظریۀ ولایت فقیه بعد از دوران ائمه باشد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حاکمیت هم، زمزمه‌هایی در مورد تعدیل ولایت فقیه،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تشنجات و بحران‌ها و اعمال زورها در حقیقت، به کاربردن زور است برای نگه داشتن چیزی که عمر آن، به سر آمده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حقیقت این است که ولایت فقیه، عقبه و تکیه‌گاه دفاع فرهنگی در برابر سلطه‌جویی فرهنگ مهاجم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در حالی که دشمن آگاهانه، به منابع قدرت ما می‌تازد و رکن اصلی مدافع هویت فرهنگی ما را، نشانه می‌گیرد، برخی این چنین در داخل کشور اسلامی به آن،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می‌تازند و می‌کوشند با کنار زدن ولایت فقیه، استقلال فرهنگی ایران اسلامی را، لکه‌دار و فرهنگ اسلامی ایران را، خلع سلاح کنند</w:t>
      </w:r>
      <w:r>
        <w:rPr>
          <w:rFonts w:eastAsia="IRNazanin" w:cs="IRNazanin"/>
          <w:color w:val="111111"/>
          <w:sz w:val="28"/>
          <w:szCs w:val="28"/>
          <w:rtl w:val="true"/>
          <w:lang w:bidi="fa-IR"/>
        </w:rPr>
        <w:t xml:space="preserve">. </w:t>
      </w:r>
      <w:bookmarkStart w:id="496" w:name="pg5454_35838"/>
    </w:p>
    <w:p>
      <w:pPr>
        <w:pStyle w:val="BookText"/>
        <w:rPr/>
      </w:pPr>
      <w:bookmarkEnd w:id="496"/>
      <w:r>
        <w:rPr>
          <w:rFonts w:ascii="IRNazanin" w:hAnsi="IRNazanin" w:eastAsia="IRNazanin"/>
          <w:color w:val="111111"/>
          <w:sz w:val="28"/>
          <w:sz w:val="28"/>
          <w:szCs w:val="28"/>
          <w:rtl w:val="true"/>
          <w:lang w:bidi="fa-IR"/>
        </w:rPr>
        <w:t>به راستی باید پرسید، نهادها و سازمان‌های فرهنگی و مراکز تولید فرهنگ و اندیشه نظام اسلامی، سازمان‌های فرهنگی و آموزشی و رسانه‌ای حکومت اسلامی، تاکنون چه حساسیت‌ها و طراحی‌ها و ساختارهایی برای دفاع از این رکن مقتدر و در عین حال مظلوم نظام اسلامی، ارائه کرده‌اند و در جهت روشن‌گری و دفاع فکری و آموزش آن به نسل‌های آینده، چه اقداماتی انجام داده‌اند؟</w:t>
      </w:r>
    </w:p>
    <w:p>
      <w:pPr>
        <w:pStyle w:val="BookText"/>
        <w:rPr/>
      </w:pPr>
      <w:r>
        <w:rPr>
          <w:rFonts w:ascii="IRNazanin" w:hAnsi="IRNazanin" w:eastAsia="IRNazanin"/>
          <w:color w:val="111111"/>
          <w:sz w:val="28"/>
          <w:sz w:val="28"/>
          <w:szCs w:val="28"/>
          <w:rtl w:val="true"/>
          <w:lang w:bidi="fa-IR"/>
        </w:rPr>
        <w:t>ولایت فقیه، ضامن اقامۀ واجبات و مبارزه با همۀ گناهان و جرایم و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نظام فکری نسل جوان، چقدر به این موضوع پرداخته‌ایم؟</w:t>
      </w:r>
    </w:p>
    <w:p>
      <w:pPr>
        <w:pStyle w:val="Heading4"/>
        <w:numPr>
          <w:ilvl w:val="3"/>
          <w:numId w:val="1"/>
        </w:numPr>
        <w:rPr/>
      </w:pPr>
      <w:bookmarkStart w:id="497" w:name="__RefHeading___Toc1968658_581953129"/>
      <w:bookmarkStart w:id="498" w:name="_Toc187"/>
      <w:bookmarkEnd w:id="497"/>
      <w:r>
        <w:rPr>
          <w:rtl w:val="true"/>
        </w:rPr>
        <w:t>ض</w:t>
      </w:r>
      <w:r>
        <w:rPr>
          <w:rtl w:val="true"/>
        </w:rPr>
        <w:t xml:space="preserve">) </w:t>
      </w:r>
      <w:r>
        <w:rPr>
          <w:rtl w:val="true"/>
        </w:rPr>
        <w:t>نگاهی به نقش اقلیت‌ها در بسترسازی برای جرم و گناه</w:t>
      </w:r>
      <w:bookmarkEnd w:id="498"/>
    </w:p>
    <w:p>
      <w:pPr>
        <w:pStyle w:val="BookText"/>
        <w:rPr/>
      </w:pPr>
      <w:r>
        <w:rPr>
          <w:rFonts w:ascii="IRNazanin" w:hAnsi="IRNazanin" w:eastAsia="IRNazanin"/>
          <w:color w:val="111111"/>
          <w:sz w:val="28"/>
          <w:sz w:val="28"/>
          <w:szCs w:val="28"/>
          <w:rtl w:val="true"/>
          <w:lang w:bidi="fa-IR"/>
        </w:rPr>
        <w:t>جامعۀ اسلامی مانند هر جامعۀ دیگر، پذیرای اقلیت‌هایی است که با پذیرش حاکمیت اسلامی، در سرزمین‌های اسلامی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زردشتی، کلیمی و مسیحی، تنها اقلیت‌های دینی شناخته می‌شوند که در حدود قانون، در انجام مراسم دینی خود، آزادند و در احوال شخصی و تعلیمات دینی بر طبق آیین خود، عمل می‌کنند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جمعیت‌ها، انجمن‌های سیاسی و صنفی و انجمن‌های اسلامی یا اقلیت‌های دینی شناخته شده، آزادند؛ مشروط به اینکه اصول استقلال، آزادی، وحدت ملی، موازین اسلامی و اساس جمهوری اسلامی را نقض نکنند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علاوه بر این‌ها، اقلیت‌هایی هم وجود دارند که به طور غیر قانونی به فعالیت می‌پردازند و آثار تخریبی خطرناک و بنیان‌براندازی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مشروط کردن فعالیت اقلیت‌ها به عدم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آگاهی قانون‌گذار از خطرهای اقلیت‌ها برای جامعۀ اسلامی و نقشی است که در بسترسازی برای جرایم و گناهان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نظام اسلامی سازوکارهای روشن، برای پیشگیری از بسترسازی‌های ناشی از فعالیت‌های اقلیت‌های رسمی و غیر قانونی دارد؟ اصولاً چه وظایف تعریف شده‌ای در این ارتباط طراحی شده است؟</w:t>
      </w:r>
    </w:p>
    <w:p>
      <w:pPr>
        <w:pStyle w:val="BookText"/>
        <w:rPr/>
      </w:pPr>
      <w:r>
        <w:rPr>
          <w:rFonts w:ascii="IRNazanin" w:hAnsi="IRNazanin" w:eastAsia="IRNazanin"/>
          <w:color w:val="111111"/>
          <w:sz w:val="28"/>
          <w:sz w:val="28"/>
          <w:szCs w:val="28"/>
          <w:rtl w:val="true"/>
          <w:lang w:bidi="fa-IR"/>
        </w:rPr>
        <w:t xml:space="preserve">صدها آیه، در قرآن کریم به تبیین وضعیت اقلیت‌های یهودی، </w:t>
      </w:r>
      <w:r>
        <w:rPr>
          <w:rStyle w:val="FootnoteAnchor"/>
          <w:rtl w:val="true"/>
        </w:rPr>
        <w:footnoteReference w:id="419"/>
      </w:r>
      <w:r>
        <w:rPr>
          <w:rFonts w:ascii="IRNazanin" w:hAnsi="IRNazanin" w:eastAsia="IRNazanin"/>
          <w:color w:val="111111"/>
          <w:sz w:val="28"/>
          <w:sz w:val="28"/>
          <w:szCs w:val="28"/>
          <w:rtl w:val="true"/>
          <w:lang w:bidi="fa-IR"/>
        </w:rPr>
        <w:t>مسیحی، و خطرهای آن‌ها برای نظام اسلامی و راهکارهای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و پیشگیری از خطرهای آنان در عین زندگی مسالمت‌آمیز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خلع سلاح علمی مسلمانان، انکار رسالت رسول خدا، کارشکنی‌ها و پیمان‌شکنی‌ها، تحریم‌ها و فشارهای اقتصادی، با هدف ایجاد خلل در عقاید مسلمانان، شبهه‌افکنی برای برگرداندن از عقاید اسلامی، کتمان حقایق مربوط به رسالت رسول خاتم، انکار اصل نزول قرآن، مبارزه با یهودیان مسلمان شده، محاصرۀ اقتصادی مسلمانان، همدستی با منافقان داخلی، تفرقه‌افکنی، حرمت‌شکنی، تحقیر مسلمانان، شرکت در جنگ‌های داخلی، آزار رسول خدا در قالب هنر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نقشۀ قتل رسول اکرم، روشن کردن شعلۀ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خندق و خیبر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 مسلمانان، تعهد به دشمن خارجی، مسموم کردن رسول خدا و </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 xml:space="preserve">گوشه‌ای از خطرهای فرهنگی، سیاسی، اقتصادی، اجتماعی، علمی و آموزشی،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از سوی اقلیت‌ها، جامعۀ اسلامی را تهدید کند و راز تأکید قانون اساسی بر مشروط بودن فعالیت و آزادی آنان به استقلال، آزادی، وحدت ملی، موازین اسلامی، و اصل جمهوری اسلامی نیز در همین قابلیت‌ها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نظام اسلامی، باید به طور روشن، راهکارهای اصولی برای کاهش خطر این گروه‌های دینی و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عصر ما که نقش آنان، در جرم‌گستری در حوزه‌هایی چون حجاب و پوشش، ظواهر و شعائر اسلامی، ربا و مسائل اقتصادی، فسادهای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اقلیت‌ستیزی، نیست، بلکه هدف، تلاش برای ایجاد همان محیط مسالمت‌آمیزی است که اقلیت‌ها و مسلمانان برای تأمین آن، به توافق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ظرفیت فسادگستری توجه داشت؛ از این رو آن‌ها را ملزم به رعایت هنجارهای جامعۀ اسلامی می‌کرد و در صورت تخلف، قطعاً مجازات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از امام صادق یا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فی الخمر و النبیذ ثمانین الحر و العبد و الیهودی و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که در مورد خمر و نبیذ، هشتاد ضرب می‌زد، به آزاد، بنده، یهودی و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 و نصرانی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ان یظهروا شربه، یکون ذلک فی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ندارند شراب خواری را اظهار کنند، بلکه باید در خانه‌شان 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اگر چنانچه اقلیت‌ها، هنجارهای اسلامی را قبول نداشته باشند، نظام اسلامی موظف است، وضعیتی به وجود آورد که آن‌ها، توان اظهار خلاف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هزینۀ خلاف را چنان بالا می‌برد که توان پیشگیری ایجاد کند، و گر نه اظهار منکر به اشاعۀ آن، خواهد انجامید؛ چه عامل آن مسلمان باشد، چه اقلیت‌ها که منکری را آشکار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واقعیت‌ها، نشان می‌دهد اقلیت‌های موجود، در صورت نبود مانع عملی بر سر راهشان، به جز کشاندن آداب و هنجارهای خود به صحنۀ اجتماع مسلمین و تظاهر به</w:t>
      </w:r>
    </w:p>
    <w:p>
      <w:pPr>
        <w:pStyle w:val="BookText"/>
        <w:rPr/>
      </w:pPr>
      <w:r>
        <w:rPr>
          <w:rFonts w:ascii="IRNazanin" w:hAnsi="IRNazanin" w:eastAsia="IRNazanin"/>
          <w:color w:val="111111"/>
          <w:sz w:val="28"/>
          <w:sz w:val="28"/>
          <w:szCs w:val="28"/>
          <w:rtl w:val="true"/>
          <w:lang w:bidi="fa-IR"/>
        </w:rPr>
        <w:t>اموری که از نگاه اسلام، فحشا و گناه شمرده می‌شود، تلاش وسیعی هم برای اثبات خود و گسترش دادن ترویج آیین و مذهبشان،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تشکّل‌های مسیحیان ایران، کتاب‌های انجیل، با ترجمۀ تفسیری آن را از مناطق مرزی تهیه می‌کردند و در تهران، رایگان یا با تخفیف ویژه، در اختیار جوانان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از محیط فرهنگی ایران، استفاده و کتاب‌های تبلیغی مسیحیت را چاپ می‌کنند و کشور مسلمان و بحران‌زدۀ افغانستان را آماج هجوم تبلیغی خود، قرار می‌دهند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جزواتی در تبلیغ آیین خود، چاپ و در مناطق مختلف به ویژه فقیرنشین،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کار توسط کمیساریای سازمان ملل متحد، به همراه کمک‌های غذایی در منطقۀ کهریزک تهران نیز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با عنوان مسیح‌شناسی در برخی مناطق برگزار می‌کنند، سی دی با مضامین مذکور، در میان مردم، به رایگان توزیع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تبشیری توسط کلیساها انجام می‌دهند و اخیراً برای جذب مسلمانان به جای </w:t>
      </w:r>
    </w:p>
    <w:p>
      <w:pPr>
        <w:pStyle w:val="BookText"/>
        <w:rPr/>
      </w:pPr>
      <w:r>
        <w:rPr>
          <w:rFonts w:ascii="IRNazanin" w:hAnsi="IRNazanin" w:eastAsia="IRNazanin"/>
          <w:color w:val="111111"/>
          <w:sz w:val="28"/>
          <w:sz w:val="28"/>
          <w:szCs w:val="28"/>
          <w:rtl w:val="true"/>
          <w:lang w:bidi="fa-IR"/>
        </w:rPr>
        <w:t xml:space="preserve">شراب، از آب سیب، در مراسم خود استفاده می‌کنند و به تازگی خواهان ایجاد شبکۀ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ایران شده‌اند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وضعیت دربارۀ یهویان از این هم،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دانستن فراموشی اورشالیم با خشک شدن دست راست، توجه دائمی به اورشالیم در دعاها، به نیکی یادکردن از عناصر صهیونیست ایرانی رژیم طاغوت، همنوایی با دیگر یهودیان در طرح شعار سال اورشالیم، ارتباط پنهانی با صهیونیسم، رایزنی با صهیونیست‌های آمریکایی برای برقراری رابطه با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سازمان‌های یهودی ایران، پرده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آنان سازوکارهای جدیدی برای ادامۀ فعالیت عناصر صهیونیست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بدل 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در دست داشتن شریان‌های اقتصادی و تجاری، حضور در عرصۀ علم و فرهنگ و صنعت و هنر از جمله اقدامات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انجمن‌های آنان که به تشکیل نهادها و مراکز خاص یهودیان اقدام کرده و برای رسمیت بخشیدن به آن، هم مجوز‌ها و اساسنامه‌های مربوطه را تهیه نموده است، بعد از انقلاب هم با تجدید نظر در اساسنامۀ خود، مجوز لازم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بیگانگان، برای حفظ ارتباط با صهیونیسم، جاسوسی رسمی، گرفتن امتیاز از نظام، با رایزنی با سفرای خارجی، تثبیت موقعیت یهودیان خارجی در اقتصاد و فرهنگ با عناوین رسمی مبادلات علمی، فرهنگی مذهبی، از جمله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فرهنگی این گروه، در سال‌های اخیر بر دامنۀ اهمیت خود، افزوده است و اقداماتی از این دست انجام داده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گسترده در عرصۀ مطبوعات و کتاب؛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در عرصۀ سینما، موسیقی،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شرکتی تشکیل داده‌اند که در سال‌های اخیر، به یکی از کانون‌های اصلی تهاجم فرهنگی علیه نظام اسلامی تبدیل شده است و در زمینۀ ابتذال سینمای کشور، نقش بسیار مهمی بر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اقلیت‌های غیرقانونی نیز بستری جرم‌زا، پدید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از جمله این گروه‌ها هستند، برای نمونه، آنان فردی به نام محمد اسلام زومک هی از چهره‌های مردمی بلوچ را به جرم تشیع با شلیک ده‌ها گلوله به شهادت رساندند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شبهات گسترده‌ای علیه شیعیان ایجاد می‌کنند؛</w:t>
      </w:r>
      <w:r>
        <w:rPr>
          <w:rStyle w:val="FootnoteAnchor"/>
          <w:rtl w:val="true"/>
        </w:rPr>
        <w:footnoteReference w:id="425"/>
      </w:r>
      <w:r>
        <w:rPr>
          <w:rFonts w:ascii="IRNazanin" w:hAnsi="IRNazanin" w:eastAsia="IRNazanin"/>
          <w:color w:val="111111"/>
          <w:sz w:val="28"/>
          <w:sz w:val="28"/>
          <w:szCs w:val="28"/>
          <w:rtl w:val="true"/>
          <w:lang w:bidi="fa-IR"/>
        </w:rPr>
        <w:t>در ایام حج، میلیون‌ها نسخه کتاب، در نقد و تضعیف شیعه، چاپ و منتشر می‌کنند و در اختیار زائران ایرانی، قرار می‌دهند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بهائیان چنان تلاش منسجمی انجام می‌دهند که در ضیافتی که در اصفهان، برگزار کردند، قضیۀ حذف کلمۀ دین اسلام، از کارنامۀ داوطلبان بهایی در کنکور سراسری را حاصل استقامت خود و فشارهای بین‌المللی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ملی بهائیان، هماهنگ‌کنندۀ اقدامات این گروه گمراه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حتی گاهی روزنامه‌های دولتی هم متأثر از تبلیغات و فشارها، به تبلیغ آن‌ها می‌پردازند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فرهنگ‌سراهای پایتخت، برای گردهمایی‌ها در خدمت فرقۀ اهل حق، قرار می‌گیرد تا برای مثال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برای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فرقه‌ای منحرف و فاسد از لحاظ اعتقاد و اخلاق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ذهبیۀ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و تجدید بنای خانقاه در دزفول، می‌پردازد و</w:t>
      </w:r>
      <w:r>
        <w:rPr>
          <w:rFonts w:eastAsia="IRNazanin" w:cs="IRNazanin"/>
          <w:color w:val="111111"/>
          <w:sz w:val="28"/>
          <w:szCs w:val="28"/>
          <w:rtl w:val="true"/>
          <w:lang w:bidi="fa-IR"/>
        </w:rPr>
        <w:t>...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این‌ها همه، نمونه‌ای از ده‌ها گروه و فرقه مذهبی و سیاسی است که به عنوان اقلیت‌های قانونی و غیرقانونی، تأثیری مهم در بسترسازی برای جرایم و گناهان در جامعۀ اسلامی، ایفا می‌کنند و از وظایف دولت اسلامی است که به مقابلۀ ارشادی و قانونی با این گروه‌ها بپردازد و اجازۀ خروج از قانون،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ابزارها و سازوکارهای چنین سیاست پیشگیرانه، تاکنون چه بوده و چه ثمری داشته است؟ در پایان یادآوری می‌گردد، شناخت وظایف دولت در پیشگیری از جرم و ایجاد ساختار مناسب برای آن، پژوهشکده‌ای قوی و با اخلاص و ایمان، لازم دارد و پیوند نزدیک بین پژوهش و اطلاع‌رسانی و اقدامات اجرائی را می‌طلبد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499" w:name="pg5454_35845"/>
    </w:p>
    <w:p>
      <w:pPr>
        <w:pStyle w:val="Heading2"/>
        <w:numPr>
          <w:ilvl w:val="1"/>
          <w:numId w:val="1"/>
        </w:numPr>
        <w:rPr/>
      </w:pPr>
      <w:bookmarkStart w:id="500" w:name="__RefHeading___Toc1968660_581953129"/>
      <w:bookmarkStart w:id="501" w:name="_Toc188"/>
      <w:bookmarkEnd w:id="499"/>
      <w:bookmarkEnd w:id="500"/>
      <w:r>
        <w:rPr>
          <w:rtl w:val="true"/>
        </w:rPr>
        <w:t>منابع و مآخذ</w:t>
      </w:r>
      <w:bookmarkEnd w:id="501"/>
    </w:p>
    <w:p>
      <w:pPr>
        <w:pStyle w:val="Heading3"/>
        <w:numPr>
          <w:ilvl w:val="2"/>
          <w:numId w:val="1"/>
        </w:numPr>
        <w:rPr/>
      </w:pPr>
      <w:bookmarkStart w:id="502" w:name="__RefHeading___Toc1968662_581953129"/>
      <w:bookmarkStart w:id="503" w:name="_Toc189"/>
      <w:bookmarkEnd w:id="502"/>
      <w:r>
        <w:rPr>
          <w:rtl w:val="true"/>
        </w:rPr>
        <w:t>الف</w:t>
      </w:r>
      <w:r>
        <w:rPr>
          <w:rtl w:val="true"/>
        </w:rPr>
        <w:t xml:space="preserve">: </w:t>
      </w:r>
      <w:r>
        <w:rPr>
          <w:rtl w:val="true"/>
        </w:rPr>
        <w:t>قرآن و تفسیر</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ترجمۀ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محمدعلی رضایی اصفهانی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دارالذکر،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فخرالدین رازی، دارالکتب العلمیة، ج دوم،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عبدالعلی الحویزی،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محسن قرائتی، مرکز فرهنگی درسهایی از قرآن،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طبرسی، مکتبة الاسلامیة،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مؤسسة النشر الاسلامی، التابعة لجماعة المدرسین بقم المشرفة،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انتشارات دارالکتب السلامیه،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التبیان فی تفسیر القرآن، شیخ طوسی، دارالکتب الاسلامیة،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04" w:name="pg5454_35846"/>
    </w:p>
    <w:p>
      <w:pPr>
        <w:pStyle w:val="BookText"/>
        <w:rPr/>
      </w:pPr>
      <w:bookmarkEnd w:id="50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 داراحیاء الکتب العربیه،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شهید مرتضی مطهری، انتشارات صدرا، ج اول،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مکارم شیرازی، مدرسة الامام علی بن ابی‌طالب، قم، چ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القرآن الکریم، محمد‌فؤاد، عبدالباقی، انتشارات اسلامیة، قم، چ هشتم،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فی الزام المخالفین، مولی فتح الله کاشانی، کتاب‌فروشی الاسلامیه،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ناصر مکارم شیرازی،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مدرسة الامام علی بن ابی‌طالب، قم، چ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القرآن المجید، المستخرج من تراث الشیخ المفید، سید محمد علی ایازی، مرکز الثقاﻓﮥ و المعارف القرآنیة، بوستان کتاب، قم، چ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05" w:name="__RefHeading___Toc1968664_581953129"/>
      <w:bookmarkStart w:id="506" w:name="_Toc190"/>
      <w:bookmarkEnd w:id="505"/>
      <w:r>
        <w:rPr>
          <w:rtl w:val="true"/>
        </w:rPr>
        <w:t>ب</w:t>
      </w:r>
      <w:r>
        <w:rPr>
          <w:rtl w:val="true"/>
        </w:rPr>
        <w:t xml:space="preserve">: </w:t>
      </w:r>
      <w:r>
        <w:rPr>
          <w:rtl w:val="true"/>
        </w:rPr>
        <w:t>روایت و فقه</w:t>
      </w:r>
      <w:bookmarkEnd w:id="50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ترجمۀ محمد دشتی، انتشارات شاکر، قم، چ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محمد بن حسن حرّ عاملی، مؤسسة آل البیت،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دارالکتب الاسلامیة،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عبدالواحد آمدی، متعدد و شرح و فهرست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 باقر مجلسی، موسسة آل البیت،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میرزا حسین نوری طبرسی، موسسة آل 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 بن اسماعیل بخاری، مطابع الشعب،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الحسنه، محمد حسین ابراهیمی، دفتر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استقلال، محمد عابدی، نشر معروف،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الحکومة الاسلامیة فی احادیث الشیعة الامامیة، غلامرضا سلطانی، حسین مظاهری،ابوالحسن مصلحی، محسن خرازی، رضا استادی، مؤسسۀ انتشارات در راه حق،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محمد رضا حکیمی، محمد حکیمی، علی حکیمی، جامعه مدرسین حوزه علمیه قم، چ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ابومنصور احمد بن علی طبرسی،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حدیث، محمود شریفی، نشر معروف،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عباس قمی، تهران، چ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مکتبة الصدوق،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علی متقی هندی، 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آداب مسکن، غلامرضا گلی زواره، انتشارات نورالسجاد ،سفارش ستاد احیای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الحکام، محمد حسن نجفی، داراحیاء التراث العربی،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از نظر همزیستی و ارزش‌های اسلامی، محمد تقی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داراحیاء الکتب العربیة، مصر،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فردای بهتر، محمد عابدی، انتشارات زائر،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مکاسب محرمه، امام خمینی، انتشارات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 ابوجعفر محمد بن الحسین بابویه القمی، نشر جماعة المدرسین بحوزه العلمیة من القم المقدسة</w:t>
      </w:r>
      <w:r>
        <w:rPr>
          <w:rFonts w:eastAsia="IRNazanin" w:cs="IRNazanin"/>
          <w:color w:val="111111"/>
          <w:sz w:val="28"/>
          <w:szCs w:val="28"/>
          <w:rtl w:val="true"/>
          <w:lang w:bidi="fa-IR"/>
        </w:rPr>
        <w:t xml:space="preserve">. </w:t>
      </w:r>
      <w:bookmarkStart w:id="507" w:name="pg5454_35848"/>
    </w:p>
    <w:p>
      <w:pPr>
        <w:pStyle w:val="BookText"/>
        <w:rPr/>
      </w:pPr>
      <w:bookmarkEnd w:id="507"/>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کنزالعرفان فی فقه القرآن، جمال الدین فاضل مقداد، نشر المجمع العالمی للتقریب بین المذهب الاسلامیة،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ابن شعبه حرّانی، موسسة النشر الاسلامی لجماعة المدرسین بقم المشرفة، ایران، تصحیح علی اکبر غفاری،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 شهری، مرکز النشر مکتب الاعلام الاسلامی،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ط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محسن قرائتی، مرکز فرهنگی درسهایی از قرآن، قم، چ هشتم،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گناه‌شناسی، محسن قرائتی، تدوین محمد محمدی اشتهاردی، مرکز فرهنگی درس‌هایی از قرآن، چ هفتم،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508" w:name="__RefHeading___Toc1968666_581953129"/>
      <w:bookmarkStart w:id="509" w:name="_Toc191"/>
      <w:bookmarkEnd w:id="508"/>
      <w:r>
        <w:rPr>
          <w:rtl w:val="true"/>
        </w:rPr>
        <w:t>ج</w:t>
      </w:r>
      <w:r>
        <w:rPr>
          <w:rtl w:val="true"/>
        </w:rPr>
        <w:t xml:space="preserve">) </w:t>
      </w:r>
      <w:r>
        <w:rPr>
          <w:rtl w:val="true"/>
        </w:rPr>
        <w:t>کتب مرتبط با موضوع</w:t>
      </w:r>
      <w:bookmarkEnd w:id="50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اندیشه‌های کیفری، ژان پراول، ترجمۀ نجفی ابرندآبادی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جرم‌شناسی، دکتر سید محمود میرخلیلی، مرکز تخصصی حقوق و قضای اسلامی، مقطع کارشناسی ارشد،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راجع به قوه قضائیه و پیشگیری از جرم، ابوالحسن شاکری، انتشارات قوه قضائیه،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جرم‌شناسی کاربردی، ریمون گس، ترجمۀ مهدی‌کی نیا، انتشارات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 کیست؟ جرم‌شناسی چیست؟ تاج زمان دانش، انتشارات کیهان، چ 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وضعی با نگاه به سیاست جنائی اسلام، سید محمد میرخلیلی، رسالۀ دکتری،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شناسی جنایت، ژان میشل سبت، ترجمۀ دکتر فریدون وحیدا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آماری ستاد مبارزه با مواد مخدر،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شناسی جنائی، دکتر مهدی‌کی نیا،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 محمد تقی مصباح یزدی، تحقیق عبدالجواد ابراهیمی،انتشارات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 مرکز تحقیقات سپاه،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یا توطئه، به اهتمام جمعی از فضلا و روحانیون حوزۀ علمیه قم، انتشارات کیهان،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غم‌انگیز یک داستان، نگاهی به زمینه‌های صدور حکم حکومتی مقام معظم رهبری دربارۀ قانون مطبوعات، حمید رسائی، انتشارات کیهان، چ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هویت، مسعود خرم، موسسه فرهنگی انتشاراتی حیان، تهران، 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مباحثی از مدیریت در اسلام، ولی الله نقی‌پورفر، پیام نور،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به همراه مجموعه نظرات شورای نگهبان، سید محمد مهدی هزاوه‌ئی، نشر محسن، 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مجموعه رهنمودهای امام خمینی،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 و حکمت‌ها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ولایت، مجموعه سخنرانی‌های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اسلام در پیشگیری از کاهش بزهکاری، مهدی علیزاده، دانشگاه علوم اسلامی رضوی، چ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جرم و گناه، سید صادق سید حسینی تاشی، پژوهشگاه علوم و فرهنگ اسلامی، وابسته به معاونت پژوهش دفتر تبلیغات اسلامی حوزه علمیه قم، 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محمد معین، تهران، امیرکبیر؛ فرهنگ فارسی، مهشید مشیری، تهران، سروش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اندیشه‌های کیفری، ژان پراول، ترجمۀ، حسین نجفی ابرندآبادی،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جرم شناسی، دکتر میرخلیلی، مرکز تخصصی حقوق و قضای اسلامی،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 قضائیه و پیشگیری از وقوع 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راجع به قوۀ قضائیه و پیشگیری از 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قوۀ قضائیه، ابوالحسن شاکری،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جرم شناسی کاربردی، ریمون گسن، ترجمۀ مهدی کی‌نیا، انتشارات علامه طباطبایی،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جرم‌شناسی، دکتر میرخلیلی، 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 کیست؟ جرم‌شناسی چیست؟، تاج زمان دانش، چ دهم،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بعد از شناخت فقر، درمان همیشه به رفع فقر نیست، زیرا امکان فقرزدایی همه جانبه و همیشگی هرگز مقدور هیچ حکومتی نیست، بلکه بخش مهمی از درمان به یافتن راه‌های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مهارت زندگی و حل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 یعنی افراد بدانند و بتوانند با فرض وجود فقر به حل مسئله بپردازند و باور کنند که با وجود فقر، مهارت‌هایی هست که می‌تواند مانع جرم‌خیزی شود، نظام اسلامی موظف است بخش عمده‌ای از توان خود را صرف این موضوع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مسئله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 و 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همین طور است و اشخاصی که توان حل مسئله و مهارت لازم برای استفاده درست از ثروت را یاد نگرفته‌اند، در زندگی دچار اختلال روش و منش می‌شوند و به ارتکاب جرم کشیده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از نگاه قرآن، همان‌طور که فقر عامل امتحان الهی است و شخصی با کسب مهارت لازم می‌تواند دین خود را در عین فقر، حفظ کند و به گناه نیفتد، ثروت هم در همین کارکرد را دارد، از این رو، افرادی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برخورداری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قدرت و برخورداری سیاسی و اجتماعی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نداشتن مهارت لازم و ناتوانی در حل مسائل، به جرم و گناه کشانده می‌شوند یا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مهارت لازم به حل مسئلۀ خود می‌پردازند و از جادۀ صلاح و درست‌کاری خارج نمی‌شوند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جرم‌شناسی کاربردی، گسن ریمون، ترجمۀ مهدی کی‌نیا، انتشارات علامه طباطبائی،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دربارۀ عبرت‌های عاشورا، تاریخ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خ</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حکومت در تعامل با کارگزاران و نظام درونی‌اش است که در کتاب وظایف دولت در جرم‌زدایی از نظام اسلامی بیان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عِلْمُها عِنْدَ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قُلْ إِنّما عِلْمُها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اللّهُ یَشْهَدُ بِما أَنْزَلَ إِلَیْکَ أَنْزَلَهُ بِعِلْمِهِ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یَعْلَمُ ما بَیْنَ أَیْدیهِمْ وَ ما خَلْفَهُمْ وَ لا یُحیطُونَ بِشَیْ‌ءٍ مِنْ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اللّهَ قَدْ أَحاطَ بِکُلّ‌ِ شَیْ‌ءٍ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رَبّنا وَسِعْتَ کُلّ شَیْ‌ءٍ رَحْمَةً وَ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 کُلّ شَیْ‌ءٍ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 رَبّنا کُلّ شَیْ‌ءٍ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تَعْلَمُ ما فی نَفْسی وَ لا أَعْلَمُ ما فی نَفْسِکَ إِنّکَ أَنْتَ عَلاّمُ الْغُیُوبِ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اللّهَ کانَ عَلیمًا حَکیمًا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قدس، 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نکاح،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 بتوانم بگویم یکی از گناهان کبیرۀ تمدن غرب نسبت به بشریت این است که ازدواج و تشکیل خانواده را در چشم مرد سبک و کوچک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انقلاب ، برگزیده اخبار، جامعه مدرسین،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مسلسل</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الفروغ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از این آیه، نکات مهمی در مورد وظایف حکومت اسلامی برای ازدواج جوانان فاقد توان و امکانات استفاده می‌شود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سه روایت به این مضمون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پنج روایت به همین 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رو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مانع ازدواج موقت نمی‌شدند، جز عده‌ای خاص، کسی زنا نمی‌کرد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7001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یُدْنینَ عَلَیْهِنّ مِنْ جَلاَبِیبِهِنّ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ح</w:t>
      </w:r>
      <w:r>
        <w:rPr>
          <w:rFonts w:eastAsia="IRNazanin" w:cs="IRNazanin"/>
          <w:b w:val="false"/>
          <w:bCs w:val="false"/>
          <w:i w:val="false"/>
          <w:iCs w:val="false"/>
          <w:color w:val="333333"/>
          <w:sz w:val="20"/>
          <w:szCs w:val="20"/>
        </w:rPr>
        <w:t>5507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کرمت علیه نفسه هانت علیه 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شرف معناه صانه عن دنائة 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9069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ماجرای مشهور ثعلبه در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مجرم کیست؟ جرم‌شناسی چیست؟ تاج زمان دانش،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منابع اسلامی محرومیت‌های غرایز را علت تامه گناه و جرم نمی‌شناسد، اما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ناقصه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می‌پذیرد و معتقد است که عواملی چون دین، آموزه‌های اجتماعی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به کنترل و جهت‌دهی سالم آن کمک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فرد باید غرایز خود را بدون هزینه ارضا نکند، بلکه در مقابل خدمت و تلاش قانون‌مند و مفید به جامعه، به ارضای غرایز موفق می‌شود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 خبری پلیس، همان،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لوموند، خشونت‌های اجتماعی، ژوئیه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هر نعمتی حقی دارد، هر کس آن را بپردازد ، فزونی یابد و آن کس که نپردازد و کوتاهی کند، در خطر نابودی قرار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برگزیدۀ اخبار، جامعۀ مدرسین،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17/4/83</w:t>
      </w:r>
      <w:r>
        <w:rPr>
          <w:rFonts w:ascii="IRNazanin" w:hAnsi="IRNazanin" w:eastAsia="IRNazanin"/>
          <w:b w:val="false"/>
          <w:b w:val="false"/>
          <w:bCs w:val="false"/>
          <w:i w:val="false"/>
          <w:i w:val="false"/>
          <w:iCs w:val="false"/>
          <w:color w:val="333333"/>
          <w:sz w:val="20"/>
          <w:sz w:val="20"/>
          <w:szCs w:val="20"/>
          <w:rtl w:val="true"/>
        </w:rPr>
        <w:t>، مسلسل</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سبحان روزی فقرا را در اموال سرمایه‌داران قرار داده است، پس فقیری گرسنه نمی‌ماند، مگر به کامیابی توانگری و خدا از آنان دربارۀ گرسنگی گرسنگان خواهد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فقر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اجتماعی و اقتصادی و تقدم یکی بر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جمهوری اسلامی پیشینه‌ای طولانی دارد که مطالعۀ سیر آن و نیز تأثیر‌گذاری هر کدام از طرز تفکرها بر وضعیت جرم و گناه درجامعه اسلامی فرصتی دیگر می‌طلبد؛ هر چند بحث‌ها و مقالات مفصلی دربارۀ تقدم و تأخر این ارائه شده و حتی کتاب‌هایی هم نگاشته شده است، اما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حاکمیت هر یک از دو دیدگاه بر جرم‌خیزی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پیشنهاد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سوم و تآثیر آن در جرم‌زدایی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مورد توجه مسئولان و یا نهادهای علمی و آموزشی قرار نگرفته است و برای نمونه نمی‌توان پایان‌نامه یا تحقیقی در این ارتباط معرفی کرد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بیوع،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اول از ابواب فعل معروف ،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اسلامی از مسئولیت عاقله در پرداخت برخی دیون یاد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الحسنه، محمد حسین ابراهیمی، دفتر تبلیغات اسلامی،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مساوی دورترین و نزدیک‌ترین شهروند مسلمان در فرصت‌ها و نعمت‌ها و مسئولیت حاکمان اسلامی در برابر برهم خوردن این تعادل، گویای عظمت نظام حکومتی اسلامی است و رهبران و مدیران جامعه اسلامی باید با چنین ملاک‌ها و میزان‌هایی، میزان اسلامی بودن روش‌های حکومتی و مدیریتی خود را بسنجد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آیا امروزه چنین تساوی در جامعۀ ما اعمال می‌شود؟ آیا حقوق روستاییان مساوی با حقوق شهرنشینان لحاظ می‌شود؟ آیا اگر چنین تساوی اعمال شده بود، ما شاهد گسترش حاشیه‌نشینی، گسست از خانواده، تورم جمعیت، کاهش امنیت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 این وضع نامتعادل اختصاص به روستائیان ندارد، در شهرها نیز عدم تعادل بین امتیازات دریافتی مراکز استان‌ها با شهرستان‌ها همواره عامل فربه شدن مراکز استان‌ها و نابودی و عقب افتادگی و گسترش فقر، فساد و تبعیض در شهرهای دیگر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دولت جدید با استانی کردن بودجه‌ها تا حدودی کوشیده این نابسامانی را کاهش دهد، اما این نسخه نیز نمی‌تواند عامل ایجاد بسامانی و برابری امتیاز مراکز استان‌ها و شهرستان‌ها و همین طور واحدهای کوچک‌تر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نشان می‌دهد نظام تخصیص و پخش بودجه‌ها، امکانات و امتیازات در جامعه ما مسیری غیر از توصیۀ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 را می‌پیماید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الاسلامیة فی احادیث الشیعة الامامیه،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نقل از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چند روایت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مباحثی از مدیریت در اسلام، ولی الله نقی پور،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آیه دیگر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واژه‌های بلا و ابتلا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تمحیص و امتحان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کدام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موضوع امتحان دلالت دارند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قرآنی به آزمون الهی، حسن مهدویان، احمد نطنزی، بازنویسی، محمد عابدی، انتشارات کانون اندیشۀ جوان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چند روایت دیگر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سیره و سخن معصومان موارد متعددی را می‌توان در این ارتباط سراغ گرفت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محمدرضا، محمد و علی حکیمی، ط ثالثة، طهران، دائرة الطباعة والنشر،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در این کتاب،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 که گویای سیرۀ مذکور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11/11/1383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آیینۀ‌رشد،ش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رشد، 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إِنّ اْلإِنْسانَ لَیَطْغی أَنْ رَآهُ اسْتَغْنی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طولی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جنائی، دکتر مهدی کی‌نیا،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مجرم کیست؟ جرم‌شناسی چیست؟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بزهکاری تطبیقی، گابریل تارد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تحقیقاتی که در فرانسه، به عمل آمده است، هشتاد درصد اطفال بزهکار از خانواده‌هایی‌اند که به علت نفاق و ناسازگاری و نبود تفاهم بین اعضای خانواده، محیط خانواده متشنجی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مجرم کیست؟ جرم‌شناسی چیست؟،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آمریکا، نهاد خانواده به دلیل درگیر شدن با مواد مخدر، تضعیف شده و به گفتۀ کارشناسان، افزایش جمعیت کیفری آمریکا، به علت ناکارا شدن نهاد خانواده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وَصّیْنَا اْلإِنْسانَ بِوالِدَیْهِ حَمَلَتْهُ أُمّهُ وَهْنًا عَلی وَهْنٍ وَ فِصالُهُ فی عامَیْنِ أَنِ اشْکُرْ لی وَ لِوالِدَیْکَ إِلَیّ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حدیث، محمود شریفی،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 کیست؟ جرم شناسی چیست؟،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جرم‌شناسی، دکتر میرخلیلی،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ناصر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همان،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لئالی الاخبار،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مامقانی، 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براساس قاعدۀ تکلیف به اندازه طاقت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لا یُکَلِّفُ اللّهُ نَفْسًا إِلاّ وُسْعَها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لزوم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تکلیف‌پذیری، افراد در برابر تأثیرات اجباری و قطعی که بر آن‌ها وارد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 و به دلیل آن، مؤاخذه نمی‌شوند؛ اما در برابر تأثیرهایی که توان مقابله با آن تأثیرها در وجودشان قرار گرفته باشد، مسئول‌اند و باید با استفاده از آن توان و استعداد، مؤثرهای منفی را خنثی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نمونه‌هایی از افرادی که موفق به تغییر مؤثرها شده‌اند، در همین بخش آشنا می‌شوید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مجمع البیان، ح ذیل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سورۀ 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 وَ لکِنّ أَکْثَرَ النّاسِ لا یَعْلَمُونَ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دختری به او داد که از نسل او هفتاد پیامبر متولد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 ذیل آیه، تفسیر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الْصَقْ بِذَوِی الْمُروءَاتِ وَ الْأَحْسَابِ وَ أَهْلِ الْبُیُوتَاتِ الصَّالِحَة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تَوَخَّ مِنْهُمْ أَهْلَ التَّجْرِبَةِ وَ الْحَیَاءِ، مِنْ أَهْلِ الْبُیُوتَاتِ الصَّالِحَةِ وَ الْقَدَمِ فِی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نمونۀ دیگر دربارۀ خود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اخلاق در قرآن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ح</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در این روایات، حقوق اثباتی مورد نظر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در سوره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بیان می‌کند که ضمن حفظ خدا محوری، چگونه روابط خانوادگی و نظام خانواده را باید حفظ کرد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شهید مطهری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پدیدۀ مادران شاغل که به ویژه بعد از جنگ جهانی دوم، ظهور کرد و برخاسته از تفکر نظام سرمایه‌داری بود، به شدت کمر نظام خانواده در غرب را شکسته و نسل‌هایی بی‌هویت و فاقد پشتوانۀ عاطفی تحویل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جوامع غربی، هر روزه شاهد اعتراض‌ها، با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 زنان به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ایفای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مادری و همسری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 در جامعۀ اسلامی خود، هر روزه شاهد به ثمر رسیدن تلاشی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ربودن زنان و مادران از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به 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مادران 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فعالیت‌های نهادهای غیردولتی، مروری بر آیین‌نامه‌های دولتی و قوانین مجلس‌ها در دهۀ گذشته به خوبی نشان می‌دهد، چگونه امکانات متعدد در خدمت تضعیف نهاد خانواده از طریق اشتغال زنان در بیرون از خانه و ایجاد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بی‌سرپرستی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بی‌سرپرستی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که عوارض دفعی و انفجاری ندارد، هرگز دولت‌مردان نظام را متوجه خود نمی‌کند، اما آثار آن را باید در نابسامانی نظام خانواده، کاهش علقه‌ها و ارتباطات خانوادگی و افزایش امواج بی‌هویتی نسل جدید و بی‌سرپرستان پنهان مشاهده کرد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اصل دهم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سی و یک قانون اساسی، داشتن مسکن مناسب با نیاز را حق هر فرد و خانواده ایرانی می‌داند و دولت را مؤظف به تأمین آن می‌کند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اجتماعی مسکن، ترجمۀ عباس مخبر،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 آداب مسکن، غلامرضا گلی زواره،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اخلاق ناصری، بحث تدبیر منزل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اخلاق از نظر همزیستی و ارزش‌های انسانی، محمد تقی فلسفی،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گزارش‌های تکان دهنده‌ای در مطبوعات منشتر می‌شود که بزهکاران جنسی، از دلایل مهم گرایش به جرم را، مشاهدۀ ارتباطات جنسی والدین معرفی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اخبار گوناگونی از ترویج گناهانی خاص، در مجتمع‌های مسکونی منتشر شده که دلیل آن تمرکز بیش از حد و معماری فشرده ساختمان‌ها، رعایت نشدن حریم‌ها، و راحت‌تر و کم‌هزینه‌تر شدن گناهان در این اماکن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میشل سبت، جامعه شناسی جنایت، ترجمه دکتر فریدون وحیدا،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 ش</w:t>
      </w:r>
      <w:r>
        <w:rPr>
          <w:rFonts w:eastAsia="IRNazanin" w:cs="IRNazanin"/>
          <w:b w:val="false"/>
          <w:bCs w:val="false"/>
          <w:i w:val="false"/>
          <w:iCs w:val="false"/>
          <w:color w:val="333333"/>
          <w:sz w:val="20"/>
          <w:szCs w:val="20"/>
        </w:rPr>
        <w:t>5830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مجرم کیست؟ جرم شناسی چیست؟،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 شناسی، دکتر خلیلی،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نجفی، رئیس پلیس نظارت بر اماکن عمومی ناجا، رادیو فرهنگ،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برنامۀ جامعۀ ایران، قانون‌گرایی و انضباط اجتماعی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مجرم کیست؟ جرم شناسی چیست؟،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 کیست؟ جرم شناسی چیست؟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 عَلَی الْبِرِّ وَ التّقْوی وَ لا تَعاوَنُوا عَلَی اْلإِثْمِ وَ الْعُدْوانِ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دبیرخانۀ امور مساجد استان کردستان، نشریۀ عبرت‌های عاشورا، ش</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مجالسة اهل المعاصی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هویت، مسعود خرم،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هویت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حقوقی و قضایی دادگستری، ش</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ویژه‌نامۀ جایگزین‌های زندان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مجرم کیست؟ جرم شناسی چیست؟،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فردای بهتر، محمد عابدی،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سوی فردای بهتر،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ابوالقاسم خویی،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اسماعیلیان،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مادۀ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مادۀ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مکاسب محرمه،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القرآن، فاضل مقداد،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شناسی، دکتر میرخلیلی،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اعتیاد، کریم‌پور،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سالۀ ایران، حسین ملکی،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 کیست؟ جرم‌شناسی چیست؟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رسمی، ش</w:t>
      </w:r>
      <w:r>
        <w:rPr>
          <w:rFonts w:eastAsia="IRNazanin" w:cs="IRNazanin"/>
          <w:b w:val="false"/>
          <w:bCs w:val="false"/>
          <w:i w:val="false"/>
          <w:iCs w:val="false"/>
          <w:color w:val="333333"/>
          <w:sz w:val="20"/>
          <w:szCs w:val="20"/>
        </w:rPr>
        <w:t>15864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همشهری،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آماری ستاد مبارزه با مواد مخدر، بهار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کارشناسان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بعد از خروج از ویتنام، تولید مواد مخدر را به آرامی، به افعانستان منتقل کرد، به گونه‌ای که تولید در تایلند، تنها 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می‌رسد، اما در افغانستان،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مواد، تولید می‌شود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مواد مخدر ترانزیتی،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مصرف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ترانزیت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حسین آبادی، رئیس پلیس مبارزه با مواد مخدر، سیمای جمهوری اسلامی، برنامه صبحگاهی، شبکۀ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قدس،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مراسم روز جهانی مبارزه با مواد مخدر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جمهوری اسلامی، شبکۀ اول، </w:t>
      </w:r>
      <w:r>
        <w:rPr>
          <w:rFonts w:eastAsia="IRNazanin" w:cs="IRNazanin"/>
          <w:b w:val="false"/>
          <w:bCs w:val="false"/>
          <w:i w:val="false"/>
          <w:iCs w:val="false"/>
          <w:color w:val="333333"/>
          <w:sz w:val="20"/>
          <w:szCs w:val="20"/>
        </w:rPr>
        <w:t>17/4/1387</w:t>
      </w:r>
      <w:r>
        <w:rPr>
          <w:rFonts w:ascii="IRNazanin" w:hAnsi="IRNazanin" w:eastAsia="IRNazanin"/>
          <w:b w:val="false"/>
          <w:b w:val="false"/>
          <w:bCs w:val="false"/>
          <w:i w:val="false"/>
          <w:i w:val="false"/>
          <w:iCs w:val="false"/>
          <w:color w:val="333333"/>
          <w:sz w:val="20"/>
          <w:sz w:val="20"/>
          <w:szCs w:val="20"/>
          <w:rtl w:val="true"/>
        </w:rPr>
        <w:t xml:space="preserve">، یکشنبه، برنامۀ چراغ خاموش، حسین آبادی، رئیس پلیس مواد مخدر ناجا، وی در برنامه‌ای دیگر، مصرف کل کشور، با منشأ تریاک را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سال</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اعلام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کیلو هروئین در افغانستان،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در تهران،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و در اروپا،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یورو می‌باشد و گردش مالی مواد مخدر درجهان،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میلیارد دلار، تخمین زده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برنامۀ صبحگاهی شبکۀ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هروئین معمولی،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مرفین دارد، و هروئین فشرده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افق حوزه،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چیزی که وظیفه همه مسلمین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هشدار بدهند به این ممالک اسلامی که خودمان فرهنگ غنی 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ما طوری بوده است که صادر شده است به 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دین و دولت در دوران حکومت عقل و ضرورت آزادی و دمکراسی و نیز رشد و توسعۀ اجتماعی، و اقتصادی با یکدیگر در تضادند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نشریۀ ضد انقلابی آرش، چاپ فرانسه، هویت،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سلاح فرهنگ، بهتر می‌توان به جنگ نظام رفت تا چیزی که در خارج بر آن، نام مبارزۀ سیاسی 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بدون زمینه‌سازی فرهنگی، فراهم نمی‌شود و در واقع آن‌هایی که در جستجوی راه خروج از وضع کنونی هستند، باید بیش از هر چیز، به مبارزۀ فرهنگی توجه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هویت،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سر دو راهی،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تهاجم فرهنگی، مصباح یزدی،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آیاتی،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بِاْلآخِرَةِ هُمْ یُوقِنُونَ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ملکم خان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اصل ترقی، هر چیزی که متعلق به گذشته باشد، از اعتبار ساقط است و به کار امروز نمی‌آید و اگر اصالتی هم در گذشته باشد، در گذشتۀ غرب است نه در گذشته ما، فرهنگ امروز غرب، مترقی است و باید جای فرهنگ کنونی ما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فرق سر تا نوک انگشتان پایمان، غربی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تنظیم این بخش، از مطالب استاد محمد تقی مصباح یزدی در کتاب تهاجم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کرده‌ایم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مصباح یزدی،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هویت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 مصباح یزدی،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فرهنگی، مرکز تحقیقات سپاه،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سپاه،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 و پنجاه و سوم قانون اساسی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دوم قانون اساسی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صد و پنجاه و دوم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مصباح یزدی،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فرهنگی،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کیهان، مرداد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خرداد، اسفند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صبح امروز، خرداد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هفته‌نامۀ آبان، تیر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خرداد، مهر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زنان، دی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هفته‌نامۀ توانا، شهریور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خرداد، تیر و مرداد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نامۀ آوا،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پیام هاجر، شهریور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هفته‌نامۀ آبان، </w:t>
      </w:r>
      <w:r>
        <w:rPr>
          <w:rFonts w:eastAsia="IRNazanin" w:cs="IRNazanin"/>
          <w:b w:val="false"/>
          <w:bCs w:val="false"/>
          <w:i w:val="false"/>
          <w:iCs w:val="false"/>
          <w:color w:val="333333"/>
          <w:sz w:val="20"/>
          <w:szCs w:val="20"/>
        </w:rPr>
        <w:t>30/11/78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عصر آزادگان، </w:t>
      </w:r>
      <w:r>
        <w:rPr>
          <w:rFonts w:eastAsia="IRNazanin" w:cs="IRNazanin"/>
          <w:b w:val="false"/>
          <w:bCs w:val="false"/>
          <w:i w:val="false"/>
          <w:iCs w:val="false"/>
          <w:color w:val="333333"/>
          <w:sz w:val="20"/>
          <w:szCs w:val="20"/>
        </w:rPr>
        <w:t>16/1/79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زنان، دی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کیان، مهر و آذر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صبح امروز ،</w:t>
      </w:r>
      <w:r>
        <w:rPr>
          <w:rFonts w:eastAsia="IRNazanin" w:cs="IRNazanin"/>
          <w:b w:val="false"/>
          <w:bCs w:val="false"/>
          <w:i w:val="false"/>
          <w:iCs w:val="false"/>
          <w:color w:val="333333"/>
          <w:sz w:val="20"/>
          <w:szCs w:val="20"/>
        </w:rPr>
        <w:t>24/7/78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هفته‌نامۀ هاجر،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کیان، فروردین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هفته‌نامۀ راه نو، مرداد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جامعه، خرداد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کیان، ابان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خرداد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جامعه، تیر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هفته‌نامۀ 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عصر آزادگان، </w:t>
      </w:r>
      <w:r>
        <w:rPr>
          <w:rFonts w:eastAsia="IRNazanin" w:cs="IRNazanin"/>
          <w:b w:val="false"/>
          <w:bCs w:val="false"/>
          <w:i w:val="false"/>
          <w:iCs w:val="false"/>
          <w:color w:val="333333"/>
          <w:sz w:val="20"/>
          <w:szCs w:val="20"/>
        </w:rPr>
        <w:t>16/8/78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انقلاب، </w:t>
      </w:r>
      <w:r>
        <w:rPr>
          <w:rFonts w:eastAsia="IRNazanin" w:cs="IRNazanin"/>
          <w:b w:val="false"/>
          <w:bCs w:val="false"/>
          <w:i w:val="false"/>
          <w:iCs w:val="false"/>
          <w:color w:val="333333"/>
          <w:sz w:val="20"/>
          <w:szCs w:val="20"/>
        </w:rPr>
        <w:t>11/5/71</w:t>
      </w:r>
      <w:r>
        <w:rPr>
          <w:rFonts w:ascii="IRNazanin" w:hAnsi="IRNazanin" w:eastAsia="IRNazanin"/>
          <w:b w:val="false"/>
          <w:b w:val="false"/>
          <w:bCs w:val="false"/>
          <w:i w:val="false"/>
          <w:i w:val="false"/>
          <w:iCs w:val="false"/>
          <w:color w:val="333333"/>
          <w:sz w:val="20"/>
          <w:sz w:val="20"/>
          <w:szCs w:val="20"/>
          <w:rtl w:val="true"/>
        </w:rPr>
        <w:t>، روزنامه اطلاعات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اطلاعات، 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استقلال، محمد عابدی،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ش </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ش </w:t>
      </w:r>
      <w:r>
        <w:rPr>
          <w:rFonts w:eastAsia="IRNazanin" w:cs="IRNazanin"/>
          <w:b w:val="false"/>
          <w:bCs w:val="false"/>
          <w:i w:val="false"/>
          <w:iCs w:val="false"/>
          <w:color w:val="333333"/>
          <w:sz w:val="20"/>
          <w:szCs w:val="20"/>
        </w:rPr>
        <w:t>8090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ش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پندها و حکمت‌ها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مؤسسۀ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سپاه،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مجلۀ سروش، مهر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به نقل از روزنامۀ جمهوری اسلامی،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به نقل از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21/5/1371</w:t>
      </w:r>
      <w:r>
        <w:rPr>
          <w:rFonts w:ascii="IRNazanin" w:hAnsi="IRNazanin" w:eastAsia="IRNazanin"/>
          <w:b w:val="false"/>
          <w:b w:val="false"/>
          <w:bCs w:val="false"/>
          <w:i w:val="false"/>
          <w:i w:val="false"/>
          <w:iCs w:val="false"/>
          <w:color w:val="333333"/>
          <w:sz w:val="20"/>
          <w:sz w:val="20"/>
          <w:szCs w:val="20"/>
          <w:rtl w:val="true"/>
        </w:rPr>
        <w:t>، روزنامه اطلاعات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رشد،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مصباح یزدی،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مصباح یزدی،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فردای بهتر، محمد عابدی،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یا توطئه، به اهتمام جمعی از فضلا و روحانیون حوزۀ علمیه قم،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سیزدهم قانون اساسی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بیست و ششم قانون اساسی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فصلنامۀ فرهنگ کوثر،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کارشکنی‌های یهود در مصاف با حکومت نبوی، محمد عابدی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ابواب حد المسکر،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اخبار و تحلیل‌ها، ش </w:t>
      </w:r>
      <w:r>
        <w:rPr>
          <w:rFonts w:eastAsia="IRNazanin" w:cs="IRNazanin"/>
          <w:b w:val="false"/>
          <w:bCs w:val="false"/>
          <w:i w:val="false"/>
          <w:iCs w:val="false"/>
          <w:color w:val="333333"/>
          <w:sz w:val="20"/>
          <w:szCs w:val="20"/>
        </w:rPr>
        <w:t>20/10/84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اخبار و تحلیل‌ها،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11/11/84</w:t>
      </w:r>
      <w:r>
        <w:rPr>
          <w:rFonts w:ascii="IRNazanin" w:hAnsi="IRNazanin" w:eastAsia="IRNazanin"/>
          <w:b w:val="false"/>
          <w:b w:val="false"/>
          <w:bCs w:val="false"/>
          <w:i w:val="false"/>
          <w:i w:val="false"/>
          <w:iCs w:val="false"/>
          <w:color w:val="333333"/>
          <w:sz w:val="20"/>
          <w:sz w:val="20"/>
          <w:szCs w:val="20"/>
          <w:rtl w:val="true"/>
        </w:rPr>
        <w:t>، سال نهم،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9/4/86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22/8/84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برگزیدۀ اخبار،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سی و هشتم،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ایران، </w:t>
      </w:r>
      <w:r>
        <w:rPr>
          <w:rFonts w:eastAsia="IRNazanin" w:cs="IRNazanin"/>
          <w:b w:val="false"/>
          <w:bCs w:val="false"/>
          <w:i w:val="false"/>
          <w:iCs w:val="false"/>
          <w:color w:val="333333"/>
          <w:sz w:val="20"/>
          <w:szCs w:val="20"/>
        </w:rPr>
        <w:t>10/10/83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برگزیدۀ اخبار،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24/10/83</w:t>
      </w:r>
      <w:r>
        <w:rPr>
          <w:rFonts w:ascii="IRNazanin" w:hAnsi="IRNazanin" w:eastAsia="IRNazanin"/>
          <w:b w:val="false"/>
          <w:b w:val="false"/>
          <w:bCs w:val="false"/>
          <w:i w:val="false"/>
          <w:i w:val="false"/>
          <w:iCs w:val="false"/>
          <w:color w:val="333333"/>
          <w:sz w:val="20"/>
          <w:sz w:val="20"/>
          <w:szCs w:val="20"/>
          <w:rtl w:val="true"/>
        </w:rPr>
        <w:t>، سی و هشتم،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47813</Words>
  <Characters>202878</Characters>
  <CharactersWithSpaces>248891</CharactersWithSpaces>
  <Paragraphs>2589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2026-08-19T02:08:29Z</dcterms:created>
  <dc:creator>ghaemiyeh.com</dc:creator>
  <dc:description/>
  <dc:language>en-US</dc:language>
  <cp:lastModifiedBy/>
  <dcterms:modified xsi:type="dcterms:W3CDTF">2026-08-19T05:38:35Z</dcterms:modified>
  <cp:revision>1</cp:revision>
  <dc:subject/>
  <dc:title>وظایف دولت در پیش گیری از جرم در جامعه اسلامی</dc:title>
</cp:coreProperties>
</file>

<file path=docProps/custom.xml><?xml version="1.0" encoding="utf-8"?>
<Properties xmlns="http://schemas.openxmlformats.org/officeDocument/2006/custom-properties" xmlns:vt="http://schemas.openxmlformats.org/officeDocument/2006/docPropsVTypes"/>
</file>