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صلح الحدیبیه وبیعه الرضوان قراءه جدیده فی الاهداف وسیر الاحداث ومصادر الروایه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31760_58195312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931762_581953129">
            <w:r>
              <w:rPr>
                <w:webHidden/>
                <w:rStyle w:val="IndexLink"/>
                <w:rtl w:val="true"/>
              </w:rPr>
              <w:t>إهداء</w:t>
            </w:r>
            <w:r>
              <w:rPr>
                <w:rStyle w:val="IndexLink"/>
                <w:rtl w:val="true"/>
              </w:rPr>
              <w:tab/>
            </w:r>
            <w:r>
              <w:rPr>
                <w:rStyle w:val="IndexLink"/>
              </w:rPr>
              <w:t>8</w:t>
            </w:r>
          </w:hyperlink>
        </w:p>
        <w:p>
          <w:pPr>
            <w:pStyle w:val="Contents2"/>
            <w:tabs>
              <w:tab w:val="clear" w:pos="8743"/>
              <w:tab w:val="right" w:pos="9026" w:leader="dot"/>
            </w:tabs>
            <w:rPr/>
          </w:pPr>
          <w:hyperlink w:anchor="__RefHeading___Toc1931764_581953129">
            <w:r>
              <w:rPr>
                <w:webHidden/>
                <w:rStyle w:val="IndexLink"/>
                <w:rtl w:val="true"/>
              </w:rPr>
              <w:t>وفاءً للأوفیاء</w:t>
            </w:r>
            <w:r>
              <w:rPr>
                <w:rStyle w:val="IndexLink"/>
                <w:rtl w:val="true"/>
              </w:rPr>
              <w:tab/>
            </w:r>
            <w:r>
              <w:rPr>
                <w:rStyle w:val="IndexLink"/>
              </w:rPr>
              <w:t>11</w:t>
            </w:r>
          </w:hyperlink>
        </w:p>
        <w:p>
          <w:pPr>
            <w:pStyle w:val="Contents2"/>
            <w:tabs>
              <w:tab w:val="clear" w:pos="8743"/>
              <w:tab w:val="right" w:pos="9026" w:leader="dot"/>
            </w:tabs>
            <w:rPr/>
          </w:pPr>
          <w:hyperlink w:anchor="__RefHeading___Toc1931766_581953129">
            <w:r>
              <w:rPr>
                <w:webHidden/>
                <w:rStyle w:val="IndexLink"/>
                <w:rtl w:val="true"/>
              </w:rPr>
              <w:t>خلاصة الرسالة</w:t>
            </w:r>
            <w:r>
              <w:rPr>
                <w:rStyle w:val="IndexLink"/>
                <w:rtl w:val="true"/>
              </w:rPr>
              <w:tab/>
            </w:r>
            <w:r>
              <w:rPr>
                <w:rStyle w:val="IndexLink"/>
              </w:rPr>
              <w:t>12</w:t>
            </w:r>
          </w:hyperlink>
        </w:p>
        <w:p>
          <w:pPr>
            <w:pStyle w:val="Contents2"/>
            <w:tabs>
              <w:tab w:val="clear" w:pos="8743"/>
              <w:tab w:val="right" w:pos="9026" w:leader="dot"/>
            </w:tabs>
            <w:rPr/>
          </w:pPr>
          <w:hyperlink w:anchor="__RefHeading___Toc1931768_581953129">
            <w:r>
              <w:rPr>
                <w:webHidden/>
                <w:rStyle w:val="IndexLink"/>
                <w:rtl w:val="true"/>
              </w:rPr>
              <w:t>کلمة الناشر</w:t>
            </w:r>
            <w:r>
              <w:rPr>
                <w:rStyle w:val="IndexLink"/>
                <w:rtl w:val="true"/>
              </w:rPr>
              <w:tab/>
            </w:r>
            <w:r>
              <w:rPr>
                <w:rStyle w:val="IndexLink"/>
              </w:rPr>
              <w:t>14</w:t>
            </w:r>
          </w:hyperlink>
        </w:p>
        <w:p>
          <w:pPr>
            <w:pStyle w:val="Contents2"/>
            <w:tabs>
              <w:tab w:val="clear" w:pos="8743"/>
              <w:tab w:val="right" w:pos="9026" w:leader="dot"/>
            </w:tabs>
            <w:rPr/>
          </w:pPr>
          <w:hyperlink w:anchor="__RefHeading___Toc1931770_581953129">
            <w:r>
              <w:rPr>
                <w:webHidden/>
                <w:rStyle w:val="IndexLink"/>
                <w:rtl w:val="true"/>
              </w:rPr>
              <w:t>الفهرس</w:t>
            </w:r>
            <w:r>
              <w:rPr>
                <w:rStyle w:val="IndexLink"/>
                <w:rtl w:val="true"/>
              </w:rPr>
              <w:tab/>
            </w:r>
            <w:r>
              <w:rPr>
                <w:rStyle w:val="IndexLink"/>
              </w:rPr>
              <w:t>16</w:t>
            </w:r>
          </w:hyperlink>
        </w:p>
        <w:p>
          <w:pPr>
            <w:pStyle w:val="Contents2"/>
            <w:tabs>
              <w:tab w:val="clear" w:pos="8743"/>
              <w:tab w:val="right" w:pos="9026" w:leader="dot"/>
            </w:tabs>
            <w:rPr/>
          </w:pPr>
          <w:hyperlink w:anchor="__RefHeading___Toc1931772_581953129">
            <w:r>
              <w:rPr>
                <w:webHidden/>
                <w:rStyle w:val="IndexLink"/>
                <w:rtl w:val="true"/>
              </w:rPr>
              <w:t>المقدّمة</w:t>
            </w:r>
            <w:r>
              <w:rPr>
                <w:rStyle w:val="IndexLink"/>
                <w:rtl w:val="true"/>
              </w:rPr>
              <w:tab/>
            </w:r>
            <w:r>
              <w:rPr>
                <w:rStyle w:val="IndexLink"/>
              </w:rPr>
              <w:t>22</w:t>
            </w:r>
          </w:hyperlink>
        </w:p>
        <w:p>
          <w:pPr>
            <w:pStyle w:val="Contents2"/>
            <w:tabs>
              <w:tab w:val="clear" w:pos="8743"/>
              <w:tab w:val="right" w:pos="9026" w:leader="dot"/>
            </w:tabs>
            <w:rPr/>
          </w:pPr>
          <w:hyperlink w:anchor="__RefHeading___Toc1931774_581953129">
            <w:r>
              <w:rPr>
                <w:webHidden/>
                <w:rStyle w:val="IndexLink"/>
                <w:rtl w:val="true"/>
              </w:rPr>
              <w:t>الباب الأوّل</w:t>
            </w:r>
            <w:r>
              <w:rPr>
                <w:rStyle w:val="IndexLink"/>
                <w:rtl w:val="true"/>
              </w:rPr>
              <w:t xml:space="preserve">: </w:t>
            </w:r>
            <w:r>
              <w:rPr>
                <w:rStyle w:val="IndexLink"/>
                <w:rtl w:val="true"/>
              </w:rPr>
              <w:t>منهج البحث وآلیاته</w:t>
            </w:r>
            <w:r>
              <w:rPr>
                <w:rStyle w:val="IndexLink"/>
                <w:rtl w:val="true"/>
              </w:rPr>
              <w:tab/>
            </w:r>
            <w:r>
              <w:rPr>
                <w:rStyle w:val="IndexLink"/>
              </w:rPr>
              <w:t>29</w:t>
            </w:r>
          </w:hyperlink>
        </w:p>
        <w:p>
          <w:pPr>
            <w:pStyle w:val="Contents3"/>
            <w:tabs>
              <w:tab w:val="clear" w:pos="8459"/>
              <w:tab w:val="right" w:pos="9026" w:leader="dot"/>
            </w:tabs>
            <w:rPr/>
          </w:pPr>
          <w:hyperlink w:anchor="__RefHeading___Toc1931776_581953129">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1931778_581953129">
            <w:r>
              <w:rPr>
                <w:webHidden/>
                <w:rStyle w:val="IndexLink"/>
                <w:rtl w:val="true"/>
              </w:rPr>
              <w:t>الفصل الأوّل</w:t>
            </w:r>
            <w:r>
              <w:rPr>
                <w:rStyle w:val="IndexLink"/>
                <w:rtl w:val="true"/>
              </w:rPr>
              <w:t xml:space="preserve">: </w:t>
            </w:r>
            <w:r>
              <w:rPr>
                <w:rStyle w:val="IndexLink"/>
                <w:rtl w:val="true"/>
              </w:rPr>
              <w:t>مصادر السیرة النبویة</w:t>
            </w:r>
            <w:r>
              <w:rPr>
                <w:rStyle w:val="IndexLink"/>
                <w:rtl w:val="true"/>
              </w:rPr>
              <w:tab/>
            </w:r>
            <w:r>
              <w:rPr>
                <w:rStyle w:val="IndexLink"/>
              </w:rPr>
              <w:t>30</w:t>
            </w:r>
          </w:hyperlink>
        </w:p>
        <w:p>
          <w:pPr>
            <w:pStyle w:val="Contents4"/>
            <w:tabs>
              <w:tab w:val="clear" w:pos="8176"/>
              <w:tab w:val="right" w:pos="9026" w:leader="dot"/>
            </w:tabs>
            <w:rPr/>
          </w:pPr>
          <w:hyperlink w:anchor="__RefHeading___Toc1931780_581953129">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931782_581953129">
            <w:r>
              <w:rPr>
                <w:webHidden/>
                <w:rStyle w:val="IndexLink"/>
                <w:rtl w:val="true"/>
              </w:rPr>
              <w:t>الأوّل</w:t>
            </w:r>
            <w:r>
              <w:rPr>
                <w:rStyle w:val="IndexLink"/>
                <w:rtl w:val="true"/>
              </w:rPr>
              <w:t xml:space="preserve">: </w:t>
            </w:r>
            <w:r>
              <w:rPr>
                <w:rStyle w:val="IndexLink"/>
                <w:rtl w:val="true"/>
              </w:rPr>
              <w:t>القرآن الکریم</w:t>
            </w:r>
            <w:r>
              <w:rPr>
                <w:rStyle w:val="IndexLink"/>
                <w:rtl w:val="true"/>
              </w:rPr>
              <w:tab/>
            </w:r>
            <w:r>
              <w:rPr>
                <w:rStyle w:val="IndexLink"/>
              </w:rPr>
              <w:t>30</w:t>
            </w:r>
          </w:hyperlink>
        </w:p>
        <w:p>
          <w:pPr>
            <w:pStyle w:val="Contents4"/>
            <w:tabs>
              <w:tab w:val="clear" w:pos="8176"/>
              <w:tab w:val="right" w:pos="9026" w:leader="dot"/>
            </w:tabs>
            <w:rPr/>
          </w:pPr>
          <w:hyperlink w:anchor="__RefHeading___Toc1931784_581953129">
            <w:r>
              <w:rPr>
                <w:webHidden/>
                <w:rStyle w:val="IndexLink"/>
                <w:rtl w:val="true"/>
              </w:rPr>
              <w:t>الثانی</w:t>
            </w:r>
            <w:r>
              <w:rPr>
                <w:rStyle w:val="IndexLink"/>
                <w:rtl w:val="true"/>
              </w:rPr>
              <w:t xml:space="preserve">: </w:t>
            </w:r>
            <w:r>
              <w:rPr>
                <w:rStyle w:val="IndexLink"/>
                <w:rtl w:val="true"/>
              </w:rPr>
              <w:t>المرویات</w:t>
            </w:r>
            <w:r>
              <w:rPr>
                <w:rStyle w:val="IndexLink"/>
                <w:rtl w:val="true"/>
              </w:rPr>
              <w:tab/>
            </w:r>
            <w:r>
              <w:rPr>
                <w:rStyle w:val="IndexLink"/>
              </w:rPr>
              <w:t>32</w:t>
            </w:r>
          </w:hyperlink>
        </w:p>
        <w:p>
          <w:pPr>
            <w:pStyle w:val="Contents3"/>
            <w:tabs>
              <w:tab w:val="clear" w:pos="8459"/>
              <w:tab w:val="right" w:pos="9026" w:leader="dot"/>
            </w:tabs>
            <w:rPr/>
          </w:pPr>
          <w:hyperlink w:anchor="__RefHeading___Toc1931786_581953129">
            <w:r>
              <w:rPr>
                <w:webHidden/>
                <w:rStyle w:val="IndexLink"/>
                <w:rtl w:val="true"/>
              </w:rPr>
              <w:t>الفصل الثانی</w:t>
            </w:r>
            <w:r>
              <w:rPr>
                <w:rStyle w:val="IndexLink"/>
                <w:rtl w:val="true"/>
              </w:rPr>
              <w:t xml:space="preserve">: </w:t>
            </w:r>
            <w:r>
              <w:rPr>
                <w:rStyle w:val="IndexLink"/>
                <w:rtl w:val="true"/>
              </w:rPr>
              <w:t>کیف نقیِّم مرویات المغازی والسیرة النبویة</w:t>
            </w:r>
            <w:r>
              <w:rPr>
                <w:rStyle w:val="IndexLink"/>
                <w:rtl w:val="true"/>
              </w:rPr>
              <w:tab/>
            </w:r>
            <w:r>
              <w:rPr>
                <w:rStyle w:val="IndexLink"/>
              </w:rPr>
              <w:t>35</w:t>
            </w:r>
          </w:hyperlink>
        </w:p>
        <w:p>
          <w:pPr>
            <w:pStyle w:val="Contents4"/>
            <w:tabs>
              <w:tab w:val="clear" w:pos="8176"/>
              <w:tab w:val="right" w:pos="9026" w:leader="dot"/>
            </w:tabs>
            <w:rPr/>
          </w:pPr>
          <w:hyperlink w:anchor="__RefHeading___Toc1931788_581953129">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931790_581953129">
            <w:r>
              <w:rPr>
                <w:webHidden/>
                <w:rStyle w:val="IndexLink"/>
                <w:rtl w:val="true"/>
              </w:rPr>
              <w:t>الضابطة العامّة</w:t>
            </w:r>
            <w:r>
              <w:rPr>
                <w:rStyle w:val="IndexLink"/>
                <w:rtl w:val="true"/>
              </w:rPr>
              <w:tab/>
            </w:r>
            <w:r>
              <w:rPr>
                <w:rStyle w:val="IndexLink"/>
              </w:rPr>
              <w:t>36</w:t>
            </w:r>
          </w:hyperlink>
        </w:p>
        <w:p>
          <w:pPr>
            <w:pStyle w:val="Contents4"/>
            <w:tabs>
              <w:tab w:val="clear" w:pos="8176"/>
              <w:tab w:val="right" w:pos="9026" w:leader="dot"/>
            </w:tabs>
            <w:rPr/>
          </w:pPr>
          <w:hyperlink w:anchor="__RefHeading___Toc1931792_581953129">
            <w:r>
              <w:rPr>
                <w:webHidden/>
                <w:rStyle w:val="IndexLink"/>
                <w:rtl w:val="true"/>
              </w:rPr>
              <w:t>الأوّل</w:t>
            </w:r>
            <w:r>
              <w:rPr>
                <w:rStyle w:val="IndexLink"/>
                <w:rtl w:val="true"/>
              </w:rPr>
              <w:t xml:space="preserve">: </w:t>
            </w:r>
            <w:r>
              <w:rPr>
                <w:rStyle w:val="IndexLink"/>
                <w:rtl w:val="true"/>
              </w:rPr>
              <w:t>دراسة السند</w:t>
            </w:r>
            <w:r>
              <w:rPr>
                <w:rStyle w:val="IndexLink"/>
                <w:rtl w:val="true"/>
              </w:rPr>
              <w:tab/>
            </w:r>
            <w:r>
              <w:rPr>
                <w:rStyle w:val="IndexLink"/>
              </w:rPr>
              <w:t>36</w:t>
            </w:r>
          </w:hyperlink>
        </w:p>
        <w:p>
          <w:pPr>
            <w:pStyle w:val="Contents5"/>
            <w:tabs>
              <w:tab w:val="clear" w:pos="7892"/>
              <w:tab w:val="right" w:pos="9026" w:leader="dot"/>
            </w:tabs>
            <w:rPr/>
          </w:pPr>
          <w:hyperlink w:anchor="__RefHeading___Toc1931794_581953129">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1931796_581953129">
            <w:r>
              <w:rPr>
                <w:webHidden/>
                <w:rStyle w:val="IndexLink"/>
              </w:rPr>
              <w:t>1</w:t>
            </w:r>
            <w:r>
              <w:rPr>
                <w:rStyle w:val="IndexLink"/>
                <w:rtl w:val="true"/>
              </w:rPr>
              <w:t xml:space="preserve">- </w:t>
            </w:r>
            <w:r>
              <w:rPr>
                <w:rStyle w:val="IndexLink"/>
                <w:rtl w:val="true"/>
              </w:rPr>
              <w:t>انسداد حدود البحث</w:t>
            </w:r>
            <w:r>
              <w:rPr>
                <w:rStyle w:val="IndexLink"/>
                <w:rtl w:val="true"/>
              </w:rPr>
              <w:tab/>
            </w:r>
            <w:r>
              <w:rPr>
                <w:rStyle w:val="IndexLink"/>
              </w:rPr>
              <w:t>36</w:t>
            </w:r>
          </w:hyperlink>
        </w:p>
        <w:p>
          <w:pPr>
            <w:pStyle w:val="Contents5"/>
            <w:tabs>
              <w:tab w:val="clear" w:pos="7892"/>
              <w:tab w:val="right" w:pos="9026" w:leader="dot"/>
            </w:tabs>
            <w:rPr/>
          </w:pPr>
          <w:hyperlink w:anchor="__RefHeading___Toc1931798_581953129">
            <w:r>
              <w:rPr>
                <w:webHidden/>
                <w:rStyle w:val="IndexLink"/>
              </w:rPr>
              <w:t>2</w:t>
            </w:r>
            <w:r>
              <w:rPr>
                <w:rStyle w:val="IndexLink"/>
                <w:rtl w:val="true"/>
              </w:rPr>
              <w:t xml:space="preserve">- </w:t>
            </w:r>
            <w:r>
              <w:rPr>
                <w:rStyle w:val="IndexLink"/>
                <w:rtl w:val="true"/>
              </w:rPr>
              <w:t>تعدیل الرواة أو تجریحهم بالعمومات</w:t>
            </w:r>
            <w:r>
              <w:rPr>
                <w:rStyle w:val="IndexLink"/>
                <w:rtl w:val="true"/>
              </w:rPr>
              <w:tab/>
            </w:r>
            <w:r>
              <w:rPr>
                <w:rStyle w:val="IndexLink"/>
              </w:rPr>
              <w:t>37</w:t>
            </w:r>
          </w:hyperlink>
        </w:p>
        <w:p>
          <w:pPr>
            <w:pStyle w:val="Contents5"/>
            <w:tabs>
              <w:tab w:val="clear" w:pos="7892"/>
              <w:tab w:val="right" w:pos="9026" w:leader="dot"/>
            </w:tabs>
            <w:rPr/>
          </w:pPr>
          <w:hyperlink w:anchor="__RefHeading___Toc1931800_581953129">
            <w:r>
              <w:rPr>
                <w:webHidden/>
                <w:rStyle w:val="IndexLink"/>
              </w:rPr>
              <w:t>3</w:t>
            </w:r>
            <w:r>
              <w:rPr>
                <w:rStyle w:val="IndexLink"/>
                <w:rtl w:val="true"/>
              </w:rPr>
              <w:t xml:space="preserve">- </w:t>
            </w:r>
            <w:r>
              <w:rPr>
                <w:rStyle w:val="IndexLink"/>
                <w:rtl w:val="true"/>
              </w:rPr>
              <w:t>روایات الفضائل</w:t>
            </w:r>
            <w:r>
              <w:rPr>
                <w:rStyle w:val="IndexLink"/>
                <w:rtl w:val="true"/>
              </w:rPr>
              <w:tab/>
            </w:r>
            <w:r>
              <w:rPr>
                <w:rStyle w:val="IndexLink"/>
              </w:rPr>
              <w:t>38</w:t>
            </w:r>
          </w:hyperlink>
        </w:p>
        <w:p>
          <w:pPr>
            <w:pStyle w:val="Contents5"/>
            <w:tabs>
              <w:tab w:val="clear" w:pos="7892"/>
              <w:tab w:val="right" w:pos="9026" w:leader="dot"/>
            </w:tabs>
            <w:rPr/>
          </w:pPr>
          <w:hyperlink w:anchor="__RefHeading___Toc1931802_581953129">
            <w:r>
              <w:rPr>
                <w:webHidden/>
                <w:rStyle w:val="IndexLink"/>
              </w:rPr>
              <w:t>4</w:t>
            </w:r>
            <w:r>
              <w:rPr>
                <w:rStyle w:val="IndexLink"/>
                <w:rtl w:val="true"/>
              </w:rPr>
              <w:t xml:space="preserve">- </w:t>
            </w:r>
            <w:r>
              <w:rPr>
                <w:rStyle w:val="IndexLink"/>
                <w:rtl w:val="true"/>
              </w:rPr>
              <w:t>عدالة الصحابة وتعظیم بنی أمیة</w:t>
            </w:r>
            <w:r>
              <w:rPr>
                <w:rStyle w:val="IndexLink"/>
                <w:rtl w:val="true"/>
              </w:rPr>
              <w:tab/>
            </w:r>
            <w:r>
              <w:rPr>
                <w:rStyle w:val="IndexLink"/>
              </w:rPr>
              <w:t>40</w:t>
            </w:r>
          </w:hyperlink>
        </w:p>
        <w:p>
          <w:pPr>
            <w:pStyle w:val="Contents4"/>
            <w:tabs>
              <w:tab w:val="clear" w:pos="8176"/>
              <w:tab w:val="right" w:pos="9026" w:leader="dot"/>
            </w:tabs>
            <w:rPr/>
          </w:pPr>
          <w:hyperlink w:anchor="__RefHeading___Toc1931804_581953129">
            <w:r>
              <w:rPr>
                <w:webHidden/>
                <w:rStyle w:val="IndexLink"/>
                <w:rtl w:val="true"/>
              </w:rPr>
              <w:t>الثانی</w:t>
            </w:r>
            <w:r>
              <w:rPr>
                <w:rStyle w:val="IndexLink"/>
                <w:rtl w:val="true"/>
              </w:rPr>
              <w:t xml:space="preserve">: </w:t>
            </w:r>
            <w:r>
              <w:rPr>
                <w:rStyle w:val="IndexLink"/>
                <w:rtl w:val="true"/>
              </w:rPr>
              <w:t>دراسة المضمون</w:t>
            </w:r>
            <w:r>
              <w:rPr>
                <w:rStyle w:val="IndexLink"/>
                <w:rtl w:val="true"/>
              </w:rPr>
              <w:tab/>
            </w:r>
            <w:r>
              <w:rPr>
                <w:rStyle w:val="IndexLink"/>
              </w:rPr>
              <w:t>42</w:t>
            </w:r>
          </w:hyperlink>
        </w:p>
        <w:p>
          <w:pPr>
            <w:pStyle w:val="Contents3"/>
            <w:tabs>
              <w:tab w:val="clear" w:pos="8459"/>
              <w:tab w:val="right" w:pos="9026" w:leader="dot"/>
            </w:tabs>
            <w:rPr/>
          </w:pPr>
          <w:hyperlink w:anchor="__RefHeading___Toc1931806_581953129">
            <w:r>
              <w:rPr>
                <w:webHidden/>
                <w:rStyle w:val="IndexLink"/>
                <w:rtl w:val="true"/>
              </w:rPr>
              <w:t>الفصل الثالث</w:t>
            </w:r>
            <w:r>
              <w:rPr>
                <w:rStyle w:val="IndexLink"/>
                <w:rtl w:val="true"/>
              </w:rPr>
              <w:t xml:space="preserve">: </w:t>
            </w:r>
            <w:r>
              <w:rPr>
                <w:rStyle w:val="IndexLink"/>
                <w:rtl w:val="true"/>
              </w:rPr>
              <w:t>ابتناء سیرة النبی صلی الله علیه و آله علی وزارة علی بن أبی طالب علیه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1931808_581953129">
            <w:r>
              <w:rPr>
                <w:webHidden/>
                <w:rStyle w:val="IndexLink"/>
                <w:rtl w:val="true"/>
              </w:rPr>
              <w:t>الفصل الرابع</w:t>
            </w:r>
            <w:r>
              <w:rPr>
                <w:rStyle w:val="IndexLink"/>
                <w:rtl w:val="true"/>
              </w:rPr>
              <w:t xml:space="preserve">: </w:t>
            </w:r>
            <w:r>
              <w:rPr>
                <w:rStyle w:val="IndexLink"/>
                <w:rtl w:val="true"/>
              </w:rPr>
              <w:t>دراسة شخصیة محمد بن عمر الواقدی</w:t>
            </w:r>
            <w:r>
              <w:rPr>
                <w:rStyle w:val="IndexLink"/>
                <w:rtl w:val="true"/>
              </w:rPr>
              <w:tab/>
            </w:r>
            <w:r>
              <w:rPr>
                <w:rStyle w:val="IndexLink"/>
              </w:rPr>
              <w:t>48</w:t>
            </w:r>
          </w:hyperlink>
        </w:p>
        <w:p>
          <w:pPr>
            <w:pStyle w:val="Contents2"/>
            <w:tabs>
              <w:tab w:val="clear" w:pos="8743"/>
              <w:tab w:val="right" w:pos="9026" w:leader="dot"/>
            </w:tabs>
            <w:rPr/>
          </w:pPr>
          <w:hyperlink w:anchor="__RefHeading___Toc1931810_581953129">
            <w:r>
              <w:rPr>
                <w:webHidden/>
                <w:rStyle w:val="IndexLink"/>
                <w:rtl w:val="true"/>
              </w:rPr>
              <w:t>الباب الثانی</w:t>
            </w:r>
            <w:r>
              <w:rPr>
                <w:rStyle w:val="IndexLink"/>
                <w:rtl w:val="true"/>
              </w:rPr>
              <w:t xml:space="preserve">: </w:t>
            </w:r>
            <w:r>
              <w:rPr>
                <w:rStyle w:val="IndexLink"/>
                <w:rtl w:val="true"/>
              </w:rPr>
              <w:t>دراسة مصادر أخبار صلح الحدیبیّة</w:t>
            </w:r>
            <w:r>
              <w:rPr>
                <w:rStyle w:val="IndexLink"/>
                <w:rtl w:val="true"/>
              </w:rPr>
              <w:tab/>
            </w:r>
            <w:r>
              <w:rPr>
                <w:rStyle w:val="IndexLink"/>
              </w:rPr>
              <w:t>53</w:t>
            </w:r>
          </w:hyperlink>
        </w:p>
        <w:p>
          <w:pPr>
            <w:pStyle w:val="Contents3"/>
            <w:tabs>
              <w:tab w:val="clear" w:pos="8459"/>
              <w:tab w:val="right" w:pos="9026" w:leader="dot"/>
            </w:tabs>
            <w:rPr/>
          </w:pPr>
          <w:hyperlink w:anchor="__RefHeading___Toc1931812_581953129">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1931814_581953129">
            <w:r>
              <w:rPr>
                <w:webHidden/>
                <w:rStyle w:val="IndexLink"/>
                <w:rtl w:val="true"/>
              </w:rPr>
              <w:t>الفصل الأوّل</w:t>
            </w:r>
            <w:r>
              <w:rPr>
                <w:rStyle w:val="IndexLink"/>
                <w:rtl w:val="true"/>
              </w:rPr>
              <w:t xml:space="preserve">: </w:t>
            </w:r>
            <w:r>
              <w:rPr>
                <w:rStyle w:val="IndexLink"/>
                <w:rtl w:val="true"/>
              </w:rPr>
              <w:t>حول أخبار وآثار صلح الحدیبیّة ومصادرها</w:t>
            </w:r>
            <w:r>
              <w:rPr>
                <w:rStyle w:val="IndexLink"/>
                <w:rtl w:val="true"/>
              </w:rPr>
              <w:tab/>
            </w:r>
            <w:r>
              <w:rPr>
                <w:rStyle w:val="IndexLink"/>
              </w:rPr>
              <w:t>54</w:t>
            </w:r>
          </w:hyperlink>
        </w:p>
        <w:p>
          <w:pPr>
            <w:pStyle w:val="Contents4"/>
            <w:tabs>
              <w:tab w:val="clear" w:pos="8176"/>
              <w:tab w:val="right" w:pos="9026" w:leader="dot"/>
            </w:tabs>
            <w:rPr/>
          </w:pPr>
          <w:hyperlink w:anchor="__RefHeading___Toc1931816_581953129">
            <w:r>
              <w:rPr>
                <w:webHidden/>
                <w:rStyle w:val="IndexLink"/>
              </w:rPr>
              <w:t>1</w:t>
            </w:r>
            <w:r>
              <w:rPr>
                <w:rStyle w:val="IndexLink"/>
                <w:rtl w:val="true"/>
              </w:rPr>
              <w:t xml:space="preserve">- </w:t>
            </w:r>
            <w:r>
              <w:rPr>
                <w:rStyle w:val="IndexLink"/>
                <w:rtl w:val="true"/>
              </w:rPr>
              <w:t>المصادر</w:t>
            </w:r>
            <w:r>
              <w:rPr>
                <w:rStyle w:val="IndexLink"/>
                <w:rtl w:val="true"/>
              </w:rPr>
              <w:tab/>
            </w:r>
            <w:r>
              <w:rPr>
                <w:rStyle w:val="IndexLink"/>
              </w:rPr>
              <w:t>54</w:t>
            </w:r>
          </w:hyperlink>
        </w:p>
        <w:p>
          <w:pPr>
            <w:pStyle w:val="Contents4"/>
            <w:tabs>
              <w:tab w:val="clear" w:pos="8176"/>
              <w:tab w:val="right" w:pos="9026" w:leader="dot"/>
            </w:tabs>
            <w:rPr/>
          </w:pPr>
          <w:hyperlink w:anchor="__RefHeading___Toc1931818_581953129">
            <w:r>
              <w:rPr>
                <w:webHidden/>
                <w:rStyle w:val="IndexLink"/>
              </w:rPr>
              <w:t>2</w:t>
            </w:r>
            <w:r>
              <w:rPr>
                <w:rStyle w:val="IndexLink"/>
                <w:rtl w:val="true"/>
              </w:rPr>
              <w:t xml:space="preserve">- </w:t>
            </w:r>
            <w:r>
              <w:rPr>
                <w:rStyle w:val="IndexLink"/>
                <w:rtl w:val="true"/>
              </w:rPr>
              <w:t>المضامین</w:t>
            </w:r>
            <w:r>
              <w:rPr>
                <w:rStyle w:val="IndexLink"/>
                <w:rtl w:val="true"/>
              </w:rPr>
              <w:tab/>
            </w:r>
            <w:r>
              <w:rPr>
                <w:rStyle w:val="IndexLink"/>
              </w:rPr>
              <w:t>56</w:t>
            </w:r>
          </w:hyperlink>
        </w:p>
        <w:p>
          <w:pPr>
            <w:pStyle w:val="Contents3"/>
            <w:tabs>
              <w:tab w:val="clear" w:pos="8459"/>
              <w:tab w:val="right" w:pos="9026" w:leader="dot"/>
            </w:tabs>
            <w:rPr/>
          </w:pPr>
          <w:hyperlink w:anchor="__RefHeading___Toc1931820_581953129">
            <w:r>
              <w:rPr>
                <w:webHidden/>
                <w:rStyle w:val="IndexLink"/>
                <w:rtl w:val="true"/>
              </w:rPr>
              <w:t>الفصل الثانی</w:t>
            </w:r>
            <w:r>
              <w:rPr>
                <w:rStyle w:val="IndexLink"/>
                <w:rtl w:val="true"/>
              </w:rPr>
              <w:t xml:space="preserve">: </w:t>
            </w:r>
            <w:r>
              <w:rPr>
                <w:rStyle w:val="IndexLink"/>
                <w:rtl w:val="true"/>
              </w:rPr>
              <w:t>مرویات أهل البیت علیهم السلام فی صلح الحدیبیّة</w:t>
            </w:r>
            <w:r>
              <w:rPr>
                <w:rStyle w:val="IndexLink"/>
                <w:rtl w:val="true"/>
              </w:rPr>
              <w:tab/>
            </w:r>
            <w:r>
              <w:rPr>
                <w:rStyle w:val="IndexLink"/>
              </w:rPr>
              <w:t>58</w:t>
            </w:r>
          </w:hyperlink>
        </w:p>
        <w:p>
          <w:pPr>
            <w:pStyle w:val="Contents4"/>
            <w:tabs>
              <w:tab w:val="clear" w:pos="8176"/>
              <w:tab w:val="right" w:pos="9026" w:leader="dot"/>
            </w:tabs>
            <w:rPr/>
          </w:pPr>
          <w:hyperlink w:anchor="__RefHeading___Toc1931822_581953129">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1931824_581953129">
            <w:r>
              <w:rPr>
                <w:webHidden/>
                <w:rStyle w:val="IndexLink"/>
                <w:rtl w:val="true"/>
              </w:rPr>
              <w:t>الإمام علی بن أبی طالب علیه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1931826_581953129">
            <w:r>
              <w:rPr>
                <w:webHidden/>
                <w:rStyle w:val="IndexLink"/>
                <w:rtl w:val="true"/>
              </w:rPr>
              <w:t>بحث حول تصحیح حدیث خاصف النعل</w:t>
            </w:r>
            <w:r>
              <w:rPr>
                <w:rStyle w:val="IndexLink"/>
                <w:rtl w:val="true"/>
              </w:rPr>
              <w:tab/>
            </w:r>
            <w:r>
              <w:rPr>
                <w:rStyle w:val="IndexLink"/>
              </w:rPr>
              <w:t>59</w:t>
            </w:r>
          </w:hyperlink>
        </w:p>
        <w:p>
          <w:pPr>
            <w:pStyle w:val="Contents4"/>
            <w:tabs>
              <w:tab w:val="clear" w:pos="8176"/>
              <w:tab w:val="right" w:pos="9026" w:leader="dot"/>
            </w:tabs>
            <w:rPr/>
          </w:pPr>
          <w:hyperlink w:anchor="__RefHeading___Toc1931828_581953129">
            <w:r>
              <w:rPr>
                <w:webHidden/>
                <w:rStyle w:val="IndexLink"/>
                <w:rtl w:val="true"/>
              </w:rPr>
              <w:t>الروایة عند الحاکم النیشابوری</w:t>
            </w:r>
            <w:r>
              <w:rPr>
                <w:rStyle w:val="IndexLink"/>
                <w:rtl w:val="true"/>
              </w:rPr>
              <w:tab/>
            </w:r>
            <w:r>
              <w:rPr>
                <w:rStyle w:val="IndexLink"/>
              </w:rPr>
              <w:t>61</w:t>
            </w:r>
          </w:hyperlink>
        </w:p>
        <w:p>
          <w:pPr>
            <w:pStyle w:val="Contents4"/>
            <w:tabs>
              <w:tab w:val="clear" w:pos="8176"/>
              <w:tab w:val="right" w:pos="9026" w:leader="dot"/>
            </w:tabs>
            <w:rPr/>
          </w:pPr>
          <w:hyperlink w:anchor="__RefHeading___Toc1931830_581953129">
            <w:r>
              <w:rPr>
                <w:webHidden/>
                <w:rStyle w:val="IndexLink"/>
                <w:rtl w:val="true"/>
              </w:rPr>
              <w:t>الإمام الحسین بن علی علیهما 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1931832_581953129">
            <w:r>
              <w:rPr>
                <w:webHidden/>
                <w:rStyle w:val="IndexLink"/>
                <w:rtl w:val="true"/>
              </w:rPr>
              <w:t>الأمام جعفر بن محمد الصادق علیهما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1931834_581953129">
            <w:r>
              <w:rPr>
                <w:webHidden/>
                <w:rStyle w:val="IndexLink"/>
                <w:rtl w:val="true"/>
              </w:rPr>
              <w:t>الفصل الثالث</w:t>
            </w:r>
            <w:r>
              <w:rPr>
                <w:rStyle w:val="IndexLink"/>
                <w:rtl w:val="true"/>
              </w:rPr>
              <w:t xml:space="preserve">: </w:t>
            </w:r>
            <w:r>
              <w:rPr>
                <w:rStyle w:val="IndexLink"/>
                <w:rtl w:val="true"/>
              </w:rPr>
              <w:t>مرویات الصحابة الشهود فی صلح الحدیبیّة</w:t>
            </w:r>
            <w:r>
              <w:rPr>
                <w:rStyle w:val="IndexLink"/>
                <w:rtl w:val="true"/>
              </w:rPr>
              <w:tab/>
            </w:r>
            <w:r>
              <w:rPr>
                <w:rStyle w:val="IndexLink"/>
              </w:rPr>
              <w:t>71</w:t>
            </w:r>
          </w:hyperlink>
        </w:p>
        <w:p>
          <w:pPr>
            <w:pStyle w:val="Contents4"/>
            <w:tabs>
              <w:tab w:val="clear" w:pos="8176"/>
              <w:tab w:val="right" w:pos="9026" w:leader="dot"/>
            </w:tabs>
            <w:rPr/>
          </w:pPr>
          <w:hyperlink w:anchor="__RefHeading___Toc1931836_581953129">
            <w:r>
              <w:rPr>
                <w:webHidden/>
                <w:rStyle w:val="IndexLink"/>
                <w:rtl w:val="true"/>
              </w:rPr>
              <w:t xml:space="preserve">أبو سعید الخُدری </w:t>
            </w:r>
            <w:r>
              <w:rPr>
                <w:rStyle w:val="IndexLink"/>
                <w:rtl w:val="true"/>
              </w:rPr>
              <w:t>(</w:t>
            </w:r>
            <w:r>
              <w:rPr>
                <w:rStyle w:val="IndexLink"/>
                <w:rtl w:val="true"/>
              </w:rPr>
              <w:t>ت</w:t>
            </w:r>
            <w:r>
              <w:rPr>
                <w:rStyle w:val="IndexLink"/>
              </w:rPr>
              <w:t>74</w:t>
            </w:r>
            <w:r>
              <w:rPr>
                <w:rStyle w:val="IndexLink"/>
                <w:rtl w:val="true"/>
              </w:rPr>
              <w:t>ه</w:t>
            </w:r>
            <w:r>
              <w:rPr>
                <w:rStyle w:val="IndexLink"/>
                <w:rtl w:val="true"/>
              </w:rPr>
              <w:t>)</w:t>
              <w:tab/>
            </w:r>
            <w:r>
              <w:rPr>
                <w:rStyle w:val="IndexLink"/>
              </w:rPr>
              <w:t>71</w:t>
            </w:r>
          </w:hyperlink>
        </w:p>
        <w:p>
          <w:pPr>
            <w:pStyle w:val="Contents5"/>
            <w:tabs>
              <w:tab w:val="clear" w:pos="7892"/>
              <w:tab w:val="right" w:pos="9026" w:leader="dot"/>
            </w:tabs>
            <w:rPr/>
          </w:pPr>
          <w:hyperlink w:anchor="__RefHeading___Toc1931838_581953129">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1931840_581953129">
            <w:r>
              <w:rPr>
                <w:webHidden/>
                <w:rStyle w:val="IndexLink"/>
                <w:rtl w:val="true"/>
              </w:rPr>
              <w:t>روایاته</w:t>
            </w:r>
            <w:r>
              <w:rPr>
                <w:rStyle w:val="IndexLink"/>
                <w:rtl w:val="true"/>
              </w:rPr>
              <w:tab/>
            </w:r>
            <w:r>
              <w:rPr>
                <w:rStyle w:val="IndexLink"/>
              </w:rPr>
              <w:t>71</w:t>
            </w:r>
          </w:hyperlink>
        </w:p>
        <w:p>
          <w:pPr>
            <w:pStyle w:val="Contents4"/>
            <w:tabs>
              <w:tab w:val="clear" w:pos="8176"/>
              <w:tab w:val="right" w:pos="9026" w:leader="dot"/>
            </w:tabs>
            <w:rPr/>
          </w:pPr>
          <w:hyperlink w:anchor="__RefHeading___Toc1931842_581953129">
            <w:r>
              <w:rPr>
                <w:webHidden/>
                <w:rStyle w:val="IndexLink"/>
                <w:rtl w:val="true"/>
              </w:rPr>
              <w:t xml:space="preserve">أبو سفیان بن حرب </w:t>
            </w:r>
            <w:r>
              <w:rPr>
                <w:rStyle w:val="IndexLink"/>
                <w:rtl w:val="true"/>
              </w:rPr>
              <w:t>(</w:t>
            </w:r>
            <w:r>
              <w:rPr>
                <w:rStyle w:val="IndexLink"/>
                <w:rtl w:val="true"/>
              </w:rPr>
              <w:t>ت</w:t>
            </w:r>
            <w:r>
              <w:rPr>
                <w:rStyle w:val="IndexLink"/>
              </w:rPr>
              <w:t>33</w:t>
            </w:r>
            <w:r>
              <w:rPr>
                <w:rStyle w:val="IndexLink"/>
                <w:rtl w:val="true"/>
              </w:rPr>
              <w:t>ه</w:t>
            </w:r>
            <w:r>
              <w:rPr>
                <w:rStyle w:val="IndexLink"/>
                <w:rtl w:val="true"/>
              </w:rPr>
              <w:t>)</w:t>
              <w:tab/>
            </w:r>
            <w:r>
              <w:rPr>
                <w:rStyle w:val="IndexLink"/>
              </w:rPr>
              <w:t>72</w:t>
            </w:r>
          </w:hyperlink>
        </w:p>
        <w:p>
          <w:pPr>
            <w:pStyle w:val="Contents4"/>
            <w:tabs>
              <w:tab w:val="clear" w:pos="8176"/>
              <w:tab w:val="right" w:pos="9026" w:leader="dot"/>
            </w:tabs>
            <w:rPr/>
          </w:pPr>
          <w:hyperlink w:anchor="__RefHeading___Toc1931844_581953129">
            <w:r>
              <w:rPr>
                <w:webHidden/>
                <w:rStyle w:val="IndexLink"/>
                <w:rtl w:val="true"/>
              </w:rPr>
              <w:t xml:space="preserve">أبو قتادة </w:t>
            </w:r>
            <w:r>
              <w:rPr>
                <w:rStyle w:val="IndexLink"/>
                <w:rtl w:val="true"/>
              </w:rPr>
              <w:t>(</w:t>
            </w:r>
            <w:r>
              <w:rPr>
                <w:rStyle w:val="IndexLink"/>
                <w:rtl w:val="true"/>
              </w:rPr>
              <w:t>ت</w:t>
            </w:r>
            <w:r>
              <w:rPr>
                <w:rStyle w:val="IndexLink"/>
              </w:rPr>
              <w:t>54</w:t>
            </w:r>
            <w:r>
              <w:rPr>
                <w:rStyle w:val="IndexLink"/>
                <w:rtl w:val="true"/>
              </w:rPr>
              <w:t>ه</w:t>
            </w:r>
            <w:r>
              <w:rPr>
                <w:rStyle w:val="IndexLink"/>
                <w:rtl w:val="true"/>
              </w:rPr>
              <w:t>)</w:t>
              <w:tab/>
            </w:r>
            <w:r>
              <w:rPr>
                <w:rStyle w:val="IndexLink"/>
              </w:rPr>
              <w:t>73</w:t>
            </w:r>
          </w:hyperlink>
        </w:p>
        <w:p>
          <w:pPr>
            <w:pStyle w:val="Contents5"/>
            <w:tabs>
              <w:tab w:val="clear" w:pos="7892"/>
              <w:tab w:val="right" w:pos="9026" w:leader="dot"/>
            </w:tabs>
            <w:rPr/>
          </w:pPr>
          <w:hyperlink w:anchor="__RefHeading___Toc1931846_581953129">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1931848_581953129">
            <w:r>
              <w:rPr>
                <w:webHidden/>
                <w:rStyle w:val="IndexLink"/>
                <w:rtl w:val="true"/>
              </w:rPr>
              <w:t>روایاته</w:t>
            </w:r>
            <w:r>
              <w:rPr>
                <w:rStyle w:val="IndexLink"/>
                <w:rtl w:val="true"/>
              </w:rPr>
              <w:tab/>
            </w:r>
            <w:r>
              <w:rPr>
                <w:rStyle w:val="IndexLink"/>
              </w:rPr>
              <w:t>73</w:t>
            </w:r>
          </w:hyperlink>
        </w:p>
        <w:p>
          <w:pPr>
            <w:pStyle w:val="Contents4"/>
            <w:tabs>
              <w:tab w:val="clear" w:pos="8176"/>
              <w:tab w:val="right" w:pos="9026" w:leader="dot"/>
            </w:tabs>
            <w:rPr/>
          </w:pPr>
          <w:hyperlink w:anchor="__RefHeading___Toc1931850_581953129">
            <w:r>
              <w:rPr>
                <w:webHidden/>
                <w:rStyle w:val="IndexLink"/>
                <w:rtl w:val="true"/>
              </w:rPr>
              <w:t xml:space="preserve">أبو أُسامة عمیر الهذلی </w:t>
            </w:r>
            <w:r>
              <w:rPr>
                <w:rStyle w:val="IndexLink"/>
                <w:rtl w:val="true"/>
              </w:rPr>
              <w:t>(</w:t>
            </w:r>
            <w:r>
              <w:rPr>
                <w:rStyle w:val="IndexLink"/>
                <w:rtl w:val="true"/>
              </w:rPr>
              <w:t>والد أبی الملیلح الهذلی</w:t>
            </w:r>
            <w:r>
              <w:rPr>
                <w:rStyle w:val="IndexLink"/>
                <w:rtl w:val="true"/>
              </w:rPr>
              <w:t>)</w:t>
              <w:tab/>
            </w:r>
            <w:r>
              <w:rPr>
                <w:rStyle w:val="IndexLink"/>
              </w:rPr>
              <w:t>75</w:t>
            </w:r>
          </w:hyperlink>
        </w:p>
        <w:p>
          <w:pPr>
            <w:pStyle w:val="Contents4"/>
            <w:tabs>
              <w:tab w:val="clear" w:pos="8176"/>
              <w:tab w:val="right" w:pos="9026" w:leader="dot"/>
            </w:tabs>
            <w:rPr/>
          </w:pPr>
          <w:hyperlink w:anchor="__RefHeading___Toc1931852_581953129">
            <w:r>
              <w:rPr>
                <w:webHidden/>
                <w:rStyle w:val="IndexLink"/>
                <w:rtl w:val="true"/>
              </w:rPr>
              <w:t xml:space="preserve">أنس بن مالک </w:t>
            </w:r>
            <w:r>
              <w:rPr>
                <w:rStyle w:val="IndexLink"/>
                <w:rtl w:val="true"/>
              </w:rPr>
              <w:t>(</w:t>
            </w:r>
            <w:r>
              <w:rPr>
                <w:rStyle w:val="IndexLink"/>
                <w:rtl w:val="true"/>
              </w:rPr>
              <w:t>ت</w:t>
            </w:r>
            <w:r>
              <w:rPr>
                <w:rStyle w:val="IndexLink"/>
              </w:rPr>
              <w:t>93</w:t>
            </w:r>
            <w:r>
              <w:rPr>
                <w:rStyle w:val="IndexLink"/>
                <w:rtl w:val="true"/>
              </w:rPr>
              <w:t xml:space="preserve"> </w:t>
            </w:r>
            <w:r>
              <w:rPr>
                <w:rStyle w:val="IndexLink"/>
                <w:rtl w:val="true"/>
              </w:rPr>
              <w:t>أو</w:t>
            </w:r>
            <w:r>
              <w:rPr>
                <w:rStyle w:val="IndexLink"/>
              </w:rPr>
              <w:t>91</w:t>
            </w:r>
            <w:r>
              <w:rPr>
                <w:rStyle w:val="IndexLink"/>
                <w:rtl w:val="true"/>
              </w:rPr>
              <w:t>ه</w:t>
            </w:r>
            <w:r>
              <w:rPr>
                <w:rStyle w:val="IndexLink"/>
                <w:rtl w:val="true"/>
              </w:rPr>
              <w:t>)</w:t>
              <w:tab/>
            </w:r>
            <w:r>
              <w:rPr>
                <w:rStyle w:val="IndexLink"/>
              </w:rPr>
              <w:t>75</w:t>
            </w:r>
          </w:hyperlink>
        </w:p>
        <w:p>
          <w:pPr>
            <w:pStyle w:val="Contents5"/>
            <w:tabs>
              <w:tab w:val="clear" w:pos="7892"/>
              <w:tab w:val="right" w:pos="9026" w:leader="dot"/>
            </w:tabs>
            <w:rPr/>
          </w:pPr>
          <w:hyperlink w:anchor="__RefHeading___Toc1931854_581953129">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1931856_581953129">
            <w:r>
              <w:rPr>
                <w:webHidden/>
                <w:rStyle w:val="IndexLink"/>
                <w:rtl w:val="true"/>
              </w:rPr>
              <w:t>روایاته</w:t>
            </w:r>
            <w:r>
              <w:rPr>
                <w:rStyle w:val="IndexLink"/>
                <w:rtl w:val="true"/>
              </w:rPr>
              <w:tab/>
            </w:r>
            <w:r>
              <w:rPr>
                <w:rStyle w:val="IndexLink"/>
              </w:rPr>
              <w:t>76</w:t>
            </w:r>
          </w:hyperlink>
        </w:p>
        <w:p>
          <w:pPr>
            <w:pStyle w:val="Contents4"/>
            <w:tabs>
              <w:tab w:val="clear" w:pos="8176"/>
              <w:tab w:val="right" w:pos="9026" w:leader="dot"/>
            </w:tabs>
            <w:rPr/>
          </w:pPr>
          <w:hyperlink w:anchor="__RefHeading___Toc1931858_581953129">
            <w:r>
              <w:rPr>
                <w:webHidden/>
                <w:rStyle w:val="IndexLink"/>
                <w:rtl w:val="true"/>
              </w:rPr>
              <w:t xml:space="preserve">البرّاء بن عازب </w:t>
            </w:r>
            <w:r>
              <w:rPr>
                <w:rStyle w:val="IndexLink"/>
                <w:rtl w:val="true"/>
              </w:rPr>
              <w:t>(</w:t>
            </w:r>
            <w:r>
              <w:rPr>
                <w:rStyle w:val="IndexLink"/>
                <w:rtl w:val="true"/>
              </w:rPr>
              <w:t>ت</w:t>
            </w:r>
            <w:r>
              <w:rPr>
                <w:rStyle w:val="IndexLink"/>
              </w:rPr>
              <w:t>72</w:t>
            </w:r>
            <w:r>
              <w:rPr>
                <w:rStyle w:val="IndexLink"/>
                <w:rtl w:val="true"/>
              </w:rPr>
              <w:t xml:space="preserve">، </w:t>
            </w:r>
            <w:r>
              <w:rPr>
                <w:rStyle w:val="IndexLink"/>
              </w:rPr>
              <w:t>71</w:t>
            </w:r>
            <w:r>
              <w:rPr>
                <w:rStyle w:val="IndexLink"/>
                <w:rtl w:val="true"/>
              </w:rPr>
              <w:t>ه</w:t>
            </w:r>
            <w:r>
              <w:rPr>
                <w:rStyle w:val="IndexLink"/>
                <w:rtl w:val="true"/>
              </w:rPr>
              <w:t>)</w:t>
              <w:tab/>
            </w:r>
            <w:r>
              <w:rPr>
                <w:rStyle w:val="IndexLink"/>
              </w:rPr>
              <w:t>78</w:t>
            </w:r>
          </w:hyperlink>
        </w:p>
        <w:p>
          <w:pPr>
            <w:pStyle w:val="Contents5"/>
            <w:tabs>
              <w:tab w:val="clear" w:pos="7892"/>
              <w:tab w:val="right" w:pos="9026" w:leader="dot"/>
            </w:tabs>
            <w:rPr/>
          </w:pPr>
          <w:hyperlink w:anchor="__RefHeading___Toc1931860_581953129">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1931862_581953129">
            <w:r>
              <w:rPr>
                <w:webHidden/>
                <w:rStyle w:val="IndexLink"/>
                <w:rtl w:val="true"/>
              </w:rPr>
              <w:t>روایاته</w:t>
            </w:r>
            <w:r>
              <w:rPr>
                <w:rStyle w:val="IndexLink"/>
                <w:rtl w:val="true"/>
              </w:rPr>
              <w:tab/>
            </w:r>
            <w:r>
              <w:rPr>
                <w:rStyle w:val="IndexLink"/>
              </w:rPr>
              <w:t>79</w:t>
            </w:r>
          </w:hyperlink>
        </w:p>
        <w:p>
          <w:pPr>
            <w:pStyle w:val="Contents4"/>
            <w:tabs>
              <w:tab w:val="clear" w:pos="8176"/>
              <w:tab w:val="right" w:pos="9026" w:leader="dot"/>
            </w:tabs>
            <w:rPr/>
          </w:pPr>
          <w:hyperlink w:anchor="__RefHeading___Toc1931864_581953129">
            <w:r>
              <w:rPr>
                <w:webHidden/>
                <w:rStyle w:val="IndexLink"/>
                <w:rtl w:val="true"/>
              </w:rPr>
              <w:t xml:space="preserve">جابر بن عبد الله الأنصاری </w:t>
            </w:r>
            <w:r>
              <w:rPr>
                <w:rStyle w:val="IndexLink"/>
                <w:rtl w:val="true"/>
              </w:rPr>
              <w:t>(</w:t>
            </w:r>
            <w:r>
              <w:rPr>
                <w:rStyle w:val="IndexLink"/>
                <w:rtl w:val="true"/>
              </w:rPr>
              <w:t>ت</w:t>
            </w:r>
            <w:r>
              <w:rPr>
                <w:rStyle w:val="IndexLink"/>
              </w:rPr>
              <w:t>78</w:t>
            </w:r>
            <w:r>
              <w:rPr>
                <w:rStyle w:val="IndexLink"/>
                <w:rtl w:val="true"/>
              </w:rPr>
              <w:t xml:space="preserve"> </w:t>
            </w:r>
            <w:r>
              <w:rPr>
                <w:rStyle w:val="IndexLink"/>
                <w:rtl w:val="true"/>
              </w:rPr>
              <w:t xml:space="preserve">او </w:t>
            </w:r>
            <w:r>
              <w:rPr>
                <w:rStyle w:val="IndexLink"/>
              </w:rPr>
              <w:t>74</w:t>
            </w:r>
            <w:r>
              <w:rPr>
                <w:rStyle w:val="IndexLink"/>
                <w:rtl w:val="true"/>
              </w:rPr>
              <w:t>ه</w:t>
            </w:r>
            <w:r>
              <w:rPr>
                <w:rStyle w:val="IndexLink"/>
                <w:rtl w:val="true"/>
              </w:rPr>
              <w:t>)</w:t>
              <w:tab/>
            </w:r>
            <w:r>
              <w:rPr>
                <w:rStyle w:val="IndexLink"/>
              </w:rPr>
              <w:t>81</w:t>
            </w:r>
          </w:hyperlink>
        </w:p>
        <w:p>
          <w:pPr>
            <w:pStyle w:val="Contents5"/>
            <w:tabs>
              <w:tab w:val="clear" w:pos="7892"/>
              <w:tab w:val="right" w:pos="9026" w:leader="dot"/>
            </w:tabs>
            <w:rPr/>
          </w:pPr>
          <w:hyperlink w:anchor="__RefHeading___Toc1931866_581953129">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1931868_581953129">
            <w:r>
              <w:rPr>
                <w:webHidden/>
                <w:rStyle w:val="IndexLink"/>
                <w:rtl w:val="true"/>
              </w:rPr>
              <w:t>روایاته</w:t>
            </w:r>
            <w:r>
              <w:rPr>
                <w:rStyle w:val="IndexLink"/>
                <w:rtl w:val="true"/>
              </w:rPr>
              <w:tab/>
            </w:r>
            <w:r>
              <w:rPr>
                <w:rStyle w:val="IndexLink"/>
              </w:rPr>
              <w:t>82</w:t>
            </w:r>
          </w:hyperlink>
        </w:p>
        <w:p>
          <w:pPr>
            <w:pStyle w:val="Contents4"/>
            <w:tabs>
              <w:tab w:val="clear" w:pos="8176"/>
              <w:tab w:val="right" w:pos="9026" w:leader="dot"/>
            </w:tabs>
            <w:rPr/>
          </w:pPr>
          <w:hyperlink w:anchor="__RefHeading___Toc1931870_581953129">
            <w:r>
              <w:rPr>
                <w:webHidden/>
                <w:rStyle w:val="IndexLink"/>
                <w:rtl w:val="true"/>
              </w:rPr>
              <w:t>خالد بن الولید</w:t>
            </w:r>
            <w:r>
              <w:rPr>
                <w:rStyle w:val="IndexLink"/>
                <w:rtl w:val="true"/>
              </w:rPr>
              <w:tab/>
            </w:r>
            <w:r>
              <w:rPr>
                <w:rStyle w:val="IndexLink"/>
              </w:rPr>
              <w:t>90</w:t>
            </w:r>
          </w:hyperlink>
        </w:p>
        <w:p>
          <w:pPr>
            <w:pStyle w:val="Contents4"/>
            <w:tabs>
              <w:tab w:val="clear" w:pos="8176"/>
              <w:tab w:val="right" w:pos="9026" w:leader="dot"/>
            </w:tabs>
            <w:rPr/>
          </w:pPr>
          <w:hyperlink w:anchor="__RefHeading___Toc1931872_581953129">
            <w:r>
              <w:rPr>
                <w:webHidden/>
                <w:rStyle w:val="IndexLink"/>
                <w:rtl w:val="true"/>
              </w:rPr>
              <w:t xml:space="preserve">زید بن خالد الجهنی </w:t>
            </w:r>
            <w:r>
              <w:rPr>
                <w:rStyle w:val="IndexLink"/>
                <w:rtl w:val="true"/>
              </w:rPr>
              <w:t>(</w:t>
            </w:r>
            <w:r>
              <w:rPr>
                <w:rStyle w:val="IndexLink"/>
                <w:rtl w:val="true"/>
              </w:rPr>
              <w:t>ت</w:t>
            </w:r>
            <w:r>
              <w:rPr>
                <w:rStyle w:val="IndexLink"/>
              </w:rPr>
              <w:t>68</w:t>
            </w:r>
            <w:r>
              <w:rPr>
                <w:rStyle w:val="IndexLink"/>
                <w:rtl w:val="true"/>
              </w:rPr>
              <w:t>ه</w:t>
            </w:r>
            <w:r>
              <w:rPr>
                <w:rStyle w:val="IndexLink"/>
                <w:rtl w:val="true"/>
              </w:rPr>
              <w:t>)</w:t>
              <w:tab/>
            </w:r>
            <w:r>
              <w:rPr>
                <w:rStyle w:val="IndexLink"/>
              </w:rPr>
              <w:t>90</w:t>
            </w:r>
          </w:hyperlink>
        </w:p>
        <w:p>
          <w:pPr>
            <w:pStyle w:val="Contents4"/>
            <w:tabs>
              <w:tab w:val="clear" w:pos="8176"/>
              <w:tab w:val="right" w:pos="9026" w:leader="dot"/>
            </w:tabs>
            <w:rPr/>
          </w:pPr>
          <w:hyperlink w:anchor="__RefHeading___Toc1931874_581953129">
            <w:r>
              <w:rPr>
                <w:webHidden/>
                <w:rStyle w:val="IndexLink"/>
                <w:rtl w:val="true"/>
              </w:rPr>
              <w:t xml:space="preserve">سلمة بن الأکوع </w:t>
            </w:r>
            <w:r>
              <w:rPr>
                <w:rStyle w:val="IndexLink"/>
                <w:rtl w:val="true"/>
              </w:rPr>
              <w:t>(</w:t>
            </w:r>
            <w:r>
              <w:rPr>
                <w:rStyle w:val="IndexLink"/>
              </w:rPr>
              <w:t>74</w:t>
            </w:r>
            <w:r>
              <w:rPr>
                <w:rStyle w:val="IndexLink"/>
                <w:rtl w:val="true"/>
              </w:rPr>
              <w:t>ه</w:t>
            </w:r>
            <w:r>
              <w:rPr>
                <w:rStyle w:val="IndexLink"/>
                <w:rtl w:val="true"/>
              </w:rPr>
              <w:t>)</w:t>
              <w:tab/>
            </w:r>
            <w:r>
              <w:rPr>
                <w:rStyle w:val="IndexLink"/>
              </w:rPr>
              <w:t>91</w:t>
            </w:r>
          </w:hyperlink>
        </w:p>
        <w:p>
          <w:pPr>
            <w:pStyle w:val="Contents5"/>
            <w:tabs>
              <w:tab w:val="clear" w:pos="7892"/>
              <w:tab w:val="right" w:pos="9026" w:leader="dot"/>
            </w:tabs>
            <w:rPr/>
          </w:pPr>
          <w:hyperlink w:anchor="__RefHeading___Toc1931876_581953129">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1931878_581953129">
            <w:r>
              <w:rPr>
                <w:webHidden/>
                <w:rStyle w:val="IndexLink"/>
                <w:rtl w:val="true"/>
              </w:rPr>
              <w:t>روایاته</w:t>
            </w:r>
            <w:r>
              <w:rPr>
                <w:rStyle w:val="IndexLink"/>
                <w:rtl w:val="true"/>
              </w:rPr>
              <w:tab/>
            </w:r>
            <w:r>
              <w:rPr>
                <w:rStyle w:val="IndexLink"/>
              </w:rPr>
              <w:t>92</w:t>
            </w:r>
          </w:hyperlink>
        </w:p>
        <w:p>
          <w:pPr>
            <w:pStyle w:val="Contents4"/>
            <w:tabs>
              <w:tab w:val="clear" w:pos="8176"/>
              <w:tab w:val="right" w:pos="9026" w:leader="dot"/>
            </w:tabs>
            <w:rPr/>
          </w:pPr>
          <w:hyperlink w:anchor="__RefHeading___Toc1931880_581953129">
            <w:r>
              <w:rPr>
                <w:webHidden/>
                <w:rStyle w:val="IndexLink"/>
                <w:rtl w:val="true"/>
              </w:rPr>
              <w:t xml:space="preserve">سهل بن حنیف </w:t>
            </w:r>
            <w:r>
              <w:rPr>
                <w:rStyle w:val="IndexLink"/>
                <w:rtl w:val="true"/>
              </w:rPr>
              <w:t>(</w:t>
            </w:r>
            <w:r>
              <w:rPr>
                <w:rStyle w:val="IndexLink"/>
                <w:rtl w:val="true"/>
              </w:rPr>
              <w:t>ت</w:t>
            </w:r>
            <w:r>
              <w:rPr>
                <w:rStyle w:val="IndexLink"/>
              </w:rPr>
              <w:t>38</w:t>
            </w:r>
            <w:r>
              <w:rPr>
                <w:rStyle w:val="IndexLink"/>
                <w:rtl w:val="true"/>
              </w:rPr>
              <w:t>ه</w:t>
            </w:r>
            <w:r>
              <w:rPr>
                <w:rStyle w:val="IndexLink"/>
                <w:rtl w:val="true"/>
              </w:rPr>
              <w:t>)</w:t>
              <w:tab/>
            </w:r>
            <w:r>
              <w:rPr>
                <w:rStyle w:val="IndexLink"/>
              </w:rPr>
              <w:t>96</w:t>
            </w:r>
          </w:hyperlink>
        </w:p>
        <w:p>
          <w:pPr>
            <w:pStyle w:val="Contents5"/>
            <w:tabs>
              <w:tab w:val="clear" w:pos="7892"/>
              <w:tab w:val="right" w:pos="9026" w:leader="dot"/>
            </w:tabs>
            <w:rPr/>
          </w:pPr>
          <w:hyperlink w:anchor="__RefHeading___Toc1931882_581953129">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1931884_581953129">
            <w:r>
              <w:rPr>
                <w:webHidden/>
                <w:rStyle w:val="IndexLink"/>
                <w:rtl w:val="true"/>
              </w:rPr>
              <w:t>روایاته</w:t>
            </w:r>
            <w:r>
              <w:rPr>
                <w:rStyle w:val="IndexLink"/>
                <w:rtl w:val="true"/>
              </w:rPr>
              <w:tab/>
            </w:r>
            <w:r>
              <w:rPr>
                <w:rStyle w:val="IndexLink"/>
              </w:rPr>
              <w:t>96</w:t>
            </w:r>
          </w:hyperlink>
        </w:p>
        <w:p>
          <w:pPr>
            <w:pStyle w:val="Contents4"/>
            <w:tabs>
              <w:tab w:val="clear" w:pos="8176"/>
              <w:tab w:val="right" w:pos="9026" w:leader="dot"/>
            </w:tabs>
            <w:rPr/>
          </w:pPr>
          <w:hyperlink w:anchor="__RefHeading___Toc1931886_581953129">
            <w:r>
              <w:rPr>
                <w:webHidden/>
                <w:rStyle w:val="IndexLink"/>
                <w:rtl w:val="true"/>
              </w:rPr>
              <w:t>الصعب بن جثامة</w:t>
            </w:r>
            <w:r>
              <w:rPr>
                <w:rStyle w:val="IndexLink"/>
                <w:rtl w:val="true"/>
              </w:rPr>
              <w:tab/>
            </w:r>
            <w:r>
              <w:rPr>
                <w:rStyle w:val="IndexLink"/>
              </w:rPr>
              <w:t>98</w:t>
            </w:r>
          </w:hyperlink>
        </w:p>
        <w:p>
          <w:pPr>
            <w:pStyle w:val="Contents4"/>
            <w:tabs>
              <w:tab w:val="clear" w:pos="8176"/>
              <w:tab w:val="right" w:pos="9026" w:leader="dot"/>
            </w:tabs>
            <w:rPr/>
          </w:pPr>
          <w:hyperlink w:anchor="__RefHeading___Toc1931888_581953129">
            <w:r>
              <w:rPr>
                <w:webHidden/>
                <w:rStyle w:val="IndexLink"/>
                <w:rtl w:val="true"/>
              </w:rPr>
              <w:t xml:space="preserve">عبد الله بن أبی اوفی </w:t>
            </w:r>
            <w:r>
              <w:rPr>
                <w:rStyle w:val="IndexLink"/>
                <w:rtl w:val="true"/>
              </w:rPr>
              <w:t>(</w:t>
            </w:r>
            <w:r>
              <w:rPr>
                <w:rStyle w:val="IndexLink"/>
                <w:rtl w:val="true"/>
              </w:rPr>
              <w:t>ت</w:t>
            </w:r>
            <w:r>
              <w:rPr>
                <w:rStyle w:val="IndexLink"/>
              </w:rPr>
              <w:t>87</w:t>
            </w:r>
            <w:r>
              <w:rPr>
                <w:rStyle w:val="IndexLink"/>
                <w:rtl w:val="true"/>
              </w:rPr>
              <w:t>ه</w:t>
            </w:r>
            <w:r>
              <w:rPr>
                <w:rStyle w:val="IndexLink"/>
                <w:rtl w:val="true"/>
              </w:rPr>
              <w:t>)</w:t>
              <w:tab/>
            </w:r>
            <w:r>
              <w:rPr>
                <w:rStyle w:val="IndexLink"/>
              </w:rPr>
              <w:t>98</w:t>
            </w:r>
          </w:hyperlink>
        </w:p>
        <w:p>
          <w:pPr>
            <w:pStyle w:val="Contents4"/>
            <w:tabs>
              <w:tab w:val="clear" w:pos="8176"/>
              <w:tab w:val="right" w:pos="9026" w:leader="dot"/>
            </w:tabs>
            <w:rPr/>
          </w:pPr>
          <w:hyperlink w:anchor="__RefHeading___Toc1931890_581953129">
            <w:r>
              <w:rPr>
                <w:webHidden/>
                <w:rStyle w:val="IndexLink"/>
                <w:rtl w:val="true"/>
              </w:rPr>
              <w:t xml:space="preserve">عبد الله بن عمر </w:t>
            </w:r>
            <w:r>
              <w:rPr>
                <w:rStyle w:val="IndexLink"/>
                <w:rtl w:val="true"/>
              </w:rPr>
              <w:t>(</w:t>
            </w:r>
            <w:r>
              <w:rPr>
                <w:rStyle w:val="IndexLink"/>
                <w:rtl w:val="true"/>
              </w:rPr>
              <w:t>ت</w:t>
            </w:r>
            <w:r>
              <w:rPr>
                <w:rStyle w:val="IndexLink"/>
              </w:rPr>
              <w:t>73</w:t>
            </w:r>
            <w:r>
              <w:rPr>
                <w:rStyle w:val="IndexLink"/>
                <w:rtl w:val="true"/>
              </w:rPr>
              <w:t xml:space="preserve">, </w:t>
            </w:r>
            <w:r>
              <w:rPr>
                <w:rStyle w:val="IndexLink"/>
                <w:rtl w:val="true"/>
              </w:rPr>
              <w:t>أو</w:t>
            </w:r>
            <w:r>
              <w:rPr>
                <w:rStyle w:val="IndexLink"/>
              </w:rPr>
              <w:t>74</w:t>
            </w:r>
            <w:r>
              <w:rPr>
                <w:rStyle w:val="IndexLink"/>
                <w:rtl w:val="true"/>
              </w:rPr>
              <w:t>ه</w:t>
            </w:r>
            <w:r>
              <w:rPr>
                <w:rStyle w:val="IndexLink"/>
                <w:rtl w:val="true"/>
              </w:rPr>
              <w:t>)</w:t>
              <w:tab/>
            </w:r>
            <w:r>
              <w:rPr>
                <w:rStyle w:val="IndexLink"/>
              </w:rPr>
              <w:t>99</w:t>
            </w:r>
          </w:hyperlink>
        </w:p>
        <w:p>
          <w:pPr>
            <w:pStyle w:val="Contents5"/>
            <w:tabs>
              <w:tab w:val="clear" w:pos="7892"/>
              <w:tab w:val="right" w:pos="9026" w:leader="dot"/>
            </w:tabs>
            <w:rPr/>
          </w:pPr>
          <w:hyperlink w:anchor="__RefHeading___Toc1931892_581953129">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931894_581953129">
            <w:r>
              <w:rPr>
                <w:webHidden/>
                <w:rStyle w:val="IndexLink"/>
                <w:rtl w:val="true"/>
              </w:rPr>
              <w:t>روایاته</w:t>
            </w:r>
            <w:r>
              <w:rPr>
                <w:rStyle w:val="IndexLink"/>
                <w:rtl w:val="true"/>
              </w:rPr>
              <w:tab/>
            </w:r>
            <w:r>
              <w:rPr>
                <w:rStyle w:val="IndexLink"/>
              </w:rPr>
              <w:t>101</w:t>
            </w:r>
          </w:hyperlink>
        </w:p>
        <w:p>
          <w:pPr>
            <w:pStyle w:val="Contents4"/>
            <w:tabs>
              <w:tab w:val="clear" w:pos="8176"/>
              <w:tab w:val="right" w:pos="9026" w:leader="dot"/>
            </w:tabs>
            <w:rPr/>
          </w:pPr>
          <w:hyperlink w:anchor="__RefHeading___Toc1931896_581953129">
            <w:r>
              <w:rPr>
                <w:webHidden/>
                <w:rStyle w:val="IndexLink"/>
                <w:rtl w:val="true"/>
              </w:rPr>
              <w:t>عبد الله بن قارب الثقفی</w:t>
            </w:r>
            <w:r>
              <w:rPr>
                <w:rStyle w:val="IndexLink"/>
                <w:rtl w:val="true"/>
              </w:rPr>
              <w:tab/>
            </w:r>
            <w:r>
              <w:rPr>
                <w:rStyle w:val="IndexLink"/>
              </w:rPr>
              <w:t>102</w:t>
            </w:r>
          </w:hyperlink>
        </w:p>
        <w:p>
          <w:pPr>
            <w:pStyle w:val="Contents4"/>
            <w:tabs>
              <w:tab w:val="clear" w:pos="8176"/>
              <w:tab w:val="right" w:pos="9026" w:leader="dot"/>
            </w:tabs>
            <w:rPr/>
          </w:pPr>
          <w:hyperlink w:anchor="__RefHeading___Toc1931898_581953129">
            <w:r>
              <w:rPr>
                <w:webHidden/>
                <w:rStyle w:val="IndexLink"/>
                <w:rtl w:val="true"/>
              </w:rPr>
              <w:t xml:space="preserve">عبد الله بن مسعود </w:t>
            </w:r>
            <w:r>
              <w:rPr>
                <w:rStyle w:val="IndexLink"/>
                <w:rtl w:val="true"/>
              </w:rPr>
              <w:t>(</w:t>
            </w:r>
            <w:r>
              <w:rPr>
                <w:rStyle w:val="IndexLink"/>
                <w:rtl w:val="true"/>
              </w:rPr>
              <w:t>ت</w:t>
            </w:r>
            <w:r>
              <w:rPr>
                <w:rStyle w:val="IndexLink"/>
              </w:rPr>
              <w:t>32</w:t>
            </w:r>
            <w:r>
              <w:rPr>
                <w:rStyle w:val="IndexLink"/>
                <w:rtl w:val="true"/>
              </w:rPr>
              <w:t xml:space="preserve">، </w:t>
            </w:r>
            <w:r>
              <w:rPr>
                <w:rStyle w:val="IndexLink"/>
              </w:rPr>
              <w:t>33</w:t>
            </w:r>
            <w:r>
              <w:rPr>
                <w:rStyle w:val="IndexLink"/>
                <w:rtl w:val="true"/>
              </w:rPr>
              <w:t>ه</w:t>
            </w:r>
            <w:r>
              <w:rPr>
                <w:rStyle w:val="IndexLink"/>
                <w:rtl w:val="true"/>
              </w:rPr>
              <w:t>)</w:t>
              <w:tab/>
            </w:r>
            <w:r>
              <w:rPr>
                <w:rStyle w:val="IndexLink"/>
              </w:rPr>
              <w:t>102</w:t>
            </w:r>
          </w:hyperlink>
        </w:p>
        <w:p>
          <w:pPr>
            <w:pStyle w:val="Contents5"/>
            <w:tabs>
              <w:tab w:val="clear" w:pos="7892"/>
              <w:tab w:val="right" w:pos="9026" w:leader="dot"/>
            </w:tabs>
            <w:rPr/>
          </w:pPr>
          <w:hyperlink w:anchor="__RefHeading___Toc1931900_581953129">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1931902_581953129">
            <w:r>
              <w:rPr>
                <w:webHidden/>
                <w:rStyle w:val="IndexLink"/>
                <w:rtl w:val="true"/>
              </w:rPr>
              <w:t>روایاته</w:t>
            </w:r>
            <w:r>
              <w:rPr>
                <w:rStyle w:val="IndexLink"/>
                <w:rtl w:val="true"/>
              </w:rPr>
              <w:tab/>
            </w:r>
            <w:r>
              <w:rPr>
                <w:rStyle w:val="IndexLink"/>
              </w:rPr>
              <w:t>103</w:t>
            </w:r>
          </w:hyperlink>
        </w:p>
        <w:p>
          <w:pPr>
            <w:pStyle w:val="Contents4"/>
            <w:tabs>
              <w:tab w:val="clear" w:pos="8176"/>
              <w:tab w:val="right" w:pos="9026" w:leader="dot"/>
            </w:tabs>
            <w:rPr/>
          </w:pPr>
          <w:hyperlink w:anchor="__RefHeading___Toc1931904_581953129">
            <w:r>
              <w:rPr>
                <w:webHidden/>
                <w:rStyle w:val="IndexLink"/>
                <w:rtl w:val="true"/>
              </w:rPr>
              <w:t xml:space="preserve">عبد الله بن مغفل </w:t>
            </w:r>
            <w:r>
              <w:rPr>
                <w:rStyle w:val="IndexLink"/>
                <w:rtl w:val="true"/>
              </w:rPr>
              <w:t>(</w:t>
            </w:r>
            <w:r>
              <w:rPr>
                <w:rStyle w:val="IndexLink"/>
                <w:rtl w:val="true"/>
              </w:rPr>
              <w:t>ت</w:t>
            </w:r>
            <w:r>
              <w:rPr>
                <w:rStyle w:val="IndexLink"/>
              </w:rPr>
              <w:t>60</w:t>
            </w:r>
            <w:r>
              <w:rPr>
                <w:rStyle w:val="IndexLink"/>
                <w:rtl w:val="true"/>
              </w:rPr>
              <w:t>ه</w:t>
            </w:r>
            <w:r>
              <w:rPr>
                <w:rStyle w:val="IndexLink"/>
                <w:rtl w:val="true"/>
              </w:rPr>
              <w:t>)</w:t>
              <w:tab/>
            </w:r>
            <w:r>
              <w:rPr>
                <w:rStyle w:val="IndexLink"/>
              </w:rPr>
              <w:t>104</w:t>
            </w:r>
          </w:hyperlink>
        </w:p>
        <w:p>
          <w:pPr>
            <w:pStyle w:val="Contents5"/>
            <w:tabs>
              <w:tab w:val="clear" w:pos="7892"/>
              <w:tab w:val="right" w:pos="9026" w:leader="dot"/>
            </w:tabs>
            <w:rPr/>
          </w:pPr>
          <w:hyperlink w:anchor="__RefHeading___Toc1931906_581953129">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1931908_581953129">
            <w:r>
              <w:rPr>
                <w:webHidden/>
                <w:rStyle w:val="IndexLink"/>
                <w:rtl w:val="true"/>
              </w:rPr>
              <w:t>روایاته</w:t>
            </w:r>
            <w:r>
              <w:rPr>
                <w:rStyle w:val="IndexLink"/>
                <w:rtl w:val="true"/>
              </w:rPr>
              <w:tab/>
            </w:r>
            <w:r>
              <w:rPr>
                <w:rStyle w:val="IndexLink"/>
              </w:rPr>
              <w:t>104</w:t>
            </w:r>
          </w:hyperlink>
        </w:p>
        <w:p>
          <w:pPr>
            <w:pStyle w:val="Contents4"/>
            <w:tabs>
              <w:tab w:val="clear" w:pos="8176"/>
              <w:tab w:val="right" w:pos="9026" w:leader="dot"/>
            </w:tabs>
            <w:rPr/>
          </w:pPr>
          <w:hyperlink w:anchor="__RefHeading___Toc1931910_581953129">
            <w:r>
              <w:rPr>
                <w:webHidden/>
                <w:rStyle w:val="IndexLink"/>
                <w:rtl w:val="true"/>
              </w:rPr>
              <w:t xml:space="preserve">عمر بن الخطاب </w:t>
            </w:r>
            <w:r>
              <w:rPr>
                <w:rStyle w:val="IndexLink"/>
                <w:rtl w:val="true"/>
              </w:rPr>
              <w:t>(</w:t>
            </w:r>
            <w:r>
              <w:rPr>
                <w:rStyle w:val="IndexLink"/>
                <w:rtl w:val="true"/>
              </w:rPr>
              <w:t>ت</w:t>
            </w:r>
            <w:r>
              <w:rPr>
                <w:rStyle w:val="IndexLink"/>
              </w:rPr>
              <w:t>23</w:t>
            </w:r>
            <w:r>
              <w:rPr>
                <w:rStyle w:val="IndexLink"/>
                <w:rtl w:val="true"/>
              </w:rPr>
              <w:t>ه</w:t>
            </w:r>
            <w:r>
              <w:rPr>
                <w:rStyle w:val="IndexLink"/>
                <w:rtl w:val="true"/>
              </w:rPr>
              <w:t>)</w:t>
              <w:tab/>
            </w:r>
            <w:r>
              <w:rPr>
                <w:rStyle w:val="IndexLink"/>
              </w:rPr>
              <w:t>105</w:t>
            </w:r>
          </w:hyperlink>
        </w:p>
        <w:p>
          <w:pPr>
            <w:pStyle w:val="Contents5"/>
            <w:tabs>
              <w:tab w:val="clear" w:pos="7892"/>
              <w:tab w:val="right" w:pos="9026" w:leader="dot"/>
            </w:tabs>
            <w:rPr/>
          </w:pPr>
          <w:hyperlink w:anchor="__RefHeading___Toc1931912_581953129">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931914_581953129">
            <w:r>
              <w:rPr>
                <w:webHidden/>
                <w:rStyle w:val="IndexLink"/>
                <w:rtl w:val="true"/>
              </w:rPr>
              <w:t>روایاته</w:t>
            </w:r>
            <w:r>
              <w:rPr>
                <w:rStyle w:val="IndexLink"/>
                <w:rtl w:val="true"/>
              </w:rPr>
              <w:tab/>
            </w:r>
            <w:r>
              <w:rPr>
                <w:rStyle w:val="IndexLink"/>
              </w:rPr>
              <w:t>106</w:t>
            </w:r>
          </w:hyperlink>
        </w:p>
        <w:p>
          <w:pPr>
            <w:pStyle w:val="Contents4"/>
            <w:tabs>
              <w:tab w:val="clear" w:pos="8176"/>
              <w:tab w:val="right" w:pos="9026" w:leader="dot"/>
            </w:tabs>
            <w:rPr/>
          </w:pPr>
          <w:hyperlink w:anchor="__RefHeading___Toc1931916_581953129">
            <w:r>
              <w:rPr>
                <w:webHidden/>
                <w:rStyle w:val="IndexLink"/>
                <w:rtl w:val="true"/>
              </w:rPr>
              <w:t>کعب بن عجرة الأنصاری</w:t>
            </w:r>
            <w:r>
              <w:rPr>
                <w:rStyle w:val="IndexLink"/>
                <w:rtl w:val="true"/>
              </w:rPr>
              <w:t>(</w:t>
            </w:r>
            <w:r>
              <w:rPr>
                <w:rStyle w:val="IndexLink"/>
              </w:rPr>
              <w:t>51</w:t>
            </w:r>
            <w:r>
              <w:rPr>
                <w:rStyle w:val="IndexLink"/>
                <w:rtl w:val="true"/>
              </w:rPr>
              <w:t>ه</w:t>
            </w:r>
            <w:r>
              <w:rPr>
                <w:rStyle w:val="IndexLink"/>
                <w:rtl w:val="true"/>
              </w:rPr>
              <w:t>)</w:t>
              <w:tab/>
            </w:r>
            <w:r>
              <w:rPr>
                <w:rStyle w:val="IndexLink"/>
              </w:rPr>
              <w:t>107</w:t>
            </w:r>
          </w:hyperlink>
        </w:p>
        <w:p>
          <w:pPr>
            <w:pStyle w:val="Contents5"/>
            <w:tabs>
              <w:tab w:val="clear" w:pos="7892"/>
              <w:tab w:val="right" w:pos="9026" w:leader="dot"/>
            </w:tabs>
            <w:rPr/>
          </w:pPr>
          <w:hyperlink w:anchor="__RefHeading___Toc1931918_581953129">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1931920_581953129">
            <w:r>
              <w:rPr>
                <w:webHidden/>
                <w:rStyle w:val="IndexLink"/>
                <w:rtl w:val="true"/>
              </w:rPr>
              <w:t>روایاته</w:t>
            </w:r>
            <w:r>
              <w:rPr>
                <w:rStyle w:val="IndexLink"/>
                <w:rtl w:val="true"/>
              </w:rPr>
              <w:tab/>
            </w:r>
            <w:r>
              <w:rPr>
                <w:rStyle w:val="IndexLink"/>
              </w:rPr>
              <w:t>107</w:t>
            </w:r>
          </w:hyperlink>
        </w:p>
        <w:p>
          <w:pPr>
            <w:pStyle w:val="Contents4"/>
            <w:tabs>
              <w:tab w:val="clear" w:pos="8176"/>
              <w:tab w:val="right" w:pos="9026" w:leader="dot"/>
            </w:tabs>
            <w:rPr/>
          </w:pPr>
          <w:hyperlink w:anchor="__RefHeading___Toc1931922_581953129">
            <w:r>
              <w:rPr>
                <w:webHidden/>
                <w:rStyle w:val="IndexLink"/>
                <w:rtl w:val="true"/>
              </w:rPr>
              <w:t xml:space="preserve">فائد </w:t>
            </w:r>
            <w:r>
              <w:rPr>
                <w:rStyle w:val="IndexLink"/>
                <w:rtl w:val="true"/>
              </w:rPr>
              <w:t>(</w:t>
            </w:r>
            <w:r>
              <w:rPr>
                <w:rStyle w:val="IndexLink"/>
                <w:rtl w:val="true"/>
              </w:rPr>
              <w:t>مولی عبد الله بن سلام</w:t>
            </w:r>
            <w:r>
              <w:rPr>
                <w:rStyle w:val="IndexLink"/>
                <w:rtl w:val="true"/>
              </w:rPr>
              <w:t>)</w:t>
              <w:tab/>
            </w:r>
            <w:r>
              <w:rPr>
                <w:rStyle w:val="IndexLink"/>
              </w:rPr>
              <w:t>107</w:t>
            </w:r>
          </w:hyperlink>
        </w:p>
        <w:p>
          <w:pPr>
            <w:pStyle w:val="Contents5"/>
            <w:tabs>
              <w:tab w:val="clear" w:pos="7892"/>
              <w:tab w:val="right" w:pos="9026" w:leader="dot"/>
            </w:tabs>
            <w:rPr/>
          </w:pPr>
          <w:hyperlink w:anchor="__RefHeading___Toc1931924_581953129">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1931926_581953129">
            <w:r>
              <w:rPr>
                <w:webHidden/>
                <w:rStyle w:val="IndexLink"/>
                <w:rtl w:val="true"/>
              </w:rPr>
              <w:t>المضمون بسیاق آخر</w:t>
            </w:r>
            <w:r>
              <w:rPr>
                <w:rStyle w:val="IndexLink"/>
                <w:rtl w:val="true"/>
              </w:rPr>
              <w:tab/>
            </w:r>
            <w:r>
              <w:rPr>
                <w:rStyle w:val="IndexLink"/>
              </w:rPr>
              <w:t>109</w:t>
            </w:r>
          </w:hyperlink>
        </w:p>
        <w:p>
          <w:pPr>
            <w:pStyle w:val="Contents4"/>
            <w:tabs>
              <w:tab w:val="clear" w:pos="8176"/>
              <w:tab w:val="right" w:pos="9026" w:leader="dot"/>
            </w:tabs>
            <w:rPr/>
          </w:pPr>
          <w:hyperlink w:anchor="__RefHeading___Toc1931928_581953129">
            <w:r>
              <w:rPr>
                <w:webHidden/>
                <w:rStyle w:val="IndexLink"/>
                <w:rtl w:val="true"/>
              </w:rPr>
              <w:t xml:space="preserve">مالک بن ربیعة السلولی </w:t>
            </w:r>
            <w:r>
              <w:rPr>
                <w:rStyle w:val="IndexLink"/>
                <w:rtl w:val="true"/>
              </w:rPr>
              <w:t>(</w:t>
            </w:r>
            <w:r>
              <w:rPr>
                <w:rStyle w:val="IndexLink"/>
                <w:rtl w:val="true"/>
              </w:rPr>
              <w:t>أبو مریم</w:t>
            </w:r>
            <w:r>
              <w:rPr>
                <w:rStyle w:val="IndexLink"/>
                <w:rtl w:val="true"/>
              </w:rPr>
              <w:t>)</w:t>
              <w:tab/>
            </w:r>
            <w:r>
              <w:rPr>
                <w:rStyle w:val="IndexLink"/>
              </w:rPr>
              <w:t>111</w:t>
            </w:r>
          </w:hyperlink>
        </w:p>
        <w:p>
          <w:pPr>
            <w:pStyle w:val="Contents5"/>
            <w:tabs>
              <w:tab w:val="clear" w:pos="7892"/>
              <w:tab w:val="right" w:pos="9026" w:leader="dot"/>
            </w:tabs>
            <w:rPr/>
          </w:pPr>
          <w:hyperlink w:anchor="__RefHeading___Toc1931930_581953129">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1931932_581953129">
            <w:r>
              <w:rPr>
                <w:webHidden/>
                <w:rStyle w:val="IndexLink"/>
                <w:rtl w:val="true"/>
              </w:rPr>
              <w:t>روایاته</w:t>
            </w:r>
            <w:r>
              <w:rPr>
                <w:rStyle w:val="IndexLink"/>
                <w:rtl w:val="true"/>
              </w:rPr>
              <w:tab/>
            </w:r>
            <w:r>
              <w:rPr>
                <w:rStyle w:val="IndexLink"/>
              </w:rPr>
              <w:t>111</w:t>
            </w:r>
          </w:hyperlink>
        </w:p>
        <w:p>
          <w:pPr>
            <w:pStyle w:val="Contents4"/>
            <w:tabs>
              <w:tab w:val="clear" w:pos="8176"/>
              <w:tab w:val="right" w:pos="9026" w:leader="dot"/>
            </w:tabs>
            <w:rPr/>
          </w:pPr>
          <w:hyperlink w:anchor="__RefHeading___Toc1931934_581953129">
            <w:r>
              <w:rPr>
                <w:webHidden/>
                <w:rStyle w:val="IndexLink"/>
                <w:rtl w:val="true"/>
              </w:rPr>
              <w:t>مجمع بن جاریة</w:t>
            </w:r>
            <w:r>
              <w:rPr>
                <w:rStyle w:val="IndexLink"/>
                <w:rtl w:val="true"/>
              </w:rPr>
              <w:tab/>
            </w:r>
            <w:r>
              <w:rPr>
                <w:rStyle w:val="IndexLink"/>
              </w:rPr>
              <w:t>111</w:t>
            </w:r>
          </w:hyperlink>
        </w:p>
        <w:p>
          <w:pPr>
            <w:pStyle w:val="Contents5"/>
            <w:tabs>
              <w:tab w:val="clear" w:pos="7892"/>
              <w:tab w:val="right" w:pos="9026" w:leader="dot"/>
            </w:tabs>
            <w:rPr/>
          </w:pPr>
          <w:hyperlink w:anchor="__RefHeading___Toc1931936_581953129">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1931938_581953129">
            <w:r>
              <w:rPr>
                <w:webHidden/>
                <w:rStyle w:val="IndexLink"/>
                <w:rtl w:val="true"/>
              </w:rPr>
              <w:t>روایاته</w:t>
            </w:r>
            <w:r>
              <w:rPr>
                <w:rStyle w:val="IndexLink"/>
                <w:rtl w:val="true"/>
              </w:rPr>
              <w:tab/>
            </w:r>
            <w:r>
              <w:rPr>
                <w:rStyle w:val="IndexLink"/>
              </w:rPr>
              <w:t>111</w:t>
            </w:r>
          </w:hyperlink>
        </w:p>
        <w:p>
          <w:pPr>
            <w:pStyle w:val="Contents4"/>
            <w:tabs>
              <w:tab w:val="clear" w:pos="8176"/>
              <w:tab w:val="right" w:pos="9026" w:leader="dot"/>
            </w:tabs>
            <w:rPr/>
          </w:pPr>
          <w:hyperlink w:anchor="__RefHeading___Toc1931940_581953129">
            <w:r>
              <w:rPr>
                <w:webHidden/>
                <w:rStyle w:val="IndexLink"/>
                <w:rtl w:val="true"/>
              </w:rPr>
              <w:t xml:space="preserve">المسیب بن حزن </w:t>
            </w:r>
            <w:r>
              <w:rPr>
                <w:rStyle w:val="IndexLink"/>
                <w:rtl w:val="true"/>
              </w:rPr>
              <w:t>(</w:t>
            </w:r>
            <w:r>
              <w:rPr>
                <w:rStyle w:val="IndexLink"/>
                <w:rtl w:val="true"/>
              </w:rPr>
              <w:t>والد سعید بن المسیب</w:t>
            </w:r>
            <w:r>
              <w:rPr>
                <w:rStyle w:val="IndexLink"/>
                <w:rtl w:val="true"/>
              </w:rPr>
              <w:t>)</w:t>
              <w:tab/>
            </w:r>
            <w:r>
              <w:rPr>
                <w:rStyle w:val="IndexLink"/>
              </w:rPr>
              <w:t>113</w:t>
            </w:r>
          </w:hyperlink>
        </w:p>
        <w:p>
          <w:pPr>
            <w:pStyle w:val="Contents5"/>
            <w:tabs>
              <w:tab w:val="clear" w:pos="7892"/>
              <w:tab w:val="right" w:pos="9026" w:leader="dot"/>
            </w:tabs>
            <w:rPr/>
          </w:pPr>
          <w:hyperlink w:anchor="__RefHeading___Toc1931942_581953129">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1931944_581953129">
            <w:r>
              <w:rPr>
                <w:webHidden/>
                <w:rStyle w:val="IndexLink"/>
                <w:rtl w:val="true"/>
              </w:rPr>
              <w:t>روایاته</w:t>
            </w:r>
            <w:r>
              <w:rPr>
                <w:rStyle w:val="IndexLink"/>
                <w:rtl w:val="true"/>
              </w:rPr>
              <w:tab/>
            </w:r>
            <w:r>
              <w:rPr>
                <w:rStyle w:val="IndexLink"/>
              </w:rPr>
              <w:t>113</w:t>
            </w:r>
          </w:hyperlink>
        </w:p>
        <w:p>
          <w:pPr>
            <w:pStyle w:val="Contents4"/>
            <w:tabs>
              <w:tab w:val="clear" w:pos="8176"/>
              <w:tab w:val="right" w:pos="9026" w:leader="dot"/>
            </w:tabs>
            <w:rPr/>
          </w:pPr>
          <w:hyperlink w:anchor="__RefHeading___Toc1931946_581953129">
            <w:r>
              <w:rPr>
                <w:webHidden/>
                <w:rStyle w:val="IndexLink"/>
                <w:rtl w:val="true"/>
              </w:rPr>
              <w:t>معقل بن یسار</w:t>
            </w:r>
            <w:r>
              <w:rPr>
                <w:rStyle w:val="IndexLink"/>
                <w:rtl w:val="true"/>
              </w:rPr>
              <w:tab/>
            </w:r>
            <w:r>
              <w:rPr>
                <w:rStyle w:val="IndexLink"/>
              </w:rPr>
              <w:t>113</w:t>
            </w:r>
          </w:hyperlink>
        </w:p>
        <w:p>
          <w:pPr>
            <w:pStyle w:val="Contents4"/>
            <w:tabs>
              <w:tab w:val="clear" w:pos="8176"/>
              <w:tab w:val="right" w:pos="9026" w:leader="dot"/>
            </w:tabs>
            <w:rPr/>
          </w:pPr>
          <w:hyperlink w:anchor="__RefHeading___Toc1931948_581953129">
            <w:r>
              <w:rPr>
                <w:webHidden/>
                <w:rStyle w:val="IndexLink"/>
                <w:rtl w:val="true"/>
              </w:rPr>
              <w:t>ناجیة بن جندب</w:t>
            </w:r>
            <w:r>
              <w:rPr>
                <w:rStyle w:val="IndexLink"/>
                <w:rtl w:val="true"/>
              </w:rPr>
              <w:tab/>
            </w:r>
            <w:r>
              <w:rPr>
                <w:rStyle w:val="IndexLink"/>
              </w:rPr>
              <w:t>114</w:t>
            </w:r>
          </w:hyperlink>
        </w:p>
        <w:p>
          <w:pPr>
            <w:pStyle w:val="Contents5"/>
            <w:tabs>
              <w:tab w:val="clear" w:pos="7892"/>
              <w:tab w:val="right" w:pos="9026" w:leader="dot"/>
            </w:tabs>
            <w:rPr/>
          </w:pPr>
          <w:hyperlink w:anchor="__RefHeading___Toc1931950_581953129">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1931952_581953129">
            <w:r>
              <w:rPr>
                <w:webHidden/>
                <w:rStyle w:val="IndexLink"/>
                <w:rtl w:val="true"/>
              </w:rPr>
              <w:t>روایاته</w:t>
            </w:r>
            <w:r>
              <w:rPr>
                <w:rStyle w:val="IndexLink"/>
                <w:rtl w:val="true"/>
              </w:rPr>
              <w:tab/>
            </w:r>
            <w:r>
              <w:rPr>
                <w:rStyle w:val="IndexLink"/>
              </w:rPr>
              <w:t>114</w:t>
            </w:r>
          </w:hyperlink>
        </w:p>
        <w:p>
          <w:pPr>
            <w:pStyle w:val="Contents3"/>
            <w:tabs>
              <w:tab w:val="clear" w:pos="8459"/>
              <w:tab w:val="right" w:pos="9026" w:leader="dot"/>
            </w:tabs>
            <w:rPr/>
          </w:pPr>
          <w:hyperlink w:anchor="__RefHeading___Toc1931954_581953129">
            <w:r>
              <w:rPr>
                <w:webHidden/>
                <w:rStyle w:val="IndexLink"/>
                <w:rtl w:val="true"/>
              </w:rPr>
              <w:t>الفصل الرابع</w:t>
            </w:r>
            <w:r>
              <w:rPr>
                <w:rStyle w:val="IndexLink"/>
                <w:rtl w:val="true"/>
              </w:rPr>
              <w:t xml:space="preserve">: </w:t>
            </w:r>
            <w:r>
              <w:rPr>
                <w:rStyle w:val="IndexLink"/>
                <w:rtl w:val="true"/>
              </w:rPr>
              <w:t>مرویات الصحابة أو التابعین غیر الشهود فی صلح الحدیبیّة</w:t>
            </w:r>
            <w:r>
              <w:rPr>
                <w:rStyle w:val="IndexLink"/>
                <w:rtl w:val="true"/>
              </w:rPr>
              <w:tab/>
            </w:r>
            <w:r>
              <w:rPr>
                <w:rStyle w:val="IndexLink"/>
              </w:rPr>
              <w:t>115</w:t>
            </w:r>
          </w:hyperlink>
        </w:p>
        <w:p>
          <w:pPr>
            <w:pStyle w:val="Contents4"/>
            <w:tabs>
              <w:tab w:val="clear" w:pos="8176"/>
              <w:tab w:val="right" w:pos="9026" w:leader="dot"/>
            </w:tabs>
            <w:rPr/>
          </w:pPr>
          <w:hyperlink w:anchor="__RefHeading___Toc1931956_581953129">
            <w:r>
              <w:rPr>
                <w:webHidden/>
                <w:rStyle w:val="IndexLink"/>
                <w:rtl w:val="true"/>
              </w:rPr>
              <w:t>التابعی</w:t>
            </w:r>
            <w:r>
              <w:rPr>
                <w:rStyle w:val="IndexLink"/>
                <w:rtl w:val="true"/>
              </w:rPr>
              <w:t xml:space="preserve">: </w:t>
            </w:r>
            <w:r>
              <w:rPr>
                <w:rStyle w:val="IndexLink"/>
                <w:rtl w:val="true"/>
              </w:rPr>
              <w:t xml:space="preserve">أسلم العدوی القرشی </w:t>
            </w:r>
            <w:r>
              <w:rPr>
                <w:rStyle w:val="IndexLink"/>
                <w:rtl w:val="true"/>
              </w:rPr>
              <w:t>(</w:t>
            </w:r>
            <w:r>
              <w:rPr>
                <w:rStyle w:val="IndexLink"/>
                <w:rtl w:val="true"/>
              </w:rPr>
              <w:t>ت</w:t>
            </w:r>
            <w:r>
              <w:rPr>
                <w:rStyle w:val="IndexLink"/>
              </w:rPr>
              <w:t>70</w:t>
            </w:r>
            <w:r>
              <w:rPr>
                <w:rStyle w:val="IndexLink"/>
                <w:rtl w:val="true"/>
              </w:rPr>
              <w:t>ه</w:t>
            </w:r>
            <w:r>
              <w:rPr>
                <w:rStyle w:val="IndexLink"/>
                <w:rtl w:val="true"/>
              </w:rPr>
              <w:t>)</w:t>
              <w:tab/>
            </w:r>
            <w:r>
              <w:rPr>
                <w:rStyle w:val="IndexLink"/>
              </w:rPr>
              <w:t>115</w:t>
            </w:r>
          </w:hyperlink>
        </w:p>
        <w:p>
          <w:pPr>
            <w:pStyle w:val="Contents5"/>
            <w:tabs>
              <w:tab w:val="clear" w:pos="7892"/>
              <w:tab w:val="right" w:pos="9026" w:leader="dot"/>
            </w:tabs>
            <w:rPr/>
          </w:pPr>
          <w:hyperlink w:anchor="__RefHeading___Toc1931958_581953129">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1931960_581953129">
            <w:r>
              <w:rPr>
                <w:webHidden/>
                <w:rStyle w:val="IndexLink"/>
                <w:rtl w:val="true"/>
              </w:rPr>
              <w:t>روایاته</w:t>
            </w:r>
            <w:r>
              <w:rPr>
                <w:rStyle w:val="IndexLink"/>
                <w:rtl w:val="true"/>
              </w:rPr>
              <w:tab/>
            </w:r>
            <w:r>
              <w:rPr>
                <w:rStyle w:val="IndexLink"/>
              </w:rPr>
              <w:t>115</w:t>
            </w:r>
          </w:hyperlink>
        </w:p>
        <w:p>
          <w:pPr>
            <w:pStyle w:val="Contents4"/>
            <w:tabs>
              <w:tab w:val="clear" w:pos="8176"/>
              <w:tab w:val="right" w:pos="9026" w:leader="dot"/>
            </w:tabs>
            <w:rPr/>
          </w:pPr>
          <w:hyperlink w:anchor="__RefHeading___Toc1931962_581953129">
            <w:r>
              <w:rPr>
                <w:webHidden/>
                <w:rStyle w:val="IndexLink"/>
                <w:rtl w:val="true"/>
              </w:rPr>
              <w:t>التابعی</w:t>
            </w:r>
            <w:r>
              <w:rPr>
                <w:rStyle w:val="IndexLink"/>
                <w:rtl w:val="true"/>
              </w:rPr>
              <w:t xml:space="preserve">: </w:t>
            </w:r>
            <w:r>
              <w:rPr>
                <w:rStyle w:val="IndexLink"/>
                <w:rtl w:val="true"/>
              </w:rPr>
              <w:t>سعید بن عبد الرحمن بن أبی أبزی</w:t>
            </w:r>
            <w:r>
              <w:rPr>
                <w:rStyle w:val="IndexLink"/>
                <w:rtl w:val="true"/>
              </w:rPr>
              <w:tab/>
            </w:r>
            <w:r>
              <w:rPr>
                <w:rStyle w:val="IndexLink"/>
              </w:rPr>
              <w:t>116</w:t>
            </w:r>
          </w:hyperlink>
        </w:p>
        <w:p>
          <w:pPr>
            <w:pStyle w:val="Contents4"/>
            <w:tabs>
              <w:tab w:val="clear" w:pos="8176"/>
              <w:tab w:val="right" w:pos="9026" w:leader="dot"/>
            </w:tabs>
            <w:rPr/>
          </w:pPr>
          <w:hyperlink w:anchor="__RefHeading___Toc1931964_581953129">
            <w:r>
              <w:rPr>
                <w:webHidden/>
                <w:rStyle w:val="IndexLink"/>
                <w:rtl w:val="true"/>
              </w:rPr>
              <w:t>التابعی</w:t>
            </w:r>
            <w:r>
              <w:rPr>
                <w:rStyle w:val="IndexLink"/>
                <w:rtl w:val="true"/>
              </w:rPr>
              <w:t xml:space="preserve">: </w:t>
            </w:r>
            <w:r>
              <w:rPr>
                <w:rStyle w:val="IndexLink"/>
                <w:rtl w:val="true"/>
              </w:rPr>
              <w:t xml:space="preserve">عامر بن شراحیل الشعبی </w:t>
            </w:r>
            <w:r>
              <w:rPr>
                <w:rStyle w:val="IndexLink"/>
                <w:rtl w:val="true"/>
              </w:rPr>
              <w:t>(</w:t>
            </w:r>
            <w:r>
              <w:rPr>
                <w:rStyle w:val="IndexLink"/>
                <w:rtl w:val="true"/>
              </w:rPr>
              <w:t>ت</w:t>
            </w:r>
            <w:r>
              <w:rPr>
                <w:rStyle w:val="IndexLink"/>
              </w:rPr>
              <w:t>104</w:t>
            </w:r>
            <w:r>
              <w:rPr>
                <w:rStyle w:val="IndexLink"/>
                <w:rtl w:val="true"/>
              </w:rPr>
              <w:t xml:space="preserve">، </w:t>
            </w:r>
            <w:r>
              <w:rPr>
                <w:rStyle w:val="IndexLink"/>
              </w:rPr>
              <w:t>103</w:t>
            </w:r>
            <w:r>
              <w:rPr>
                <w:rStyle w:val="IndexLink"/>
                <w:rtl w:val="true"/>
              </w:rPr>
              <w:t>ه</w:t>
            </w:r>
            <w:r>
              <w:rPr>
                <w:rStyle w:val="IndexLink"/>
                <w:rtl w:val="true"/>
              </w:rPr>
              <w:t>)</w:t>
              <w:tab/>
            </w:r>
            <w:r>
              <w:rPr>
                <w:rStyle w:val="IndexLink"/>
              </w:rPr>
              <w:t>118</w:t>
            </w:r>
          </w:hyperlink>
        </w:p>
        <w:p>
          <w:pPr>
            <w:pStyle w:val="Contents5"/>
            <w:tabs>
              <w:tab w:val="clear" w:pos="7892"/>
              <w:tab w:val="right" w:pos="9026" w:leader="dot"/>
            </w:tabs>
            <w:rPr/>
          </w:pPr>
          <w:hyperlink w:anchor="__RefHeading___Toc1931966_581953129">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1931968_581953129">
            <w:r>
              <w:rPr>
                <w:webHidden/>
                <w:rStyle w:val="IndexLink"/>
                <w:rtl w:val="true"/>
              </w:rPr>
              <w:t>روایاته</w:t>
            </w:r>
            <w:r>
              <w:rPr>
                <w:rStyle w:val="IndexLink"/>
                <w:rtl w:val="true"/>
              </w:rPr>
              <w:tab/>
            </w:r>
            <w:r>
              <w:rPr>
                <w:rStyle w:val="IndexLink"/>
              </w:rPr>
              <w:t>119</w:t>
            </w:r>
          </w:hyperlink>
        </w:p>
        <w:p>
          <w:pPr>
            <w:pStyle w:val="Contents4"/>
            <w:tabs>
              <w:tab w:val="clear" w:pos="8176"/>
              <w:tab w:val="right" w:pos="9026" w:leader="dot"/>
            </w:tabs>
            <w:rPr/>
          </w:pPr>
          <w:hyperlink w:anchor="__RefHeading___Toc1931970_581953129">
            <w:r>
              <w:rPr>
                <w:webHidden/>
                <w:rStyle w:val="IndexLink"/>
                <w:rtl w:val="true"/>
              </w:rPr>
              <w:t>التابعی</w:t>
            </w:r>
            <w:r>
              <w:rPr>
                <w:rStyle w:val="IndexLink"/>
                <w:rtl w:val="true"/>
              </w:rPr>
              <w:t xml:space="preserve">: </w:t>
            </w:r>
            <w:r>
              <w:rPr>
                <w:rStyle w:val="IndexLink"/>
                <w:rtl w:val="true"/>
              </w:rPr>
              <w:t>عبد الرحمن بن أبی لیلی</w:t>
            </w:r>
            <w:r>
              <w:rPr>
                <w:rStyle w:val="IndexLink"/>
                <w:rtl w:val="true"/>
              </w:rPr>
              <w:tab/>
            </w:r>
            <w:r>
              <w:rPr>
                <w:rStyle w:val="IndexLink"/>
              </w:rPr>
              <w:t>120</w:t>
            </w:r>
          </w:hyperlink>
        </w:p>
        <w:p>
          <w:pPr>
            <w:pStyle w:val="Contents4"/>
            <w:tabs>
              <w:tab w:val="clear" w:pos="8176"/>
              <w:tab w:val="right" w:pos="9026" w:leader="dot"/>
            </w:tabs>
            <w:rPr/>
          </w:pPr>
          <w:hyperlink w:anchor="__RefHeading___Toc1931972_581953129">
            <w:r>
              <w:rPr>
                <w:webHidden/>
                <w:rStyle w:val="IndexLink"/>
                <w:rtl w:val="true"/>
              </w:rPr>
              <w:t>من صغار التابعین</w:t>
            </w:r>
            <w:r>
              <w:rPr>
                <w:rStyle w:val="IndexLink"/>
                <w:rtl w:val="true"/>
              </w:rPr>
              <w:t xml:space="preserve">: </w:t>
            </w:r>
            <w:r>
              <w:rPr>
                <w:rStyle w:val="IndexLink"/>
                <w:rtl w:val="true"/>
              </w:rPr>
              <w:t xml:space="preserve">عبد الله بن أبی بکر </w:t>
            </w:r>
            <w:r>
              <w:rPr>
                <w:rStyle w:val="IndexLink"/>
                <w:rtl w:val="true"/>
              </w:rPr>
              <w:t>(</w:t>
            </w:r>
            <w:r>
              <w:rPr>
                <w:rStyle w:val="IndexLink"/>
                <w:rtl w:val="true"/>
              </w:rPr>
              <w:t>ت</w:t>
            </w:r>
            <w:r>
              <w:rPr>
                <w:rStyle w:val="IndexLink"/>
              </w:rPr>
              <w:t>135</w:t>
            </w:r>
            <w:r>
              <w:rPr>
                <w:rStyle w:val="IndexLink"/>
                <w:rtl w:val="true"/>
              </w:rPr>
              <w:t>ه</w:t>
            </w:r>
            <w:r>
              <w:rPr>
                <w:rStyle w:val="IndexLink"/>
                <w:rtl w:val="true"/>
              </w:rPr>
              <w:t>)</w:t>
              <w:tab/>
            </w:r>
            <w:r>
              <w:rPr>
                <w:rStyle w:val="IndexLink"/>
              </w:rPr>
              <w:t>120</w:t>
            </w:r>
          </w:hyperlink>
        </w:p>
        <w:p>
          <w:pPr>
            <w:pStyle w:val="Contents4"/>
            <w:tabs>
              <w:tab w:val="clear" w:pos="8176"/>
              <w:tab w:val="right" w:pos="9026" w:leader="dot"/>
            </w:tabs>
            <w:rPr/>
          </w:pPr>
          <w:hyperlink w:anchor="__RefHeading___Toc1931974_581953129">
            <w:r>
              <w:rPr>
                <w:webHidden/>
                <w:rStyle w:val="IndexLink"/>
                <w:rtl w:val="true"/>
              </w:rPr>
              <w:t>الصحابی</w:t>
            </w:r>
            <w:r>
              <w:rPr>
                <w:rStyle w:val="IndexLink"/>
                <w:rtl w:val="true"/>
              </w:rPr>
              <w:t xml:space="preserve">: </w:t>
            </w:r>
            <w:r>
              <w:rPr>
                <w:rStyle w:val="IndexLink"/>
                <w:rtl w:val="true"/>
              </w:rPr>
              <w:t xml:space="preserve">عبد الله بن عباس </w:t>
            </w:r>
            <w:r>
              <w:rPr>
                <w:rStyle w:val="IndexLink"/>
                <w:rtl w:val="true"/>
              </w:rPr>
              <w:t>(</w:t>
            </w:r>
            <w:r>
              <w:rPr>
                <w:rStyle w:val="IndexLink"/>
                <w:rtl w:val="true"/>
              </w:rPr>
              <w:t>ت</w:t>
            </w:r>
            <w:r>
              <w:rPr>
                <w:rStyle w:val="IndexLink"/>
              </w:rPr>
              <w:t>68</w:t>
            </w:r>
            <w:r>
              <w:rPr>
                <w:rStyle w:val="IndexLink"/>
                <w:rtl w:val="true"/>
              </w:rPr>
              <w:t>ه</w:t>
            </w:r>
            <w:r>
              <w:rPr>
                <w:rStyle w:val="IndexLink"/>
                <w:rtl w:val="true"/>
              </w:rPr>
              <w:t>)</w:t>
              <w:tab/>
            </w:r>
            <w:r>
              <w:rPr>
                <w:rStyle w:val="IndexLink"/>
              </w:rPr>
              <w:t>121</w:t>
            </w:r>
          </w:hyperlink>
        </w:p>
        <w:p>
          <w:pPr>
            <w:pStyle w:val="Contents5"/>
            <w:tabs>
              <w:tab w:val="clear" w:pos="7892"/>
              <w:tab w:val="right" w:pos="9026" w:leader="dot"/>
            </w:tabs>
            <w:rPr/>
          </w:pPr>
          <w:hyperlink w:anchor="__RefHeading___Toc1931976_581953129">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931978_581953129">
            <w:r>
              <w:rPr>
                <w:webHidden/>
                <w:rStyle w:val="IndexLink"/>
                <w:rtl w:val="true"/>
              </w:rPr>
              <w:t>روایاته</w:t>
            </w:r>
            <w:r>
              <w:rPr>
                <w:rStyle w:val="IndexLink"/>
                <w:rtl w:val="true"/>
              </w:rPr>
              <w:tab/>
            </w:r>
            <w:r>
              <w:rPr>
                <w:rStyle w:val="IndexLink"/>
              </w:rPr>
              <w:t>121</w:t>
            </w:r>
          </w:hyperlink>
        </w:p>
        <w:p>
          <w:pPr>
            <w:pStyle w:val="Contents4"/>
            <w:tabs>
              <w:tab w:val="clear" w:pos="8176"/>
              <w:tab w:val="right" w:pos="9026" w:leader="dot"/>
            </w:tabs>
            <w:rPr/>
          </w:pPr>
          <w:hyperlink w:anchor="__RefHeading___Toc1931980_581953129">
            <w:r>
              <w:rPr>
                <w:webHidden/>
                <w:rStyle w:val="IndexLink"/>
                <w:rtl w:val="true"/>
              </w:rPr>
              <w:t>التابعی</w:t>
            </w:r>
            <w:r>
              <w:rPr>
                <w:rStyle w:val="IndexLink"/>
                <w:rtl w:val="true"/>
              </w:rPr>
              <w:t xml:space="preserve">: </w:t>
            </w:r>
            <w:r>
              <w:rPr>
                <w:rStyle w:val="IndexLink"/>
                <w:rtl w:val="true"/>
              </w:rPr>
              <w:t>عروة بن الزبیر</w:t>
            </w:r>
            <w:r>
              <w:rPr>
                <w:rStyle w:val="IndexLink"/>
                <w:rtl w:val="true"/>
              </w:rPr>
              <w:tab/>
            </w:r>
            <w:r>
              <w:rPr>
                <w:rStyle w:val="IndexLink"/>
              </w:rPr>
              <w:t>126</w:t>
            </w:r>
          </w:hyperlink>
        </w:p>
        <w:p>
          <w:pPr>
            <w:pStyle w:val="Contents4"/>
            <w:tabs>
              <w:tab w:val="clear" w:pos="8176"/>
              <w:tab w:val="right" w:pos="9026" w:leader="dot"/>
            </w:tabs>
            <w:rPr/>
          </w:pPr>
          <w:hyperlink w:anchor="__RefHeading___Toc1931982_581953129">
            <w:r>
              <w:rPr>
                <w:webHidden/>
                <w:rStyle w:val="IndexLink"/>
                <w:rtl w:val="true"/>
              </w:rPr>
              <w:t>التابعی</w:t>
            </w:r>
            <w:r>
              <w:rPr>
                <w:rStyle w:val="IndexLink"/>
                <w:rtl w:val="true"/>
              </w:rPr>
              <w:t xml:space="preserve">: </w:t>
            </w:r>
            <w:r>
              <w:rPr>
                <w:rStyle w:val="IndexLink"/>
                <w:rtl w:val="true"/>
              </w:rPr>
              <w:t xml:space="preserve">عطاء بن یسار </w:t>
            </w:r>
            <w:r>
              <w:rPr>
                <w:rStyle w:val="IndexLink"/>
                <w:rtl w:val="true"/>
              </w:rPr>
              <w:t>(</w:t>
            </w:r>
            <w:r>
              <w:rPr>
                <w:rStyle w:val="IndexLink"/>
                <w:rtl w:val="true"/>
              </w:rPr>
              <w:t>ت</w:t>
            </w:r>
            <w:r>
              <w:rPr>
                <w:rStyle w:val="IndexLink"/>
              </w:rPr>
              <w:t>94</w:t>
            </w:r>
            <w:r>
              <w:rPr>
                <w:rStyle w:val="IndexLink"/>
                <w:rtl w:val="true"/>
              </w:rPr>
              <w:t>ه</w:t>
            </w:r>
            <w:r>
              <w:rPr>
                <w:rStyle w:val="IndexLink"/>
                <w:rtl w:val="true"/>
              </w:rPr>
              <w:t>)</w:t>
              <w:tab/>
            </w:r>
            <w:r>
              <w:rPr>
                <w:rStyle w:val="IndexLink"/>
              </w:rPr>
              <w:t>136</w:t>
            </w:r>
          </w:hyperlink>
        </w:p>
        <w:p>
          <w:pPr>
            <w:pStyle w:val="Contents4"/>
            <w:tabs>
              <w:tab w:val="clear" w:pos="8176"/>
              <w:tab w:val="right" w:pos="9026" w:leader="dot"/>
            </w:tabs>
            <w:rPr/>
          </w:pPr>
          <w:hyperlink w:anchor="__RefHeading___Toc1931984_581953129">
            <w:r>
              <w:rPr>
                <w:webHidden/>
                <w:rStyle w:val="IndexLink"/>
                <w:rtl w:val="true"/>
              </w:rPr>
              <w:t>التابعی</w:t>
            </w:r>
            <w:r>
              <w:rPr>
                <w:rStyle w:val="IndexLink"/>
                <w:rtl w:val="true"/>
              </w:rPr>
              <w:t xml:space="preserve">: </w:t>
            </w:r>
            <w:r>
              <w:rPr>
                <w:rStyle w:val="IndexLink"/>
                <w:rtl w:val="true"/>
              </w:rPr>
              <w:t xml:space="preserve">عکرمة مولی ابن عباس </w:t>
            </w:r>
            <w:r>
              <w:rPr>
                <w:rStyle w:val="IndexLink"/>
                <w:rtl w:val="true"/>
              </w:rPr>
              <w:t>(</w:t>
            </w:r>
            <w:r>
              <w:rPr>
                <w:rStyle w:val="IndexLink"/>
                <w:rtl w:val="true"/>
              </w:rPr>
              <w:t>ت</w:t>
            </w:r>
            <w:r>
              <w:rPr>
                <w:rStyle w:val="IndexLink"/>
              </w:rPr>
              <w:t>105</w:t>
            </w:r>
            <w:r>
              <w:rPr>
                <w:rStyle w:val="IndexLink"/>
                <w:rtl w:val="true"/>
              </w:rPr>
              <w:t>ه</w:t>
            </w:r>
            <w:r>
              <w:rPr>
                <w:rStyle w:val="IndexLink"/>
                <w:rtl w:val="true"/>
              </w:rPr>
              <w:t>)</w:t>
              <w:tab/>
            </w:r>
            <w:r>
              <w:rPr>
                <w:rStyle w:val="IndexLink"/>
              </w:rPr>
              <w:t>137</w:t>
            </w:r>
          </w:hyperlink>
        </w:p>
        <w:p>
          <w:pPr>
            <w:pStyle w:val="Contents5"/>
            <w:tabs>
              <w:tab w:val="clear" w:pos="7892"/>
              <w:tab w:val="right" w:pos="9026" w:leader="dot"/>
            </w:tabs>
            <w:rPr/>
          </w:pPr>
          <w:hyperlink w:anchor="__RefHeading___Toc1931986_581953129">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1931988_581953129">
            <w:r>
              <w:rPr>
                <w:webHidden/>
                <w:rStyle w:val="IndexLink"/>
                <w:rtl w:val="true"/>
              </w:rPr>
              <w:t>روایاته</w:t>
            </w:r>
            <w:r>
              <w:rPr>
                <w:rStyle w:val="IndexLink"/>
                <w:rtl w:val="true"/>
              </w:rPr>
              <w:tab/>
            </w:r>
            <w:r>
              <w:rPr>
                <w:rStyle w:val="IndexLink"/>
              </w:rPr>
              <w:t>138</w:t>
            </w:r>
          </w:hyperlink>
        </w:p>
        <w:p>
          <w:pPr>
            <w:pStyle w:val="Contents4"/>
            <w:tabs>
              <w:tab w:val="clear" w:pos="8176"/>
              <w:tab w:val="right" w:pos="9026" w:leader="dot"/>
            </w:tabs>
            <w:rPr/>
          </w:pPr>
          <w:hyperlink w:anchor="__RefHeading___Toc1931990_581953129">
            <w:r>
              <w:rPr>
                <w:webHidden/>
                <w:rStyle w:val="IndexLink"/>
                <w:rtl w:val="true"/>
              </w:rPr>
              <w:t>التابعی</w:t>
            </w:r>
            <w:r>
              <w:rPr>
                <w:rStyle w:val="IndexLink"/>
                <w:rtl w:val="true"/>
              </w:rPr>
              <w:t xml:space="preserve">: </w:t>
            </w:r>
            <w:r>
              <w:rPr>
                <w:rStyle w:val="IndexLink"/>
                <w:rtl w:val="true"/>
              </w:rPr>
              <w:t>علی بن زید بن جدعان</w:t>
            </w:r>
            <w:r>
              <w:rPr>
                <w:rStyle w:val="IndexLink"/>
                <w:rtl w:val="true"/>
              </w:rPr>
              <w:tab/>
            </w:r>
            <w:r>
              <w:rPr>
                <w:rStyle w:val="IndexLink"/>
              </w:rPr>
              <w:t>138</w:t>
            </w:r>
          </w:hyperlink>
        </w:p>
        <w:p>
          <w:pPr>
            <w:pStyle w:val="Contents4"/>
            <w:tabs>
              <w:tab w:val="clear" w:pos="8176"/>
              <w:tab w:val="right" w:pos="9026" w:leader="dot"/>
            </w:tabs>
            <w:rPr/>
          </w:pPr>
          <w:hyperlink w:anchor="__RefHeading___Toc1931992_581953129">
            <w:r>
              <w:rPr>
                <w:webHidden/>
                <w:rStyle w:val="IndexLink"/>
                <w:rtl w:val="true"/>
              </w:rPr>
              <w:t>قتادة بن دعامة بن قتادة السدوسی</w:t>
            </w:r>
            <w:r>
              <w:rPr>
                <w:rStyle w:val="IndexLink"/>
                <w:rtl w:val="true"/>
              </w:rPr>
              <w:tab/>
            </w:r>
            <w:r>
              <w:rPr>
                <w:rStyle w:val="IndexLink"/>
              </w:rPr>
              <w:t>139</w:t>
            </w:r>
          </w:hyperlink>
        </w:p>
        <w:p>
          <w:pPr>
            <w:pStyle w:val="Contents4"/>
            <w:tabs>
              <w:tab w:val="clear" w:pos="8176"/>
              <w:tab w:val="right" w:pos="9026" w:leader="dot"/>
            </w:tabs>
            <w:rPr/>
          </w:pPr>
          <w:hyperlink w:anchor="__RefHeading___Toc1931994_581953129">
            <w:r>
              <w:rPr>
                <w:webHidden/>
                <w:rStyle w:val="IndexLink"/>
                <w:rtl w:val="true"/>
              </w:rPr>
              <w:t>التابعی</w:t>
            </w:r>
            <w:r>
              <w:rPr>
                <w:rStyle w:val="IndexLink"/>
                <w:rtl w:val="true"/>
              </w:rPr>
              <w:t xml:space="preserve">: </w:t>
            </w:r>
            <w:r>
              <w:rPr>
                <w:rStyle w:val="IndexLink"/>
                <w:rtl w:val="true"/>
              </w:rPr>
              <w:t xml:space="preserve">مجاهد بن جبر المکی </w:t>
            </w:r>
            <w:r>
              <w:rPr>
                <w:rStyle w:val="IndexLink"/>
                <w:rtl w:val="true"/>
              </w:rPr>
              <w:t>(</w:t>
            </w:r>
            <w:r>
              <w:rPr>
                <w:rStyle w:val="IndexLink"/>
                <w:rtl w:val="true"/>
              </w:rPr>
              <w:t>أبو الحجاج المخزومی</w:t>
            </w:r>
            <w:r>
              <w:rPr>
                <w:rStyle w:val="IndexLink"/>
                <w:rtl w:val="true"/>
              </w:rPr>
              <w:t>)</w:t>
              <w:tab/>
            </w:r>
            <w:r>
              <w:rPr>
                <w:rStyle w:val="IndexLink"/>
              </w:rPr>
              <w:t>140</w:t>
            </w:r>
          </w:hyperlink>
        </w:p>
        <w:p>
          <w:pPr>
            <w:pStyle w:val="Contents4"/>
            <w:tabs>
              <w:tab w:val="clear" w:pos="8176"/>
              <w:tab w:val="right" w:pos="9026" w:leader="dot"/>
            </w:tabs>
            <w:rPr/>
          </w:pPr>
          <w:hyperlink w:anchor="__RefHeading___Toc1931996_581953129">
            <w:r>
              <w:rPr>
                <w:webHidden/>
                <w:rStyle w:val="IndexLink"/>
                <w:rtl w:val="true"/>
              </w:rPr>
              <w:t>یعقوب بن مجمع بن یزید بن جاریة الأنصاری</w:t>
            </w:r>
            <w:r>
              <w:rPr>
                <w:rStyle w:val="IndexLink"/>
                <w:rtl w:val="true"/>
              </w:rPr>
              <w:tab/>
            </w:r>
            <w:r>
              <w:rPr>
                <w:rStyle w:val="IndexLink"/>
              </w:rPr>
              <w:t>141</w:t>
            </w:r>
          </w:hyperlink>
        </w:p>
        <w:p>
          <w:pPr>
            <w:pStyle w:val="Contents4"/>
            <w:tabs>
              <w:tab w:val="clear" w:pos="8176"/>
              <w:tab w:val="right" w:pos="9026" w:leader="dot"/>
            </w:tabs>
            <w:rPr/>
          </w:pPr>
          <w:hyperlink w:anchor="__RefHeading___Toc1931998_581953129">
            <w:r>
              <w:rPr>
                <w:webHidden/>
                <w:rStyle w:val="IndexLink"/>
                <w:rtl w:val="true"/>
              </w:rPr>
              <w:t>التابعی</w:t>
            </w:r>
            <w:r>
              <w:rPr>
                <w:rStyle w:val="IndexLink"/>
                <w:rtl w:val="true"/>
              </w:rPr>
              <w:t xml:space="preserve">: </w:t>
            </w:r>
            <w:r>
              <w:rPr>
                <w:rStyle w:val="IndexLink"/>
                <w:rtl w:val="true"/>
              </w:rPr>
              <w:t>محمد بن کعب بن سلیم</w:t>
            </w:r>
            <w:r>
              <w:rPr>
                <w:rStyle w:val="IndexLink"/>
                <w:rtl w:val="true"/>
              </w:rPr>
              <w:tab/>
            </w:r>
            <w:r>
              <w:rPr>
                <w:rStyle w:val="IndexLink"/>
              </w:rPr>
              <w:t>141</w:t>
            </w:r>
          </w:hyperlink>
        </w:p>
        <w:p>
          <w:pPr>
            <w:pStyle w:val="Contents4"/>
            <w:tabs>
              <w:tab w:val="clear" w:pos="8176"/>
              <w:tab w:val="right" w:pos="9026" w:leader="dot"/>
            </w:tabs>
            <w:rPr/>
          </w:pPr>
          <w:hyperlink w:anchor="__RefHeading___Toc1932000_581953129">
            <w:r>
              <w:rPr>
                <w:webHidden/>
                <w:rStyle w:val="IndexLink"/>
                <w:rtl w:val="true"/>
              </w:rPr>
              <w:t>مروان بن الحکم</w:t>
            </w:r>
            <w:r>
              <w:rPr>
                <w:rStyle w:val="IndexLink"/>
                <w:rtl w:val="true"/>
              </w:rPr>
              <w:tab/>
            </w:r>
            <w:r>
              <w:rPr>
                <w:rStyle w:val="IndexLink"/>
              </w:rPr>
              <w:t>141</w:t>
            </w:r>
          </w:hyperlink>
        </w:p>
        <w:p>
          <w:pPr>
            <w:pStyle w:val="Contents4"/>
            <w:tabs>
              <w:tab w:val="clear" w:pos="8176"/>
              <w:tab w:val="right" w:pos="9026" w:leader="dot"/>
            </w:tabs>
            <w:rPr/>
          </w:pPr>
          <w:hyperlink w:anchor="__RefHeading___Toc1932002_581953129">
            <w:r>
              <w:rPr>
                <w:webHidden/>
                <w:rStyle w:val="IndexLink"/>
                <w:rtl w:val="true"/>
              </w:rPr>
              <w:t>مروان بن الحکم والمسور بن مخرمة</w:t>
            </w:r>
            <w:r>
              <w:rPr>
                <w:rStyle w:val="IndexLink"/>
                <w:rtl w:val="true"/>
              </w:rPr>
              <w:tab/>
            </w:r>
            <w:r>
              <w:rPr>
                <w:rStyle w:val="IndexLink"/>
              </w:rPr>
              <w:t>141</w:t>
            </w:r>
          </w:hyperlink>
        </w:p>
        <w:p>
          <w:pPr>
            <w:pStyle w:val="Contents5"/>
            <w:tabs>
              <w:tab w:val="clear" w:pos="7892"/>
              <w:tab w:val="right" w:pos="9026" w:leader="dot"/>
            </w:tabs>
            <w:rPr/>
          </w:pPr>
          <w:hyperlink w:anchor="__RefHeading___Toc1932004_581953129">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1932006_581953129">
            <w:r>
              <w:rPr>
                <w:webHidden/>
                <w:rStyle w:val="IndexLink"/>
                <w:rtl w:val="true"/>
              </w:rPr>
              <w:t>متن الروایة</w:t>
            </w:r>
            <w:r>
              <w:rPr>
                <w:rStyle w:val="IndexLink"/>
                <w:rtl w:val="true"/>
              </w:rPr>
              <w:tab/>
            </w:r>
            <w:r>
              <w:rPr>
                <w:rStyle w:val="IndexLink"/>
              </w:rPr>
              <w:t>142</w:t>
            </w:r>
          </w:hyperlink>
        </w:p>
        <w:p>
          <w:pPr>
            <w:pStyle w:val="Contents5"/>
            <w:tabs>
              <w:tab w:val="clear" w:pos="7892"/>
              <w:tab w:val="right" w:pos="9026" w:leader="dot"/>
            </w:tabs>
            <w:rPr/>
          </w:pPr>
          <w:hyperlink w:anchor="__RefHeading___Toc1932008_581953129">
            <w:r>
              <w:rPr>
                <w:webHidden/>
                <w:rStyle w:val="IndexLink"/>
                <w:rtl w:val="true"/>
              </w:rPr>
              <w:t>متن آخر للروایة</w:t>
            </w:r>
            <w:r>
              <w:rPr>
                <w:rStyle w:val="IndexLink"/>
                <w:rtl w:val="true"/>
              </w:rPr>
              <w:tab/>
            </w:r>
            <w:r>
              <w:rPr>
                <w:rStyle w:val="IndexLink"/>
              </w:rPr>
              <w:t>147</w:t>
            </w:r>
          </w:hyperlink>
        </w:p>
        <w:p>
          <w:pPr>
            <w:pStyle w:val="Contents4"/>
            <w:tabs>
              <w:tab w:val="clear" w:pos="8176"/>
              <w:tab w:val="right" w:pos="9026" w:leader="dot"/>
            </w:tabs>
            <w:rPr/>
          </w:pPr>
          <w:hyperlink w:anchor="__RefHeading___Toc1932010_581953129">
            <w:r>
              <w:rPr>
                <w:webHidden/>
                <w:rStyle w:val="IndexLink"/>
                <w:rtl w:val="true"/>
              </w:rPr>
              <w:t>أمر المهاجرات بعد الهدنة</w:t>
            </w:r>
            <w:r>
              <w:rPr>
                <w:rStyle w:val="IndexLink"/>
                <w:rtl w:val="true"/>
              </w:rPr>
              <w:tab/>
            </w:r>
            <w:r>
              <w:rPr>
                <w:rStyle w:val="IndexLink"/>
              </w:rPr>
              <w:t>158</w:t>
            </w:r>
          </w:hyperlink>
        </w:p>
        <w:p>
          <w:pPr>
            <w:pStyle w:val="Contents4"/>
            <w:tabs>
              <w:tab w:val="clear" w:pos="8176"/>
              <w:tab w:val="right" w:pos="9026" w:leader="dot"/>
            </w:tabs>
            <w:rPr/>
          </w:pPr>
          <w:hyperlink w:anchor="__RefHeading___Toc1932012_581953129">
            <w:r>
              <w:rPr>
                <w:webHidden/>
                <w:rStyle w:val="IndexLink"/>
                <w:rtl w:val="true"/>
              </w:rPr>
              <w:t>التابعی</w:t>
            </w:r>
            <w:r>
              <w:rPr>
                <w:rStyle w:val="IndexLink"/>
                <w:rtl w:val="true"/>
              </w:rPr>
              <w:t xml:space="preserve">: </w:t>
            </w:r>
            <w:r>
              <w:rPr>
                <w:rStyle w:val="IndexLink"/>
                <w:rtl w:val="true"/>
              </w:rPr>
              <w:t xml:space="preserve">نافع أبو عبد الله المدنی </w:t>
            </w:r>
            <w:r>
              <w:rPr>
                <w:rStyle w:val="IndexLink"/>
                <w:rtl w:val="true"/>
              </w:rPr>
              <w:t>(</w:t>
            </w:r>
            <w:r>
              <w:rPr>
                <w:rStyle w:val="IndexLink"/>
                <w:rtl w:val="true"/>
              </w:rPr>
              <w:t>مولی عمر بن الخطاب</w:t>
            </w:r>
            <w:r>
              <w:rPr>
                <w:rStyle w:val="IndexLink"/>
                <w:rtl w:val="true"/>
              </w:rPr>
              <w:t>)</w:t>
              <w:tab/>
            </w:r>
            <w:r>
              <w:rPr>
                <w:rStyle w:val="IndexLink"/>
              </w:rPr>
              <w:t>160</w:t>
            </w:r>
          </w:hyperlink>
        </w:p>
        <w:p>
          <w:pPr>
            <w:pStyle w:val="Contents3"/>
            <w:tabs>
              <w:tab w:val="clear" w:pos="8459"/>
              <w:tab w:val="right" w:pos="9026" w:leader="dot"/>
            </w:tabs>
            <w:rPr/>
          </w:pPr>
          <w:hyperlink w:anchor="__RefHeading___Toc1932014_581953129">
            <w:r>
              <w:rPr>
                <w:webHidden/>
                <w:rStyle w:val="IndexLink"/>
                <w:rtl w:val="true"/>
              </w:rPr>
              <w:t>الفصل الخامس</w:t>
            </w:r>
            <w:r>
              <w:rPr>
                <w:rStyle w:val="IndexLink"/>
                <w:rtl w:val="true"/>
              </w:rPr>
              <w:t xml:space="preserve">: </w:t>
            </w:r>
            <w:r>
              <w:rPr>
                <w:rStyle w:val="IndexLink"/>
                <w:rtl w:val="true"/>
              </w:rPr>
              <w:t>قصة الحدیبیّة عند الواقدی</w:t>
            </w:r>
            <w:r>
              <w:rPr>
                <w:rStyle w:val="IndexLink"/>
                <w:rtl w:val="true"/>
              </w:rPr>
              <w:tab/>
            </w:r>
            <w:r>
              <w:rPr>
                <w:rStyle w:val="IndexLink"/>
              </w:rPr>
              <w:t>162</w:t>
            </w:r>
          </w:hyperlink>
        </w:p>
        <w:p>
          <w:pPr>
            <w:pStyle w:val="Contents3"/>
            <w:tabs>
              <w:tab w:val="clear" w:pos="8459"/>
              <w:tab w:val="right" w:pos="9026" w:leader="dot"/>
            </w:tabs>
            <w:rPr/>
          </w:pPr>
          <w:hyperlink w:anchor="__RefHeading___Toc1932016_581953129">
            <w:r>
              <w:rPr>
                <w:webHidden/>
                <w:rStyle w:val="IndexLink"/>
                <w:rtl w:val="true"/>
              </w:rPr>
              <w:t>الفصل السادس</w:t>
            </w:r>
            <w:r>
              <w:rPr>
                <w:rStyle w:val="IndexLink"/>
                <w:rtl w:val="true"/>
              </w:rPr>
              <w:t xml:space="preserve">: </w:t>
            </w:r>
            <w:r>
              <w:rPr>
                <w:rStyle w:val="IndexLink"/>
                <w:rtl w:val="true"/>
              </w:rPr>
              <w:t>تمییز المرویات المفصلة</w:t>
            </w:r>
            <w:r>
              <w:rPr>
                <w:rStyle w:val="IndexLink"/>
                <w:rtl w:val="true"/>
              </w:rPr>
              <w:tab/>
            </w:r>
            <w:r>
              <w:rPr>
                <w:rStyle w:val="IndexLink"/>
              </w:rPr>
              <w:t>197</w:t>
            </w:r>
          </w:hyperlink>
        </w:p>
        <w:p>
          <w:pPr>
            <w:pStyle w:val="Contents4"/>
            <w:tabs>
              <w:tab w:val="clear" w:pos="8176"/>
              <w:tab w:val="right" w:pos="9026" w:leader="dot"/>
            </w:tabs>
            <w:rPr/>
          </w:pPr>
          <w:hyperlink w:anchor="__RefHeading___Toc1932018_581953129">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1932020_581953129">
            <w:r>
              <w:rPr>
                <w:webHidden/>
                <w:rStyle w:val="IndexLink"/>
                <w:rtl w:val="true"/>
              </w:rPr>
              <w:t>الشکل الأوّل</w:t>
            </w:r>
            <w:r>
              <w:rPr>
                <w:rStyle w:val="IndexLink"/>
                <w:rtl w:val="true"/>
              </w:rPr>
              <w:t xml:space="preserve">: </w:t>
            </w:r>
            <w:r>
              <w:rPr>
                <w:rStyle w:val="IndexLink"/>
                <w:rtl w:val="true"/>
              </w:rPr>
              <w:t>مجملة فی الإسناد</w:t>
            </w:r>
            <w:r>
              <w:rPr>
                <w:rStyle w:val="IndexLink"/>
                <w:rtl w:val="true"/>
              </w:rPr>
              <w:tab/>
            </w:r>
            <w:r>
              <w:rPr>
                <w:rStyle w:val="IndexLink"/>
              </w:rPr>
              <w:t>197</w:t>
            </w:r>
          </w:hyperlink>
        </w:p>
        <w:p>
          <w:pPr>
            <w:pStyle w:val="Contents4"/>
            <w:tabs>
              <w:tab w:val="clear" w:pos="8176"/>
              <w:tab w:val="right" w:pos="9026" w:leader="dot"/>
            </w:tabs>
            <w:rPr/>
          </w:pPr>
          <w:hyperlink w:anchor="__RefHeading___Toc1932022_581953129">
            <w:r>
              <w:rPr>
                <w:webHidden/>
                <w:rStyle w:val="IndexLink"/>
                <w:rtl w:val="true"/>
              </w:rPr>
              <w:t>الشکل الثانی</w:t>
            </w:r>
            <w:r>
              <w:rPr>
                <w:rStyle w:val="IndexLink"/>
                <w:rtl w:val="true"/>
              </w:rPr>
              <w:t xml:space="preserve">: </w:t>
            </w:r>
            <w:r>
              <w:rPr>
                <w:rStyle w:val="IndexLink"/>
                <w:rtl w:val="true"/>
              </w:rPr>
              <w:t>مسندة إلی أحد الصحابة أو التابعین</w:t>
            </w:r>
            <w:r>
              <w:rPr>
                <w:rStyle w:val="IndexLink"/>
                <w:rtl w:val="true"/>
              </w:rPr>
              <w:tab/>
            </w:r>
            <w:r>
              <w:rPr>
                <w:rStyle w:val="IndexLink"/>
              </w:rPr>
              <w:t>198</w:t>
            </w:r>
          </w:hyperlink>
        </w:p>
        <w:p>
          <w:pPr>
            <w:pStyle w:val="Contents2"/>
            <w:tabs>
              <w:tab w:val="clear" w:pos="8743"/>
              <w:tab w:val="right" w:pos="9026" w:leader="dot"/>
            </w:tabs>
            <w:rPr/>
          </w:pPr>
          <w:hyperlink w:anchor="__RefHeading___Toc1932024_581953129">
            <w:r>
              <w:rPr>
                <w:webHidden/>
                <w:rStyle w:val="IndexLink"/>
                <w:rtl w:val="true"/>
              </w:rPr>
              <w:t>الباب الثالث</w:t>
            </w:r>
            <w:r>
              <w:rPr>
                <w:rStyle w:val="IndexLink"/>
                <w:rtl w:val="true"/>
              </w:rPr>
              <w:t xml:space="preserve">: </w:t>
            </w:r>
            <w:r>
              <w:rPr>
                <w:rStyle w:val="IndexLink"/>
                <w:rtl w:val="true"/>
              </w:rPr>
              <w:t>تقییم روایة البخاری</w:t>
            </w:r>
            <w:r>
              <w:rPr>
                <w:rStyle w:val="IndexLink"/>
                <w:rtl w:val="true"/>
              </w:rPr>
              <w:tab/>
            </w:r>
            <w:r>
              <w:rPr>
                <w:rStyle w:val="IndexLink"/>
              </w:rPr>
              <w:t>199</w:t>
            </w:r>
          </w:hyperlink>
        </w:p>
        <w:p>
          <w:pPr>
            <w:pStyle w:val="Contents3"/>
            <w:tabs>
              <w:tab w:val="clear" w:pos="8459"/>
              <w:tab w:val="right" w:pos="9026" w:leader="dot"/>
            </w:tabs>
            <w:rPr/>
          </w:pPr>
          <w:hyperlink w:anchor="__RefHeading___Toc1932026_581953129">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1932028_581953129">
            <w:r>
              <w:rPr>
                <w:webHidden/>
                <w:rStyle w:val="IndexLink"/>
                <w:rtl w:val="true"/>
              </w:rPr>
              <w:t>الفصل الأوّل</w:t>
            </w:r>
            <w:r>
              <w:rPr>
                <w:rStyle w:val="IndexLink"/>
                <w:rtl w:val="true"/>
              </w:rPr>
              <w:t xml:space="preserve">: </w:t>
            </w:r>
            <w:r>
              <w:rPr>
                <w:rStyle w:val="IndexLink"/>
                <w:rtl w:val="true"/>
              </w:rPr>
              <w:t>روایة صلح الحدیبیّة عند البخاری ومحمد بن إسحاق</w:t>
            </w:r>
            <w:r>
              <w:rPr>
                <w:rStyle w:val="IndexLink"/>
                <w:rtl w:val="true"/>
              </w:rPr>
              <w:tab/>
            </w:r>
            <w:r>
              <w:rPr>
                <w:rStyle w:val="IndexLink"/>
              </w:rPr>
              <w:t>200</w:t>
            </w:r>
          </w:hyperlink>
        </w:p>
        <w:p>
          <w:pPr>
            <w:pStyle w:val="Contents4"/>
            <w:tabs>
              <w:tab w:val="clear" w:pos="8176"/>
              <w:tab w:val="right" w:pos="9026" w:leader="dot"/>
            </w:tabs>
            <w:rPr/>
          </w:pPr>
          <w:hyperlink w:anchor="__RefHeading___Toc1932030_581953129">
            <w:r>
              <w:rPr>
                <w:webHidden/>
                <w:rStyle w:val="IndexLink"/>
                <w:rtl w:val="true"/>
              </w:rPr>
              <w:t>لماذا لا بدّ لنا من تقییم روایة البخاری ومحمد بن إسحاق ؟</w:t>
            </w:r>
            <w:r>
              <w:rPr>
                <w:rStyle w:val="IndexLink"/>
                <w:rtl w:val="true"/>
              </w:rPr>
              <w:tab/>
            </w:r>
            <w:r>
              <w:rPr>
                <w:rStyle w:val="IndexLink"/>
              </w:rPr>
              <w:t>200</w:t>
            </w:r>
          </w:hyperlink>
        </w:p>
        <w:p>
          <w:pPr>
            <w:pStyle w:val="Contents4"/>
            <w:tabs>
              <w:tab w:val="clear" w:pos="8176"/>
              <w:tab w:val="right" w:pos="9026" w:leader="dot"/>
            </w:tabs>
            <w:rPr/>
          </w:pPr>
          <w:hyperlink w:anchor="__RefHeading___Toc1932032_581953129">
            <w:r>
              <w:rPr>
                <w:webHidden/>
                <w:rStyle w:val="IndexLink"/>
                <w:rtl w:val="true"/>
              </w:rPr>
              <w:t>تحدید الروایة</w:t>
            </w:r>
            <w:r>
              <w:rPr>
                <w:rStyle w:val="IndexLink"/>
                <w:rtl w:val="true"/>
              </w:rPr>
              <w:tab/>
            </w:r>
            <w:r>
              <w:rPr>
                <w:rStyle w:val="IndexLink"/>
              </w:rPr>
              <w:t>200</w:t>
            </w:r>
          </w:hyperlink>
        </w:p>
        <w:p>
          <w:pPr>
            <w:pStyle w:val="Contents4"/>
            <w:tabs>
              <w:tab w:val="clear" w:pos="8176"/>
              <w:tab w:val="right" w:pos="9026" w:leader="dot"/>
            </w:tabs>
            <w:rPr/>
          </w:pPr>
          <w:hyperlink w:anchor="__RefHeading___Toc1932034_581953129">
            <w:r>
              <w:rPr>
                <w:webHidden/>
                <w:rStyle w:val="IndexLink"/>
                <w:rtl w:val="true"/>
              </w:rPr>
              <w:t>الروایة عند البخاری</w:t>
            </w:r>
            <w:r>
              <w:rPr>
                <w:rStyle w:val="IndexLink"/>
                <w:rtl w:val="true"/>
              </w:rPr>
              <w:tab/>
            </w:r>
            <w:r>
              <w:rPr>
                <w:rStyle w:val="IndexLink"/>
              </w:rPr>
              <w:t>201</w:t>
            </w:r>
          </w:hyperlink>
        </w:p>
        <w:p>
          <w:pPr>
            <w:pStyle w:val="Contents4"/>
            <w:tabs>
              <w:tab w:val="clear" w:pos="8176"/>
              <w:tab w:val="right" w:pos="9026" w:leader="dot"/>
            </w:tabs>
            <w:rPr/>
          </w:pPr>
          <w:hyperlink w:anchor="__RefHeading___Toc1932036_581953129">
            <w:r>
              <w:rPr>
                <w:webHidden/>
                <w:rStyle w:val="IndexLink"/>
                <w:rtl w:val="true"/>
              </w:rPr>
              <w:t>روایة محمد ابن اسحاق</w:t>
            </w:r>
            <w:r>
              <w:rPr>
                <w:rStyle w:val="IndexLink"/>
                <w:rtl w:val="true"/>
              </w:rPr>
              <w:tab/>
            </w:r>
            <w:r>
              <w:rPr>
                <w:rStyle w:val="IndexLink"/>
              </w:rPr>
              <w:t>202</w:t>
            </w:r>
          </w:hyperlink>
        </w:p>
        <w:p>
          <w:pPr>
            <w:pStyle w:val="Contents4"/>
            <w:tabs>
              <w:tab w:val="clear" w:pos="8176"/>
              <w:tab w:val="right" w:pos="9026" w:leader="dot"/>
            </w:tabs>
            <w:rPr/>
          </w:pPr>
          <w:hyperlink w:anchor="__RefHeading___Toc1932038_581953129">
            <w:r>
              <w:rPr>
                <w:webHidden/>
                <w:rStyle w:val="IndexLink"/>
                <w:rtl w:val="true"/>
              </w:rPr>
              <w:t>مقارنة بین روایة البخاری وابن إسحاق</w:t>
            </w:r>
            <w:r>
              <w:rPr>
                <w:rStyle w:val="IndexLink"/>
                <w:rtl w:val="true"/>
              </w:rPr>
              <w:tab/>
            </w:r>
            <w:r>
              <w:rPr>
                <w:rStyle w:val="IndexLink"/>
              </w:rPr>
              <w:t>203</w:t>
            </w:r>
          </w:hyperlink>
        </w:p>
        <w:p>
          <w:pPr>
            <w:pStyle w:val="Contents3"/>
            <w:tabs>
              <w:tab w:val="clear" w:pos="8459"/>
              <w:tab w:val="right" w:pos="9026" w:leader="dot"/>
            </w:tabs>
            <w:rPr/>
          </w:pPr>
          <w:hyperlink w:anchor="__RefHeading___Toc1932040_581953129">
            <w:r>
              <w:rPr>
                <w:webHidden/>
                <w:rStyle w:val="IndexLink"/>
                <w:rtl w:val="true"/>
              </w:rPr>
              <w:t>الفصل الثانی</w:t>
            </w:r>
            <w:r>
              <w:rPr>
                <w:rStyle w:val="IndexLink"/>
                <w:rtl w:val="true"/>
              </w:rPr>
              <w:t xml:space="preserve">: </w:t>
            </w:r>
            <w:r>
              <w:rPr>
                <w:rStyle w:val="IndexLink"/>
                <w:rtl w:val="true"/>
              </w:rPr>
              <w:t>علة ضعف سند الروایة ومحاولة ابن حجر وغیره تصحیحها</w:t>
            </w:r>
            <w:r>
              <w:rPr>
                <w:rStyle w:val="IndexLink"/>
                <w:rtl w:val="true"/>
              </w:rPr>
              <w:tab/>
            </w:r>
            <w:r>
              <w:rPr>
                <w:rStyle w:val="IndexLink"/>
              </w:rPr>
              <w:t>206</w:t>
            </w:r>
          </w:hyperlink>
        </w:p>
        <w:p>
          <w:pPr>
            <w:pStyle w:val="Contents4"/>
            <w:tabs>
              <w:tab w:val="clear" w:pos="8176"/>
              <w:tab w:val="right" w:pos="9026" w:leader="dot"/>
            </w:tabs>
            <w:rPr/>
          </w:pPr>
          <w:hyperlink w:anchor="__RefHeading___Toc1932042_581953129">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1932044_581953129">
            <w:r>
              <w:rPr>
                <w:webHidden/>
                <w:rStyle w:val="IndexLink"/>
                <w:rtl w:val="true"/>
              </w:rPr>
              <w:t>إقرار ابن حجر وغیره بهذه العلة ومحاولته تصحیحه الروایة</w:t>
            </w:r>
            <w:r>
              <w:rPr>
                <w:rStyle w:val="IndexLink"/>
                <w:rtl w:val="true"/>
              </w:rPr>
              <w:tab/>
            </w:r>
            <w:r>
              <w:rPr>
                <w:rStyle w:val="IndexLink"/>
              </w:rPr>
              <w:t>207</w:t>
            </w:r>
          </w:hyperlink>
        </w:p>
        <w:p>
          <w:pPr>
            <w:pStyle w:val="Contents3"/>
            <w:tabs>
              <w:tab w:val="clear" w:pos="8459"/>
              <w:tab w:val="right" w:pos="9026" w:leader="dot"/>
            </w:tabs>
            <w:rPr/>
          </w:pPr>
          <w:hyperlink w:anchor="__RefHeading___Toc1932046_581953129">
            <w:r>
              <w:rPr>
                <w:webHidden/>
                <w:rStyle w:val="IndexLink"/>
                <w:rtl w:val="true"/>
              </w:rPr>
              <w:t>الفصل الثالث</w:t>
            </w:r>
            <w:r>
              <w:rPr>
                <w:rStyle w:val="IndexLink"/>
                <w:rtl w:val="true"/>
              </w:rPr>
              <w:t xml:space="preserve">: </w:t>
            </w:r>
            <w:r>
              <w:rPr>
                <w:rStyle w:val="IndexLink"/>
                <w:rtl w:val="true"/>
              </w:rPr>
              <w:t>مناقشة تصحیح ابن حَجَر للروایة</w:t>
            </w:r>
            <w:r>
              <w:rPr>
                <w:rStyle w:val="IndexLink"/>
                <w:rtl w:val="true"/>
              </w:rPr>
              <w:tab/>
            </w:r>
            <w:r>
              <w:rPr>
                <w:rStyle w:val="IndexLink"/>
              </w:rPr>
              <w:t>209</w:t>
            </w:r>
          </w:hyperlink>
        </w:p>
        <w:p>
          <w:pPr>
            <w:pStyle w:val="Contents4"/>
            <w:tabs>
              <w:tab w:val="clear" w:pos="8176"/>
              <w:tab w:val="right" w:pos="9026" w:leader="dot"/>
            </w:tabs>
            <w:rPr/>
          </w:pPr>
          <w:hyperlink w:anchor="__RefHeading___Toc1932048_581953129">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932050_581953129">
            <w:r>
              <w:rPr>
                <w:webHidden/>
                <w:rStyle w:val="IndexLink"/>
                <w:rtl w:val="true"/>
              </w:rPr>
              <w:t>الأمر الأوّل</w:t>
            </w:r>
            <w:r>
              <w:rPr>
                <w:rStyle w:val="IndexLink"/>
                <w:rtl w:val="true"/>
              </w:rPr>
              <w:t xml:space="preserve">: </w:t>
            </w:r>
            <w:r>
              <w:rPr>
                <w:rStyle w:val="IndexLink"/>
                <w:rtl w:val="true"/>
              </w:rPr>
              <w:t>التعبُّد بقاعدة عدالة الصحابة لا یکفی لتصحیح الإرسال</w:t>
            </w:r>
            <w:r>
              <w:rPr>
                <w:rStyle w:val="IndexLink"/>
                <w:rtl w:val="true"/>
              </w:rPr>
              <w:tab/>
            </w:r>
            <w:r>
              <w:rPr>
                <w:rStyle w:val="IndexLink"/>
              </w:rPr>
              <w:t>209</w:t>
            </w:r>
          </w:hyperlink>
        </w:p>
        <w:p>
          <w:pPr>
            <w:pStyle w:val="Contents4"/>
            <w:tabs>
              <w:tab w:val="clear" w:pos="8176"/>
              <w:tab w:val="right" w:pos="9026" w:leader="dot"/>
            </w:tabs>
            <w:rPr/>
          </w:pPr>
          <w:hyperlink w:anchor="__RefHeading___Toc1932052_581953129">
            <w:r>
              <w:rPr>
                <w:webHidden/>
                <w:rStyle w:val="IndexLink"/>
                <w:rtl w:val="true"/>
              </w:rPr>
              <w:t>آیات من سورة یس</w:t>
            </w:r>
            <w:r>
              <w:rPr>
                <w:rStyle w:val="IndexLink"/>
                <w:rtl w:val="true"/>
              </w:rPr>
              <w:tab/>
            </w:r>
            <w:r>
              <w:rPr>
                <w:rStyle w:val="IndexLink"/>
              </w:rPr>
              <w:t>211</w:t>
            </w:r>
          </w:hyperlink>
        </w:p>
        <w:p>
          <w:pPr>
            <w:pStyle w:val="Contents4"/>
            <w:tabs>
              <w:tab w:val="clear" w:pos="8176"/>
              <w:tab w:val="right" w:pos="9026" w:leader="dot"/>
            </w:tabs>
            <w:rPr/>
          </w:pPr>
          <w:hyperlink w:anchor="__RefHeading___Toc1932054_581953129">
            <w:r>
              <w:rPr>
                <w:webHidden/>
                <w:rStyle w:val="IndexLink"/>
                <w:rtl w:val="true"/>
              </w:rPr>
              <w:t>الأمر الثانی</w:t>
            </w:r>
            <w:r>
              <w:rPr>
                <w:rStyle w:val="IndexLink"/>
                <w:rtl w:val="true"/>
              </w:rPr>
              <w:t xml:space="preserve">: </w:t>
            </w:r>
            <w:r>
              <w:rPr>
                <w:rStyle w:val="IndexLink"/>
                <w:rtl w:val="true"/>
              </w:rPr>
              <w:t>دعوی اعتضاد روایة البخاری بغیرها غیر صحیحة</w:t>
            </w:r>
            <w:r>
              <w:rPr>
                <w:rStyle w:val="IndexLink"/>
                <w:rtl w:val="true"/>
              </w:rPr>
              <w:tab/>
            </w:r>
            <w:r>
              <w:rPr>
                <w:rStyle w:val="IndexLink"/>
              </w:rPr>
              <w:t>212</w:t>
            </w:r>
          </w:hyperlink>
        </w:p>
        <w:p>
          <w:pPr>
            <w:pStyle w:val="Contents4"/>
            <w:tabs>
              <w:tab w:val="clear" w:pos="8176"/>
              <w:tab w:val="right" w:pos="9026" w:leader="dot"/>
            </w:tabs>
            <w:rPr/>
          </w:pPr>
          <w:hyperlink w:anchor="__RefHeading___Toc1932056_581953129">
            <w:r>
              <w:rPr>
                <w:webHidden/>
                <w:rStyle w:val="IndexLink"/>
                <w:rtl w:val="true"/>
              </w:rPr>
              <w:t>ویضاف إلی کلّ ما سبق</w:t>
            </w:r>
            <w:r>
              <w:rPr>
                <w:rStyle w:val="IndexLink"/>
                <w:rtl w:val="true"/>
              </w:rPr>
              <w:tab/>
            </w:r>
            <w:r>
              <w:rPr>
                <w:rStyle w:val="IndexLink"/>
              </w:rPr>
              <w:t>212</w:t>
            </w:r>
          </w:hyperlink>
        </w:p>
        <w:p>
          <w:pPr>
            <w:pStyle w:val="Contents3"/>
            <w:tabs>
              <w:tab w:val="clear" w:pos="8459"/>
              <w:tab w:val="right" w:pos="9026" w:leader="dot"/>
            </w:tabs>
            <w:rPr/>
          </w:pPr>
          <w:hyperlink w:anchor="__RefHeading___Toc1932058_581953129">
            <w:r>
              <w:rPr>
                <w:webHidden/>
                <w:rStyle w:val="IndexLink"/>
                <w:rtl w:val="true"/>
              </w:rPr>
              <w:t>الفصل الرابع</w:t>
            </w:r>
            <w:r>
              <w:rPr>
                <w:rStyle w:val="IndexLink"/>
                <w:rtl w:val="true"/>
              </w:rPr>
              <w:t xml:space="preserve">: </w:t>
            </w:r>
            <w:r>
              <w:rPr>
                <w:rStyle w:val="IndexLink"/>
                <w:rtl w:val="true"/>
              </w:rPr>
              <w:t>دراسة شخصیة مروان بن الحکم الأُموی</w:t>
            </w:r>
            <w:r>
              <w:rPr>
                <w:rStyle w:val="IndexLink"/>
                <w:rtl w:val="true"/>
              </w:rPr>
              <w:tab/>
            </w:r>
            <w:r>
              <w:rPr>
                <w:rStyle w:val="IndexLink"/>
              </w:rPr>
              <w:t>214</w:t>
            </w:r>
          </w:hyperlink>
        </w:p>
        <w:p>
          <w:pPr>
            <w:pStyle w:val="Contents4"/>
            <w:tabs>
              <w:tab w:val="clear" w:pos="8176"/>
              <w:tab w:val="right" w:pos="9026" w:leader="dot"/>
            </w:tabs>
            <w:rPr/>
          </w:pPr>
          <w:hyperlink w:anchor="__RefHeading___Toc1932060_581953129">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1932062_581953129">
            <w:r>
              <w:rPr>
                <w:webHidden/>
                <w:rStyle w:val="IndexLink"/>
                <w:rtl w:val="true"/>
              </w:rPr>
              <w:t>ذکر بعض موبقات مروان بن الحکم</w:t>
            </w:r>
            <w:r>
              <w:rPr>
                <w:rStyle w:val="IndexLink"/>
                <w:rtl w:val="true"/>
              </w:rPr>
              <w:tab/>
            </w:r>
            <w:r>
              <w:rPr>
                <w:rStyle w:val="IndexLink"/>
              </w:rPr>
              <w:t>214</w:t>
            </w:r>
          </w:hyperlink>
        </w:p>
        <w:p>
          <w:pPr>
            <w:pStyle w:val="Contents4"/>
            <w:tabs>
              <w:tab w:val="clear" w:pos="8176"/>
              <w:tab w:val="right" w:pos="9026" w:leader="dot"/>
            </w:tabs>
            <w:rPr/>
          </w:pPr>
          <w:hyperlink w:anchor="__RefHeading___Toc1932064_581953129">
            <w:r>
              <w:rPr>
                <w:webHidden/>
                <w:rStyle w:val="IndexLink"/>
                <w:rtl w:val="true"/>
              </w:rPr>
              <w:t>روایة الحاکم حول لعن النبی صلی الله علیه و آله مروان بن الحکم</w:t>
            </w:r>
            <w:r>
              <w:rPr>
                <w:rStyle w:val="IndexLink"/>
                <w:rtl w:val="true"/>
              </w:rPr>
              <w:tab/>
            </w:r>
            <w:r>
              <w:rPr>
                <w:rStyle w:val="IndexLink"/>
              </w:rPr>
              <w:t>216</w:t>
            </w:r>
          </w:hyperlink>
        </w:p>
        <w:p>
          <w:pPr>
            <w:pStyle w:val="Contents4"/>
            <w:tabs>
              <w:tab w:val="clear" w:pos="8176"/>
              <w:tab w:val="right" w:pos="9026" w:leader="dot"/>
            </w:tabs>
            <w:rPr/>
          </w:pPr>
          <w:hyperlink w:anchor="__RefHeading___Toc1932066_581953129">
            <w:r>
              <w:rPr>
                <w:webHidden/>
                <w:rStyle w:val="IndexLink"/>
                <w:rtl w:val="true"/>
              </w:rPr>
              <w:t>بعض آراء العلماء فی مروان</w:t>
            </w:r>
            <w:r>
              <w:rPr>
                <w:rStyle w:val="IndexLink"/>
                <w:rtl w:val="true"/>
              </w:rPr>
              <w:tab/>
            </w:r>
            <w:r>
              <w:rPr>
                <w:rStyle w:val="IndexLink"/>
              </w:rPr>
              <w:t>217</w:t>
            </w:r>
          </w:hyperlink>
        </w:p>
        <w:p>
          <w:pPr>
            <w:pStyle w:val="Contents4"/>
            <w:tabs>
              <w:tab w:val="clear" w:pos="8176"/>
              <w:tab w:val="right" w:pos="9026" w:leader="dot"/>
            </w:tabs>
            <w:rPr/>
          </w:pPr>
          <w:hyperlink w:anchor="__RefHeading___Toc1932068_581953129">
            <w:r>
              <w:rPr>
                <w:webHidden/>
                <w:rStyle w:val="IndexLink"/>
                <w:rtl w:val="true"/>
              </w:rPr>
              <w:t>الخلاصة</w:t>
            </w:r>
            <w:r>
              <w:rPr>
                <w:rStyle w:val="IndexLink"/>
                <w:rtl w:val="true"/>
              </w:rPr>
              <w:tab/>
            </w:r>
            <w:r>
              <w:rPr>
                <w:rStyle w:val="IndexLink"/>
              </w:rPr>
              <w:t>217</w:t>
            </w:r>
          </w:hyperlink>
        </w:p>
        <w:p>
          <w:pPr>
            <w:pStyle w:val="Contents4"/>
            <w:tabs>
              <w:tab w:val="clear" w:pos="8176"/>
              <w:tab w:val="right" w:pos="9026" w:leader="dot"/>
            </w:tabs>
            <w:rPr/>
          </w:pPr>
          <w:hyperlink w:anchor="__RefHeading___Toc1932070_581953129">
            <w:r>
              <w:rPr>
                <w:webHidden/>
                <w:rStyle w:val="IndexLink"/>
                <w:rtl w:val="true"/>
              </w:rPr>
              <w:t>تعلیقنا علی توثیق بعض علماء العامّة لمروان بن الحکم مع کلِّ ما ذکر</w:t>
            </w:r>
            <w:r>
              <w:rPr>
                <w:rStyle w:val="IndexLink"/>
                <w:rtl w:val="true"/>
              </w:rPr>
              <w:tab/>
            </w:r>
            <w:r>
              <w:rPr>
                <w:rStyle w:val="IndexLink"/>
              </w:rPr>
              <w:t>217</w:t>
            </w:r>
          </w:hyperlink>
        </w:p>
        <w:p>
          <w:pPr>
            <w:pStyle w:val="Contents4"/>
            <w:tabs>
              <w:tab w:val="clear" w:pos="8176"/>
              <w:tab w:val="right" w:pos="9026" w:leader="dot"/>
            </w:tabs>
            <w:rPr/>
          </w:pPr>
          <w:hyperlink w:anchor="__RefHeading___Toc1932072_581953129">
            <w:r>
              <w:rPr>
                <w:webHidden/>
                <w:rStyle w:val="IndexLink"/>
                <w:rtl w:val="true"/>
              </w:rPr>
              <w:t>دفع توهم</w:t>
            </w:r>
            <w:r>
              <w:rPr>
                <w:rStyle w:val="IndexLink"/>
                <w:rtl w:val="true"/>
              </w:rPr>
              <w:tab/>
            </w:r>
            <w:r>
              <w:rPr>
                <w:rStyle w:val="IndexLink"/>
              </w:rPr>
              <w:t>220</w:t>
            </w:r>
          </w:hyperlink>
        </w:p>
        <w:p>
          <w:pPr>
            <w:pStyle w:val="Contents3"/>
            <w:tabs>
              <w:tab w:val="clear" w:pos="8459"/>
              <w:tab w:val="right" w:pos="9026" w:leader="dot"/>
            </w:tabs>
            <w:rPr/>
          </w:pPr>
          <w:hyperlink w:anchor="__RefHeading___Toc1932074_581953129">
            <w:r>
              <w:rPr>
                <w:webHidden/>
                <w:rStyle w:val="IndexLink"/>
                <w:rtl w:val="true"/>
              </w:rPr>
              <w:t>الفصل الخامس</w:t>
            </w:r>
            <w:r>
              <w:rPr>
                <w:rStyle w:val="IndexLink"/>
                <w:rtl w:val="true"/>
              </w:rPr>
              <w:t xml:space="preserve">: </w:t>
            </w:r>
            <w:r>
              <w:rPr>
                <w:rStyle w:val="IndexLink"/>
                <w:rtl w:val="true"/>
              </w:rPr>
              <w:t>دراسة شخصیة المسور بن مخرمة</w:t>
            </w:r>
            <w:r>
              <w:rPr>
                <w:rStyle w:val="IndexLink"/>
                <w:rtl w:val="true"/>
              </w:rPr>
              <w:tab/>
            </w:r>
            <w:r>
              <w:rPr>
                <w:rStyle w:val="IndexLink"/>
              </w:rPr>
              <w:t>223</w:t>
            </w:r>
          </w:hyperlink>
        </w:p>
        <w:p>
          <w:pPr>
            <w:pStyle w:val="Contents3"/>
            <w:tabs>
              <w:tab w:val="clear" w:pos="8459"/>
              <w:tab w:val="right" w:pos="9026" w:leader="dot"/>
            </w:tabs>
            <w:rPr/>
          </w:pPr>
          <w:hyperlink w:anchor="__RefHeading___Toc1932076_581953129">
            <w:r>
              <w:rPr>
                <w:webHidden/>
                <w:rStyle w:val="IndexLink"/>
                <w:rtl w:val="true"/>
              </w:rPr>
              <w:t>الفصل السادس</w:t>
            </w:r>
            <w:r>
              <w:rPr>
                <w:rStyle w:val="IndexLink"/>
                <w:rtl w:val="true"/>
              </w:rPr>
              <w:t xml:space="preserve">: </w:t>
            </w:r>
            <w:r>
              <w:rPr>
                <w:rStyle w:val="IndexLink"/>
                <w:rtl w:val="true"/>
              </w:rPr>
              <w:t>دراسة شخصیة عروة بن الزبیر</w:t>
            </w:r>
            <w:r>
              <w:rPr>
                <w:rStyle w:val="IndexLink"/>
                <w:rtl w:val="true"/>
              </w:rPr>
              <w:tab/>
            </w:r>
            <w:r>
              <w:rPr>
                <w:rStyle w:val="IndexLink"/>
              </w:rPr>
              <w:t>224</w:t>
            </w:r>
          </w:hyperlink>
        </w:p>
        <w:p>
          <w:pPr>
            <w:pStyle w:val="Contents4"/>
            <w:tabs>
              <w:tab w:val="clear" w:pos="8176"/>
              <w:tab w:val="right" w:pos="9026" w:leader="dot"/>
            </w:tabs>
            <w:rPr/>
          </w:pPr>
          <w:hyperlink w:anchor="__RefHeading___Toc1932078_581953129">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1932080_581953129">
            <w:r>
              <w:rPr>
                <w:webHidden/>
                <w:rStyle w:val="IndexLink"/>
                <w:rtl w:val="true"/>
              </w:rPr>
              <w:t>والخلاصة</w:t>
            </w:r>
            <w:r>
              <w:rPr>
                <w:rStyle w:val="IndexLink"/>
                <w:rtl w:val="true"/>
              </w:rPr>
              <w:tab/>
            </w:r>
            <w:r>
              <w:rPr>
                <w:rStyle w:val="IndexLink"/>
              </w:rPr>
              <w:t>227</w:t>
            </w:r>
          </w:hyperlink>
        </w:p>
        <w:p>
          <w:pPr>
            <w:pStyle w:val="Contents3"/>
            <w:tabs>
              <w:tab w:val="clear" w:pos="8459"/>
              <w:tab w:val="right" w:pos="9026" w:leader="dot"/>
            </w:tabs>
            <w:rPr/>
          </w:pPr>
          <w:hyperlink w:anchor="__RefHeading___Toc1932082_581953129">
            <w:r>
              <w:rPr>
                <w:webHidden/>
                <w:rStyle w:val="IndexLink"/>
                <w:rtl w:val="true"/>
              </w:rPr>
              <w:t>الفصل السابع</w:t>
            </w:r>
            <w:r>
              <w:rPr>
                <w:rStyle w:val="IndexLink"/>
                <w:rtl w:val="true"/>
              </w:rPr>
              <w:t xml:space="preserve">: </w:t>
            </w:r>
            <w:r>
              <w:rPr>
                <w:rStyle w:val="IndexLink"/>
                <w:rtl w:val="true"/>
              </w:rPr>
              <w:t>دراسة شخصیة محمد بن مسلم الزُهری</w:t>
            </w:r>
            <w:r>
              <w:rPr>
                <w:rStyle w:val="IndexLink"/>
                <w:rtl w:val="true"/>
              </w:rPr>
              <w:tab/>
            </w:r>
            <w:r>
              <w:rPr>
                <w:rStyle w:val="IndexLink"/>
              </w:rPr>
              <w:t>228</w:t>
            </w:r>
          </w:hyperlink>
        </w:p>
        <w:p>
          <w:pPr>
            <w:pStyle w:val="Contents4"/>
            <w:tabs>
              <w:tab w:val="clear" w:pos="8176"/>
              <w:tab w:val="right" w:pos="9026" w:leader="dot"/>
            </w:tabs>
            <w:rPr/>
          </w:pPr>
          <w:hyperlink w:anchor="__RefHeading___Toc1932084_581953129">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1932086_581953129">
            <w:r>
              <w:rPr>
                <w:webHidden/>
                <w:rStyle w:val="IndexLink"/>
                <w:rtl w:val="true"/>
              </w:rPr>
              <w:t>الأول</w:t>
            </w:r>
            <w:r>
              <w:rPr>
                <w:rStyle w:val="IndexLink"/>
                <w:rtl w:val="true"/>
              </w:rPr>
              <w:t xml:space="preserve">: </w:t>
            </w:r>
            <w:r>
              <w:rPr>
                <w:rStyle w:val="IndexLink"/>
                <w:rtl w:val="true"/>
              </w:rPr>
              <w:t>عوامل أثّرت فی روایة المغازی</w:t>
            </w:r>
            <w:r>
              <w:rPr>
                <w:rStyle w:val="IndexLink"/>
                <w:rtl w:val="true"/>
              </w:rPr>
              <w:t xml:space="preserve">, </w:t>
            </w:r>
            <w:r>
              <w:rPr>
                <w:rStyle w:val="IndexLink"/>
                <w:rtl w:val="true"/>
              </w:rPr>
              <w:t>والسیرة النبویة علی الرواة الأوائل</w:t>
            </w:r>
            <w:r>
              <w:rPr>
                <w:rStyle w:val="IndexLink"/>
                <w:rtl w:val="true"/>
              </w:rPr>
              <w:tab/>
            </w:r>
            <w:r>
              <w:rPr>
                <w:rStyle w:val="IndexLink"/>
              </w:rPr>
              <w:t>228</w:t>
            </w:r>
          </w:hyperlink>
        </w:p>
        <w:p>
          <w:pPr>
            <w:pStyle w:val="Contents4"/>
            <w:tabs>
              <w:tab w:val="clear" w:pos="8176"/>
              <w:tab w:val="right" w:pos="9026" w:leader="dot"/>
            </w:tabs>
            <w:rPr/>
          </w:pPr>
          <w:hyperlink w:anchor="__RefHeading___Toc1932088_581953129">
            <w:r>
              <w:rPr>
                <w:webHidden/>
                <w:rStyle w:val="IndexLink"/>
                <w:rtl w:val="true"/>
              </w:rPr>
              <w:t>الأمر الثانی</w:t>
            </w:r>
            <w:r>
              <w:rPr>
                <w:rStyle w:val="IndexLink"/>
                <w:rtl w:val="true"/>
              </w:rPr>
              <w:t xml:space="preserve">: </w:t>
            </w:r>
            <w:r>
              <w:rPr>
                <w:rStyle w:val="IndexLink"/>
                <w:rtl w:val="true"/>
              </w:rPr>
              <w:t>إشتغال الزُّهری مع بنی أُمیة</w:t>
            </w:r>
            <w:r>
              <w:rPr>
                <w:rStyle w:val="IndexLink"/>
                <w:rtl w:val="true"/>
              </w:rPr>
              <w:tab/>
            </w:r>
            <w:r>
              <w:rPr>
                <w:rStyle w:val="IndexLink"/>
              </w:rPr>
              <w:t>232</w:t>
            </w:r>
          </w:hyperlink>
        </w:p>
        <w:p>
          <w:pPr>
            <w:pStyle w:val="Contents4"/>
            <w:tabs>
              <w:tab w:val="clear" w:pos="8176"/>
              <w:tab w:val="right" w:pos="9026" w:leader="dot"/>
            </w:tabs>
            <w:rPr/>
          </w:pPr>
          <w:hyperlink w:anchor="__RefHeading___Toc1932090_581953129">
            <w:r>
              <w:rPr>
                <w:webHidden/>
                <w:rStyle w:val="IndexLink"/>
                <w:rtl w:val="true"/>
              </w:rPr>
              <w:t>الخلاصة</w:t>
            </w:r>
            <w:r>
              <w:rPr>
                <w:rStyle w:val="IndexLink"/>
                <w:rtl w:val="true"/>
              </w:rPr>
              <w:tab/>
            </w:r>
            <w:r>
              <w:rPr>
                <w:rStyle w:val="IndexLink"/>
              </w:rPr>
              <w:t>234</w:t>
            </w:r>
          </w:hyperlink>
        </w:p>
        <w:p>
          <w:pPr>
            <w:pStyle w:val="Contents3"/>
            <w:tabs>
              <w:tab w:val="clear" w:pos="8459"/>
              <w:tab w:val="right" w:pos="9026" w:leader="dot"/>
            </w:tabs>
            <w:rPr/>
          </w:pPr>
          <w:hyperlink w:anchor="__RefHeading___Toc1932092_581953129">
            <w:r>
              <w:rPr>
                <w:webHidden/>
                <w:rStyle w:val="IndexLink"/>
                <w:rtl w:val="true"/>
              </w:rPr>
              <w:t>الفصل الثامن</w:t>
            </w:r>
            <w:r>
              <w:rPr>
                <w:rStyle w:val="IndexLink"/>
                <w:rtl w:val="true"/>
              </w:rPr>
              <w:t xml:space="preserve">: </w:t>
            </w:r>
            <w:r>
              <w:rPr>
                <w:rStyle w:val="IndexLink"/>
                <w:rtl w:val="true"/>
              </w:rPr>
              <w:t>مؤاخذاتنا علی روایتی البخاری وابن إسحاق</w:t>
            </w:r>
            <w:r>
              <w:rPr>
                <w:rStyle w:val="IndexLink"/>
                <w:rtl w:val="true"/>
              </w:rPr>
              <w:tab/>
            </w:r>
            <w:r>
              <w:rPr>
                <w:rStyle w:val="IndexLink"/>
              </w:rPr>
              <w:t>235</w:t>
            </w:r>
          </w:hyperlink>
        </w:p>
        <w:p>
          <w:pPr>
            <w:pStyle w:val="Contents4"/>
            <w:tabs>
              <w:tab w:val="clear" w:pos="8176"/>
              <w:tab w:val="right" w:pos="9026" w:leader="dot"/>
            </w:tabs>
            <w:rPr/>
          </w:pPr>
          <w:hyperlink w:anchor="__RefHeading___Toc1932094_581953129">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1932096_581953129">
            <w:r>
              <w:rPr>
                <w:webHidden/>
                <w:rStyle w:val="IndexLink"/>
                <w:rtl w:val="true"/>
              </w:rPr>
              <w:t>مؤخذاتنا علی روایة البخاری</w:t>
            </w:r>
            <w:r>
              <w:rPr>
                <w:rStyle w:val="IndexLink"/>
                <w:rtl w:val="true"/>
              </w:rPr>
              <w:tab/>
            </w:r>
            <w:r>
              <w:rPr>
                <w:rStyle w:val="IndexLink"/>
              </w:rPr>
              <w:t>235</w:t>
            </w:r>
          </w:hyperlink>
        </w:p>
        <w:p>
          <w:pPr>
            <w:pStyle w:val="Contents5"/>
            <w:tabs>
              <w:tab w:val="clear" w:pos="7892"/>
              <w:tab w:val="right" w:pos="9026" w:leader="dot"/>
            </w:tabs>
            <w:rPr/>
          </w:pPr>
          <w:hyperlink w:anchor="__RefHeading___Toc1932098_581953129">
            <w:r>
              <w:rPr>
                <w:webHidden/>
                <w:rStyle w:val="IndexLink"/>
                <w:rtl w:val="true"/>
              </w:rPr>
              <w:t>أوّلاً</w:t>
            </w:r>
            <w:r>
              <w:rPr>
                <w:rStyle w:val="IndexLink"/>
                <w:rtl w:val="true"/>
              </w:rPr>
              <w:t xml:space="preserve">: </w:t>
            </w:r>
            <w:r>
              <w:rPr>
                <w:rStyle w:val="IndexLink"/>
                <w:rtl w:val="true"/>
              </w:rPr>
              <w:t>ما انفردت به روایة البخاری عن عروة بن الزبیر</w:t>
            </w:r>
            <w:r>
              <w:rPr>
                <w:rStyle w:val="IndexLink"/>
                <w:rtl w:val="true"/>
              </w:rPr>
              <w:t xml:space="preserve">, </w:t>
            </w:r>
            <w:r>
              <w:rPr>
                <w:rStyle w:val="IndexLink"/>
                <w:rtl w:val="true"/>
              </w:rPr>
              <w:t>ولم یرد عن راوٍ آخر</w:t>
            </w:r>
            <w:r>
              <w:rPr>
                <w:rStyle w:val="IndexLink"/>
                <w:rtl w:val="true"/>
              </w:rPr>
              <w:t xml:space="preserve">, </w:t>
            </w:r>
            <w:r>
              <w:rPr>
                <w:rStyle w:val="IndexLink"/>
                <w:rtl w:val="true"/>
              </w:rPr>
              <w:t>وهو محل إشکال</w:t>
            </w:r>
            <w:r>
              <w:rPr>
                <w:rStyle w:val="IndexLink"/>
                <w:rtl w:val="true"/>
              </w:rPr>
              <w:t>:</w:t>
              <w:tab/>
            </w:r>
            <w:r>
              <w:rPr>
                <w:rStyle w:val="IndexLink"/>
              </w:rPr>
              <w:t>235</w:t>
            </w:r>
          </w:hyperlink>
        </w:p>
        <w:p>
          <w:pPr>
            <w:pStyle w:val="Contents5"/>
            <w:tabs>
              <w:tab w:val="clear" w:pos="7892"/>
              <w:tab w:val="right" w:pos="9026" w:leader="dot"/>
            </w:tabs>
            <w:rPr/>
          </w:pPr>
          <w:hyperlink w:anchor="__RefHeading___Toc1932100_581953129">
            <w:r>
              <w:rPr>
                <w:webHidden/>
                <w:rStyle w:val="IndexLink"/>
                <w:rtl w:val="true"/>
              </w:rPr>
              <w:t>ثانیاً</w:t>
            </w:r>
            <w:r>
              <w:rPr>
                <w:rStyle w:val="IndexLink"/>
                <w:rtl w:val="true"/>
              </w:rPr>
              <w:t xml:space="preserve">: </w:t>
            </w:r>
            <w:r>
              <w:rPr>
                <w:rStyle w:val="IndexLink"/>
                <w:rtl w:val="true"/>
              </w:rPr>
              <w:t>ما أُهمل ذکره من قصّة الحدیبیّة فی روایة البخاری مع أهمیته</w:t>
            </w:r>
            <w:r>
              <w:rPr>
                <w:rStyle w:val="IndexLink"/>
                <w:rtl w:val="true"/>
              </w:rPr>
              <w:tab/>
            </w:r>
            <w:r>
              <w:rPr>
                <w:rStyle w:val="IndexLink"/>
              </w:rPr>
              <w:t>237</w:t>
            </w:r>
          </w:hyperlink>
        </w:p>
        <w:p>
          <w:pPr>
            <w:pStyle w:val="Contents4"/>
            <w:tabs>
              <w:tab w:val="clear" w:pos="8176"/>
              <w:tab w:val="right" w:pos="9026" w:leader="dot"/>
            </w:tabs>
            <w:rPr/>
          </w:pPr>
          <w:hyperlink w:anchor="__RefHeading___Toc1932102_581953129">
            <w:r>
              <w:rPr>
                <w:webHidden/>
                <w:rStyle w:val="IndexLink"/>
                <w:rtl w:val="true"/>
              </w:rPr>
              <w:t>مؤاخذاتنا علی روایة ابن إسحاق</w:t>
            </w:r>
            <w:r>
              <w:rPr>
                <w:rStyle w:val="IndexLink"/>
                <w:rtl w:val="true"/>
              </w:rPr>
              <w:tab/>
            </w:r>
            <w:r>
              <w:rPr>
                <w:rStyle w:val="IndexLink"/>
              </w:rPr>
              <w:t>238</w:t>
            </w:r>
          </w:hyperlink>
        </w:p>
        <w:p>
          <w:pPr>
            <w:pStyle w:val="Contents2"/>
            <w:tabs>
              <w:tab w:val="clear" w:pos="8743"/>
              <w:tab w:val="right" w:pos="9026" w:leader="dot"/>
            </w:tabs>
            <w:rPr/>
          </w:pPr>
          <w:hyperlink w:anchor="__RefHeading___Toc1932104_581953129">
            <w:r>
              <w:rPr>
                <w:webHidden/>
                <w:rStyle w:val="IndexLink"/>
                <w:rtl w:val="true"/>
              </w:rPr>
              <w:t>الباب الرابع</w:t>
            </w:r>
            <w:r>
              <w:rPr>
                <w:rStyle w:val="IndexLink"/>
                <w:rtl w:val="true"/>
              </w:rPr>
              <w:t xml:space="preserve">: </w:t>
            </w:r>
            <w:r>
              <w:rPr>
                <w:rStyle w:val="IndexLink"/>
                <w:rtl w:val="true"/>
              </w:rPr>
              <w:t>مسار أحداث صلح الحدیبیّة</w:t>
            </w:r>
            <w:r>
              <w:rPr>
                <w:rStyle w:val="IndexLink"/>
                <w:rtl w:val="true"/>
              </w:rPr>
              <w:tab/>
            </w:r>
            <w:r>
              <w:rPr>
                <w:rStyle w:val="IndexLink"/>
              </w:rPr>
              <w:t>240</w:t>
            </w:r>
          </w:hyperlink>
        </w:p>
        <w:p>
          <w:pPr>
            <w:pStyle w:val="Contents3"/>
            <w:tabs>
              <w:tab w:val="clear" w:pos="8459"/>
              <w:tab w:val="right" w:pos="9026" w:leader="dot"/>
            </w:tabs>
            <w:rPr/>
          </w:pPr>
          <w:hyperlink w:anchor="__RefHeading___Toc1932106_581953129">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1932108_581953129">
            <w:r>
              <w:rPr>
                <w:webHidden/>
                <w:rStyle w:val="IndexLink"/>
                <w:rtl w:val="true"/>
              </w:rPr>
              <w:t>الفصل الأوّل</w:t>
            </w:r>
            <w:r>
              <w:rPr>
                <w:rStyle w:val="IndexLink"/>
                <w:rtl w:val="true"/>
              </w:rPr>
              <w:t xml:space="preserve">: </w:t>
            </w:r>
            <w:r>
              <w:rPr>
                <w:rStyle w:val="IndexLink"/>
                <w:rtl w:val="true"/>
              </w:rPr>
              <w:t>الأسس التی اعتمدناها فی إثبات أحداث ووقائع صلح الحدیبیّة</w:t>
            </w:r>
            <w:r>
              <w:rPr>
                <w:rStyle w:val="IndexLink"/>
                <w:rtl w:val="true"/>
              </w:rPr>
              <w:tab/>
            </w:r>
            <w:r>
              <w:rPr>
                <w:rStyle w:val="IndexLink"/>
              </w:rPr>
              <w:t>241</w:t>
            </w:r>
          </w:hyperlink>
        </w:p>
        <w:p>
          <w:pPr>
            <w:pStyle w:val="Contents4"/>
            <w:tabs>
              <w:tab w:val="clear" w:pos="8176"/>
              <w:tab w:val="right" w:pos="9026" w:leader="dot"/>
            </w:tabs>
            <w:rPr/>
          </w:pPr>
          <w:hyperlink w:anchor="__RefHeading___Toc1932110_581953129">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1932112_581953129">
            <w:r>
              <w:rPr>
                <w:webHidden/>
                <w:rStyle w:val="IndexLink"/>
                <w:rtl w:val="true"/>
              </w:rPr>
              <w:t>تنبیهات لابدّ منها</w:t>
            </w:r>
            <w:r>
              <w:rPr>
                <w:rStyle w:val="IndexLink"/>
                <w:rtl w:val="true"/>
              </w:rPr>
              <w:tab/>
            </w:r>
            <w:r>
              <w:rPr>
                <w:rStyle w:val="IndexLink"/>
              </w:rPr>
              <w:t>242</w:t>
            </w:r>
          </w:hyperlink>
        </w:p>
        <w:p>
          <w:pPr>
            <w:pStyle w:val="Contents3"/>
            <w:tabs>
              <w:tab w:val="clear" w:pos="8459"/>
              <w:tab w:val="right" w:pos="9026" w:leader="dot"/>
            </w:tabs>
            <w:rPr/>
          </w:pPr>
          <w:hyperlink w:anchor="__RefHeading___Toc1932114_581953129">
            <w:r>
              <w:rPr>
                <w:webHidden/>
                <w:rStyle w:val="IndexLink"/>
                <w:rtl w:val="true"/>
              </w:rPr>
              <w:t>الفصل الثانی</w:t>
            </w:r>
            <w:r>
              <w:rPr>
                <w:rStyle w:val="IndexLink"/>
                <w:rtl w:val="true"/>
              </w:rPr>
              <w:t xml:space="preserve">: </w:t>
            </w:r>
            <w:r>
              <w:rPr>
                <w:rStyle w:val="IndexLink"/>
                <w:rtl w:val="true"/>
              </w:rPr>
              <w:t>النتائج النهائیة لمسار احداث صلح الحدیبیّة</w:t>
            </w:r>
            <w:r>
              <w:rPr>
                <w:rStyle w:val="IndexLink"/>
                <w:rtl w:val="true"/>
              </w:rPr>
              <w:tab/>
            </w:r>
            <w:r>
              <w:rPr>
                <w:rStyle w:val="IndexLink"/>
              </w:rPr>
              <w:t>243</w:t>
            </w:r>
          </w:hyperlink>
        </w:p>
        <w:p>
          <w:pPr>
            <w:pStyle w:val="Contents4"/>
            <w:tabs>
              <w:tab w:val="clear" w:pos="8176"/>
              <w:tab w:val="right" w:pos="9026" w:leader="dot"/>
            </w:tabs>
            <w:rPr/>
          </w:pPr>
          <w:hyperlink w:anchor="__RefHeading___Toc1932116_581953129">
            <w:r>
              <w:rPr>
                <w:webHidden/>
                <w:rStyle w:val="IndexLink"/>
                <w:rtl w:val="true"/>
              </w:rPr>
              <w:t>رؤیا النبی صلی الله علیه و آله</w:t>
            </w:r>
            <w:r>
              <w:rPr>
                <w:rStyle w:val="IndexLink"/>
                <w:rtl w:val="true"/>
              </w:rPr>
              <w:tab/>
            </w:r>
            <w:r>
              <w:rPr>
                <w:rStyle w:val="IndexLink"/>
              </w:rPr>
              <w:t>243</w:t>
            </w:r>
          </w:hyperlink>
        </w:p>
        <w:p>
          <w:pPr>
            <w:pStyle w:val="Contents4"/>
            <w:tabs>
              <w:tab w:val="clear" w:pos="8176"/>
              <w:tab w:val="right" w:pos="9026" w:leader="dot"/>
            </w:tabs>
            <w:rPr/>
          </w:pPr>
          <w:hyperlink w:anchor="__RefHeading___Toc1932118_581953129">
            <w:r>
              <w:rPr>
                <w:webHidden/>
                <w:rStyle w:val="IndexLink"/>
                <w:rtl w:val="true"/>
              </w:rPr>
              <w:t>استنفاره صلی الله علیه و آله للناس</w:t>
            </w:r>
            <w:r>
              <w:rPr>
                <w:rStyle w:val="IndexLink"/>
                <w:rtl w:val="true"/>
              </w:rPr>
              <w:tab/>
            </w:r>
            <w:r>
              <w:rPr>
                <w:rStyle w:val="IndexLink"/>
              </w:rPr>
              <w:t>243</w:t>
            </w:r>
          </w:hyperlink>
        </w:p>
        <w:p>
          <w:pPr>
            <w:pStyle w:val="Contents4"/>
            <w:tabs>
              <w:tab w:val="clear" w:pos="8176"/>
              <w:tab w:val="right" w:pos="9026" w:leader="dot"/>
            </w:tabs>
            <w:rPr/>
          </w:pPr>
          <w:hyperlink w:anchor="__RefHeading___Toc1932120_581953129">
            <w:r>
              <w:rPr>
                <w:webHidden/>
                <w:rStyle w:val="IndexLink"/>
                <w:rtl w:val="true"/>
              </w:rPr>
              <w:t>الخروج للعمرة</w:t>
            </w:r>
            <w:r>
              <w:rPr>
                <w:rStyle w:val="IndexLink"/>
                <w:rtl w:val="true"/>
              </w:rPr>
              <w:tab/>
            </w:r>
            <w:r>
              <w:rPr>
                <w:rStyle w:val="IndexLink"/>
              </w:rPr>
              <w:t>244</w:t>
            </w:r>
          </w:hyperlink>
        </w:p>
        <w:p>
          <w:pPr>
            <w:pStyle w:val="Contents4"/>
            <w:tabs>
              <w:tab w:val="clear" w:pos="8176"/>
              <w:tab w:val="right" w:pos="9026" w:leader="dot"/>
            </w:tabs>
            <w:rPr/>
          </w:pPr>
          <w:hyperlink w:anchor="__RefHeading___Toc1932122_581953129">
            <w:r>
              <w:rPr>
                <w:webHidden/>
                <w:rStyle w:val="IndexLink"/>
                <w:rtl w:val="true"/>
              </w:rPr>
              <w:t>عدد المسلمین</w:t>
            </w:r>
            <w:r>
              <w:rPr>
                <w:rStyle w:val="IndexLink"/>
                <w:rtl w:val="true"/>
              </w:rPr>
              <w:tab/>
            </w:r>
            <w:r>
              <w:rPr>
                <w:rStyle w:val="IndexLink"/>
              </w:rPr>
              <w:t>245</w:t>
            </w:r>
          </w:hyperlink>
        </w:p>
        <w:p>
          <w:pPr>
            <w:pStyle w:val="Contents4"/>
            <w:tabs>
              <w:tab w:val="clear" w:pos="8176"/>
              <w:tab w:val="right" w:pos="9026" w:leader="dot"/>
            </w:tabs>
            <w:rPr/>
          </w:pPr>
          <w:hyperlink w:anchor="__RefHeading___Toc1932124_581953129">
            <w:r>
              <w:rPr>
                <w:webHidden/>
                <w:rStyle w:val="IndexLink"/>
                <w:rtl w:val="true"/>
              </w:rPr>
              <w:t>صلاته صلی الله علیه و آله وإحرامه بالعمرة من ذی الحلیفة</w:t>
            </w:r>
            <w:r>
              <w:rPr>
                <w:rStyle w:val="IndexLink"/>
                <w:rtl w:val="true"/>
              </w:rPr>
              <w:tab/>
            </w:r>
            <w:r>
              <w:rPr>
                <w:rStyle w:val="IndexLink"/>
              </w:rPr>
              <w:t>246</w:t>
            </w:r>
          </w:hyperlink>
        </w:p>
        <w:p>
          <w:pPr>
            <w:pStyle w:val="Contents4"/>
            <w:tabs>
              <w:tab w:val="clear" w:pos="8176"/>
              <w:tab w:val="right" w:pos="9026" w:leader="dot"/>
            </w:tabs>
            <w:rPr/>
          </w:pPr>
          <w:hyperlink w:anchor="__RefHeading___Toc1932126_581953129">
            <w:r>
              <w:rPr>
                <w:webHidden/>
                <w:rStyle w:val="IndexLink"/>
                <w:rtl w:val="true"/>
              </w:rPr>
              <w:t>عینٌ وطلیعة للنبی صلی الله علیه و آله</w:t>
            </w:r>
            <w:r>
              <w:rPr>
                <w:rStyle w:val="IndexLink"/>
                <w:rtl w:val="true"/>
              </w:rPr>
              <w:tab/>
            </w:r>
            <w:r>
              <w:rPr>
                <w:rStyle w:val="IndexLink"/>
              </w:rPr>
              <w:t>246</w:t>
            </w:r>
          </w:hyperlink>
        </w:p>
        <w:p>
          <w:pPr>
            <w:pStyle w:val="Contents4"/>
            <w:tabs>
              <w:tab w:val="clear" w:pos="8176"/>
              <w:tab w:val="right" w:pos="9026" w:leader="dot"/>
            </w:tabs>
            <w:rPr/>
          </w:pPr>
          <w:hyperlink w:anchor="__RefHeading___Toc1932128_581953129">
            <w:r>
              <w:rPr>
                <w:webHidden/>
                <w:rStyle w:val="IndexLink"/>
                <w:rtl w:val="true"/>
              </w:rPr>
              <w:t>منازل فی الطریق</w:t>
            </w:r>
            <w:r>
              <w:rPr>
                <w:rStyle w:val="IndexLink"/>
                <w:rtl w:val="true"/>
              </w:rPr>
              <w:tab/>
            </w:r>
            <w:r>
              <w:rPr>
                <w:rStyle w:val="IndexLink"/>
              </w:rPr>
              <w:t>246</w:t>
            </w:r>
          </w:hyperlink>
        </w:p>
        <w:p>
          <w:pPr>
            <w:pStyle w:val="Contents4"/>
            <w:tabs>
              <w:tab w:val="clear" w:pos="8176"/>
              <w:tab w:val="right" w:pos="9026" w:leader="dot"/>
            </w:tabs>
            <w:rPr/>
          </w:pPr>
          <w:hyperlink w:anchor="__RefHeading___Toc1932130_581953129">
            <w:r>
              <w:rPr>
                <w:webHidden/>
                <w:rStyle w:val="IndexLink"/>
                <w:rtl w:val="true"/>
              </w:rPr>
              <w:t>نزول النبی صلی الله علیه و آله بالجُحفة وإرساله علیاً علیه السلام بالرَّوایا</w:t>
            </w:r>
            <w:r>
              <w:rPr>
                <w:rStyle w:val="IndexLink"/>
                <w:rtl w:val="true"/>
              </w:rPr>
              <w:tab/>
            </w:r>
            <w:r>
              <w:rPr>
                <w:rStyle w:val="IndexLink"/>
              </w:rPr>
              <w:t>247</w:t>
            </w:r>
          </w:hyperlink>
        </w:p>
        <w:p>
          <w:pPr>
            <w:pStyle w:val="Contents4"/>
            <w:tabs>
              <w:tab w:val="clear" w:pos="8176"/>
              <w:tab w:val="right" w:pos="9026" w:leader="dot"/>
            </w:tabs>
            <w:rPr/>
          </w:pPr>
          <w:hyperlink w:anchor="__RefHeading___Toc1932132_581953129">
            <w:r>
              <w:rPr>
                <w:webHidden/>
                <w:rStyle w:val="IndexLink"/>
                <w:rtl w:val="true"/>
              </w:rPr>
              <w:t>سماع قریش بخروج النبی صلی الله علیه و آله واتّخاذها إجراءت لصدِّه صلی الله علیه و آله عن البیت</w:t>
            </w:r>
            <w:r>
              <w:rPr>
                <w:rStyle w:val="IndexLink"/>
                <w:rtl w:val="true"/>
              </w:rPr>
              <w:tab/>
            </w:r>
            <w:r>
              <w:rPr>
                <w:rStyle w:val="IndexLink"/>
              </w:rPr>
              <w:t>248</w:t>
            </w:r>
          </w:hyperlink>
        </w:p>
        <w:p>
          <w:pPr>
            <w:pStyle w:val="Contents4"/>
            <w:tabs>
              <w:tab w:val="clear" w:pos="8176"/>
              <w:tab w:val="right" w:pos="9026" w:leader="dot"/>
            </w:tabs>
            <w:rPr/>
          </w:pPr>
          <w:hyperlink w:anchor="__RefHeading___Toc1932134_581953129">
            <w:r>
              <w:rPr>
                <w:webHidden/>
                <w:rStyle w:val="IndexLink"/>
                <w:rtl w:val="true"/>
              </w:rPr>
              <w:t>لقاء عینُ النبی صلی الله علیه و آله بغدیر الأشطاط</w:t>
            </w:r>
            <w:r>
              <w:rPr>
                <w:rStyle w:val="IndexLink"/>
                <w:rtl w:val="true"/>
              </w:rPr>
              <w:tab/>
            </w:r>
            <w:r>
              <w:rPr>
                <w:rStyle w:val="IndexLink"/>
              </w:rPr>
              <w:t>249</w:t>
            </w:r>
          </w:hyperlink>
        </w:p>
        <w:p>
          <w:pPr>
            <w:pStyle w:val="Contents4"/>
            <w:tabs>
              <w:tab w:val="clear" w:pos="8176"/>
              <w:tab w:val="right" w:pos="9026" w:leader="dot"/>
            </w:tabs>
            <w:rPr/>
          </w:pPr>
          <w:hyperlink w:anchor="__RefHeading___Toc1932136_581953129">
            <w:r>
              <w:rPr>
                <w:webHidden/>
                <w:rStyle w:val="IndexLink"/>
                <w:rtl w:val="true"/>
              </w:rPr>
              <w:t>خالد بن الولید یعارض النبی صلی الله علیه و آله علی الجبال</w:t>
            </w:r>
            <w:r>
              <w:rPr>
                <w:rStyle w:val="IndexLink"/>
                <w:rtl w:val="true"/>
              </w:rPr>
              <w:tab/>
            </w:r>
            <w:r>
              <w:rPr>
                <w:rStyle w:val="IndexLink"/>
              </w:rPr>
              <w:t>249</w:t>
            </w:r>
          </w:hyperlink>
        </w:p>
        <w:p>
          <w:pPr>
            <w:pStyle w:val="Contents4"/>
            <w:tabs>
              <w:tab w:val="clear" w:pos="8176"/>
              <w:tab w:val="right" w:pos="9026" w:leader="dot"/>
            </w:tabs>
            <w:rPr/>
          </w:pPr>
          <w:hyperlink w:anchor="__RefHeading___Toc1932138_581953129">
            <w:r>
              <w:rPr>
                <w:webHidden/>
                <w:rStyle w:val="IndexLink"/>
                <w:rtl w:val="true"/>
              </w:rPr>
              <w:t>عدول النبی صلی الله علیه و آله عن الطریق العام</w:t>
            </w:r>
            <w:r>
              <w:rPr>
                <w:rStyle w:val="IndexLink"/>
                <w:rtl w:val="true"/>
              </w:rPr>
              <w:tab/>
            </w:r>
            <w:r>
              <w:rPr>
                <w:rStyle w:val="IndexLink"/>
              </w:rPr>
              <w:t>250</w:t>
            </w:r>
          </w:hyperlink>
        </w:p>
        <w:p>
          <w:pPr>
            <w:pStyle w:val="Contents4"/>
            <w:tabs>
              <w:tab w:val="clear" w:pos="8176"/>
              <w:tab w:val="right" w:pos="9026" w:leader="dot"/>
            </w:tabs>
            <w:rPr/>
          </w:pPr>
          <w:hyperlink w:anchor="__RefHeading___Toc1932140_581953129">
            <w:r>
              <w:rPr>
                <w:webHidden/>
                <w:rStyle w:val="IndexLink"/>
                <w:rtl w:val="true"/>
              </w:rPr>
              <w:t>نزوله صلی الله علیه و آله بالحدیبیّة وتکثیره صلی الله علیه و آله الماء</w:t>
            </w:r>
            <w:r>
              <w:rPr>
                <w:rStyle w:val="IndexLink"/>
                <w:rtl w:val="true"/>
              </w:rPr>
              <w:tab/>
            </w:r>
            <w:r>
              <w:rPr>
                <w:rStyle w:val="IndexLink"/>
              </w:rPr>
              <w:t>251</w:t>
            </w:r>
          </w:hyperlink>
        </w:p>
        <w:p>
          <w:pPr>
            <w:pStyle w:val="Contents4"/>
            <w:tabs>
              <w:tab w:val="clear" w:pos="8176"/>
              <w:tab w:val="right" w:pos="9026" w:leader="dot"/>
            </w:tabs>
            <w:rPr/>
          </w:pPr>
          <w:hyperlink w:anchor="__RefHeading___Toc1932142_581953129">
            <w:r>
              <w:rPr>
                <w:webHidden/>
                <w:rStyle w:val="IndexLink"/>
                <w:rtl w:val="true"/>
              </w:rPr>
              <w:t>کلام المنافقین</w:t>
            </w:r>
            <w:r>
              <w:rPr>
                <w:rStyle w:val="IndexLink"/>
                <w:rtl w:val="true"/>
              </w:rPr>
              <w:tab/>
            </w:r>
            <w:r>
              <w:rPr>
                <w:rStyle w:val="IndexLink"/>
              </w:rPr>
              <w:t>253</w:t>
            </w:r>
          </w:hyperlink>
        </w:p>
        <w:p>
          <w:pPr>
            <w:pStyle w:val="Contents4"/>
            <w:tabs>
              <w:tab w:val="clear" w:pos="8176"/>
              <w:tab w:val="right" w:pos="9026" w:leader="dot"/>
            </w:tabs>
            <w:rPr/>
          </w:pPr>
          <w:hyperlink w:anchor="__RefHeading___Toc1932144_581953129">
            <w:r>
              <w:rPr>
                <w:webHidden/>
                <w:rStyle w:val="IndexLink"/>
                <w:rtl w:val="true"/>
              </w:rPr>
              <w:t>مطرت السماء علیهم مطراً خفیفاً</w:t>
            </w:r>
            <w:r>
              <w:rPr>
                <w:rStyle w:val="IndexLink"/>
                <w:rtl w:val="true"/>
              </w:rPr>
              <w:tab/>
            </w:r>
            <w:r>
              <w:rPr>
                <w:rStyle w:val="IndexLink"/>
              </w:rPr>
              <w:t>253</w:t>
            </w:r>
          </w:hyperlink>
        </w:p>
        <w:p>
          <w:pPr>
            <w:pStyle w:val="Contents4"/>
            <w:tabs>
              <w:tab w:val="clear" w:pos="8176"/>
              <w:tab w:val="right" w:pos="9026" w:leader="dot"/>
            </w:tabs>
            <w:rPr/>
          </w:pPr>
          <w:hyperlink w:anchor="__RefHeading___Toc1932146_581953129">
            <w:r>
              <w:rPr>
                <w:webHidden/>
                <w:rStyle w:val="IndexLink"/>
                <w:rtl w:val="true"/>
              </w:rPr>
              <w:t>بعث قریش أبان بن سعید بالخیل بأزاء النبی صلی الله علیه و آله</w:t>
            </w:r>
            <w:r>
              <w:rPr>
                <w:rStyle w:val="IndexLink"/>
                <w:rtl w:val="true"/>
              </w:rPr>
              <w:tab/>
            </w:r>
            <w:r>
              <w:rPr>
                <w:rStyle w:val="IndexLink"/>
              </w:rPr>
              <w:t>254</w:t>
            </w:r>
          </w:hyperlink>
        </w:p>
        <w:p>
          <w:pPr>
            <w:pStyle w:val="Contents4"/>
            <w:tabs>
              <w:tab w:val="clear" w:pos="8176"/>
              <w:tab w:val="right" w:pos="9026" w:leader="dot"/>
            </w:tabs>
            <w:rPr/>
          </w:pPr>
          <w:hyperlink w:anchor="__RefHeading___Toc1932148_581953129">
            <w:r>
              <w:rPr>
                <w:webHidden/>
                <w:rStyle w:val="IndexLink"/>
                <w:rtl w:val="true"/>
              </w:rPr>
              <w:t>بدیل بن ورقاء الخزاعی یسمع من النبی صلی الله علیه و آله ویخبر قریشاً</w:t>
            </w:r>
            <w:r>
              <w:rPr>
                <w:rStyle w:val="IndexLink"/>
                <w:rtl w:val="true"/>
              </w:rPr>
              <w:tab/>
            </w:r>
            <w:r>
              <w:rPr>
                <w:rStyle w:val="IndexLink"/>
              </w:rPr>
              <w:t>254</w:t>
            </w:r>
          </w:hyperlink>
        </w:p>
        <w:p>
          <w:pPr>
            <w:pStyle w:val="Contents4"/>
            <w:tabs>
              <w:tab w:val="clear" w:pos="8176"/>
              <w:tab w:val="right" w:pos="9026" w:leader="dot"/>
            </w:tabs>
            <w:rPr/>
          </w:pPr>
          <w:hyperlink w:anchor="__RefHeading___Toc1932150_581953129">
            <w:r>
              <w:rPr>
                <w:webHidden/>
                <w:rStyle w:val="IndexLink"/>
                <w:rtl w:val="true"/>
              </w:rPr>
              <w:t>إرسال قریش الحُلَیس سید الأحابیش</w:t>
            </w:r>
            <w:r>
              <w:rPr>
                <w:rStyle w:val="IndexLink"/>
                <w:rtl w:val="true"/>
              </w:rPr>
              <w:tab/>
            </w:r>
            <w:r>
              <w:rPr>
                <w:rStyle w:val="IndexLink"/>
              </w:rPr>
              <w:t>255</w:t>
            </w:r>
          </w:hyperlink>
        </w:p>
        <w:p>
          <w:pPr>
            <w:pStyle w:val="Contents4"/>
            <w:tabs>
              <w:tab w:val="clear" w:pos="8176"/>
              <w:tab w:val="right" w:pos="9026" w:leader="dot"/>
            </w:tabs>
            <w:rPr/>
          </w:pPr>
          <w:hyperlink w:anchor="__RefHeading___Toc1932152_581953129">
            <w:r>
              <w:rPr>
                <w:webHidden/>
                <w:rStyle w:val="IndexLink"/>
                <w:rtl w:val="true"/>
              </w:rPr>
              <w:t>إرسال خارجة بن کرز فی طلیعة</w:t>
            </w:r>
            <w:r>
              <w:rPr>
                <w:rStyle w:val="IndexLink"/>
                <w:rtl w:val="true"/>
              </w:rPr>
              <w:tab/>
            </w:r>
            <w:r>
              <w:rPr>
                <w:rStyle w:val="IndexLink"/>
              </w:rPr>
              <w:t>256</w:t>
            </w:r>
          </w:hyperlink>
        </w:p>
        <w:p>
          <w:pPr>
            <w:pStyle w:val="Contents4"/>
            <w:tabs>
              <w:tab w:val="clear" w:pos="8176"/>
              <w:tab w:val="right" w:pos="9026" w:leader="dot"/>
            </w:tabs>
            <w:rPr/>
          </w:pPr>
          <w:hyperlink w:anchor="__RefHeading___Toc1932154_581953129">
            <w:r>
              <w:rPr>
                <w:webHidden/>
                <w:rStyle w:val="IndexLink"/>
                <w:rtl w:val="true"/>
              </w:rPr>
              <w:t>إرسال قریش عروة بن مسعود الثقفی إلی النبی صلی الله علیه و آله</w:t>
            </w:r>
            <w:r>
              <w:rPr>
                <w:rStyle w:val="IndexLink"/>
                <w:rtl w:val="true"/>
              </w:rPr>
              <w:tab/>
            </w:r>
            <w:r>
              <w:rPr>
                <w:rStyle w:val="IndexLink"/>
              </w:rPr>
              <w:t>256</w:t>
            </w:r>
          </w:hyperlink>
        </w:p>
        <w:p>
          <w:pPr>
            <w:pStyle w:val="Contents4"/>
            <w:tabs>
              <w:tab w:val="clear" w:pos="8176"/>
              <w:tab w:val="right" w:pos="9026" w:leader="dot"/>
            </w:tabs>
            <w:rPr/>
          </w:pPr>
          <w:hyperlink w:anchor="__RefHeading___Toc1932156_581953129">
            <w:r>
              <w:rPr>
                <w:webHidden/>
                <w:rStyle w:val="IndexLink"/>
                <w:rtl w:val="true"/>
              </w:rPr>
              <w:t>إرسال النبی صلی الله علیه و آله عثمان بن عفان إلی أساری المسلمین بمکة</w:t>
            </w:r>
            <w:r>
              <w:rPr>
                <w:rStyle w:val="IndexLink"/>
                <w:rtl w:val="true"/>
              </w:rPr>
              <w:tab/>
            </w:r>
            <w:r>
              <w:rPr>
                <w:rStyle w:val="IndexLink"/>
              </w:rPr>
              <w:t>257</w:t>
            </w:r>
          </w:hyperlink>
        </w:p>
        <w:p>
          <w:pPr>
            <w:pStyle w:val="Contents4"/>
            <w:tabs>
              <w:tab w:val="clear" w:pos="8176"/>
              <w:tab w:val="right" w:pos="9026" w:leader="dot"/>
            </w:tabs>
            <w:rPr/>
          </w:pPr>
          <w:hyperlink w:anchor="__RefHeading___Toc1932158_581953129">
            <w:r>
              <w:rPr>
                <w:webHidden/>
                <w:rStyle w:val="IndexLink"/>
                <w:rtl w:val="true"/>
              </w:rPr>
              <w:t>خروج بعض أبناء قریش وإخوانهم وأرقائهم إلی النبی صلی الله علیه و آله وتهدید النبی صلی الله علیه و آله قریشاً بعلی علیه السلام</w:t>
            </w:r>
            <w:r>
              <w:rPr>
                <w:rStyle w:val="IndexLink"/>
                <w:rtl w:val="true"/>
              </w:rPr>
              <w:tab/>
            </w:r>
            <w:r>
              <w:rPr>
                <w:rStyle w:val="IndexLink"/>
              </w:rPr>
              <w:t>258</w:t>
            </w:r>
          </w:hyperlink>
        </w:p>
        <w:p>
          <w:pPr>
            <w:pStyle w:val="Contents4"/>
            <w:tabs>
              <w:tab w:val="clear" w:pos="8176"/>
              <w:tab w:val="right" w:pos="9026" w:leader="dot"/>
            </w:tabs>
            <w:rPr/>
          </w:pPr>
          <w:hyperlink w:anchor="__RefHeading___Toc1932160_581953129">
            <w:r>
              <w:rPr>
                <w:webHidden/>
                <w:rStyle w:val="IndexLink"/>
                <w:rtl w:val="true"/>
              </w:rPr>
              <w:t>قریش ترسل سهیل بن عمرو للمفاوضة</w:t>
            </w:r>
            <w:r>
              <w:rPr>
                <w:rStyle w:val="IndexLink"/>
                <w:rtl w:val="true"/>
              </w:rPr>
              <w:tab/>
            </w:r>
            <w:r>
              <w:rPr>
                <w:rStyle w:val="IndexLink"/>
              </w:rPr>
              <w:t>258</w:t>
            </w:r>
          </w:hyperlink>
        </w:p>
        <w:p>
          <w:pPr>
            <w:pStyle w:val="Contents4"/>
            <w:tabs>
              <w:tab w:val="clear" w:pos="8176"/>
              <w:tab w:val="right" w:pos="9026" w:leader="dot"/>
            </w:tabs>
            <w:rPr/>
          </w:pPr>
          <w:hyperlink w:anchor="__RefHeading___Toc1932162_581953129">
            <w:r>
              <w:rPr>
                <w:webHidden/>
                <w:rStyle w:val="IndexLink"/>
                <w:rtl w:val="true"/>
              </w:rPr>
              <w:t>إنکار عمر بن الخطاب الأوّل علی النبی صلی الله علیه و آله</w:t>
            </w:r>
            <w:r>
              <w:rPr>
                <w:rStyle w:val="IndexLink"/>
                <w:rtl w:val="true"/>
              </w:rPr>
              <w:tab/>
            </w:r>
            <w:r>
              <w:rPr>
                <w:rStyle w:val="IndexLink"/>
              </w:rPr>
              <w:t>259</w:t>
            </w:r>
          </w:hyperlink>
        </w:p>
        <w:p>
          <w:pPr>
            <w:pStyle w:val="Contents4"/>
            <w:tabs>
              <w:tab w:val="clear" w:pos="8176"/>
              <w:tab w:val="right" w:pos="9026" w:leader="dot"/>
            </w:tabs>
            <w:rPr/>
          </w:pPr>
          <w:hyperlink w:anchor="__RefHeading___Toc1932164_581953129">
            <w:r>
              <w:rPr>
                <w:webHidden/>
                <w:rStyle w:val="IndexLink"/>
                <w:rtl w:val="true"/>
              </w:rPr>
              <w:t>فَتک جماعة من المشرکین ودعاء النبی صلی الله علیه و آله علیهم</w:t>
            </w:r>
            <w:r>
              <w:rPr>
                <w:rStyle w:val="IndexLink"/>
                <w:rtl w:val="true"/>
              </w:rPr>
              <w:tab/>
            </w:r>
            <w:r>
              <w:rPr>
                <w:rStyle w:val="IndexLink"/>
              </w:rPr>
              <w:t>260</w:t>
            </w:r>
          </w:hyperlink>
        </w:p>
        <w:p>
          <w:pPr>
            <w:pStyle w:val="Contents4"/>
            <w:tabs>
              <w:tab w:val="clear" w:pos="8176"/>
              <w:tab w:val="right" w:pos="9026" w:leader="dot"/>
            </w:tabs>
            <w:rPr/>
          </w:pPr>
          <w:hyperlink w:anchor="__RefHeading___Toc1932166_581953129">
            <w:r>
              <w:rPr>
                <w:webHidden/>
                <w:rStyle w:val="IndexLink"/>
                <w:rtl w:val="true"/>
              </w:rPr>
              <w:t xml:space="preserve">البیعة علی عدم الفرار </w:t>
            </w:r>
            <w:r>
              <w:rPr>
                <w:rStyle w:val="IndexLink"/>
                <w:rtl w:val="true"/>
              </w:rPr>
              <w:t>(</w:t>
            </w:r>
            <w:r>
              <w:rPr>
                <w:rStyle w:val="IndexLink"/>
                <w:rtl w:val="true"/>
              </w:rPr>
              <w:t>بیعة الرضوان</w:t>
            </w:r>
            <w:r>
              <w:rPr>
                <w:rStyle w:val="IndexLink"/>
                <w:rtl w:val="true"/>
              </w:rPr>
              <w:t>)</w:t>
              <w:tab/>
            </w:r>
            <w:r>
              <w:rPr>
                <w:rStyle w:val="IndexLink"/>
              </w:rPr>
              <w:t>261</w:t>
            </w:r>
          </w:hyperlink>
        </w:p>
        <w:p>
          <w:pPr>
            <w:pStyle w:val="Contents4"/>
            <w:tabs>
              <w:tab w:val="clear" w:pos="8176"/>
              <w:tab w:val="right" w:pos="9026" w:leader="dot"/>
            </w:tabs>
            <w:rPr/>
          </w:pPr>
          <w:hyperlink w:anchor="__RefHeading___Toc1932168_581953129">
            <w:r>
              <w:rPr>
                <w:webHidden/>
                <w:rStyle w:val="IndexLink"/>
                <w:rtl w:val="true"/>
              </w:rPr>
              <w:t>قریش تعود إلی الصلح، والنبی صلی الله علیه و آله یکلِّف علی بن أبی طالب علیه السلام بکتابة الصلح</w:t>
            </w:r>
            <w:r>
              <w:rPr>
                <w:rStyle w:val="IndexLink"/>
                <w:rtl w:val="true"/>
              </w:rPr>
              <w:tab/>
            </w:r>
            <w:r>
              <w:rPr>
                <w:rStyle w:val="IndexLink"/>
              </w:rPr>
              <w:t>263</w:t>
            </w:r>
          </w:hyperlink>
        </w:p>
        <w:p>
          <w:pPr>
            <w:pStyle w:val="Contents4"/>
            <w:tabs>
              <w:tab w:val="clear" w:pos="8176"/>
              <w:tab w:val="right" w:pos="9026" w:leader="dot"/>
            </w:tabs>
            <w:rPr/>
          </w:pPr>
          <w:hyperlink w:anchor="__RefHeading___Toc1932170_581953129">
            <w:r>
              <w:rPr>
                <w:webHidden/>
                <w:rStyle w:val="IndexLink"/>
                <w:rtl w:val="true"/>
              </w:rPr>
              <w:t>بنود الصلح</w:t>
            </w:r>
            <w:r>
              <w:rPr>
                <w:rStyle w:val="IndexLink"/>
                <w:rtl w:val="true"/>
              </w:rPr>
              <w:tab/>
            </w:r>
            <w:r>
              <w:rPr>
                <w:rStyle w:val="IndexLink"/>
              </w:rPr>
              <w:t>264</w:t>
            </w:r>
          </w:hyperlink>
        </w:p>
        <w:p>
          <w:pPr>
            <w:pStyle w:val="Contents4"/>
            <w:tabs>
              <w:tab w:val="clear" w:pos="8176"/>
              <w:tab w:val="right" w:pos="9026" w:leader="dot"/>
            </w:tabs>
            <w:rPr/>
          </w:pPr>
          <w:hyperlink w:anchor="__RefHeading___Toc1932172_581953129">
            <w:r>
              <w:rPr>
                <w:webHidden/>
                <w:rStyle w:val="IndexLink"/>
                <w:rtl w:val="true"/>
              </w:rPr>
              <w:t>مجی أبی جندل والإنکار الثانی لعمر بن الخطاب علی النبی صلی الله علیه و آله</w:t>
            </w:r>
            <w:r>
              <w:rPr>
                <w:rStyle w:val="IndexLink"/>
                <w:rtl w:val="true"/>
              </w:rPr>
              <w:tab/>
            </w:r>
            <w:r>
              <w:rPr>
                <w:rStyle w:val="IndexLink"/>
              </w:rPr>
              <w:t>265</w:t>
            </w:r>
          </w:hyperlink>
        </w:p>
        <w:p>
          <w:pPr>
            <w:pStyle w:val="Contents4"/>
            <w:tabs>
              <w:tab w:val="clear" w:pos="8176"/>
              <w:tab w:val="right" w:pos="9026" w:leader="dot"/>
            </w:tabs>
            <w:rPr/>
          </w:pPr>
          <w:hyperlink w:anchor="__RefHeading___Toc1932174_581953129">
            <w:r>
              <w:rPr>
                <w:webHidden/>
                <w:rStyle w:val="IndexLink"/>
                <w:rtl w:val="true"/>
              </w:rPr>
              <w:t>إحلال النبی صلی الله علیه و آله من العمرة بعد عقد الصلح والترحّم علی المحلّقین</w:t>
            </w:r>
            <w:r>
              <w:rPr>
                <w:rStyle w:val="IndexLink"/>
                <w:rtl w:val="true"/>
              </w:rPr>
              <w:tab/>
            </w:r>
            <w:r>
              <w:rPr>
                <w:rStyle w:val="IndexLink"/>
              </w:rPr>
              <w:t>267</w:t>
            </w:r>
          </w:hyperlink>
        </w:p>
        <w:p>
          <w:pPr>
            <w:pStyle w:val="Contents4"/>
            <w:tabs>
              <w:tab w:val="clear" w:pos="8176"/>
              <w:tab w:val="right" w:pos="9026" w:leader="dot"/>
            </w:tabs>
            <w:rPr/>
          </w:pPr>
          <w:hyperlink w:anchor="__RefHeading___Toc1932176_581953129">
            <w:r>
              <w:rPr>
                <w:webHidden/>
                <w:rStyle w:val="IndexLink"/>
                <w:rtl w:val="true"/>
              </w:rPr>
              <w:t>انصراف النبی صلی الله علیه و آله نحو المدینة</w:t>
            </w:r>
            <w:r>
              <w:rPr>
                <w:rStyle w:val="IndexLink"/>
                <w:rtl w:val="true"/>
              </w:rPr>
              <w:t xml:space="preserve">, </w:t>
            </w:r>
            <w:r>
              <w:rPr>
                <w:rStyle w:val="IndexLink"/>
                <w:rtl w:val="true"/>
              </w:rPr>
              <w:t>ونزول سورة الفتح</w:t>
            </w:r>
            <w:r>
              <w:rPr>
                <w:rStyle w:val="IndexLink"/>
                <w:rtl w:val="true"/>
              </w:rPr>
              <w:t xml:space="preserve">, </w:t>
            </w:r>
            <w:r>
              <w:rPr>
                <w:rStyle w:val="IndexLink"/>
                <w:rtl w:val="true"/>
              </w:rPr>
              <w:t>والإنکار الثالث لعمر علی النبی صلی الله علیه و آله بتسمیة الصلح فتحاً</w:t>
            </w:r>
            <w:r>
              <w:rPr>
                <w:rStyle w:val="IndexLink"/>
                <w:rtl w:val="true"/>
              </w:rPr>
              <w:tab/>
            </w:r>
            <w:r>
              <w:rPr>
                <w:rStyle w:val="IndexLink"/>
              </w:rPr>
              <w:t>269</w:t>
            </w:r>
          </w:hyperlink>
        </w:p>
        <w:p>
          <w:pPr>
            <w:pStyle w:val="Contents2"/>
            <w:tabs>
              <w:tab w:val="clear" w:pos="8743"/>
              <w:tab w:val="right" w:pos="9026" w:leader="dot"/>
            </w:tabs>
            <w:rPr/>
          </w:pPr>
          <w:hyperlink w:anchor="__RefHeading___Toc1932178_581953129">
            <w:r>
              <w:rPr>
                <w:webHidden/>
                <w:rStyle w:val="IndexLink"/>
                <w:rtl w:val="true"/>
              </w:rPr>
              <w:t>الخاتمة</w:t>
            </w:r>
            <w:r>
              <w:rPr>
                <w:rStyle w:val="IndexLink"/>
                <w:rtl w:val="true"/>
              </w:rPr>
              <w:tab/>
            </w:r>
            <w:r>
              <w:rPr>
                <w:rStyle w:val="IndexLink"/>
              </w:rPr>
              <w:t>272</w:t>
            </w:r>
          </w:hyperlink>
        </w:p>
        <w:p>
          <w:pPr>
            <w:pStyle w:val="Contents3"/>
            <w:tabs>
              <w:tab w:val="clear" w:pos="8459"/>
              <w:tab w:val="right" w:pos="9026" w:leader="dot"/>
            </w:tabs>
            <w:rPr/>
          </w:pPr>
          <w:hyperlink w:anchor="__RefHeading___Toc1932180_581953129">
            <w:r>
              <w:rPr>
                <w:webHidden/>
                <w:rStyle w:val="IndexLink"/>
                <w:rtl w:val="true"/>
              </w:rPr>
              <w:t>اشارة</w:t>
            </w:r>
            <w:r>
              <w:rPr>
                <w:rStyle w:val="IndexLink"/>
                <w:rtl w:val="true"/>
              </w:rPr>
              <w:tab/>
            </w:r>
            <w:r>
              <w:rPr>
                <w:rStyle w:val="IndexLink"/>
              </w:rPr>
              <w:t>272</w:t>
            </w:r>
          </w:hyperlink>
        </w:p>
        <w:p>
          <w:pPr>
            <w:pStyle w:val="Contents3"/>
            <w:tabs>
              <w:tab w:val="clear" w:pos="8459"/>
              <w:tab w:val="right" w:pos="9026" w:leader="dot"/>
            </w:tabs>
            <w:rPr/>
          </w:pPr>
          <w:hyperlink w:anchor="__RefHeading___Toc1932182_581953129">
            <w:r>
              <w:rPr>
                <w:webHidden/>
                <w:rStyle w:val="IndexLink"/>
                <w:rtl w:val="true"/>
              </w:rPr>
              <w:t>المرحلة الأولی</w:t>
            </w:r>
            <w:r>
              <w:rPr>
                <w:rStyle w:val="IndexLink"/>
                <w:rtl w:val="true"/>
              </w:rPr>
              <w:t xml:space="preserve">: </w:t>
            </w:r>
            <w:r>
              <w:rPr>
                <w:rStyle w:val="IndexLink"/>
                <w:rtl w:val="true"/>
              </w:rPr>
              <w:t>تعیین المنهج</w:t>
            </w:r>
            <w:r>
              <w:rPr>
                <w:rStyle w:val="IndexLink"/>
                <w:rtl w:val="true"/>
              </w:rPr>
              <w:tab/>
            </w:r>
            <w:r>
              <w:rPr>
                <w:rStyle w:val="IndexLink"/>
              </w:rPr>
              <w:t>272</w:t>
            </w:r>
          </w:hyperlink>
        </w:p>
        <w:p>
          <w:pPr>
            <w:pStyle w:val="Contents3"/>
            <w:tabs>
              <w:tab w:val="clear" w:pos="8459"/>
              <w:tab w:val="right" w:pos="9026" w:leader="dot"/>
            </w:tabs>
            <w:rPr/>
          </w:pPr>
          <w:hyperlink w:anchor="__RefHeading___Toc1932184_581953129">
            <w:r>
              <w:rPr>
                <w:webHidden/>
                <w:rStyle w:val="IndexLink"/>
                <w:rtl w:val="true"/>
              </w:rPr>
              <w:t>المرحلة الثانیة</w:t>
            </w:r>
            <w:r>
              <w:rPr>
                <w:rStyle w:val="IndexLink"/>
                <w:rtl w:val="true"/>
              </w:rPr>
              <w:t xml:space="preserve">: </w:t>
            </w:r>
            <w:r>
              <w:rPr>
                <w:rStyle w:val="IndexLink"/>
                <w:rtl w:val="true"/>
              </w:rPr>
              <w:t>جمع المرویات وتقیمها</w:t>
            </w:r>
            <w:r>
              <w:rPr>
                <w:rStyle w:val="IndexLink"/>
                <w:rtl w:val="true"/>
              </w:rPr>
              <w:tab/>
            </w:r>
            <w:r>
              <w:rPr>
                <w:rStyle w:val="IndexLink"/>
              </w:rPr>
              <w:t>272</w:t>
            </w:r>
          </w:hyperlink>
        </w:p>
        <w:p>
          <w:pPr>
            <w:pStyle w:val="Contents3"/>
            <w:tabs>
              <w:tab w:val="clear" w:pos="8459"/>
              <w:tab w:val="right" w:pos="9026" w:leader="dot"/>
            </w:tabs>
            <w:rPr/>
          </w:pPr>
          <w:hyperlink w:anchor="__RefHeading___Toc1932186_581953129">
            <w:r>
              <w:rPr>
                <w:webHidden/>
                <w:rStyle w:val="IndexLink"/>
                <w:rtl w:val="true"/>
              </w:rPr>
              <w:t>المرحلة الثالثة</w:t>
            </w:r>
            <w:r>
              <w:rPr>
                <w:rStyle w:val="IndexLink"/>
                <w:rtl w:val="true"/>
              </w:rPr>
              <w:t xml:space="preserve">: </w:t>
            </w:r>
            <w:r>
              <w:rPr>
                <w:rStyle w:val="IndexLink"/>
                <w:rtl w:val="true"/>
              </w:rPr>
              <w:t>تقییم روایة البخاری وروایة ابن إسحاق</w:t>
            </w:r>
            <w:r>
              <w:rPr>
                <w:rStyle w:val="IndexLink"/>
                <w:rtl w:val="true"/>
              </w:rPr>
              <w:tab/>
            </w:r>
            <w:r>
              <w:rPr>
                <w:rStyle w:val="IndexLink"/>
              </w:rPr>
              <w:t>273</w:t>
            </w:r>
          </w:hyperlink>
        </w:p>
        <w:p>
          <w:pPr>
            <w:pStyle w:val="Contents3"/>
            <w:tabs>
              <w:tab w:val="clear" w:pos="8459"/>
              <w:tab w:val="right" w:pos="9026" w:leader="dot"/>
            </w:tabs>
            <w:rPr/>
          </w:pPr>
          <w:hyperlink w:anchor="__RefHeading___Toc1932188_581953129">
            <w:r>
              <w:rPr>
                <w:webHidden/>
                <w:rStyle w:val="IndexLink"/>
                <w:rtl w:val="true"/>
              </w:rPr>
              <w:t>المرحلة الرابعة</w:t>
            </w:r>
            <w:r>
              <w:rPr>
                <w:rStyle w:val="IndexLink"/>
                <w:rtl w:val="true"/>
              </w:rPr>
              <w:t xml:space="preserve">: </w:t>
            </w:r>
            <w:r>
              <w:rPr>
                <w:rStyle w:val="IndexLink"/>
                <w:rtl w:val="true"/>
              </w:rPr>
              <w:t>تحصیل سَیر وقائع صلح الحدیبیّة</w:t>
            </w:r>
            <w:r>
              <w:rPr>
                <w:rStyle w:val="IndexLink"/>
                <w:rtl w:val="true"/>
              </w:rPr>
              <w:tab/>
            </w:r>
            <w:r>
              <w:rPr>
                <w:rStyle w:val="IndexLink"/>
              </w:rPr>
              <w:t>274</w:t>
            </w:r>
          </w:hyperlink>
        </w:p>
        <w:p>
          <w:pPr>
            <w:pStyle w:val="Contents3"/>
            <w:tabs>
              <w:tab w:val="clear" w:pos="8459"/>
              <w:tab w:val="right" w:pos="9026" w:leader="dot"/>
            </w:tabs>
            <w:rPr/>
          </w:pPr>
          <w:hyperlink w:anchor="__RefHeading___Toc1932190_581953129">
            <w:r>
              <w:rPr>
                <w:webHidden/>
                <w:rStyle w:val="IndexLink"/>
                <w:rtl w:val="true"/>
              </w:rPr>
              <w:t>أهم ما توصلنا إلیه فی هذه الرسالة</w:t>
            </w:r>
            <w:r>
              <w:rPr>
                <w:rStyle w:val="IndexLink"/>
                <w:rtl w:val="true"/>
              </w:rPr>
              <w:tab/>
            </w:r>
            <w:r>
              <w:rPr>
                <w:rStyle w:val="IndexLink"/>
              </w:rPr>
              <w:t>274</w:t>
            </w:r>
          </w:hyperlink>
        </w:p>
        <w:p>
          <w:pPr>
            <w:pStyle w:val="Contents3"/>
            <w:tabs>
              <w:tab w:val="clear" w:pos="8459"/>
              <w:tab w:val="right" w:pos="9026" w:leader="dot"/>
            </w:tabs>
            <w:rPr/>
          </w:pPr>
          <w:hyperlink w:anchor="__RefHeading___Toc1932192_581953129">
            <w:r>
              <w:rPr>
                <w:webHidden/>
                <w:rStyle w:val="IndexLink"/>
                <w:rtl w:val="true"/>
              </w:rPr>
              <w:t>المقترحات</w:t>
            </w:r>
            <w:r>
              <w:rPr>
                <w:rStyle w:val="IndexLink"/>
                <w:rtl w:val="true"/>
              </w:rPr>
              <w:tab/>
            </w:r>
            <w:r>
              <w:rPr>
                <w:rStyle w:val="IndexLink"/>
              </w:rPr>
              <w:t>274</w:t>
            </w:r>
          </w:hyperlink>
        </w:p>
        <w:p>
          <w:pPr>
            <w:pStyle w:val="Contents2"/>
            <w:tabs>
              <w:tab w:val="clear" w:pos="8743"/>
              <w:tab w:val="right" w:pos="9026" w:leader="dot"/>
            </w:tabs>
            <w:rPr/>
          </w:pPr>
          <w:hyperlink w:anchor="__RefHeading___Toc1932194_581953129">
            <w:r>
              <w:rPr>
                <w:webHidden/>
                <w:rStyle w:val="IndexLink"/>
                <w:rtl w:val="true"/>
              </w:rPr>
              <w:t>فهرس المصادر</w:t>
            </w:r>
            <w:r>
              <w:rPr>
                <w:rStyle w:val="IndexLink"/>
                <w:rtl w:val="true"/>
              </w:rPr>
              <w:tab/>
            </w:r>
            <w:r>
              <w:rPr>
                <w:rStyle w:val="IndexLink"/>
              </w:rPr>
              <w:t>283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50_46749"/>
      <w:bookmarkStart w:id="1" w:name="pg5450_46749"/>
      <w:bookmarkEnd w:id="1"/>
    </w:p>
    <w:p>
      <w:pPr>
        <w:pStyle w:val="Heading2"/>
        <w:numPr>
          <w:ilvl w:val="1"/>
          <w:numId w:val="1"/>
        </w:numPr>
        <w:rPr/>
      </w:pPr>
      <w:bookmarkStart w:id="2" w:name="pg5450_46749"/>
      <w:bookmarkStart w:id="3" w:name="__RefHeading___Toc1931760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بدری، حسین، </w:t>
      </w:r>
      <w:r>
        <w:rPr>
          <w:rFonts w:ascii="IRNazanin" w:hAnsi="IRNazanin" w:eastAsia="IRNazanin"/>
          <w:color w:val="111111"/>
          <w:sz w:val="28"/>
          <w:sz w:val="28"/>
          <w:szCs w:val="28"/>
          <w:lang w:bidi="fa-IR"/>
        </w:rPr>
        <w:t>۱۹۷۳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Badri, Husayn</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الحدیبیه وبیعه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قراءه جدیده فی الاهداف وسیر الاحداث ومصادر 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سیدحسین سیدسامی‌البدری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 للترجمه والنشر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مجمع‌الفقه‌العالی؛ </w:t>
      </w:r>
      <w:r>
        <w:rPr>
          <w:rFonts w:ascii="IRNazanin" w:hAnsi="IRNazanin" w:eastAsia="IRNazanin"/>
          <w:color w:val="111111"/>
          <w:sz w:val="28"/>
          <w:sz w:val="28"/>
          <w:szCs w:val="28"/>
          <w:lang w:bidi="fa-IR"/>
        </w:rPr>
        <w:t>۹۷۹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Hodaybiah peace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Almustafa International University‪Almustafa International Translation and Publication center</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۳۶۷۸۳۸۲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31762_581953129"/>
      <w:bookmarkStart w:id="6" w:name="_Toc2"/>
      <w:bookmarkEnd w:id="5"/>
      <w:r>
        <w:rPr>
          <w:rtl w:val="true"/>
        </w:rPr>
        <w:t>إهداء</w:t>
      </w:r>
      <w:bookmarkEnd w:id="6"/>
    </w:p>
    <w:p>
      <w:pPr>
        <w:pStyle w:val="BookText"/>
        <w:rPr/>
      </w:pPr>
      <w:r>
        <w:rPr>
          <w:rFonts w:ascii="Amiri" w:hAnsi="Amiri" w:eastAsia="Amiri" w:cs="Amiri"/>
          <w:color w:val="111111"/>
          <w:sz w:val="28"/>
          <w:sz w:val="28"/>
          <w:szCs w:val="28"/>
          <w:rtl w:val="true"/>
          <w:lang w:bidi="ar-SA"/>
        </w:rPr>
        <w:t>اللَّهُمَّ صَلِّ عَلَی مُحَمَّدٍ کَمَا حَمَلَ وَحیَکَ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رِسَالاَتِکَ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مُحَمَّدٍ کَمَا أَحَلَّ حَلاَلَکَ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حَرَامَکَ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کِتَابَکَ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مُحَمَّدٍ کَمَا أَقَامَ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وَآتَی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إِلَی 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مُحَمَّدٍ وَأَهلِ بَیتِهِ الطَّاهِرِینَ الأَخیَارِ وَسَلَّمَ تَسلِیماً</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إلیک یا سیدی ویا مولای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الحبیب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هذا المجهود المتواضع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أَنَّهُم إِذ ظَلَمُوا أَنفُسَهُم جاؤُکَ فَاستَغفَرُوا اللّهَ وَ استَغفَرَ لَهُمُ الرَّسُولُ لَوَجَدُوا اللّهَ تَوّاباً رَحِیماً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صلح الحدیبیّة وبیعة الرضوان</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قراءة جدیدة فی الأهداف وسیر الأحداث ومصادر الروایة</w:t>
      </w:r>
      <w:bookmarkStart w:id="7" w:name="pg5450_46753"/>
    </w:p>
    <w:p>
      <w:pPr>
        <w:pStyle w:val="Heading2"/>
        <w:numPr>
          <w:ilvl w:val="1"/>
          <w:numId w:val="1"/>
        </w:numPr>
        <w:rPr/>
      </w:pPr>
      <w:bookmarkStart w:id="8" w:name="__RefHeading___Toc1931764_581953129"/>
      <w:bookmarkStart w:id="9" w:name="_Toc3"/>
      <w:bookmarkEnd w:id="7"/>
      <w:bookmarkEnd w:id="8"/>
      <w:r>
        <w:rPr>
          <w:rtl w:val="true"/>
        </w:rPr>
        <w:t>وفاءً للأوفیاء</w:t>
      </w:r>
      <w:bookmarkEnd w:id="9"/>
    </w:p>
    <w:p>
      <w:pPr>
        <w:pStyle w:val="BookText"/>
        <w:rPr/>
      </w:pPr>
      <w:r>
        <w:rPr>
          <w:rFonts w:ascii="IRNazanin" w:hAnsi="IRNazanin" w:eastAsia="IRNazanin"/>
          <w:color w:val="111111"/>
          <w:sz w:val="28"/>
          <w:sz w:val="28"/>
          <w:szCs w:val="28"/>
          <w:rtl w:val="true"/>
          <w:lang w:bidi="fa-IR"/>
        </w:rPr>
        <w:t>فی باکورة اشتغالی بالبحث والکتابة عن جانب من جوانب سیرة النبی الاعظم صلی الله علیه و آله ، ومطلع نتاجی العلمی والفکری، أتقدّم بالشکر الجزیل والوفاء الخالص لمن ولدنی وعلّمنی الکلام والنطق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ومهَّد لی طریق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وسقانی حبّ النبی صلی الله علیه و آله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 الکریمین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حفظهما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وبلَّغهما رفیع الدرجات، وخصوصاً العلامة السید الوالد الذی سهر علی تربیتی وتعلیمی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قام بإرشادی نحو هذا الجانب من سیرة النبی الأعظم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أشکر من أعاننی وتحمّل معی أعباء أیام التحصیل والبحث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 إلی جانبی کالجبل الشامخ لا تغیّره طول الأیام و تظاهرها ام أولادی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بدَّ لی أن أشکر جمیع اساتذتی الکرام الذین نهلت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عبیر علومهم وصافی معینهم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محمد وآل محمد صلی الله علیه و آله ما أعطانی القوة والنور والبصیرة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وأخص بالذکر منهم الاُستاذ العلامة السید منذر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والاُستاذ العلامة السید محمد هادی الحکیم لإشرافهما علی هذه الرسالة</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لا أنسی أن أتقدّم بالشکر الجزیل لجامعة المصطفی صلی الله علیه و آله العالمیة التی وفّرت لی الفرصة المناسبة للبحث والکتابة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وأسأل الله العلی القدیر أن یوفّق رجالها لخدمة الدین والمذهب علی ما یحب ویرضی أنّه سمیع مجیب</w:t>
      </w:r>
      <w:r>
        <w:rPr>
          <w:rFonts w:eastAsia="IRNazanin" w:cs="IRNazanin"/>
          <w:color w:val="111111"/>
          <w:sz w:val="28"/>
          <w:szCs w:val="28"/>
          <w:rtl w:val="true"/>
          <w:lang w:bidi="fa-IR"/>
        </w:rPr>
        <w:t>.</w:t>
      </w:r>
      <w:bookmarkStart w:id="10" w:name="pg5450_46755"/>
    </w:p>
    <w:p>
      <w:pPr>
        <w:pStyle w:val="Heading2"/>
        <w:numPr>
          <w:ilvl w:val="1"/>
          <w:numId w:val="1"/>
        </w:numPr>
        <w:rPr/>
      </w:pPr>
      <w:bookmarkStart w:id="11" w:name="__RefHeading___Toc1931766_581953129"/>
      <w:bookmarkStart w:id="12" w:name="_Toc4"/>
      <w:bookmarkEnd w:id="10"/>
      <w:bookmarkEnd w:id="11"/>
      <w:r>
        <w:rPr>
          <w:rtl w:val="true"/>
        </w:rPr>
        <w:t>خلاصة الرسالة</w:t>
      </w:r>
      <w:bookmarkEnd w:id="12"/>
    </w:p>
    <w:p>
      <w:pPr>
        <w:pStyle w:val="BookText"/>
        <w:rPr/>
      </w:pPr>
      <w:r>
        <w:rPr>
          <w:rFonts w:ascii="IRNazanin" w:hAnsi="IRNazanin" w:eastAsia="IRNazanin"/>
          <w:color w:val="111111"/>
          <w:sz w:val="28"/>
          <w:sz w:val="28"/>
          <w:szCs w:val="28"/>
          <w:rtl w:val="true"/>
          <w:lang w:bidi="fa-IR"/>
        </w:rPr>
        <w:t xml:space="preserve">یعتبر صلح الحدیبیّة من المعالم الأساسیة فی حرکة النبی صلی الله علیه و آله الرسالیة، والذی نزلت فیه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وآیاتها تسع وعشرون، ویکفینا لفهم ذلک ملاحظة مضامین هذه السورة المبارکة، وقول الأمام جعفر بن محمد الصادق علیهما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کانت قضیة أعظم برکة منها، لقد کاد أن یستولی علی أهل مکّة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یحتم علینا شحذُ الهمم وإجالة الفکر لمعرفة هذا الصلح العظیم المسمّی فی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فی سیرنا نحو معرفة شخص النبی صلی الله علیه و آله وطبیعة حرکته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لم یکن من قدر أخبار السیرة النبویة الحفظ من التحریف فی جمیع الجزئیات ککتاب الله العزیز، وجب علینا قبل إطلاق العنان لحرکة الفکر القیام بجمع ودراسة المرویات بهدف تمییز المحرّف أو الموضوع عن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والمجهود المقدّم فی هذه الرسالة هو محاولة متواضعة لما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اسس وأرکان منهج دراسة مرویّات السیرة النبویة وتحدید معالمه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مرویات صلح الحدیبیّة المتفرّقة من مختلف المصادر الأساسیة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ودراسة أسانیدها علی الخصوص تلک المهمة منها، مع الإشارة إلی المحرّف أو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لنا فی ضمن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روایة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المسوّر، ومروان، لیست هی أهم وأوثق مصادر صلح الحدیبیّة لدی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صحة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أمیر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علی بن ابی طالب علیه السلام بالروایا فی 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مقاتلة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ممّا طعن فی صحته بعض علماء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وثبت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سلفع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أسلام خالد بن الولید بالحدیبیّة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ممّا سنشیرنا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أشهر وأهم روایة مفصّلة اعتمدها علماء السنّة إلی الیوم فی صلح الحدیبیّة، وهی روایة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إسحاق التی تنتهی إلی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والمسور بن مخرمة، ومناقشة تصحیح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مواضع ضعفها فی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المتن نفسه، وإزاحة الستار عن قضایا انفردتُ بذکرها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تردّ عن راوٍ آخر تتنافی مع العقیدة بالنبی صلی الله علیه و آله ، ومحاکمتها من حیث إخفاء امور مهمة کإخفائها لبیعة الرضوان وسببها، وإخفاء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الصلح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وقد تبیّنت لنا اسطوریة جملة من الموارد التی ذکرتها روایة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سبب نزول النبی صلی الله علیه و آله بالحدیبیّة هو بروک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من حابس الفیل،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استشارة النبی صلی الله علیه و آله لأخذ نساء وصبیان الأحابیش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وتبیّن أیضاً لنا عدم صحّة ما عرضه ابن اسحاق فی سبب بیعة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لأجل وصول خبر مقتل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محاولة التوصّل إلی السیر الصحیح لأحداث ووقائع صلح الحدیبیّة، وکان الملهم الأساسی لی فی ذلک أهم روایة فی الصلح عند الشیعة الواردة فی کتاب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الکلینی المرویة عن جعفر بن محمد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من أهم ما توصّلت إلیه هذه الدراسة هو عدم صحّة الرؤیة والنظرة السائدة عند کثیر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وإعلامهم عن صلح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وبیعة الرضوان المبنیة علی تفاصیل روایة البخاری وابن اسحاق، خصوصاً تلک المرتبطة بسبب نزول النبی صلی الله علیه و آله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وعلّة بیعة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وختامًا أتوجّه وأبتهل إلی الباری تعالی أن یصلّ علی محمد وآله وأن یوفقنی وإخوانی المؤمنین لإکمال ما بقی من أبحاث هذا الصلح العظیم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سامی جابر البدری</w:t>
      </w:r>
      <w:bookmarkStart w:id="13" w:name="pg5450_46757"/>
    </w:p>
    <w:p>
      <w:pPr>
        <w:pStyle w:val="Heading2"/>
        <w:numPr>
          <w:ilvl w:val="1"/>
          <w:numId w:val="1"/>
        </w:numPr>
        <w:rPr/>
      </w:pPr>
      <w:bookmarkStart w:id="14" w:name="__RefHeading___Toc1931768_581953129"/>
      <w:bookmarkStart w:id="15" w:name="_Toc5"/>
      <w:bookmarkEnd w:id="13"/>
      <w:bookmarkEnd w:id="14"/>
      <w:r>
        <w:rPr>
          <w:rtl w:val="true"/>
        </w:rPr>
        <w:t>کلمة الناشر</w:t>
      </w:r>
      <w:bookmarkEnd w:id="15"/>
    </w:p>
    <w:p>
      <w:pPr>
        <w:pStyle w:val="BookText"/>
        <w:rPr/>
      </w:pPr>
      <w:r>
        <w:rPr>
          <w:rFonts w:ascii="Amiri" w:hAnsi="Amiri" w:eastAsia="Amiri" w:cs="Amiri"/>
          <w:color w:val="111111"/>
          <w:sz w:val="28"/>
          <w:sz w:val="28"/>
          <w:szCs w:val="28"/>
          <w:rtl w:val="true"/>
          <w:lang w:bidi="ar-SA"/>
        </w:rPr>
        <w:t xml:space="preserve">اَلحَمدُ لِلّهِ الَّذِی أَنزَلَ عَلی عَبدِهِ الکِتابَ وَ لَم یَجعَل لَهُ عِوَجاً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والصلاة والسلام علی سیدنا محمد خاتم النبیین وعلی آله الطیبین الطاهرین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شهدت دائرة العلوم الإسلامیة علی اختلاف موضوعاتها وأغراضها عبر تاریخها الطویل، اتّساعاً واضحاً ونموّاً مطّرداً، صاحبَهَا ازدهارٌ مشابهٌ فی العلوم الإنسانیة، وفی الفکر، والثقافة والتعلیم، والفن والأدب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ازدادت هذه العلوم نشاطاً وحیویّةً وعمقاً وشمولاً بعد انتصار الثورة الإسلامیة بقیادة الإمام الخمینی قدس سره ، وتصاعدت حرکة أسلمة العلوم، وترکیز القیم الدینیة والروحیة والإنسانیة، بعد تزاید الحاجة الماسّة إلی إیجاد الحلول للمشاکل والاستفهامات الدائرة فی شتّی الموضوعات الاجتماعیة والسیاسیة والعقائدیة، فی ظلّ المتغیّرات الحاصلة فی مجمل دوائر الفکر والمجتمع، وانتشار شبهات العولمة والفکر الإلحادی، وحتی التکفیری المتطرّف، بخاصّة بعد ثورة الاتصالات الکبری التی هیّأت للعالم فرصة فریدة للاطلاع الواسع بما یحیط به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دعت الحاجة إلی وضع مناهج للبحث والتحقیق، واستخلاص النتائج الصحیحة فی کلّ علمٍ من علوم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التوحید، والفقه، والأصول، والفلسفة، والکلام، والحدیث، والرجال، والتاریخ، والأخلاق والنفس، والاجتماع، وغیرها؛ لتوقّف سعادة الإنسان علیها فی الدنیا والآخرة؛ ولتحقیق الغرض العبادی الذی خُلق الإنسان من أجله وَ ما خَلَقتُ الجِنَّ وَ الإِنسَ إِلاّ لِیَعبُدُونِ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فقامت فی الحوزة العلمیة حرکة علمیة کبری بتوجیة من قائد الجمهوریة الإسلامیة الإمام الخامنئی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وجهود الفقهاء والعلماء والمفکّرین، والعمل الجاد وبذل غایة الوسع، من أجل بناء صرح علمی دینی رصین، وصیاغة مناهج جدیدة تُعنی بعلوم الشریعة، وعموم حقول المعرفة الإسلامیة والإنسانیة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وأخذت جامعة المصطفی صلی الله علیه و آله العالمیة علی عاتقها المساهمة الفعّالة فی صیاغة کثیر من المناهج الدراسیة، التی تنسجم مع تصاعد الحرکة العلمیة والثقافیة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فأسست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لینهض بنشر هذه الآثار العلمیة وتقدیمها لطلاب العلم وروّاد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نأمل أن تأخذ هذه الآثار مکانها فی المکتبة الإسلامیة، وتلقی جمیل الأثر، وحسن الردّ من رجال العلم والفضیلة؛ بأن یرسلوا إلیها بما یستدرکون علیها من نقص، أو خطأٍ یفوّت جهد المحقّق الحصیف، والمؤلّف الحریص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والکتاب الذی بین یدی القارئ الکریم صلح الحدیبیة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جدیدة فی الأهداف وسیر الأحداث ومصادر 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به فضیلة الاُستاذ السید حسین السید سامی جابر البدری جاء متّسقاً مع أهداف الجامعة، ومفردة من مفردات مناهجها العلمیة المترامیة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 صلی الله علیه و آله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بوافر الشکر لمؤلفه الکریم علی ما بذله من جهد وعنایة، ولکلّ من ساهم بجهوده لإعداد هذا الکتاب، وتقدیمه للقرّاء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تعالی التوفیق والسداد وهو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المصطفی صلی الله علیه و آله العالمی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للترجمة والنشر</w:t>
      </w:r>
      <w:bookmarkStart w:id="16" w:name="pg5450_46759"/>
    </w:p>
    <w:p>
      <w:pPr>
        <w:pStyle w:val="Heading2"/>
        <w:numPr>
          <w:ilvl w:val="1"/>
          <w:numId w:val="1"/>
        </w:numPr>
        <w:rPr/>
      </w:pPr>
      <w:bookmarkStart w:id="17" w:name="__RefHeading___Toc1931770_581953129"/>
      <w:bookmarkStart w:id="18" w:name="_Toc6"/>
      <w:bookmarkEnd w:id="16"/>
      <w:bookmarkEnd w:id="17"/>
      <w:r>
        <w:rPr>
          <w:rtl w:val="true"/>
        </w:rPr>
        <w:t>الفهرس</w:t>
      </w:r>
      <w:bookmarkEnd w:id="18"/>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البحث وآلیاته</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السیرة النبویة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الکریم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المرویات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نقیِّم مرویات المغازی والسیرة النبویة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الضابطة العامّة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السند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انسداد حدود البحث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تعدیل الرواة أو تجریحهم بالعمومات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الفضائل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عدالة الصحابة وتعظیم بنی أمیة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المضمون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ابتناء سیرة النبی صلی الله علیه و آله علی وزارة علی بن أبی طالب علیه السلام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شخصیة محمد بن عمر الواقدی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مصادر أخبار صلح الحدیبیّة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أخبار وآثار صلح الحدیبیّة ومصادرها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المضامین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مرویات أهل البیت علیهم السلام فی صلح الحدیبیّة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الإمام علی بن أبی طالب علیه السلام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بحث حول تصحیح حدیث خاصف النعل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الروایة عند الحاکم النیشابوری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الإمام الحسین بن علی علیهما السلام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الأمام جعفر بن محمد الصادق علیهما السلام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مرویات الصحابة الشهود فی صلح الحدیبیّة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أبو سعید الخُدری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روایاته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أبو سفیان 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أبو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روایاته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أبو أُسامة عمیر الهذلی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أبی الملیلح الهذلی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أنس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روایاته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روایاته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جابر بن عبد الله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روایاته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خالد بن الولید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زید بن خالد الجهنی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سلمة بن الأکوع </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روایاته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سهل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روایاته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الصعب بن جثامة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عبد الله بن أبی اوفی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روایاته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عبد الله بن قارب الثقفی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عبد الله بن مغفل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روایاته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روایاته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کعب بن عجرة الأنصاری</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روایاته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عبد الله 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المضمون بسیاق آخر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مالک بن ربیعة السلولی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مریم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روایاته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مجمع بن جاریة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روایاته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المسیب بن 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سعید بن المسیب</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روایاته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معقل بن یسار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ناجیة بن جندب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روایاته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مرویات الصحابة أو التابعین غیر الشهود فی صلح الحدیبیّة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العدوی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روایاته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عبد الرحمن بن أبی أبزی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شراحیل الشعبی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روایاته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أبی لیلی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من صغار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روایاته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الزبیر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عکرمة مولی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روایاته </w:t>
      </w:r>
      <w:r>
        <w:rPr>
          <w:rFonts w:eastAsia="IRNazanin" w:cs="IRNazanin"/>
          <w:color w:val="111111"/>
          <w:sz w:val="28"/>
          <w:szCs w:val="28"/>
          <w:lang w:bidi="fa-IR"/>
        </w:rPr>
        <w:t>140</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زید بن جدعان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قتادة بن دعامة بن قتادة السدوسی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بن جبر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الحجاج المخزومی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یعقوب بن مجمع بن یزید بن جاریة الأنصاری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کعب بن سلیم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مروان بن الحکم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مروان بن الحکم والمسور بن مخرمة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متن الروایة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متن آخر للروایة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أمر المهاجرات بعد الهدنة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أبو عبد الله 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الحدیبیّة عند الواقدی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المرویات المفصلة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مجملة فی الإسناد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مسندة إلی أحد الصحابة أو التابعین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تقییم روایة البخاری وروایت محمد بن إسحاق</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صلح الحدیبیّة عند البخاری ومحمد بن إسحاق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لماذا لا بدّ لنا من تقییم روایة البخاری ومحمد بن إسحاق؟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تحدید الروایة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الروایة عند البخاری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روایة محمد ابن اسحاق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مقارنة بین روایة البخاری وابن إسحاق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ضعف سند الروایة ومحاولة ابن حجر وغیره تصحیحها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إقرار ابن حجر وغیره بهذه العلة ومحاولته تصحیحه الروایة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مناقشة تصحیح ابن حَجَر للروایة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التعبُّد بقاعدة عدالة الصحابة لا یکفی لتصحیح الإرسال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آیات من سورة یس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اعتضاد روایة البخاری بغیرها غیر صحیحة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ویضاف إلی کلّ ما سبق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شخصیة مروان بن الحکم الأُموی </w:t>
      </w:r>
      <w:r>
        <w:rPr>
          <w:rFonts w:eastAsia="IRNazanin" w:cs="IRNazanin"/>
          <w:color w:val="111111"/>
          <w:sz w:val="28"/>
          <w:szCs w:val="28"/>
          <w:lang w:bidi="fa-IR"/>
        </w:rPr>
        <w:t>221</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بعض موبقات مروان بن الحکم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روایة الحاکم حول لعن النبی صلی الله علیه و آله مروان بن الحکم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بعض آراء العلماء فی مروان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تعلیقنا علی توثیق بعض علماء العامّة لمروان بن الحکم مع کلِّ ما ذکر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دفع توهم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شخصیة المسور بن مخرمة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شخصیة عروة بن الزبیر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شخصیة محمد بن مسلم الزُهری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أثّرت فی روایة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والسیرة النبویة علی الرواة الأوائل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إشتغال الزُّهری مع بنی أُمیة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مؤاخذاتنا علی روایتی البخاری وابن إسحاق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مؤخذاتنا علی روایة البخاری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انفردت به روایة البخاری عن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یرد عن راوٍ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محل إشکال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أُهمل ذکره من قصّة الحدیبیّة فی روایة البخاری مع أهمیته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مؤاخذاتنا علی روایة ابن إسحاق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مسار أحداث صلح الحدیبیّة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الأسس التی اعتمدناها فی إثبات أحداث ووقائع صلح الحدیبیّة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تنبیهات لابدّ منها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النتائج النهائیة لمسار احداث صلح الحدیبیّة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رؤیا النبی صلی الله علیه و آله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استنفاره صلی الله علیه و آله للناس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الخروج للعمرة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عدد المسلمین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صلاته صلی الله علیه و آله وإحرامه بالعمرة من ذی الحلیفة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عینٌ وطلیعة للنبی صلی الله علیه و آله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منازل فی الطریق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نزول النبی صلی الله علیه و آله بالجُحفة وإرساله علیاً علیه السلام بالرَّوایا </w:t>
      </w:r>
      <w:r>
        <w:rPr>
          <w:rFonts w:eastAsia="IRNazanin" w:cs="IRNazanin"/>
          <w:color w:val="111111"/>
          <w:sz w:val="28"/>
          <w:szCs w:val="28"/>
          <w:lang w:bidi="fa-IR"/>
        </w:rPr>
        <w:t>245</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سماع قریش بخروج النبی صلی الله علیه و آله واتّخاذها إجراءت لصدِّه صلی الله علیه و آله عن البیت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لقاء عینُ النبی صلی الله علیه و آله بغدیر الأشطاط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خالد بن الولید یعارض النبی صلی الله علیه و آله علی الجبال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عدول النبی صلی الله علیه و آله عن الطریق العام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نزوله صلی الله علیه و آله بالحدیبیّة وتکثیره صلی الله علیه و آله الماء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کلام المنافقین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مطرت السماء علیهم مطراً خفیفاً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بعث قریش أبان بن سعید بالخیل بأزاء النبی صلی الله علیه و آله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بدیل بن ورقاء الخزاعی یسمع من النبی صلی الله علیه و آله ویخبر قریشاً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إرسال قریش الحُلَیس سید الأحابیش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إرسال خارجة بن کرز فی طلیعة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إرسال قریش عروة بن مسعود الثقفی إلی النبی صلی الله علیه و آله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إرسال النبی صلی الله علیه و آله عثمان بن عفان إلی أساری المسلمین بمکة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خروج بعض أبناء قریش وإخوانهم وأرقائهم إلی النبی صلی الله علیه و آله وتهدید النبی صلی الله علیه و آله قریشاً بعلی علیه السلام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قریش ترسل سهیل بن عمرو للمفاوضة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إنکار عمر بن الخطاب الأوّل علی النبی صلی الله علیه و آله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فَتک جماعة من المشرکین ودعاء النبی صلی الله علیه و آله علیهم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البیعة علی عدم الفرار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الرضوان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قریش تعود إلی الصلح، والنبی صلی الله علیه و آله یکلِّف علی بن أبی طالب علیه السلام بکتابة الصلح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بنود الصلح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مجی أبی جندل والإنکار الثانی لعمر بن الخطاب علی النبی صلی الله علیه و آله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إحلال النبی صلی الله علیه و آله من العمرة بعد عقد الصلح والترحّم علی المحلّقین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انصراف النبی صلی الله علیه و آله نحو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ونزول سورة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والإنکار الثالث لعمر علی النبی صلی الله علیه و آله بتسمیة الصلح فتحاً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المنهج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المرویات وتقیمها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تقییم روایة البخاری وروایة ابن إسحاق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سَیر وقائع صلح الحدیبیّة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أهم ما توصلنا إلیه فی هذه الرسالة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المقترحات </w:t>
      </w:r>
      <w:r>
        <w:rPr>
          <w:rFonts w:eastAsia="IRNazanin" w:cs="IRNazanin"/>
          <w:color w:val="111111"/>
          <w:sz w:val="28"/>
          <w:szCs w:val="28"/>
          <w:lang w:bidi="fa-IR"/>
        </w:rPr>
        <w:t>245</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lang w:bidi="fa-IR"/>
        </w:rPr>
        <w:t>245</w:t>
      </w:r>
      <w:bookmarkStart w:id="19" w:name="pg5450_46765"/>
    </w:p>
    <w:p>
      <w:pPr>
        <w:pStyle w:val="Heading2"/>
        <w:numPr>
          <w:ilvl w:val="1"/>
          <w:numId w:val="1"/>
        </w:numPr>
        <w:rPr/>
      </w:pPr>
      <w:bookmarkStart w:id="20" w:name="__RefHeading___Toc1931772_581953129"/>
      <w:bookmarkStart w:id="21" w:name="_Toc7"/>
      <w:bookmarkEnd w:id="19"/>
      <w:bookmarkEnd w:id="20"/>
      <w:r>
        <w:rPr>
          <w:rtl w:val="true"/>
        </w:rPr>
        <w:t>المقدّمة</w:t>
      </w:r>
      <w:bookmarkEnd w:id="21"/>
    </w:p>
    <w:p>
      <w:pPr>
        <w:pStyle w:val="BookText"/>
        <w:rPr/>
      </w:pPr>
      <w:r>
        <w:rPr>
          <w:rFonts w:ascii="IRNazanin" w:hAnsi="IRNazanin" w:eastAsia="IRNazanin"/>
          <w:color w:val="111111"/>
          <w:sz w:val="28"/>
          <w:sz w:val="28"/>
          <w:szCs w:val="28"/>
          <w:rtl w:val="true"/>
          <w:lang w:bidi="fa-IR"/>
        </w:rPr>
        <w:t>الحمد لله کما هو أهله بعدد الرمل والحصی والحب والنّوی وموضع کل شعرة وبعدد أنفاس الخلائق ممّا کانوا أو یکونوا إلی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یحب ربنا ویرضی، وأزکی الصلاة وأتمّ التسلیم علی حبیب إله العالمین، والمبعوث رحمة للعالمین، وسید الأنبیاء والمرسلین محمد بن عبد الله وعلی آله الطیبین الغرّ المیامین، واللعن الدائم علی أعدائهم أجمعین من الأولین والآخرین إلی قیام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الرسالة</w:t>
      </w:r>
    </w:p>
    <w:p>
      <w:pPr>
        <w:pStyle w:val="BookText"/>
        <w:rPr/>
      </w:pPr>
      <w:r>
        <w:rPr>
          <w:rFonts w:ascii="IRNazanin" w:hAnsi="IRNazanin" w:eastAsia="IRNazanin"/>
          <w:color w:val="111111"/>
          <w:sz w:val="28"/>
          <w:sz w:val="28"/>
          <w:szCs w:val="28"/>
          <w:rtl w:val="true"/>
          <w:lang w:bidi="fa-IR"/>
        </w:rPr>
        <w:t>صلح الحدیبیّة وبیعة الرضوان قراءة جدیدة فی مصادر الروایة وسیر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مصطلحات أساسیة</w:t>
      </w:r>
    </w:p>
    <w:p>
      <w:pPr>
        <w:pStyle w:val="BookText"/>
        <w:rPr/>
      </w:pPr>
      <w:r>
        <w:rPr>
          <w:rFonts w:ascii="IRNazanin" w:hAnsi="IRNazanin" w:eastAsia="IRNazanin"/>
          <w:color w:val="111111"/>
          <w:sz w:val="28"/>
          <w:sz w:val="28"/>
          <w:szCs w:val="28"/>
          <w:rtl w:val="true"/>
          <w:lang w:bidi="fa-IR"/>
        </w:rPr>
        <w:t>الحدیبیّة، صلح الحدیبیّة، بیعة الرضوان، عمرة الحدیبیّة، سورة الفتح، السنة السادسة من الهجرة، الفتح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التحقیق</w:t>
      </w:r>
    </w:p>
    <w:p>
      <w:pPr>
        <w:pStyle w:val="BookText"/>
        <w:rPr/>
      </w:pPr>
      <w:r>
        <w:rPr>
          <w:rFonts w:ascii="IRNazanin" w:hAnsi="IRNazanin" w:eastAsia="IRNazanin"/>
          <w:color w:val="111111"/>
          <w:sz w:val="28"/>
          <w:sz w:val="28"/>
          <w:szCs w:val="28"/>
          <w:rtl w:val="true"/>
          <w:lang w:bidi="fa-IR"/>
        </w:rPr>
        <w:t>تأسیسی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التحقیق</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الحدیبیّة فی سیرة النبی الأعظم صلی الله علیه و آله من تاریخ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بموضوع الرسالة</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لَکَ فَتحاً مُبِیناً لِیَغفِرَ لَکَ اللّهُ ما تَقَدَّمَ مِن ذَنبِکَ وَ ما تَأَخَّرَ وَ یُتِمَّ نِعمَتَهُ عَلَیکَ وَ یَهدِیَکَ صِراطاً مُستَقِیماً وَ یَنصُرَکَ اللّهُ نَصراً عَزِیزاً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کان صلح الحدیبیّة من المعالم الأساسیة فی سیرة النبی صلی الله علیه و آله الذی قال عنه الإمام‌الصادق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کانت قضیة أعظم برکة منها، لقد کاد أن یستولی علی أهل مکة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لهذا الصلح الدور الاساسی لفتح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وتطهیرها من عبادة الاوثان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ونبذ بدع قریش المشرکة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وانتشار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وهیمنته علی 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وإزالة إعلام قریش الباطل ضد النبی صلی الله علیه و آله ورسالته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أهم ما یحتم علینا البحث فی هذا الصلح العظیم هو ضرورة بناء رؤیة سلیمة وصحیحة عن شخص النبی صلی الله علیه و آله وسیرته المبارکة العطرة واکتشاف آفاقها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إِنَّکَ لَعَلی خُلُقٍ 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إِنَّکَ لَمِنَ المُرسَلِینَ عَلی صِراطٍ مُستَقِیمٍ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إِنّا فَتَحنا لَکَ فَتحاً مُبِیناً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وغیرها من الآیات التی وصف بها سبحانه وتعالی شخصیة نبیه الأعظم صلی الله علیه و آله وسیرته العطرة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المعلوم أنّ اهم ما یعرقل نمو تلک المعرفة تجاه النبی صلی الله علیه و آله وسیرته المبارکة فی مختلف الأزمنة والعصور، التحریف الذی وقع فی القرن الأوّل والثانی الهجری فی أخبار سیرته صلی الله علیه و آله علی أیدی الدولة الأمویة والدولة العباسیة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الهدف منه تکییف وتحویر صورة شخص النبی الأعظم صلی الله علیه و آله لتنسجم مع مستوی الحکام والملوک الاُمویین والعباسیین المنحرفین عن دین الله والحاکین باسم الإسلام بما یحقّق مصالحهم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إقصاء وإبعاد الناس عن امتداد النبی صلی الله علیه و آله وأوصیاءه العظام الذین نصبهم الله أمناء علی رسالته ووحیه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وجب علینا قبل اطلاق العنان للفکر فی أن یجول فی أخبار السیرة النبویة وآفاقها القرآنیة، أن نبذل جهوداً کبیرة لکشف التحریف والتزییف بحیث تتناسب مع تلک الجهود الکبیرة التی بذلت من أجل التحریف فی القرن الأوّل والثانی الهجری تجاه السیرة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یستلزم منا الاستفادة من کافّة الوسائل والآلیات العلمیة والعملیة مع الإخلاص فی العمل والثبات علیه ومواصلته بعد التوکّل علی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الاساسی</w:t>
      </w:r>
    </w:p>
    <w:p>
      <w:pPr>
        <w:pStyle w:val="BookText"/>
        <w:rPr/>
      </w:pPr>
      <w:r>
        <w:rPr>
          <w:rFonts w:ascii="IRNazanin" w:hAnsi="IRNazanin" w:eastAsia="IRNazanin"/>
          <w:color w:val="111111"/>
          <w:sz w:val="28"/>
          <w:sz w:val="28"/>
          <w:szCs w:val="28"/>
          <w:rtl w:val="true"/>
          <w:lang w:bidi="fa-IR"/>
        </w:rPr>
        <w:t>ما هو السیر الصحیح لأحداث صلح الحدیبیّة؟</w:t>
      </w:r>
    </w:p>
    <w:p>
      <w:pPr>
        <w:pStyle w:val="BookText"/>
        <w:rPr/>
      </w:pPr>
      <w:r>
        <w:rPr>
          <w:rFonts w:ascii="IRNazanin" w:hAnsi="IRNazanin" w:eastAsia="IRNazanin"/>
          <w:color w:val="111111"/>
          <w:sz w:val="28"/>
          <w:sz w:val="28"/>
          <w:szCs w:val="28"/>
          <w:rtl w:val="true"/>
          <w:lang w:bidi="fa-IR"/>
        </w:rPr>
        <w:t>الأسئلة الفرعیة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المصادر التی ذکرت روایات الصلح؟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یبلغ عدد المرویات المختلفة فی صلح الحدیبیّة؟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مرویات أهل البیت علیهم السلام فی صلح الحدیبیّة؟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مرویات الصحابة الشهود لصلح الحدیبیّة؟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المرویات المرسلة فی صلح الحدیبیّة؟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المرویات المفصلة والشاملة فی صلح الحدیبیّة؟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المحرّف والموضوع من تلک المرویات؟ وما الصحیح منها؟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روایة البخاری المشهورة یمکن الاعتماد علیها فی تکوین رؤیة صحیحة عن أحداث الصلح والبیعة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یرویها بسنده عن الزهری وعروة بن الزبیر والمسور بن مخرمة، وما الاُمور التی انفردت بها روایة البخاری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ترد فی موضع آخر؟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السیر الصحیح لاحداث صلح الحدیبیّة منذ خروجه صلی الله علیه و آله حتی وقوع الصلح ورجوعه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 التحقیق فی صلح الحدیبیّة وضرورته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عنی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وبخاصّة أهل العلم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بسیرة النبی صلی الله علیه و آله عنایة خاصّة، وجاء ذلک علی شکل تصانیف ومؤلّفات کثیرة بعضها شامل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خاص أو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تدوین سیرة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یمکن لأحد یدّعی العلم أن یجزم باستیعاب السیرة النبویة من جمیع الجوانب فی کتاب أو تألیف لا یحتاج بعده إلی مزید، ونری الحاجة إلی إعادة البحث والدراسة والتالیف فی السیرة النبویة علی مرّ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تعرّض کل من کتب عن سیرة النبی صلی الله علیه و آله لصلح الحدیبیّة، وکان من أهم ما وقع بأیدینا من البحوث فی صلح الحدیبیّة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بحوث وتحقیقات لعلماء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الصالحی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مرویات غزوة الحدیبیّة جمع وتخریج ودراسة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بن محمد عبد الله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بحوث وتحقیقات لعلماء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فی الکتاب والسنّه والأدب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100/10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لغیاب عثمان بن عفان عن بیعة الرضوان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السید جعفر مرتضی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من سیرة النبی الأعظم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الخامس عشر والسادس عشر، وعنده بحوث شاملة ومتنوعة وقیّمة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الشیخ جعفر السبحانی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أحداث السنة السادسة، الحدیبیّة رحلة دینیة سیاسیة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تحلیل مختصر لأحداث صلح الحدیبیّة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السید سامی البدری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 تدوین مختصر مع تحقیقات واثارات جدیدة، لعل رایه خالف من سبقه فی أنّ بیعة الرضوان انعقدت بعد إتمام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وغیرها من البحوث والدراسات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 راجعنا ما سبق من البحوث لاحظنا أنّ الطابع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تلک المؤلّفات مع جلالة قدر مؤلّفیها وأهمیة تحقیقاتهم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التحقیق الموضوعی الشامل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دراسة جمیع المرویات، ممّا سوف نذکره عند کلامنا عن منهج البحث فی مرویات السیرة النبویة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اشمل ما ذکرنا من البحوث عند السنّة هو کتاب حافظ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الشیعة کتاب العلامة السید جعفر مرتضی العاملی حفظه الله وأطال فی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أنّا لاحظنا علیهما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باقیاً تحت تأثیر البخاری ومرویاته واعتبار من أخرج له، من دون قید أو شرط وحتی ادنی تفکیر أو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یسلم تسلیماً قلبیاً وعقلیاً بکل ما ورد عند البخاری إلّا فی موارد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یبذل جهوداً للتخلّص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تجاوز تلک العقبة الکؤود إلی تحقیقات جلیلة وفریدة ونافعة جداً، إلّا أنّه بالرغم من ذلک، وجدنا عنده عدم الحساسیة تجاه ما تنفرد به بعض مرویات مصادر السنّة عن صلح الحدیبیّة بالأخص تلک التی قد جرح بعض رواتها، ومثال ذلک تسلیمه بصحّة بروک ناقة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ذلک من حابس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هو السبب فی نزول النبی صلی الله علیه و آله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الذی وجدناه بعد البحث أن ذلک قد تفرّد به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نجد له أثراً ولا شاهداً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نبرر ذلک علی أساس عدم نموّ منهج دراسة مرویات السیرة النبویة نموّاً متکاملاً کنظائره من المناهج فی الفقه والتفسیر والعقائد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فنحس باحتیاج الحواضر العلمیة إلی بحوث تکون هی بمثابة اللبنات الأساسیة لدراسة صلح الحدیبیّة وبقیة مقاطع السیرة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التحقیق</w:t>
      </w:r>
    </w:p>
    <w:p>
      <w:pPr>
        <w:pStyle w:val="BookText"/>
        <w:rPr/>
      </w:pPr>
      <w:r>
        <w:rPr>
          <w:rFonts w:ascii="IRNazanin" w:hAnsi="IRNazanin" w:eastAsia="IRNazanin"/>
          <w:color w:val="111111"/>
          <w:sz w:val="28"/>
          <w:sz w:val="28"/>
          <w:szCs w:val="28"/>
          <w:rtl w:val="true"/>
          <w:lang w:bidi="fa-IR"/>
        </w:rPr>
        <w:t>إنّ فکرة جمع مرویات الصلح وتعیین مصادرها الأساسیة إنّما هو من أجل الکشف عن ما یمکن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لا یمکن قبوله من أحداث ووقائع صلح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من أجل تکوین رؤیة سلیمة وصحیحة؛ لتتمهد الأرضیة أمام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لیتحرک نحو اکتشاف وسبر أعماق سیرة سید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الجوانب الجدیدة فی هذه الرسالة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تحدید أهم أصول منهج دراسة مرویات السیرة النبویة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مرویات صلح الحدیبیّة مع تعیین مصادرها الأساسیة فی مکان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حول أهم واشهر روایة فی الصلح عند السنّة، وهی روایة البخاری التی رواها بسنده عن المسور ومروان بن الحکم، وإثبات عدم صلاحیتها لبناء رؤیتنا عن صلح الحدیبیّة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الکشف عن تحریف أو کذب بعض روایات الصلح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بعض الروایات التی ضعّفها بعض أعلام العامّة کحدیث خاصف النعل وغیره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محاولة التوصّل إلی الترتیب والسیر الصحیح لوقائع وأحداث صلح الحدیبیّة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إدراج صورة میدانیة اخذت بواسطة القمر الصناعی لمواضع البحث فی آخر هذه‌الرسالة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نمط التحقیق</w:t>
      </w:r>
    </w:p>
    <w:p>
      <w:pPr>
        <w:pStyle w:val="BookText"/>
        <w:rPr/>
      </w:pPr>
      <w:r>
        <w:rPr>
          <w:rFonts w:ascii="IRNazanin" w:hAnsi="IRNazanin" w:eastAsia="IRNazanin"/>
          <w:color w:val="111111"/>
          <w:sz w:val="28"/>
          <w:sz w:val="28"/>
          <w:szCs w:val="28"/>
          <w:rtl w:val="true"/>
          <w:lang w:bidi="fa-IR"/>
        </w:rPr>
        <w:t>التحقیق فی النصوص والأخبار ونقدها ونقد رواتها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طریقة التحقیق</w:t>
      </w:r>
    </w:p>
    <w:p>
      <w:pPr>
        <w:pStyle w:val="BookText"/>
        <w:rPr/>
      </w:pPr>
      <w:r>
        <w:rPr>
          <w:rFonts w:ascii="IRNazanin" w:hAnsi="IRNazanin" w:eastAsia="IRNazanin"/>
          <w:color w:val="111111"/>
          <w:sz w:val="28"/>
          <w:sz w:val="28"/>
          <w:szCs w:val="28"/>
          <w:rtl w:val="true"/>
          <w:lang w:bidi="fa-IR"/>
        </w:rPr>
        <w:t>حاولنا فی البدایة إرساء وتحدید أهم أرکان المنهج فی تناول مرویات 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دراسة شخصیة محمد بن عمر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تفرده باُمور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قمنا بمراجعة أهم مصادر السیرة النبویة من کتب الحدیث والسیرة والدلائل والشمائل النبویة وکتب التفسیر وکتب التراجم والطبقات وغیرها، وقد حاولنا الرجوع إلی أهم وأقدم مصادر تلک المرویات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الاکتفاء بالمتأخرة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صنفنا المرویات علی ثلاثة 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مرویات أهل البیت علیهم السلام ، ثم مرویات الصحابة الشهود، ثم مرویات غیر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وذیلنا بما أورده محمد بن عمر الواقدی عن صلح‌الحدیبیّة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حاولنا قدر الإمکان تحقیق أسانید ومتون أهم المرویات، وقد نشیر فی بعض الأحیان الی تصحیح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وأشرنا إلی ما ثبت لنا أنّه مکذوب أو محرّف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قمنا بتقییم روایة البخاری وابن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قمنا بتحصیل سیر وقائع وأحداث الصلح، مع تعلیقات تحلیلیة فی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موضوع التحقیق</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دائرة التحقیق هی صلح الحدیبیّة الذی وقع فی السنة السادسة من الهجرة النبویة الشریفة فی منطقة علی طرف الحرم قریبة من مکة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الشمیسی، ومبدأ ذلک من رؤیا النبی صلی الله علیه و آله حتی رجوعه من الحدیبیّة ونزول سورة‌الفتح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فصول الرسالة</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البحث فی السیرة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مصادر أخبار صلح 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تقییم روایة البخاری ومحمد بن اسحاق</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توصلنا إلیه من قصة صلح الحدیبیّة</w:t>
      </w:r>
      <w:r>
        <w:rPr>
          <w:rFonts w:eastAsia="IRNazanin" w:cs="IRNazanin"/>
          <w:color w:val="111111"/>
          <w:sz w:val="28"/>
          <w:szCs w:val="28"/>
          <w:rtl w:val="true"/>
          <w:lang w:bidi="fa-IR"/>
        </w:rPr>
        <w:t>.</w:t>
      </w:r>
      <w:bookmarkStart w:id="22" w:name="pg5450_46773"/>
    </w:p>
    <w:p>
      <w:pPr>
        <w:pStyle w:val="Heading2"/>
        <w:numPr>
          <w:ilvl w:val="1"/>
          <w:numId w:val="1"/>
        </w:numPr>
        <w:rPr/>
      </w:pPr>
      <w:bookmarkStart w:id="23" w:name="__RefHeading___Toc1931774_581953129"/>
      <w:bookmarkStart w:id="24" w:name="_Toc8"/>
      <w:bookmarkEnd w:id="22"/>
      <w:bookmarkEnd w:id="23"/>
      <w:r>
        <w:rPr>
          <w:rtl w:val="true"/>
        </w:rPr>
        <w:t>الباب الأوّل</w:t>
      </w:r>
      <w:r>
        <w:rPr>
          <w:rtl w:val="true"/>
        </w:rPr>
        <w:t xml:space="preserve">: </w:t>
      </w:r>
      <w:r>
        <w:rPr>
          <w:rtl w:val="true"/>
        </w:rPr>
        <w:t>منهج البحث وآلیاته</w:t>
      </w:r>
      <w:bookmarkEnd w:id="2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1931776_581953129"/>
      <w:bookmarkStart w:id="26" w:name="_Toc9"/>
      <w:bookmarkEnd w:id="25"/>
      <w:r>
        <w:rPr>
          <w:rtl w:val="true"/>
        </w:rPr>
        <w:t>اشارة</w:t>
      </w:r>
      <w:bookmarkStart w:id="27" w:name="pg5450_46775"/>
      <w:bookmarkEnd w:id="26"/>
    </w:p>
    <w:p>
      <w:pPr>
        <w:pStyle w:val="Heading3"/>
        <w:numPr>
          <w:ilvl w:val="2"/>
          <w:numId w:val="1"/>
        </w:numPr>
        <w:rPr/>
      </w:pPr>
      <w:bookmarkStart w:id="28" w:name="__RefHeading___Toc1931778_581953129"/>
      <w:bookmarkStart w:id="29" w:name="_Toc10"/>
      <w:bookmarkEnd w:id="27"/>
      <w:bookmarkEnd w:id="28"/>
      <w:r>
        <w:rPr>
          <w:rtl w:val="true"/>
        </w:rPr>
        <w:t>الفصل الأوّل</w:t>
      </w:r>
      <w:r>
        <w:rPr>
          <w:rtl w:val="true"/>
        </w:rPr>
        <w:t xml:space="preserve">: </w:t>
      </w:r>
      <w:r>
        <w:rPr>
          <w:rtl w:val="true"/>
        </w:rPr>
        <w:t>مصادر السیرة النبویة</w:t>
      </w:r>
      <w:bookmarkEnd w:id="29"/>
    </w:p>
    <w:p>
      <w:pPr>
        <w:pStyle w:val="Heading4"/>
        <w:numPr>
          <w:ilvl w:val="3"/>
          <w:numId w:val="1"/>
        </w:numPr>
        <w:rPr/>
      </w:pPr>
      <w:bookmarkStart w:id="30" w:name="__RefHeading___Toc1931780_581953129"/>
      <w:bookmarkStart w:id="31" w:name="_Toc11"/>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عند إرادة الکلام عن سیرة نبینا الأعظم صلی الله علیه و آله وتفسیرها وتحلیلها وربطها بالظواهر الإلهیة والإنسانیة، لابّد فی البدایة وقبل کلّ شیء من تعیین منهج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ومنهج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مجموعة من القضایا أو القواعد العامّة المشترکة التی تعیّن اصول البحث وطریقته وخطواته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ودراسة السیرة النبویة تبدأ بجمع المرویات المختلفة وتمحیصها وتقییمها حسب اصول التقییم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تصنیفها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تکوین رؤیة حول الوقائع حسب ما ینتهی إلیها التمحیص؛ لیمهّد الطریق إلی تفسیرها وربطها ببقیة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الظواهر ذات العلاقة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البدء لا بدّ للباحث أن یتعرّف علی المصادر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علی نوعین</w:t>
      </w:r>
      <w:r>
        <w:rPr>
          <w:rFonts w:eastAsia="IRNazanin" w:cs="IRNazanin"/>
          <w:color w:val="111111"/>
          <w:sz w:val="28"/>
          <w:szCs w:val="28"/>
          <w:rtl w:val="true"/>
          <w:lang w:bidi="fa-IR"/>
        </w:rPr>
        <w:t>:</w:t>
      </w:r>
    </w:p>
    <w:p>
      <w:pPr>
        <w:pStyle w:val="Heading4"/>
        <w:numPr>
          <w:ilvl w:val="3"/>
          <w:numId w:val="1"/>
        </w:numPr>
        <w:rPr/>
      </w:pPr>
      <w:bookmarkStart w:id="32" w:name="__RefHeading___Toc1931782_581953129"/>
      <w:bookmarkStart w:id="33" w:name="_Toc12"/>
      <w:bookmarkEnd w:id="32"/>
      <w:r>
        <w:rPr>
          <w:rtl w:val="true"/>
        </w:rPr>
        <w:t>الأوّل</w:t>
      </w:r>
      <w:r>
        <w:rPr>
          <w:rtl w:val="true"/>
        </w:rPr>
        <w:t xml:space="preserve">: </w:t>
      </w:r>
      <w:r>
        <w:rPr>
          <w:rtl w:val="true"/>
        </w:rPr>
        <w:t>القرآن الکریم</w:t>
      </w:r>
      <w:bookmarkEnd w:id="33"/>
    </w:p>
    <w:p>
      <w:pPr>
        <w:pStyle w:val="BookText"/>
        <w:rPr/>
      </w:pPr>
      <w:r>
        <w:rPr>
          <w:rFonts w:ascii="IRNazanin" w:hAnsi="IRNazanin" w:eastAsia="IRNazanin"/>
          <w:color w:val="111111"/>
          <w:sz w:val="28"/>
          <w:sz w:val="28"/>
          <w:szCs w:val="28"/>
          <w:rtl w:val="true"/>
          <w:lang w:bidi="fa-IR"/>
        </w:rPr>
        <w:t>وهو کلام الله جلّ جلاله المنزل علی نبیه محمد صلی الله علیه و آله ، وهو من أقدم وأعلی وأوثق المصادر والمراجع المدّونة لدی المسلمین المنقول بتواتر الأمّة والمحفوظ نصه أبد الدهر من جمیع أنواع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أیضاً المصدر الأول لتلقی أحداث السیرة وأهم الشهود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صاحب قول الفصل فیها، وقد ارتبطت سیرة النبی صلی الله علیه و آله بنزول القرآن الکریم منذ بدایة الوحی إلی آیة أکمال الدین وإتمام النعمة، فهو لا ینفک عنها بحال من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النبی صلی الله علیه و آله لا ینفک عن القرآن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بیَّن القرآن الکریم صفات النبی الخاتم صلی الله علیه و آله وخصائصه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علی سبیل المثال</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آبائه صلی الله علیه و آله حسب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تَقَلُّبَکَ فِی السّاجِدِینَ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خلقه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رسول ومعصوم ورحمة للعالمین حسب الآیات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عَلی صِراطٍ مُستَقِیمٍ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ما أَرسَلناکَ إِلاّ رَحمَةً لِلعالَمِینَ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جلالة وظیفته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لِتُخرِجَ النّاسَ مِنَ الظُّلُماتِ إِلَی النُّورِ بِإِذنِ رَبِّهِم إِلی صِراطِ العَزِیزِ الحَمِیدِ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طاعته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إیجاب اللعن والعذاب علی من آذاه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وَ أَعَدَّ لَهُم عَذاباً مُهِیناً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وغیرها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تحدّث القرآن الکریم عن أعدائه صلی الله علیه و آله من المشرکین والمنافقین من قومه، وتحدّث عن أهل بیته علیهم السلام وعلاقتهم به وبرسالته صلی الله علیه و آله وقصص الأنبیاء السابقین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علی الباحث التعرّف علی کلّ ذلک من القرآن الکریم ومراعاته ولحاظه عند دراسة مرویات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لتمییز المشوشة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المکذوبة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حاولت تشویه صورة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الحط من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تزویر الواقع لصالح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ولابدّ أیضاً من مراعاتها عند إرادة تفسیر 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تحلیل جانب من جوانبها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ربطها بمختلف الظواهر والمعارف الإلهیة أو الإنسانیة</w:t>
      </w:r>
      <w:r>
        <w:rPr>
          <w:rFonts w:eastAsia="IRNazanin" w:cs="IRNazanin"/>
          <w:color w:val="111111"/>
          <w:sz w:val="28"/>
          <w:szCs w:val="28"/>
          <w:rtl w:val="true"/>
          <w:lang w:bidi="fa-IR"/>
        </w:rPr>
        <w:t>.</w:t>
      </w:r>
      <w:bookmarkStart w:id="34" w:name="pg5450_46777"/>
    </w:p>
    <w:p>
      <w:pPr>
        <w:pStyle w:val="Heading4"/>
        <w:numPr>
          <w:ilvl w:val="3"/>
          <w:numId w:val="1"/>
        </w:numPr>
        <w:rPr/>
      </w:pPr>
      <w:bookmarkStart w:id="35" w:name="__RefHeading___Toc1931784_581953129"/>
      <w:bookmarkStart w:id="36" w:name="_Toc13"/>
      <w:bookmarkEnd w:id="34"/>
      <w:bookmarkEnd w:id="35"/>
      <w:r>
        <w:rPr>
          <w:rtl w:val="true"/>
        </w:rPr>
        <w:t>الثانی</w:t>
      </w:r>
      <w:r>
        <w:rPr>
          <w:rtl w:val="true"/>
        </w:rPr>
        <w:t xml:space="preserve">: </w:t>
      </w:r>
      <w:r>
        <w:rPr>
          <w:rtl w:val="true"/>
        </w:rPr>
        <w:t>المرویات</w:t>
      </w:r>
      <w:bookmarkEnd w:id="36"/>
    </w:p>
    <w:p>
      <w:pPr>
        <w:pStyle w:val="BookText"/>
        <w:rPr/>
      </w:pPr>
      <w:r>
        <w:rPr>
          <w:rFonts w:ascii="IRNazanin" w:hAnsi="IRNazanin" w:eastAsia="IRNazanin"/>
          <w:color w:val="111111"/>
          <w:sz w:val="28"/>
          <w:sz w:val="28"/>
          <w:szCs w:val="28"/>
          <w:rtl w:val="true"/>
          <w:lang w:bidi="fa-IR"/>
        </w:rPr>
        <w:t>وهی نقولات المسلمین عن شخص النبی صلی الله علیه و آله وسیرته من قول أو فعل أو تقریر، المسطورة فی کتبهم ومصنفاتهم وموسوعاتهم وجوامعهم المختصة بالسیرة ککتب السیر والمغازی والشمائل والدلائل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العامّة ککتب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التراجم والطبقات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لابدّ من التعرّف علی أهمیة تلک المصادر من حیث استیعابها لمرویات السیرة ودرجة اعتبارها أو الاُصول التی استمدت منها، وذلک من خلال دراسة أحوال مصنیفها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قیل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ومحاولة معرفة المنهج العام المعتمد فی تدوینها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جمع المرویات ینبغی الرجوع الی أقدم المصادر وعدم الإکتفاء بالموسوعات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الجوامع المتأخرة، وإن کان إمعان النظر فیها لا یخلو من فائدة، وفیما یلی نورد بعض أسماء أهم المصادر حسب القِدَم مع بعض التعلیق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محمد بن عمر المعروف بالواقدی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أقدم الکتب التی وصلتنا فی المغازی والسیرة النبویّة، ولعلّه من أکثرها تفصیلاً وسرداً للوقائع والأسماء والجزئیات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نفرد له کلاماً خاصاً إن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عبد الملک بن هشام المعافری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قبل منتصف القرن الثانی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الکتاب روایة لکتاب محمد ابن اسحاق راویة المغازی والسیرة المعروف، وقد اختصره ابن هشام وهذّبه وحذف منه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أنّ بعضها ممّا یشنع الحدیث به، وبعض یسوء بعض الناس ذکره، کما صرّح بذلک فی مقدّمة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أبو بکر بن أبی شیبة عبد الله بن محمد بن إبراهیم بن عثمان العبسی، ولد سنة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ه ، وقد تلقی العلم عن الطبقة العالیة من رجال القرن الثانی الهجری، وهو من کبار شیوخ أحمد والبخاری ومسلم وأبو داود وابن ماجة وغیرهم، ومصنفه أوسع من مصنف عبد الرزاق؛ حیث إنّ ما أورده عبد الرزاق من الأحادیث والآثار یبلغ </w:t>
      </w:r>
      <w:r>
        <w:rPr>
          <w:rFonts w:eastAsia="IRNazanin" w:cs="IRNazanin"/>
          <w:color w:val="111111"/>
          <w:sz w:val="28"/>
          <w:szCs w:val="28"/>
          <w:rtl w:val="true"/>
          <w:lang w:bidi="fa-IR"/>
        </w:rPr>
        <w:t>(</w:t>
      </w:r>
      <w:r>
        <w:rPr>
          <w:rFonts w:eastAsia="IRNazanin" w:cs="IRNazanin"/>
          <w:color w:val="111111"/>
          <w:sz w:val="28"/>
          <w:szCs w:val="28"/>
          <w:lang w:bidi="fa-IR"/>
        </w:rPr>
        <w:t>21032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أمّا أحادیث وآثار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بلغ تعدادها </w:t>
      </w:r>
      <w:r>
        <w:rPr>
          <w:rFonts w:eastAsia="IRNazanin" w:cs="IRNazanin"/>
          <w:color w:val="111111"/>
          <w:sz w:val="28"/>
          <w:szCs w:val="28"/>
          <w:rtl w:val="true"/>
          <w:lang w:bidi="fa-IR"/>
        </w:rPr>
        <w:t>(</w:t>
      </w:r>
      <w:r>
        <w:rPr>
          <w:rFonts w:eastAsia="IRNazanin" w:cs="IRNazanin"/>
          <w:color w:val="111111"/>
          <w:sz w:val="28"/>
          <w:szCs w:val="28"/>
          <w:lang w:bidi="fa-IR"/>
        </w:rPr>
        <w:t>39098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فنسبة أحادیثه تزید علی أحادیث عبد الرزاق بقرابة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تمیّز کتابه بعقد باب ضخم للمغازی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أحمد بن محمد بن حنبل بن هلال بن أسد الشیبانی، أبو عبد الله المروزی ثم البغدادی، ولد سنة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أبو عبد الله محمد بن سعد بن منیع، المعروف بکاتب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محمد بن إسماعیل بن إبراهیم بن المغیرة الجعفی مولاهم، أبو عبد الله بن أبی الحسن البخاری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مسلم بن الحجاج بن مسلم القشیری، أبو الحسین النیسابوری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علی بن إبراهیم بن هاشم القمی، من أعلام القرن الثالث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حتی سنة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 وهو من أهم شیوخ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کلام حول قضیتین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جمیع ما ورد فی الکتاب من مرویات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هناک تفصیل؟</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تصح نسبة الکتاب الذی بأیدینا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فالعلماء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جزم بأنّ جمیع ما فی الکتاب هو من مرویاته، </w:t>
      </w:r>
      <w:r>
        <w:rPr>
          <w:rStyle w:val="FootnoteAnchor"/>
          <w:rtl w:val="true"/>
        </w:rPr>
        <w:footnoteReference w:id="13"/>
      </w: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جزم المحقق الطهرانی وغیره بأنّ هذه النسخة التی بأیدینا تحتوی علی روایات القمی فی التفسیر عن المعصومین علیهم السلام </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وأهمیة کتاب القمی تبرز فی احتوائه علی مرویات أهل البیت علیهم السلام فی سیرة النبی صلی الله علیه و آله المضمنة فی تفسیر الآیات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 وتفسیره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جریر الطبری، ولد سنة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تعارضت أقوال علماء السنّة فی جرحه وتعدیله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الراجح عند الکثیر منهم أنّه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ویعتمد علیه بشروط مذکورة فی محلها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مؤلفه محمد بن یعقوب بن إسحاق الکلینی، توفی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 ، وهو من أهم کتب الحدیث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والکلینی وإن لم یعقد باباً خاصاً للمغازی وسیرة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تناثرت فی کتابه روایات سیرة النبی صلی الله علیه و آله عن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أهمها مرویات الإمام محمد بن علی بن الحسین الباقر وابنه الإمام جعفر الصادق علیهما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النبوة، ومؤلفه أبو بکر احمد بن حسین، ولد سنة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 ویعتبر من المصادر المهمة جداً فی أخبار وآثار سیرة النبی صلی الله علیه و آله ؛ وذلک لأنّه ذکر کثیراً من</w:t>
      </w:r>
    </w:p>
    <w:p>
      <w:pPr>
        <w:pStyle w:val="BookText"/>
        <w:rPr/>
      </w:pPr>
      <w:r>
        <w:rPr>
          <w:rFonts w:ascii="IRNazanin" w:hAnsi="IRNazanin" w:eastAsia="IRNazanin"/>
          <w:color w:val="111111"/>
          <w:sz w:val="28"/>
          <w:sz w:val="28"/>
          <w:szCs w:val="28"/>
          <w:rtl w:val="true"/>
          <w:lang w:bidi="fa-IR"/>
        </w:rPr>
        <w:t xml:space="preserve">مرویات کتاب موسی بن عقبة </w:t>
      </w:r>
      <w:r>
        <w:rPr>
          <w:rStyle w:val="FootnoteAnchor"/>
          <w:rtl w:val="true"/>
        </w:rPr>
        <w:footnoteReference w:id="15"/>
      </w:r>
      <w:r>
        <w:rPr>
          <w:rFonts w:ascii="IRNazanin" w:hAnsi="IRNazanin" w:eastAsia="IRNazanin"/>
          <w:color w:val="111111"/>
          <w:sz w:val="28"/>
          <w:sz w:val="28"/>
          <w:szCs w:val="28"/>
          <w:rtl w:val="true"/>
          <w:lang w:bidi="fa-IR"/>
        </w:rPr>
        <w:t>فی المغازی الذی لم یصل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مرویات المسندی </w:t>
      </w:r>
      <w:r>
        <w:rPr>
          <w:rStyle w:val="FootnoteAnchor"/>
          <w:rtl w:val="true"/>
        </w:rPr>
        <w:footnoteReference w:id="16"/>
      </w:r>
      <w:r>
        <w:rPr>
          <w:rFonts w:ascii="IRNazanin" w:hAnsi="IRNazanin" w:eastAsia="IRNazanin"/>
          <w:color w:val="111111"/>
          <w:sz w:val="28"/>
          <w:sz w:val="28"/>
          <w:szCs w:val="28"/>
          <w:rtl w:val="true"/>
          <w:lang w:bidi="fa-IR"/>
        </w:rPr>
        <w:t>التی لم تصل إلینا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أورد فیه کثیراً من مرویات ابن اسحاق فی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بعض ما حذفه ابن هشام من کتابه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مصادر اخری لابدّ من مراجعتها کتاریخ مدینة دمشق لابن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والإستیعاب لابن عبد البر والبدایة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والنهایة لابن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الباری لابن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وعمدة القاری للعینی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bookmarkStart w:id="37" w:name="pg5450_46781"/>
    </w:p>
    <w:p>
      <w:pPr>
        <w:pStyle w:val="Heading3"/>
        <w:numPr>
          <w:ilvl w:val="2"/>
          <w:numId w:val="1"/>
        </w:numPr>
        <w:rPr/>
      </w:pPr>
      <w:bookmarkStart w:id="38" w:name="__RefHeading___Toc1931786_581953129"/>
      <w:bookmarkStart w:id="39" w:name="_Toc14"/>
      <w:bookmarkEnd w:id="37"/>
      <w:bookmarkEnd w:id="38"/>
      <w:r>
        <w:rPr>
          <w:rtl w:val="true"/>
        </w:rPr>
        <w:t>الفصل الثانی</w:t>
      </w:r>
      <w:r>
        <w:rPr>
          <w:rtl w:val="true"/>
        </w:rPr>
        <w:t xml:space="preserve">: </w:t>
      </w:r>
      <w:r>
        <w:rPr>
          <w:rtl w:val="true"/>
        </w:rPr>
        <w:t>کیف نقیِّم مرویات المغازی والسیرة النبویة</w:t>
      </w:r>
      <w:bookmarkEnd w:id="39"/>
    </w:p>
    <w:p>
      <w:pPr>
        <w:pStyle w:val="Heading4"/>
        <w:numPr>
          <w:ilvl w:val="3"/>
          <w:numId w:val="1"/>
        </w:numPr>
        <w:rPr/>
      </w:pPr>
      <w:bookmarkStart w:id="40" w:name="__RefHeading___Toc1931788_581953129"/>
      <w:bookmarkStart w:id="41" w:name="_Toc15"/>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إنّ ممّا لا شک فیه وجود مرویات مکذوبة أو محرّفة عن النبی صلی الله علیه و آله وسیرته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مشوشة أو مشوهة لا تنسجم مع الکتاب أو السنّة أو الواقع العلمی، یجب تمییزها ومعرفتها لئلا یختلط الکذب والخطأ بالصدق والصواب، فتبنی ثقافتنا علی الخیال وتدوّن کتب السیرة عندنا علی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یمکننا القبول بمبدأ التساهل فی قبول مرویات السیرة المبتنی علی قول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کتبٍ لیس لها 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المغازی، والملاحم، والتفسیر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 ذلک اتّجاه آخر فی التعامل مع مرویات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التشدد فی مواضع والتساهل فی اخری، وقد أوجز ذلک أکرم العمری بقوله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المطلوب اعتماد الرّوایات الصّحیحة وتقدیمها، ثم الحسنة، ثم ما یعتضد من الضّعیف لبناء الصّورة التّاریخیة لأحداث المجتمع الإسلامیّ فی عصر صدر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التعارض یقدّم الأقوی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الرّوایات الضّعیفة التی لا تقوی أو تعتضد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الإفادة منها فی إکمال الفراغ الذی لا تسدّه الرّوایات الصحیحة والحسنة علی ألا تتعلق بجانب عقدیّ أو شرعیّ ؛ لأنّ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التشدد فیما یتعلّق بالعقیدة أو الشریعة، إمّا الرّوایات التَّاریخیة المتعلقة بالعمران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کتخطیط المدن، وزیادة الأبنیة، وشق الترع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المتعلقة بوصف میادین القتال وأخبار المجاهدین الدالة علی شجاعتهم وتضحیتهم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من التساهل فیها</w:t>
      </w:r>
      <w:r>
        <w:rPr>
          <w:rFonts w:eastAsia="IRNazanin" w:cs="IRNazanin"/>
          <w:color w:val="111111"/>
          <w:sz w:val="28"/>
          <w:szCs w:val="28"/>
          <w:rtl w:val="true"/>
          <w:lang w:bidi="fa-IR"/>
        </w:rPr>
        <w:t xml:space="preserve">. </w:t>
      </w:r>
      <w:r>
        <w:rPr>
          <w:rStyle w:val="FootnoteAnchor"/>
          <w:rtl w:val="true"/>
        </w:rPr>
        <w:footnoteReference w:id="18"/>
      </w:r>
      <w:bookmarkStart w:id="42" w:name="pg5450_46782"/>
    </w:p>
    <w:p>
      <w:pPr>
        <w:pStyle w:val="BookText"/>
        <w:rPr/>
      </w:pPr>
      <w:bookmarkEnd w:id="42"/>
      <w:r>
        <w:rPr>
          <w:rFonts w:ascii="IRNazanin" w:hAnsi="IRNazanin" w:eastAsia="IRNazanin"/>
          <w:color w:val="111111"/>
          <w:sz w:val="28"/>
          <w:sz w:val="28"/>
          <w:szCs w:val="28"/>
          <w:rtl w:val="true"/>
          <w:lang w:bidi="fa-IR"/>
        </w:rPr>
        <w:t>ولکنَّ هذا الإتجاه بمقدار ما هو حدِّی وحازم تجاه ما یمس العقیدة والشریعة متساهل فیما عدا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التساهل غیر المنضبط قد یأتی بنتائج غیر علمیة وغیر 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من التفتیش عن ضابطة علمیة صحیحة ودقیقة فی مرویات السیرة النبویة لتمحیصها ودراستها، وهذا یحتاج إلی مقام أوسع لاستیعابه</w:t>
      </w:r>
      <w:r>
        <w:rPr>
          <w:rFonts w:eastAsia="IRNazanin" w:cs="IRNazanin"/>
          <w:color w:val="111111"/>
          <w:sz w:val="28"/>
          <w:szCs w:val="28"/>
          <w:rtl w:val="true"/>
          <w:lang w:bidi="fa-IR"/>
        </w:rPr>
        <w:t>.</w:t>
      </w:r>
    </w:p>
    <w:p>
      <w:pPr>
        <w:pStyle w:val="Heading4"/>
        <w:numPr>
          <w:ilvl w:val="3"/>
          <w:numId w:val="1"/>
        </w:numPr>
        <w:rPr/>
      </w:pPr>
      <w:bookmarkStart w:id="43" w:name="__RefHeading___Toc1931790_581953129"/>
      <w:bookmarkStart w:id="44" w:name="_Toc16"/>
      <w:bookmarkEnd w:id="43"/>
      <w:r>
        <w:rPr>
          <w:rtl w:val="true"/>
        </w:rPr>
        <w:t>الضابطة العامّة</w:t>
      </w:r>
      <w:bookmarkEnd w:id="44"/>
    </w:p>
    <w:p>
      <w:pPr>
        <w:pStyle w:val="BookText"/>
        <w:rPr/>
      </w:pPr>
      <w:r>
        <w:rPr>
          <w:rFonts w:ascii="IRNazanin" w:hAnsi="IRNazanin" w:eastAsia="IRNazanin"/>
          <w:color w:val="111111"/>
          <w:sz w:val="28"/>
          <w:sz w:val="28"/>
          <w:szCs w:val="28"/>
          <w:rtl w:val="true"/>
          <w:lang w:bidi="fa-IR"/>
        </w:rPr>
        <w:t>ولکن مع هذا یمکننا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الأساس العلمی لدراسة مرویات السیرة النبویة وتقییمها هو ملاحظة مدی حصول نوعین من العوامل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الوثوق بصدق الرواة، وذلک بحصول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الاستفاضة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تسلسل الثقاة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ویضاف إلی ذلک اعتضاد الروایة بالصحیح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متن الروایة وخلوه من الضعف والوهن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ونحاول أن نتکلم عن أهم قضایا هذین الأمرین بإیجاز</w:t>
      </w:r>
      <w:r>
        <w:rPr>
          <w:rFonts w:eastAsia="IRNazanin" w:cs="IRNazanin"/>
          <w:color w:val="111111"/>
          <w:sz w:val="28"/>
          <w:szCs w:val="28"/>
          <w:rtl w:val="true"/>
          <w:lang w:bidi="fa-IR"/>
        </w:rPr>
        <w:t>.</w:t>
      </w:r>
    </w:p>
    <w:p>
      <w:pPr>
        <w:pStyle w:val="Heading4"/>
        <w:numPr>
          <w:ilvl w:val="3"/>
          <w:numId w:val="1"/>
        </w:numPr>
        <w:rPr/>
      </w:pPr>
      <w:bookmarkStart w:id="45" w:name="__RefHeading___Toc1931792_581953129"/>
      <w:bookmarkStart w:id="46" w:name="_Toc17"/>
      <w:bookmarkEnd w:id="45"/>
      <w:r>
        <w:rPr>
          <w:rtl w:val="true"/>
        </w:rPr>
        <w:t>الأوّل</w:t>
      </w:r>
      <w:r>
        <w:rPr>
          <w:rtl w:val="true"/>
        </w:rPr>
        <w:t xml:space="preserve">: </w:t>
      </w:r>
      <w:r>
        <w:rPr>
          <w:rtl w:val="true"/>
        </w:rPr>
        <w:t>دراسة السند</w:t>
      </w:r>
      <w:bookmarkEnd w:id="46"/>
    </w:p>
    <w:p>
      <w:pPr>
        <w:pStyle w:val="Heading5"/>
        <w:numPr>
          <w:ilvl w:val="4"/>
          <w:numId w:val="1"/>
        </w:numPr>
        <w:rPr/>
      </w:pPr>
      <w:bookmarkStart w:id="47" w:name="__RefHeading___Toc1931794_581953129"/>
      <w:bookmarkStart w:id="48" w:name="_Toc18"/>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ونحن فی حین التزامنا بضرورة لحاظ قواعد علم الرجال والدرایة بالشکل العامّ فی دراسة السند والنظر فی أحوال الراوی ومرویاته وما توحی به، ولحاظ قواعد تعارض الجرح والتعدیل وغیرها من مسائل دراسة السند المذکورة فی المفصلات، علینا الإلتفات إلی امور</w:t>
      </w:r>
      <w:r>
        <w:rPr>
          <w:rFonts w:eastAsia="IRNazanin" w:cs="IRNazanin"/>
          <w:color w:val="111111"/>
          <w:sz w:val="28"/>
          <w:szCs w:val="28"/>
          <w:rtl w:val="true"/>
          <w:lang w:bidi="fa-IR"/>
        </w:rPr>
        <w:t>:</w:t>
      </w:r>
    </w:p>
    <w:p>
      <w:pPr>
        <w:pStyle w:val="Heading5"/>
        <w:numPr>
          <w:ilvl w:val="4"/>
          <w:numId w:val="1"/>
        </w:numPr>
        <w:rPr/>
      </w:pPr>
      <w:bookmarkStart w:id="49" w:name="__RefHeading___Toc1931796_581953129"/>
      <w:bookmarkStart w:id="50" w:name="_Toc19"/>
      <w:bookmarkEnd w:id="49"/>
      <w:r>
        <w:rPr/>
        <w:t>1</w:t>
      </w:r>
      <w:r>
        <w:rPr>
          <w:rtl w:val="true"/>
        </w:rPr>
        <w:t xml:space="preserve">- </w:t>
      </w:r>
      <w:r>
        <w:rPr>
          <w:rtl w:val="true"/>
        </w:rPr>
        <w:t>انسداد حدود البحث</w:t>
      </w:r>
      <w:bookmarkEnd w:id="50"/>
    </w:p>
    <w:p>
      <w:pPr>
        <w:pStyle w:val="BookText"/>
        <w:rPr/>
      </w:pPr>
      <w:r>
        <w:rPr>
          <w:rFonts w:ascii="IRNazanin" w:hAnsi="IRNazanin" w:eastAsia="IRNazanin"/>
          <w:color w:val="111111"/>
          <w:sz w:val="28"/>
          <w:sz w:val="28"/>
          <w:szCs w:val="28"/>
          <w:rtl w:val="true"/>
          <w:lang w:bidi="fa-IR"/>
        </w:rPr>
        <w:t>لا بدَّ من التفریق بین دراسة مرویات السیرة النبویة من أجل استنباط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دراستها من أجل استکشاف نفس السیرة والإطلاع علی تفاصیلها وأسرارها وتفسیرها وربطها بمختلف الظواهر الإلهیة والإنسانیة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حیث کان الغرض استنباط الأحکام الشرعیة، یجب علی الباحث أن یوطّن نفسه علی انسداد البحث عند حدود الاعتبار الشرعی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فقده ینتقل البحث إلی مرحلة الشک وفقدان الدلیل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للمرویات الضعیفة ولا للرواة الضعاف؛ لأنّ القاعدة الأساسیة فی استنباط الأحکام الشرعیة تحصیل الحجّة الشرعیة إمّا بدلیل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کالقرآن والتواتر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bookmarkStart w:id="51" w:name="pg5450_46783"/>
    </w:p>
    <w:p>
      <w:pPr>
        <w:pStyle w:val="BookText"/>
        <w:rPr/>
      </w:pPr>
      <w:bookmarkEnd w:id="51"/>
      <w:r>
        <w:rPr>
          <w:rFonts w:ascii="IRNazanin" w:hAnsi="IRNazanin" w:eastAsia="IRNazanin"/>
          <w:color w:val="111111"/>
          <w:sz w:val="28"/>
          <w:sz w:val="28"/>
          <w:szCs w:val="28"/>
          <w:rtl w:val="true"/>
          <w:lang w:bidi="fa-IR"/>
        </w:rPr>
        <w:t>ظنّی حکم الشارع بالاعتماد علیه کأخبار الآحاد الثقات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تستثنی من ذلک موارد التسامح فی أدلّة السنن کأخبار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الغرض دراسة سیرة النبی صلی الله علیه و آله بهدف استکشافها، فلیس للباحث أن یوطّن نفسه علی انسداد حدود البحث إلّا عند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الإطمئنان بالکذب وعدم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هناک مجال للخبر الضعیف أو الراوی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علی أساس 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التلازم بین الضعف فی الخبر والحکم علیه بالکذب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فکثیراً ما یضعّف الخبر 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یحکم علیه بالکذب إلّا إذا قام دلیل أو شاهد أو إمارة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فالمرویات التی وصفها العلماء فی باب الفقه أو الحدیث بالضعف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صحیحة مطابقة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صادرة من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لعروض عوامل مختلفة طرأ علیها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هذه الإحتمالیة کافیة فی عدم جواز إهمالها أو ترکها، بل لابدّ من فتح الباب لدراستها والاهتمام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والفائدة العملیة للاهتمام بالضعیف وعدم إهماله تظهر فی عدّة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حصول التواتر أو الاستفاضة بتعدد المرویات وطرقها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یشترط فیهما کون جمیع المرویات من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یحصل التواتر بالضعاف کما اثبت ذلک العلماء فی محله</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تصحیح الضعیف بشواهد أو أدلّة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الضعیف قد یولد احتمالاً فی أفق المسألة العلمیة ونشوء تصوّر لم یکن یلتفت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بحد ذاته قد یحول الجهل المرکب إلی جهل بسیط أو مراتب 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التنبیه هنا علی أنّ المکذوب أو الموضوع أو المحرّف قد یزیّف بأسانید عالیة وجیّدة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ویوضع فی موضع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 قبول المرویات بقوة السند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یحتاج إلی قواعد اخری نذکرها عند کلامنا عن دراسة المضمون إن شاء الله تعالی</w:t>
      </w:r>
      <w:r>
        <w:rPr>
          <w:rFonts w:eastAsia="IRNazanin" w:cs="IRNazanin"/>
          <w:color w:val="111111"/>
          <w:sz w:val="28"/>
          <w:szCs w:val="28"/>
          <w:rtl w:val="true"/>
          <w:lang w:bidi="fa-IR"/>
        </w:rPr>
        <w:t>.</w:t>
      </w:r>
    </w:p>
    <w:p>
      <w:pPr>
        <w:pStyle w:val="Heading5"/>
        <w:numPr>
          <w:ilvl w:val="4"/>
          <w:numId w:val="1"/>
        </w:numPr>
        <w:rPr/>
      </w:pPr>
      <w:bookmarkStart w:id="52" w:name="__RefHeading___Toc1931798_581953129"/>
      <w:bookmarkStart w:id="53" w:name="_Toc20"/>
      <w:bookmarkEnd w:id="52"/>
      <w:r>
        <w:rPr/>
        <w:t>2</w:t>
      </w:r>
      <w:r>
        <w:rPr>
          <w:rtl w:val="true"/>
        </w:rPr>
        <w:t xml:space="preserve">- </w:t>
      </w:r>
      <w:r>
        <w:rPr>
          <w:rtl w:val="true"/>
        </w:rPr>
        <w:t>تعدیل الرواة أو تجریحهم بالعمومات</w:t>
      </w:r>
      <w:bookmarkEnd w:id="5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کثیراً من رواة السیرة الأوائل من الصحابة أو التابعین أو أتباعهم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تعدیلهم أو جرحهم أو نفی ذلک عنهم بقواعد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بعیداً عن دراسة أحوالهم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وملاحظة مدی</w:t>
      </w:r>
      <w:bookmarkStart w:id="54" w:name="pg5450_46784"/>
    </w:p>
    <w:p>
      <w:pPr>
        <w:pStyle w:val="BookText"/>
        <w:rPr/>
      </w:pPr>
      <w:bookmarkEnd w:id="54"/>
      <w:r>
        <w:rPr>
          <w:rFonts w:ascii="IRNazanin" w:hAnsi="IRNazanin" w:eastAsia="IRNazanin"/>
          <w:color w:val="111111"/>
          <w:sz w:val="28"/>
          <w:sz w:val="28"/>
          <w:szCs w:val="28"/>
          <w:rtl w:val="true"/>
          <w:lang w:bidi="fa-IR"/>
        </w:rPr>
        <w:t>عدالتهم وصدقهم وضبطهم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خطأهم ونسیانهم وتخلیطهم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إمکان تأثُّرهم بعوامل تفرض علیهم إخفاء بعض ما شهدوه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 ما نُقل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تحریفه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حتی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أمثلة تلک القواعد 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تعدیل جمیع الصحابة لقاعدة عدالة الصحابة، والامتناع من قبول تجریحهم وتحریمه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تعدیل جمیع من روی له البخاری أو مسلم </w:t>
      </w:r>
      <w:r>
        <w:rPr>
          <w:rStyle w:val="FootnoteAnchor"/>
          <w:rtl w:val="true"/>
        </w:rPr>
        <w:footnoteReference w:id="20"/>
      </w:r>
      <w:r>
        <w:rPr>
          <w:rFonts w:ascii="Amiri" w:hAnsi="Amiri" w:eastAsia="Amiri" w:cs="Amiri"/>
          <w:color w:val="111111"/>
          <w:sz w:val="28"/>
          <w:sz w:val="28"/>
          <w:szCs w:val="28"/>
          <w:rtl w:val="true"/>
          <w:lang w:bidi="ar-SA"/>
        </w:rPr>
        <w:t>وإن کان ناصبیاً أو خارجیاً شتّاماً کما یقولون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تجریح من یعتقدُ إمامة علی بن أبی طالب علیه السلام وتفضیله علی عثمان، أو علی أبی بکر وعمر، أو روایته لبعض ما عیب علیهما</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تأثیر النُّصب فی تعدیل الروای مطلقاً، سواء بشتم علی بن أبی طالب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النیل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مدح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أحداً من أهل البیت علیهم السلام </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ولابدّ من الإلتزام فی مثل هذه المواطن بدراسة أحوال الراوی وعدم الإکتفاء بالعمومات، ودراسة مدی تأثره بالعوامل المحتملة الباعثة علی عدم الأمانة فی النقل کالسلطان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المذهب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الأجواء 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الاجتماعیة التی عاصرها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w:t>
      </w:r>
      <w:r>
        <w:rPr>
          <w:rFonts w:eastAsia="IRNazanin" w:cs="IRNazanin"/>
          <w:color w:val="111111"/>
          <w:sz w:val="28"/>
          <w:szCs w:val="28"/>
          <w:rtl w:val="true"/>
          <w:lang w:bidi="fa-IR"/>
        </w:rPr>
        <w:t>.</w:t>
      </w:r>
    </w:p>
    <w:p>
      <w:pPr>
        <w:pStyle w:val="Heading5"/>
        <w:numPr>
          <w:ilvl w:val="4"/>
          <w:numId w:val="1"/>
        </w:numPr>
        <w:rPr/>
      </w:pPr>
      <w:bookmarkStart w:id="55" w:name="__RefHeading___Toc1931800_581953129"/>
      <w:bookmarkStart w:id="56" w:name="_Toc21"/>
      <w:bookmarkEnd w:id="55"/>
      <w:r>
        <w:rPr/>
        <w:t>3</w:t>
      </w:r>
      <w:r>
        <w:rPr>
          <w:rtl w:val="true"/>
        </w:rPr>
        <w:t xml:space="preserve">- </w:t>
      </w:r>
      <w:r>
        <w:rPr>
          <w:rtl w:val="true"/>
        </w:rPr>
        <w:t>روایات الفضائل</w:t>
      </w:r>
      <w:bookmarkEnd w:id="56"/>
    </w:p>
    <w:p>
      <w:pPr>
        <w:pStyle w:val="BookText"/>
        <w:rPr/>
      </w:pPr>
      <w:r>
        <w:rPr>
          <w:rFonts w:ascii="IRNazanin" w:hAnsi="IRNazanin" w:eastAsia="IRNazanin"/>
          <w:color w:val="111111"/>
          <w:sz w:val="28"/>
          <w:sz w:val="28"/>
          <w:szCs w:val="28"/>
          <w:rtl w:val="true"/>
          <w:lang w:bidi="fa-IR"/>
        </w:rPr>
        <w:t>وهی التی تذکُر فضیلة لأحد من الناس علی لسان النبی صلی الله علیه و آله أو منقبة له معه صلی الله علیه و آله فی إحدی غزواته أو مواقفه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وتأثیر روایات الفضائل یکمن فی بناء رؤیتنا عن شخص معیّن من رواة 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لوجوب الأخذ بقول النبی صلی الله علیه و آله وشهادته وأحادیثه وحرمة ردها أو التهاون بها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وحذرنا فی روایات الفضائل سوف یجنبنا البعد عن الحقیقة فی بناء هذه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ویبعدنا عن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أوالتساهل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الوثوق براوٍ معیّنٍ علی أساس روایات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مشکوکة وردت فی فضائله أو صفاته، ویتأکد هذا الحذر ویشتد فیمن صانع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دخل فی سلطانهم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سار علی منهجهم فی النیل من أهل البیت علیهم السلام والطعن علیهم وسبهم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ونذکر علی سبیل المثال الواضح تلک المذکورة فی فضائل ومناقب معاویة بن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طائفة وضعوا لمعاویة فضائل ورووا الحدیث عن النبی صلی الله علیه و آله فی ذلک کلّها کذب</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ویقول العینی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قلت قد ورد فی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لیس فیها حدیث صحیح یصح من طرف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علیه ابن راهویه والنسائی وغیرهما؛ فلذلک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ذکر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ولا منقبته</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ویقول الشوکانی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إتفق الحفاظ علی أنّه لم یصح فی فضل معاویة حدیث</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ویقول ابن حجر فی ترجمة إسحاق بن محمّد السوسی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الجاهل الذی أتی بالموضوعات السمجة فی فضائل معاویة، رواها عبیدالله السقطی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المتهم بها أو شیخه</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وعند ابن حجر کلام عامّ حول الأحادیث الضعیفة وأحادیث الفضائل لا سیما الشیخین ذکره فی مقدمة فتح الباری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یضاف إلیها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أودیة الأحادیث الضعیفة والموضوعة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تحصی کم وضع الرافضة فی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وعارضهم جهلة أهل السنّة بفضائل معاویة، بدأوا بفضائل الشیخین</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أن لا یفوتنا مع ذلک کلّه تصریح الأعلام فی فضائل علی بن أبی طالب علیه السلام ، قال ابن حجر فی فتح الباری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علی النیسابوری لم یرد فی حق أحد من الصحابة بالأسانید الجیاد أکثر ما جاء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ونضرب لذلک مثالاً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والخطیب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بکر وعمر منی بمنزلة هارون من موسی</w:t>
      </w:r>
      <w:r>
        <w:rPr>
          <w:rFonts w:eastAsia="IRNazanin" w:cs="IRNazanin"/>
          <w:color w:val="111111"/>
          <w:sz w:val="28"/>
          <w:szCs w:val="28"/>
          <w:rtl w:val="true"/>
          <w:lang w:bidi="fa-IR"/>
        </w:rPr>
        <w:t>».</w:t>
      </w:r>
      <w:bookmarkStart w:id="57" w:name="pg5450_46786"/>
    </w:p>
    <w:p>
      <w:pPr>
        <w:pStyle w:val="BookText"/>
        <w:rPr/>
      </w:pPr>
      <w:bookmarkEnd w:id="57"/>
      <w:r>
        <w:rPr>
          <w:rFonts w:ascii="IRNazanin" w:hAnsi="IRNazanin" w:eastAsia="IRNazanin"/>
          <w:color w:val="111111"/>
          <w:sz w:val="28"/>
          <w:sz w:val="28"/>
          <w:szCs w:val="28"/>
          <w:rtl w:val="true"/>
          <w:lang w:bidi="fa-IR"/>
        </w:rPr>
        <w:t>وقد صرّح بکذب هذا الخبر طائفة من کبار أعلام السنّة منهم ابن حجر والذهبی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آخرهم الألبانی فی سلسلة الأحادیث الضعیفة</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بینما نجدهم قد صرحوا بصحّة قول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التصحیح لیس لقوة السند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لاستفاضته أو 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فقس</w:t>
      </w:r>
      <w:r>
        <w:rPr>
          <w:rFonts w:eastAsia="IRNazanin" w:cs="IRNazanin"/>
          <w:color w:val="111111"/>
          <w:sz w:val="28"/>
          <w:szCs w:val="28"/>
          <w:rtl w:val="true"/>
          <w:lang w:bidi="fa-IR"/>
        </w:rPr>
        <w:t>.</w:t>
      </w:r>
    </w:p>
    <w:p>
      <w:pPr>
        <w:pStyle w:val="Heading5"/>
        <w:numPr>
          <w:ilvl w:val="4"/>
          <w:numId w:val="1"/>
        </w:numPr>
        <w:rPr/>
      </w:pPr>
      <w:bookmarkStart w:id="58" w:name="__RefHeading___Toc1931802_581953129"/>
      <w:bookmarkStart w:id="59" w:name="_Toc22"/>
      <w:bookmarkEnd w:id="58"/>
      <w:r>
        <w:rPr/>
        <w:t>4</w:t>
      </w:r>
      <w:r>
        <w:rPr>
          <w:rtl w:val="true"/>
        </w:rPr>
        <w:t xml:space="preserve">- </w:t>
      </w:r>
      <w:r>
        <w:rPr>
          <w:rtl w:val="true"/>
        </w:rPr>
        <w:t>عدالة الصحابة وتعظیم بنی أمیة</w:t>
      </w:r>
      <w:bookmarkEnd w:id="59"/>
    </w:p>
    <w:p>
      <w:pPr>
        <w:pStyle w:val="BookText"/>
        <w:rPr/>
      </w:pPr>
      <w:r>
        <w:rPr>
          <w:rFonts w:ascii="IRNazanin" w:hAnsi="IRNazanin" w:eastAsia="IRNazanin"/>
          <w:color w:val="111111"/>
          <w:sz w:val="28"/>
          <w:sz w:val="28"/>
          <w:szCs w:val="28"/>
          <w:rtl w:val="true"/>
          <w:lang w:bidi="fa-IR"/>
        </w:rPr>
        <w:t>لا شک بتأثیر هذه القاعدة علی کثیر من المرویات فی السیرة النبویة وصدر التاریخ الإسلامی، ولکی نختصر الکلام عن ذلک نقول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الأقران إذا تبرهن لنا أنّه بهوی وعصبیة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یطوی ولا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تقرر عن الکفّ عن کثیر ممّا شجر بین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وقتالهم رضی الله عنهم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 یمّر بنا ذلک فی الدواوین والکتب والأجزاء، ولکن أکثر ذلک منقطع وضعیف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فیما بأیدینا وبین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طیّه وإخفاؤه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إعدامه لتصفو القلوب، وتتوفّر علی حب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والترضی عنهم، وکتمان ذلک متعیِّن عن العامّة وآحاد العلماء، وقد یرخص فی مطالعة ذلک خلوة للعالم المنصف العری من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یستغفر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علّمنا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الواضح أنّ الضمیر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طیه وإخفائه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یمرّ بنا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المنهج جریمة بحق المسلمین فی التاریخ وسیرة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من خبر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معتبر 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ضعف بسبب العیب علی ناقله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تمشیاً مع عقیدة الذهبی وغیره فی الصحابة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 علماء السنّة أن ذکر أو نقل ما یمکن أن یجرح عدالة أحد الصحابة ولو کان صحیحاً مؤشر علی نکارة الخبر وضعفه وکذلک راویه، وربما حکموا باستحقاقه العذاب أو السیف</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هشام صاحب 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مختصر ومهذِّب سیرة 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حاکیاً منهجه فی مقدمة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إن شاء الله مبتدئ هذا الکتاب بذکر إسماعیل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وتارک بعض ما ذکره ابن إسحاق فی هذا الکتاب، ممّا لیس لرسول‌الله صلی الله علیه و آله فیه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وأشیاء بعضها یشنع الحدیث به، وبعض یسوء بعض الناس ذکره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الطبری فی حوادث سنة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سنة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ما ذکر من أمر أبی ذر ومعاویة وإشخاص معاویة إیاه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کثیرة کرهت ذکرها، أمَّا العاذرون معاویة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ذکروا فی ذلک قصة</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وامتُحن النسائی صاحب السنن فی دمشق محنة کانت فیها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خرج من مصر سنة اثنتین وثلاثمائة إلی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أصحاب معاویة من أهل الشام تفضیله علی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یرضی معاویة رأساً برأس حتی یفضل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وسألوه أیضاً عما یرویه لمعاویة من فضائل،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له فضیلة إلّا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زال به أهل الشام یضربونه فی خصییه بأرجلهم حتی أخرجوه من المسجد، ثم حمل إلی الرملة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فتوفی بها</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وباعتبار أنّ عدالة جمیع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تعظیم بنی امیة کان ضمن عقائد ومتبنیات بعض رواة السیرة النبویة، نجد تاثیر ذلک علیهم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 والإحجام عن روایة ما یمکن أن یثبت فسق بعض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مروئته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عصیانه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صحیحاً، علی أساس أنّ ذلک یتنافی مع العقیدة التی لابدّ للراوی أن یتعبد بها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الوثوق والاعتبار، عن الرواة الذین رووا بعض تلک الروایات ولو کانت صحیحة، بل وإثبات الجرح لهم، والتوقّف فی الأخذ عنهم، حتی مع ثبوت الصدق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أنّ روایتهم لذلک اخرجتهم من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ومن الدین</w:t>
      </w:r>
      <w:r>
        <w:rPr>
          <w:rFonts w:eastAsia="IRNazanin" w:cs="IRNazanin"/>
          <w:color w:val="111111"/>
          <w:sz w:val="28"/>
          <w:szCs w:val="28"/>
          <w:rtl w:val="true"/>
          <w:lang w:bidi="fa-IR"/>
        </w:rPr>
        <w:t>!</w:t>
      </w:r>
      <w:bookmarkStart w:id="60" w:name="pg5450_46788"/>
    </w:p>
    <w:p>
      <w:pPr>
        <w:pStyle w:val="BookText"/>
        <w:rPr/>
      </w:pPr>
      <w:bookmarkEnd w:id="60"/>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التساهل فی قبول ما یتوافق مع تلک العقیدة بدعوی اعتضادها بها، أو أنّ رواتها هم علی ذلک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وتری کم سیؤثّر ذلک مع سریانه لنا فی ابتعادنا عن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جری فی عصر النبی صلی الله علیه و آله ، وکم سیؤثّر أیضاً علی ابتناء ثقافتنا علی أهواء بنی امیة وأعوانهم من المنحرفین والکذابین فی تحریف سیرة النبی صلی الله علیه و آله </w:t>
      </w:r>
      <w:r>
        <w:rPr>
          <w:rFonts w:eastAsia="IRNazanin" w:cs="IRNazanin"/>
          <w:color w:val="111111"/>
          <w:sz w:val="28"/>
          <w:szCs w:val="28"/>
          <w:rtl w:val="true"/>
          <w:lang w:bidi="fa-IR"/>
        </w:rPr>
        <w:t>.</w:t>
      </w:r>
    </w:p>
    <w:p>
      <w:pPr>
        <w:pStyle w:val="Heading4"/>
        <w:numPr>
          <w:ilvl w:val="3"/>
          <w:numId w:val="1"/>
        </w:numPr>
        <w:rPr/>
      </w:pPr>
      <w:bookmarkStart w:id="61" w:name="__RefHeading___Toc1931804_581953129"/>
      <w:bookmarkStart w:id="62" w:name="_Toc23"/>
      <w:bookmarkEnd w:id="61"/>
      <w:r>
        <w:rPr>
          <w:rtl w:val="true"/>
        </w:rPr>
        <w:t>الثانی</w:t>
      </w:r>
      <w:r>
        <w:rPr>
          <w:rtl w:val="true"/>
        </w:rPr>
        <w:t xml:space="preserve">: </w:t>
      </w:r>
      <w:r>
        <w:rPr>
          <w:rtl w:val="true"/>
        </w:rPr>
        <w:t>دراسة المضمون</w:t>
      </w:r>
      <w:bookmarkEnd w:id="62"/>
    </w:p>
    <w:p>
      <w:pPr>
        <w:pStyle w:val="BookText"/>
        <w:rPr/>
      </w:pPr>
      <w:r>
        <w:rPr>
          <w:rFonts w:ascii="IRNazanin" w:hAnsi="IRNazanin" w:eastAsia="IRNazanin"/>
          <w:color w:val="111111"/>
          <w:sz w:val="28"/>
          <w:sz w:val="28"/>
          <w:szCs w:val="28"/>
          <w:rtl w:val="true"/>
          <w:lang w:bidi="fa-IR"/>
        </w:rPr>
        <w:t>والمقصود تحری مواضع الضّعف والوهن فی مضمون المرویات المؤدّی الی التشکیک فی سلامة النص أو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سلب الوثوق به والإعتماد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ونورد فیما یلی أهم تلک المواضع مع بیان موجز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مخالفة المضمون لکتاب الله، روی الکلینی بسنده عن أیّوب بن الحُرّ قال 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مردود إلی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حدیث لا یوافق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زخرف</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المضمون أو جزء منه مع الکتاب علی نحو التباین والتنافی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التعارض بشکل عام إمّا بدوی غیر مستقر یزول بأدنی 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وتجری فیه قواعد الجمع العرفی، وإمّا مستحکم ومستقر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النص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قطعیاً علی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ظنیاً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وینتظم تحت التعارض غیر المستقر وغیر المستحِکم تعارض العامّ والخاصّ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المطلق والمقید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الحاکم والمحکوم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الخبر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الحاکم علی النص الکتابی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التعارض المستقر أو المستحِکم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یکون علی نحو التنافی والتباین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عدم إمکان الإجتماع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فی مخالفته للکتاب عدم ثبوت النسخ بما هو ظنی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کأخبار الآحاد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باجماع المسلمین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وسیرة النبی صلی الله علیه و آله باعتبارها جزءاً من السنّة وتعلیم الکتاب لا یمکن تصوّر مخالفتها للکتاب نفسه؛ وذلک لاستلزام نقض الغرض، وبطلان الرسالة، وتعذر التصدیق، وعدم حصول</w:t>
      </w:r>
    </w:p>
    <w:p>
      <w:pPr>
        <w:pStyle w:val="BookText"/>
        <w:rPr/>
      </w:pPr>
      <w:r>
        <w:rPr>
          <w:rFonts w:ascii="IRNazanin" w:hAnsi="IRNazanin" w:eastAsia="IRNazanin"/>
          <w:color w:val="111111"/>
          <w:sz w:val="28"/>
          <w:sz w:val="28"/>
          <w:szCs w:val="28"/>
          <w:rtl w:val="true"/>
          <w:lang w:bidi="fa-IR"/>
        </w:rPr>
        <w:t>الیقین وسریان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النبی صلی الله علیه و آله عن کونه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بشیر أو نذیر، وغیرها من الأدلة العقلیة والقرآنیة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مخالفة المضمون للسنّة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بالسنّة قول النبی صلی الله علیه و آله أو فعله أو تقریره مطلقاً عند التعلیم وغیره، وذلک باعتبار کونه رسولاً ومعلماً للکتاب والحکمة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قوله تعالی لَقَد مَنَّ اللّهُ عَلَی المُؤمِنِینَ إِذ بَعَثَ فِیهِم رَسُولاً مِن أَنفُسِهِم یَتلُوا عَلَیهِم آیاتِهِ وَ یُزَکِّیهِم وَ یُعَلِّمُهُمُ الکِتابَ وَ الحِکمَةَ وَ إِن کانُوا مِن قَبلُ لَفِی ضَلالٍ مُبِینٍ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هنا نفهم علاقة السنّة بالکتاب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مبیِّنة له ومفصلة لما أجمله، فهی لا تغایره ولا تنافیه بحال من الأحوال کما فی قوله تعالی لَقَد کانَ لَکُم فِی رَسُولِ اللّهِ أُسوَةٌ حَسَنَةٌ لِمَن کانَ یَرجُوا اللّهَ وَ الیَومَ الآخِرَ وَ ذَکَرَ اللّهَ کَثِیراً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ونقصد بالسنّة المتواترة تلک التی وصلت إلینا بالتواتر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تعدد رواة الخبر فی جمیع الطبقات إلی حدّ یمتنع تواطؤهم واجتماعهم علی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مخالفة مضمون الخبر للسنّة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فبنفس البیان الذی بیناه للکتاب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المقصود هو التنافی والتباین وامتناع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والسنة المتواترة تولد الیقین والقطع، وخبر الآحاد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القطعی علی الظنی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مخالفة المضمون للعقل، والمقصود أنّ العقلاء لو تجردوا عن الخلفیات والرواسب یمکنهم ادراک عدّة من القضایا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إثبات الشیء ونفیه 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لکل أثر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العدد اثنین نصف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قبح الظلم والکذب والخیانة وحسن العدل والصدق والأمانة وغیر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خاطب الله سبحانه وتعالی الإنسان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وَ لَو کانَ مِن عِندِ غَیرِ اللّهِ لَوَجَدُوا فِیهِ اختِلافاً کَثِیراً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إِنَّ فِی خَلقِ السَّماواتِ وَ الأَرضِ وَ اختِلافِ اللَّیلِ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لَآیاتٍ لِقَومٍ یَعقِلُونَ </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 أُولئِکَ هُم أُولُوا الأَلبابِ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وغیرها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مدرکات العقل إمّا غیر مستقلة وتحتاج إلی بیان من الکتاب أو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علی حجّیتها بین علماء المسلمین، وإمّا مستقلة ولا تحتاج إلی البیان، وهی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وما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بمدرکات العقل 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وعلیها یبتنی الإدراک عند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واُسس حرکة الفکر العامّة کإدراکه عدم إمکان اجتماع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امکان حصول المعلول بلا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واستحالة تسلسل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وما 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بمدرکات العقل العملی کإدراکه للحسن والقبح فی الافعال أو الصفات أو غیرها، وقد وقع الخلاف علی إمکان ذلک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والشیعة علی إمکان ذلک بنحو الموجبة الجزئیة، فیکون ادراکه فی هذا الحقل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أمثلة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الأخبار التی تدل علی إثبات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الجسمیة 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سلب الاختیار عن الإنسان فی أفعاله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عدد آیات القرآن الکریم بسبعة عشر ألف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الإلتفات إلی أنّ ما یدرکه العقل فی هذه المواضع تجد شواهده فی الکتاب والسنّة بشکل واضح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مخالفة المضمون للحقائق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نورد لذلک مثالاً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الطبری عن ابن أبی ابزی أنّ خالد بن الولید بعثه النبی صلی الله علیه و آله فی طریقه الی عمرة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لیرد عکرمة بن أبی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خرج لصدّ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الی حیطان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نزل بذلک آیات من سورة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الثابت بلا خلاف عکس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خالد کان مرسلاً من قبل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لیصد النبی صلی الله علیه و آله عن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یسلم حتی بعد صلح الحدیبیّة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تناسب حجم المضمون مع آثاره فی الواقع أو عند الشهود، ومن أوضح مظاهر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انفراد روایة معیّنة بذکر واقعة معیّنة حضرها مئات الصحابة، فعدم وجود ما یشهد بحدوثها من روایات اخری بطرق اخری یؤشّر علی لزوم الاحتیاط وعدم الوثوق بها؛ لأنّ سعة حجم الواقعة له تأثیر علی بقائها فی ذاکرة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إعراض الجمیع عن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نسیانهم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وجود عامل أکبر فی التأثیر من الواقعة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بالأخصّ مع علمنا باهتمام المسلمین بنقل السیرة النبویة وتفاصیلها إلی أبنائهم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الوثوق بروایة تنفرد بذکر أمور عن النبی صلی الله علیه و آله لا یتناسب حجم ما</w:t>
      </w:r>
    </w:p>
    <w:p>
      <w:pPr>
        <w:pStyle w:val="BookText"/>
        <w:rPr/>
      </w:pPr>
      <w:r>
        <w:rPr>
          <w:rFonts w:ascii="IRNazanin" w:hAnsi="IRNazanin" w:eastAsia="IRNazanin"/>
          <w:color w:val="111111"/>
          <w:sz w:val="28"/>
          <w:sz w:val="28"/>
          <w:szCs w:val="28"/>
          <w:rtl w:val="true"/>
          <w:lang w:bidi="fa-IR"/>
        </w:rPr>
        <w:t>ادّعی فیها مع حجم آثارها فی الواقع أو عند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ویتأکّد عند وجود ضعف فی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وجود بعض عوامل الوهن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مثال ذلک فی العامل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إسلام خالد بن الولید فی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ومناوشته مع عکرمة بن أبی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یذکر ذلک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ما یشهد له فی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اعتبر کل من تعرّض لهذه الروایة أنّها منکرة، بمعنی عدم إمکان الوثوق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ما نجد فی بعض ما نسب من الأدوار الکبیرة لعبد الله بن سبأ الواردة عن سیف بن عمر التمیمی وغیرها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وختاماً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تمییز وهن المضمون ومخالفته یتبع دقة الباحث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وسعة اطلاعه وعلمه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آلیات العلوم والمعرفة</w:t>
      </w:r>
      <w:r>
        <w:rPr>
          <w:rFonts w:eastAsia="IRNazanin" w:cs="IRNazanin"/>
          <w:color w:val="111111"/>
          <w:sz w:val="28"/>
          <w:szCs w:val="28"/>
          <w:rtl w:val="true"/>
          <w:lang w:bidi="fa-IR"/>
        </w:rPr>
        <w:t>.</w:t>
      </w:r>
      <w:bookmarkStart w:id="63" w:name="pg5450_46793"/>
    </w:p>
    <w:p>
      <w:pPr>
        <w:pStyle w:val="Heading3"/>
        <w:numPr>
          <w:ilvl w:val="2"/>
          <w:numId w:val="1"/>
        </w:numPr>
        <w:rPr/>
      </w:pPr>
      <w:bookmarkStart w:id="64" w:name="__RefHeading___Toc1931806_581953129"/>
      <w:bookmarkStart w:id="65" w:name="_Toc24"/>
      <w:bookmarkEnd w:id="63"/>
      <w:bookmarkEnd w:id="64"/>
      <w:r>
        <w:rPr>
          <w:rtl w:val="true"/>
        </w:rPr>
        <w:t>الفصل الثالث</w:t>
      </w:r>
      <w:r>
        <w:rPr>
          <w:rtl w:val="true"/>
        </w:rPr>
        <w:t xml:space="preserve">: </w:t>
      </w:r>
      <w:r>
        <w:rPr>
          <w:rtl w:val="true"/>
        </w:rPr>
        <w:t>ابتناء سیرة النبی صلی الله علیه و آله علی وزارة علی بن أبی طالب علیه السلام</w:t>
      </w:r>
      <w:bookmarkEnd w:id="65"/>
    </w:p>
    <w:p>
      <w:pPr>
        <w:pStyle w:val="BookText"/>
        <w:rPr/>
      </w:pPr>
      <w:r>
        <w:rPr>
          <w:rFonts w:ascii="IRNazanin" w:hAnsi="IRNazanin" w:eastAsia="IRNazanin"/>
          <w:color w:val="111111"/>
          <w:sz w:val="28"/>
          <w:sz w:val="28"/>
          <w:szCs w:val="28"/>
          <w:rtl w:val="true"/>
          <w:lang w:bidi="fa-IR"/>
        </w:rPr>
        <w:t>إنّ سیرة النبی صلی الله علیه و آله من بدایة البعثة إلی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مبتنیة علی وزارة علی بن أبی طالب علیه السلام للنبی صلی الله علیه و آله ، ونجد مظاهر هذه الوزارة بحضور علی علیه السلام الکمی والکیفی والرسالی مع النبی صلی الله علیه و آله فی أغلب الوقائع والمواضع الحساسة والمصیریة بما لا یذکر لشخص آخر، وممّا یشهد لذلک قول النبی صلی الله علیه و آله لعلی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الحدیث من المتواترات ورواه الستة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منزلة هارون من موسی نجدها فی القرآن الکریم فی الآیات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وَزِیراً مِن أَهلِی هارُونَ أَخِی اُشدُد بِهِ أَزرِی وَ أَشرِکهُ فِی أَمرِی کَی نُسَبِّحَکَ کَثِیراً وَ نَذکُرَکَ کَثِیراً إِنَّکَ کُنتَ بِنا بَصِیراً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وَ جَعَلنا مَعَهُ أَخاهُ هارُونَ وَزِیراً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فَاذهَبا بِآیاتِنا إِنّا مَعَکُم مُستَمِعُونَ فَأتِیا فِرعَونَ فَقُولا إِنّا رَسُولُ رَبِّ العالَمِینَ </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ویتضح هذا الأصل بملاحظة علاقة علی علیه السلام بالنبی صلی الله علیه و آله قبل الرسالة وبعدها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یشهد لذلک تبنّی النبی صلی الله علیه و آله له لما کان طفلاً وتربیته إیاه، وإسلامه قبل الجمیع، ومبیته لیلة الهجرة فی فراش النبی صلی الله علیه و آله ، وتزویجه ابنته فاطمة علیها السلام سیدة نساء العالمین، وحضوره الکبیر والمنقطع النظیر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علیه السلام قطب الرحی فی کل معارف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وتبلیغ سورة البراءة وسائر المشاهد التی أبله بها البلاء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ونزول آیات من القرآن الکریم بفضله وعظیم منزلته وعلو شأنه وإمامته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صار حبُّه علامة المؤمن وبغضه علامة المنافق، وکان أبرز تلک المواضع نزول آیة تبلیغ الولایة حین جمع النبی صلی الله علیه و آله المسلمین فی غدیر خم ووصاهم بالتمسُّک بالثقلین الکتاب والعترة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ویتضح ذلک أیضاً بملاحظة عداوة قریش الأبناء له ومحاربتهم إیاه وتخندقهم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قمة ذلک فی صفین وحضور ثلاثة عشر قبیلة من قریش المسلمة الی جانب معاویة ضد علی بن أبی طالب علیه السلام ، وسریان حقد الآباء الی قلوب الأبناء من أوضح الواضحات، لذا طفقوا یلعنونه ویشتمونه ویضعون فیه الأخبار القبیحة کذباً وزوراً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ویستضعفون أبناءه وشیعته ومحبیه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ویقتِّلونهم سبعین سنة علی المنابر حتی قطع الله دابرهم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ویتضح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ما أثر عنه من علم من طریق ولده الأئمة علیهم السلام وغیرهم فی تفصیل الأحکام وتفسیر القرآن والحِکَم والخُطب والقضاء وقتال الناکثین والمارقین والقاسطین الذین أخبر النبی صلی الله علیه و آله عنهم، وإزاحة البدع وإماتتها وإیحاء السنن وبثها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من الأمور التی لو لاحظها الإنسان بتجرّد وتدیّن وبصیرة لجزم بفضله وحفظ الإسلام به وبولده الأئمة الأحد عشر المعصومین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وتتضح من مقام الوزارة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أشار إلیه النبی صلی الله علیه و آله ونزل به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لقبول عرض سیرة لنبینا الأکرم من دون وزیره علی بن أبی طالب علیه السلام ؛ لأنّها سوف تکون سیرة ناقصة ومشوهة وبعیدة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فی المرویات التی تحاول إخفاء اسم علی بن أبی طالب علیه السلام من مختلف جوانب السیرة النبویة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مدی خطر بغض أمیر المؤمنین علی بن ابی طالب علیه السلام والنیل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سبّه علی شخصیة الرواة وأمانتهم والوثوق بهم، وبخاصّة الأوائل منهم الذین تأثروا بهذا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تمشِّیاً مع سلطان بنی 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أخزاهم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خوفاً منهم، وقد تکلمنا عن بعض ذلک عند حدیثنا عن الزهری وترجمته بنحو من التفصیل</w:t>
      </w:r>
      <w:r>
        <w:rPr>
          <w:rFonts w:eastAsia="IRNazanin" w:cs="IRNazanin"/>
          <w:color w:val="111111"/>
          <w:sz w:val="28"/>
          <w:szCs w:val="28"/>
          <w:rtl w:val="true"/>
          <w:lang w:bidi="fa-IR"/>
        </w:rPr>
        <w:t>.</w:t>
      </w:r>
      <w:bookmarkStart w:id="66" w:name="pg5450_46795"/>
    </w:p>
    <w:p>
      <w:pPr>
        <w:pStyle w:val="Heading3"/>
        <w:numPr>
          <w:ilvl w:val="2"/>
          <w:numId w:val="1"/>
        </w:numPr>
        <w:rPr/>
      </w:pPr>
      <w:bookmarkStart w:id="67" w:name="__RefHeading___Toc1931808_581953129"/>
      <w:bookmarkStart w:id="68" w:name="_Toc25"/>
      <w:bookmarkEnd w:id="66"/>
      <w:bookmarkEnd w:id="67"/>
      <w:r>
        <w:rPr>
          <w:rtl w:val="true"/>
        </w:rPr>
        <w:t>الفصل الرابع</w:t>
      </w:r>
      <w:r>
        <w:rPr>
          <w:rtl w:val="true"/>
        </w:rPr>
        <w:t xml:space="preserve">: </w:t>
      </w:r>
      <w:r>
        <w:rPr>
          <w:rtl w:val="true"/>
        </w:rPr>
        <w:t>دراسة شخصیة محمد بن عمر الواقدی</w:t>
      </w:r>
      <w:bookmarkEnd w:id="68"/>
    </w:p>
    <w:p>
      <w:pPr>
        <w:pStyle w:val="BookText"/>
        <w:rPr/>
      </w:pPr>
      <w:r>
        <w:rPr>
          <w:rFonts w:ascii="IRNazanin" w:hAnsi="IRNazanin" w:eastAsia="IRNazanin"/>
          <w:color w:val="111111"/>
          <w:sz w:val="28"/>
          <w:sz w:val="28"/>
          <w:szCs w:val="28"/>
          <w:rtl w:val="true"/>
          <w:lang w:bidi="fa-IR"/>
        </w:rPr>
        <w:t>ممّا ینبغی التوقّف علیه هو دراسة شخصیة محمد بن عمر الواقدی؛ لأنّه أورد فی کتابه المغازی تفاصیل کثیرة عن السیرة النبویة لم تذکر فی مصنف آخر، بالإضافة إلی أنّه یسوق الأسانید بمتن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یربط کل متن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أشکل دراسة مرویاته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عیب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الواقدی بالمدینة سنة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ودأب فیها منذ نعومة أظفاره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یدرس السیرة والمغازی ویباحثها ویتابع تفاصیلها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أدرکت رجلاً من أبناء الصحابة وأبناء الشهداء، ولا مولی لهم إلّا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أحداً من أهلک یخبرک عن مشهده وأین قتل؟ فإذا أعلمنی مضیت إلی الموضع فأعاینه، ولقد مضیت إلی المُرَیسِیعِ فنظرت إلیها، وما علمت غزاة إلّا مضیت إلی الموضع حتی اعاینه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هارون الفروی،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الواقدی بمکّة ومعه رکوة،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أمضی إلی حنین، حتی أری الموضع والوقعة</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ویشهد لذلک ما ذکر من أنّ هارون الرشید، ویحیی بن خالد البرمکی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زارا المدینة فی حجّهما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طلبا من یدلهما علی قبور الشهداء والمشاهد، فدلوهما علی الواقدی الذی صحبهما فی زیارتهما، ولم یدع موضعاً من المواضع ولا مشهداً من المشاهد إلّا مرّ بهما علیه</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وکان جواداً کریماً خرج إلی بغداد لدین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والتقی بیحیی بن خالد البرمکی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بدایة علاقته بالسلطة العباسیة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وتعمّقت العلاقة بعد ذلک حتی تولّی القضاء للرشید، ثمّ للمأمون، ولم یزل قاضیاً بها حتی مات لإحدی عشرة لیلة خلت من ذی الحجة سنة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الواقدی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بن أبی ذئب، ومعمر بن راشد، ومالک بن أنس، ومحمد بن عجلان، وسفیان الثوری، ومالک بن أنس، وعبد الملک بن جریج، وأُسامة بن زید بن أسلم، ومحمد بن عبد الله بن مسلم ابن أخی الزهری،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کاتبه محمد بن سعد، وأحمد بن رجاء الفِریابی، وأحمد بن منصور الرمادی، والحسن بن عثمان أبو حسان الزیادی، وسلیمان بن داود الشاذکونی، وعبد الله بن محمد بن أبی شیبة، والقاسم بن سلّام، ومحمد بن إدریس الشافعیّ، وآخرون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مصنّفات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الفقهاء،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یحتوی علی اختلاف أهل المدینة والکوفة فی الشفعة والصدقة والحدود والشهادات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تفسیر القرآن، المغازی النبویة، فتح إفریقیة، سیرة أبی بکر ووفاته، الجمل، صفین، ومقتل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مذهبه، فقد أخطأ ابن الندیم؛ إذ عدّه من الشیعة، ولیس کذلک، قال العلامة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ما أبعد 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قال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کان یتشیع، وبین ما قاله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الواقدی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الکرخ مغیض السفل</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بذلک مواضع یسکنها الرافضة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قاله المفید فی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الواقدی کان عثمانی المذهب بالمیل عن علی أمیر المؤمنین علیه السلام </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طعن فیه غیر واحد کأحمد والبخاری والرازی والنسائی والدارقطنی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کان یضع، کذاب، یفتعل الحدیث، عنده عشرون ألف حدیث منکر، کان یضع الأسانید، کان یرکب الأسانید، کان یقلب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ینسبها إلی رواة غیر رواتها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طعونهم فیه أنّها مبنیة علی مؤاخذات فی ما یروی وما یسند، ولیست فی شخصه أو فی مذهبه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مدحه ووثقه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الدراوردی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 عبیدة القاسم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بکر الصاغانی ومعصب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ومجاهد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وإبراهیم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مأمون، أمیر المؤمنین</w:t>
      </w:r>
    </w:p>
    <w:p>
      <w:pPr>
        <w:pStyle w:val="BookText"/>
        <w:rPr/>
      </w:pPr>
      <w:r>
        <w:rPr>
          <w:rFonts w:ascii="IRNazanin" w:hAnsi="IRNazanin" w:eastAsia="IRNazanin"/>
          <w:color w:val="111111"/>
          <w:sz w:val="28"/>
          <w:sz w:val="28"/>
          <w:szCs w:val="28"/>
          <w:rtl w:val="true"/>
          <w:lang w:bidi="fa-IR"/>
        </w:rPr>
        <w:t>فی الحدیث، اعلم الناس بأمر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علم بالجاهلیة، لم یر احفظ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ویضاف للطعون الواردة فیه ما حکاه الشیخ الطوسی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ثقات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کتب الواقدی سائرها إنّما کتب إبراهیم بن محمد بن أبی یحیی، نقلها الواقدی وادعاها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یعرف منها شیئاً منسوباً إلی إبراهیم</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وإبراهیم بن محمد بن أبی یحیی کان من خواص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الإمامین الباقر والصادق علیهما السلام کما صرّح بذلک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استقر علماء السنّة فیما بعد علی ضعفه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وتصدیقه فی السیرة والتاریخ من غیر 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فأوعی، وخلط الغث بالسمین، والخرز بالدر الثمین، فاطرحوه لذلک، ومع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یستغنی عنه فی المغازی وأیام الصحابة وأخبارهم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تقرّر أنّ الواقدی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إلیه فی الغزوات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والتاریخ، ونورد آثاره من غیر احتجاج، أمّا فی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أن یذکر، فهذه الکتب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وعامّة من جمع فی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نراهم یترخصون فی إخراج أحادیث أناس ضعفاء، بل ومتروکین، ومع هذا لا یخرجون لمحمد بن عمر شیئاً، مع أنّ وزنه عندی أنّه مع ضعفه یکتب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لأنی لا أتهمه بالوضع، وقول من أهدره فیه مجازفة من بعض الوجوه، کما أنّه لا عبرة بتوثیق من وثقه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انعقد الإجماع الیوم علی أنّه لیس بحجة، وأنّ حدیثه فی عداد الواهی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الواقدی عنده زیادات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محرّر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أئمة هذا الشأن الکبار، وهو صدوق فی نفسه مکثار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سید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سعة العلم مظنة لکثرة الإغراب، وکثرة الإغراب مظنة للتهمة، والواقدی غیر مدفوع عن سعة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فکثرت بذلک غرائبه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روینا عنه من تتبعه آثار مواضع الوقائع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وسؤاله أبناء الصحابة والشهداء وموالیهم عن أحوال سلفهم ما یقتضی انفراداً بروایات وأخبار لا تدخل تحت الحصر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أکثر ما انکروا علیه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 لأخبار وآثار لا یحبون مضامینها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شجر بین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بعض أخبار الخلفاء الثلاثة زمن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w:t>
      </w:r>
    </w:p>
    <w:p>
      <w:pPr>
        <w:pStyle w:val="BookText"/>
        <w:rPr/>
      </w:pPr>
      <w:r>
        <w:rPr>
          <w:rFonts w:ascii="IRNazanin" w:hAnsi="IRNazanin" w:eastAsia="IRNazanin"/>
          <w:color w:val="111111"/>
          <w:sz w:val="28"/>
          <w:sz w:val="28"/>
          <w:szCs w:val="28"/>
          <w:rtl w:val="true"/>
          <w:lang w:bidi="fa-IR"/>
        </w:rPr>
        <w:t>مناقب أمیر المؤمنین علیه السلام وغیر ذلک ممّا لا ینسجم مع متبنیاتهم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اتهامه بالأسانید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رکب أو قلب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نسب المتون إلی غیر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بالرغم من کل ذلک تجد کثیراً من أعلام السنّة وعلمائها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حجر والعینی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زماننا یکثرون من نقل أقواله وتفاصیل مرویاته علی نحو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علی نحو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نجد ضرورة التفصیل بین نوعین فی مرویاته عند البحث والتحقیق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سیرة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قد تقبل بعد التحقق والتأکّد من عدم المخالفة والمعارضة؛ وذلک لأنّه کان مولعاً بأخبار السیرة والتاریخ بهدف اکتشافها ومعرفة تفاصیلها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غیر سیرة النبی صلی الله علیه و آله علی الخصوص أحداث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جری بین الإمام علی بن أبی طالب علیه السلام وأهل العراق ومعاویة وأهل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صلح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یحتمل قویاً وقوعه تحت تأثیر السیاسة الإعلامیة لبنی العباس ضد الحسنیین بعد فشل ثوراتهم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فترة نشاط الواقدی کانت فی قمة نشاط الدولة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ومحاولة سیطرتها علی ثورات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وصرف الناس عن علوم الإمام جعفر بن محمد علیهما السلام وأولاده وتلامیذه من أهل العراق، وقد وضعوا لذلک سیاسة اعلامیة مفصّلة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أساسیاتها إضفاء الحبقة الشرعیة لحکمهم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وتشویه صورة أهل البیت علیهم السلام وشیعتهم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الخصوص الإمام الحسن علیه السلام وشیعته فی الکوفة، واستمالوا جمعاً من الوضاعین والکذابین بالأموال علی أن یضعوا لهم ما یناسب، ونذکر 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أنّ الإمام الحسن علیه السلام صاحب جفنة وخوان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مزواج مطلاق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باعها بدراهم وخرق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ممّا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أبرز أمثلة الوضاعین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وعوانة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بن راشد الهلالی </w:t>
      </w:r>
      <w:r>
        <w:rPr>
          <w:rStyle w:val="FootnoteAnchor"/>
          <w:rtl w:val="true"/>
        </w:rPr>
        <w:footnoteReference w:id="44"/>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والأدلة والشواهد علی ذلک کثیرة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نظم ابن المعتز العباسی أرجوزة لخص سیاسة بنی العباس تجاه الکوفة وشیعة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جدیرة بالدراسة</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ذلک کلّه لا یمکن ادعاء أنّ کلّ ما عنده کذب وافتراء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 ذلک بعض</w:t>
      </w:r>
    </w:p>
    <w:p>
      <w:pPr>
        <w:pStyle w:val="BookText"/>
        <w:rPr/>
      </w:pPr>
      <w:r>
        <w:rPr>
          <w:rFonts w:ascii="IRNazanin" w:hAnsi="IRNazanin" w:eastAsia="IRNazanin"/>
          <w:color w:val="111111"/>
          <w:sz w:val="28"/>
          <w:sz w:val="28"/>
          <w:szCs w:val="28"/>
          <w:rtl w:val="true"/>
          <w:lang w:bidi="fa-IR"/>
        </w:rPr>
        <w:t>علماء السنّة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القول بأنّ ممّا ذکره فی السیرة لا یترک الاهتمام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دراسة مرویاته ومقارنتها وموازنتها مع بقیة المرویات والثوابت العامّة والخاصّة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قبولها بدون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یفعل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إطراءات لاندرسون فی مقدمة کتاب المغازی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أنی أری ضرورة دراسة مستوعبة لمرویاته فی جمیع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لاستکشاف طبیعتها وطبیعة منهجه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وآمل تحقق ذلک فی المستقبل القریب إن شاء الله</w:t>
      </w:r>
      <w:r>
        <w:rPr>
          <w:rFonts w:eastAsia="IRNazanin" w:cs="IRNazanin"/>
          <w:color w:val="111111"/>
          <w:sz w:val="28"/>
          <w:szCs w:val="28"/>
          <w:rtl w:val="true"/>
          <w:lang w:bidi="fa-IR"/>
        </w:rPr>
        <w:t>.</w:t>
      </w:r>
      <w:bookmarkStart w:id="69" w:name="pg5450_46801"/>
    </w:p>
    <w:p>
      <w:pPr>
        <w:pStyle w:val="Heading2"/>
        <w:numPr>
          <w:ilvl w:val="1"/>
          <w:numId w:val="1"/>
        </w:numPr>
        <w:rPr/>
      </w:pPr>
      <w:bookmarkStart w:id="70" w:name="__RefHeading___Toc1931810_581953129"/>
      <w:bookmarkStart w:id="71" w:name="_Toc26"/>
      <w:bookmarkEnd w:id="69"/>
      <w:bookmarkEnd w:id="70"/>
      <w:r>
        <w:rPr>
          <w:rtl w:val="true"/>
        </w:rPr>
        <w:t>الباب الثانی</w:t>
      </w:r>
      <w:r>
        <w:rPr>
          <w:rtl w:val="true"/>
        </w:rPr>
        <w:t xml:space="preserve">: </w:t>
      </w:r>
      <w:r>
        <w:rPr>
          <w:rtl w:val="true"/>
        </w:rPr>
        <w:t>دراسة مصادر أخبار صلح الحدیبیّة</w:t>
      </w:r>
      <w:bookmarkEnd w:id="71"/>
    </w:p>
    <w:p>
      <w:pPr>
        <w:pStyle w:val="Heading3"/>
        <w:numPr>
          <w:ilvl w:val="2"/>
          <w:numId w:val="1"/>
        </w:numPr>
        <w:rPr/>
      </w:pPr>
      <w:bookmarkStart w:id="72" w:name="__RefHeading___Toc1931812_581953129"/>
      <w:bookmarkStart w:id="73" w:name="_Toc27"/>
      <w:bookmarkEnd w:id="72"/>
      <w:r>
        <w:rPr>
          <w:rtl w:val="true"/>
        </w:rPr>
        <w:t>اشارة</w:t>
      </w:r>
      <w:bookmarkEnd w:id="7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نحاول فی هذا الفصل إن شاء الله استقصاء أخبار وآثار صلح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ومصادرها مع عرض آراء العلماء فی التصحیح فی کثیر من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ومناقشة ذلک فی بعض الأحیان، ونحاول أیضاً تشخیص الأخبار المحرّفة أو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تلک التی حکم علیها بالضعف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صحیحة</w:t>
      </w:r>
      <w:r>
        <w:rPr>
          <w:rFonts w:eastAsia="IRNazanin" w:cs="IRNazanin"/>
          <w:color w:val="111111"/>
          <w:sz w:val="28"/>
          <w:szCs w:val="28"/>
          <w:rtl w:val="true"/>
          <w:lang w:bidi="fa-IR"/>
        </w:rPr>
        <w:t>.</w:t>
      </w:r>
      <w:bookmarkStart w:id="74" w:name="pg5450_46803"/>
    </w:p>
    <w:p>
      <w:pPr>
        <w:pStyle w:val="Heading3"/>
        <w:numPr>
          <w:ilvl w:val="2"/>
          <w:numId w:val="1"/>
        </w:numPr>
        <w:rPr/>
      </w:pPr>
      <w:bookmarkStart w:id="75" w:name="__RefHeading___Toc1931814_581953129"/>
      <w:bookmarkStart w:id="76" w:name="_Toc28"/>
      <w:bookmarkEnd w:id="74"/>
      <w:bookmarkEnd w:id="75"/>
      <w:r>
        <w:rPr>
          <w:rtl w:val="true"/>
        </w:rPr>
        <w:t>الفصل الأوّل</w:t>
      </w:r>
      <w:r>
        <w:rPr>
          <w:rtl w:val="true"/>
        </w:rPr>
        <w:t xml:space="preserve">: </w:t>
      </w:r>
      <w:r>
        <w:rPr>
          <w:rtl w:val="true"/>
        </w:rPr>
        <w:t>حول أخبار وآثار صلح الحدیبیّة ومصادرها</w:t>
      </w:r>
      <w:bookmarkEnd w:id="76"/>
    </w:p>
    <w:p>
      <w:pPr>
        <w:pStyle w:val="Heading4"/>
        <w:numPr>
          <w:ilvl w:val="3"/>
          <w:numId w:val="1"/>
        </w:numPr>
        <w:rPr/>
      </w:pPr>
      <w:bookmarkStart w:id="77" w:name="__RefHeading___Toc1931816_581953129"/>
      <w:bookmarkStart w:id="78" w:name="_Toc29"/>
      <w:bookmarkEnd w:id="77"/>
      <w:r>
        <w:rPr/>
        <w:t>1</w:t>
      </w:r>
      <w:r>
        <w:rPr>
          <w:rtl w:val="true"/>
        </w:rPr>
        <w:t xml:space="preserve">- </w:t>
      </w:r>
      <w:r>
        <w:rPr>
          <w:rtl w:val="true"/>
        </w:rPr>
        <w:t>المصادر</w:t>
      </w:r>
      <w:bookmarkEnd w:id="78"/>
    </w:p>
    <w:p>
      <w:pPr>
        <w:pStyle w:val="BookText"/>
        <w:rPr/>
      </w:pPr>
      <w:r>
        <w:rPr>
          <w:rFonts w:ascii="IRNazanin" w:hAnsi="IRNazanin" w:eastAsia="IRNazanin"/>
          <w:color w:val="111111"/>
          <w:sz w:val="28"/>
          <w:sz w:val="28"/>
          <w:szCs w:val="28"/>
          <w:rtl w:val="true"/>
          <w:lang w:bidi="fa-IR"/>
        </w:rPr>
        <w:t>تمّ جمع مرویات واقعة صلح الحدیبیّة من المصادر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 تاریخ الطبری وتفسیره، تاریخ بغداد، تفسیر القمی، دلائل النبوة، سنن أبی داود، سنن الترمذی، السیرة النبویة لابن هشام، شرح نهج البلاغة لابن أبی الحدید، صحیح ابن حبان، صحیح البخاری، صحیح مسلم، الطبقات الکبری لابن سعد، الکافی للکلینی، مجمع الزوائد للهیثمی، مسند أحمد، مسند البزار، مصنف ابن أبی شیبة مصنف عبد الرزاق، المعجم لابن المقری، المغازی للواقدی، المستدرک للحاکم،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ندّعی العصمة فی جمعنا هذا، ولا أنّه حصل علی نحو الاستقصاء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نحو الأغلبیة العظمی من الأخبار والآثار لا سیما المهم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علیها الإفادة والسرد من العلماء وأهل السیر والمغازی، وهو مبلغ طاقتنا بهذه العجالة السریعة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عملیة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تبویبها حسب من انتهت إلیهم من أهل البیت علیهم السلام والصحابة أو التابعین أو اتباعهم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ثلاثة اصناف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الإمام علی بن أبی طالب علیه السلام ، الإمام الحسین بن علی علیه السلام ، الإمام جعفر بن محمد الصادق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الصحابة الذین شهدوا الواقعة ونقلوا عنها، وکان تعدادهم حسب إحصائنا خمساً وعشرین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سعید الخدری، أبو سفیان بن حرب، أبو قتادة، أبو أسامة بن عمیر الهذلی، أنس بن</w:t>
      </w:r>
    </w:p>
    <w:p>
      <w:pPr>
        <w:pStyle w:val="BookText"/>
        <w:rPr/>
      </w:pPr>
      <w:r>
        <w:rPr>
          <w:rFonts w:ascii="IRNazanin" w:hAnsi="IRNazanin" w:eastAsia="IRNazanin"/>
          <w:color w:val="111111"/>
          <w:sz w:val="28"/>
          <w:sz w:val="28"/>
          <w:szCs w:val="28"/>
          <w:rtl w:val="true"/>
          <w:lang w:bidi="fa-IR"/>
        </w:rPr>
        <w:t>مالک، البراء بن عازب، جابر بن عبد الله الأنصاری، خالد بن الولید، زید بن خالد الجهنی، سلمة بن الأکوع، سهل بن حنیف، الصعب بن جثامة، عبد الله بن أبی أوفی، عبد الله بن عمر، عبد الله بن قارب الثقفی، عبد الله بن مسعود، عبد الله بن مغفل، الإمام علی بن أبی طالب، عمر بن الخطاب، کعب بن عجر الأنصاری، مالک بن ربیعة بن البدن، مجمع بن جاریة، المسیب بن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المخزومی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معقل بن یسار، ناجیة بن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الصحابة أو التابعون الذین لم یشهدوا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وانتهت إلیهم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یذکروا عمن أخذوا مرویاتهم، وکان تعدادهم أکثر من ستة عشر،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أسلم القرشی العدوی، سعید بن عبد الرحمن بن أبی ابزی، عامر بن شراحیل الشعبی، عبد الرحمن بن أبی لیلی، عبد الله بن أبی بکر بن حزم، عبد الله بن عباس، عروة بن الزبیر، عطاء بن یسار، عکرمة مولی ابن عباس، علی بن زید بن جدعان، قتادة، مجاهد بن جبر المکی، محمد بن کعب، مروان بن الحکم، المسور بن مخرمة ومروان بن الحکم، نافع مولی عمر بن الخطاب،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ذیلنا سرد المرویات بما ذکره محمد بن عمر الواقدی عن صلح الحدیبیّة فی کتابه المغازی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ونعرض هنا جدولاً إحصائیاً بالمرویات التی عثرنا علیها فی صلح 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إحصاءات عن مرویات صلح الحدیبیّة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الرواة الشهود من الصحابة</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عدد الرواة غیر الشهود من الصحابة والتابعینأکثر من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عدد غیر الشهود من رواة الصحابة والتابعین الذین یرسلون مرویاتهمأکثر من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عدد رواة الطبقة الثالثة‌أکثر من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عدد مصادر مرویات الصلح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والمصنفات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من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عدد المرویاتأکثر من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روایة‌عدد المرویات المفصلة فی القصة</w:t>
      </w:r>
      <w:r>
        <w:rPr>
          <w:rFonts w:eastAsia="IRNazanin" w:cs="IRNazanin"/>
          <w:color w:val="111111"/>
          <w:sz w:val="28"/>
          <w:szCs w:val="28"/>
          <w:lang w:bidi="fa-IR"/>
        </w:rPr>
        <w:t>8</w:t>
      </w:r>
      <w:bookmarkStart w:id="79" w:name="pg5450_46805"/>
    </w:p>
    <w:p>
      <w:pPr>
        <w:pStyle w:val="BookText"/>
        <w:rPr/>
      </w:pPr>
      <w:bookmarkEnd w:id="79"/>
      <w:r>
        <w:rPr>
          <w:rFonts w:ascii="IRNazanin" w:hAnsi="IRNazanin" w:eastAsia="IRNazanin"/>
          <w:color w:val="111111"/>
          <w:sz w:val="28"/>
          <w:sz w:val="28"/>
          <w:szCs w:val="28"/>
          <w:rtl w:val="true"/>
          <w:lang w:bidi="fa-IR"/>
        </w:rPr>
        <w:t>أکثر وأهم الصحابة الشهود روایة عن الصلح</w:t>
      </w:r>
    </w:p>
    <w:p>
      <w:pPr>
        <w:pStyle w:val="BookText"/>
        <w:rPr/>
      </w:pPr>
      <w:r>
        <w:rPr>
          <w:rFonts w:ascii="IRNazanin" w:hAnsi="IRNazanin" w:eastAsia="IRNazanin"/>
          <w:color w:val="111111"/>
          <w:sz w:val="28"/>
          <w:sz w:val="28"/>
          <w:szCs w:val="28"/>
          <w:rtl w:val="true"/>
          <w:lang w:bidi="fa-IR"/>
        </w:rPr>
        <w:t>جابر بن عبد الله، البراء بن عازب، سلمة بن الأکوع، أنس بن مالک، أبو سعید الخدری، الإمام علی بن ابی طالب علیه السلام ، سهل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وأهم الصحابة غیر الشهود والتابعین واتباعهم، روایة عن الصلحعبد الله بن عباس، أیاس بن سلمة، عروة بن الزبیر، الإمام جعفر بن محمد، ابن اسحاق، الواقدیأهل البیت علیهم السلام الذین رووا عن الصلحالإمام علی بن أبی طالب علیه السلام ، الإمام الحسین بن علی علیهما السلام ، الإمام جعفر بن محمد علیهما السلام </w:t>
      </w:r>
      <w:r>
        <w:rPr>
          <w:rFonts w:eastAsia="IRNazanin" w:cs="IRNazanin"/>
          <w:color w:val="111111"/>
          <w:sz w:val="28"/>
          <w:szCs w:val="28"/>
          <w:rtl w:val="true"/>
          <w:lang w:bidi="fa-IR"/>
        </w:rPr>
        <w:t>.</w:t>
      </w:r>
    </w:p>
    <w:p>
      <w:pPr>
        <w:pStyle w:val="Heading4"/>
        <w:numPr>
          <w:ilvl w:val="3"/>
          <w:numId w:val="1"/>
        </w:numPr>
        <w:rPr/>
      </w:pPr>
      <w:bookmarkStart w:id="80" w:name="__RefHeading___Toc1931818_581953129"/>
      <w:bookmarkStart w:id="81" w:name="_Toc30"/>
      <w:bookmarkEnd w:id="80"/>
      <w:r>
        <w:rPr/>
        <w:t>2</w:t>
      </w:r>
      <w:r>
        <w:rPr>
          <w:rtl w:val="true"/>
        </w:rPr>
        <w:t xml:space="preserve">- </w:t>
      </w:r>
      <w:r>
        <w:rPr>
          <w:rtl w:val="true"/>
        </w:rPr>
        <w:t>المضامین</w:t>
      </w:r>
      <w:bookmarkEnd w:id="81"/>
    </w:p>
    <w:p>
      <w:pPr>
        <w:pStyle w:val="BookText"/>
        <w:rPr/>
      </w:pPr>
      <w:r>
        <w:rPr>
          <w:rFonts w:ascii="IRNazanin" w:hAnsi="IRNazanin" w:eastAsia="IRNazanin"/>
          <w:color w:val="111111"/>
          <w:sz w:val="28"/>
          <w:sz w:val="28"/>
          <w:szCs w:val="28"/>
          <w:rtl w:val="true"/>
          <w:lang w:bidi="fa-IR"/>
        </w:rPr>
        <w:t xml:space="preserve">ومن حیث المضامین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انطوت علیه المرویات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أنّها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مفصّلة تسرد الأحداث بتفصیل، ونخص بالذکر ما ورد عن عروة بن الزبیر بعدّة طرق وبسیاقات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روایة أیاس بن سلمة بن الأکوع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أقل من حیث التفاصیل، وما ورد فی کتاب الکافی وتفسیر القمی عن الإمام جعفرالصادق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تذکر جانباً من جوانب الصلح من حیث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التدقیق فی تلک الروایات التی تذکر الصلح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أغلبها مرسل عن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رووا عنهم دون نسبة کل موضع إلی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المقاطع هی روایة بالمضمون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تعارض وتنافی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تقدّم وتأخر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فی ذکر الأسماء والأقوال والأعداد والمشاهدات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انفراد بعضها بأمور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ترد من طریق آخر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سوف نورد إن شاء الله جمیع ما عثرنا علیه من المرویات من الأخبار والآثار فی</w:t>
      </w:r>
    </w:p>
    <w:p>
      <w:pPr>
        <w:pStyle w:val="BookText"/>
        <w:rPr/>
      </w:pPr>
      <w:r>
        <w:rPr>
          <w:rFonts w:ascii="IRNazanin" w:hAnsi="IRNazanin" w:eastAsia="IRNazanin"/>
          <w:color w:val="111111"/>
          <w:sz w:val="28"/>
          <w:sz w:val="28"/>
          <w:szCs w:val="28"/>
          <w:rtl w:val="true"/>
          <w:lang w:bidi="fa-IR"/>
        </w:rPr>
        <w:t>صلح الحدیبیّة مع حذف المکرر، مع ترقیمها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ونحاول أن نترجم للرجل الذی انتهت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نذکر تصحیح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ونتکلم عن سندها أو متنها إن اقتضت الحاجة لذلک بما تیسّر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نتکلم عن أهم المرویات المفصّلة فی صلح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نحاول بإذن الله أن نثبت ما توصّلنا إلیه من الأحداث والوقائع وسیرها وترتّبها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الله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نتوکل</w:t>
      </w:r>
      <w:r>
        <w:rPr>
          <w:rFonts w:eastAsia="IRNazanin" w:cs="IRNazanin"/>
          <w:color w:val="111111"/>
          <w:sz w:val="28"/>
          <w:szCs w:val="28"/>
          <w:rtl w:val="true"/>
          <w:lang w:bidi="fa-IR"/>
        </w:rPr>
        <w:t>.</w:t>
      </w:r>
      <w:bookmarkStart w:id="82" w:name="pg5450_46807"/>
    </w:p>
    <w:p>
      <w:pPr>
        <w:pStyle w:val="Heading3"/>
        <w:numPr>
          <w:ilvl w:val="2"/>
          <w:numId w:val="1"/>
        </w:numPr>
        <w:rPr/>
      </w:pPr>
      <w:bookmarkStart w:id="83" w:name="__RefHeading___Toc1931820_581953129"/>
      <w:bookmarkStart w:id="84" w:name="_Toc31"/>
      <w:bookmarkEnd w:id="82"/>
      <w:bookmarkEnd w:id="83"/>
      <w:r>
        <w:rPr>
          <w:rtl w:val="true"/>
        </w:rPr>
        <w:t>الفصل الثانی</w:t>
      </w:r>
      <w:r>
        <w:rPr>
          <w:rtl w:val="true"/>
        </w:rPr>
        <w:t xml:space="preserve">: </w:t>
      </w:r>
      <w:r>
        <w:rPr>
          <w:rtl w:val="true"/>
        </w:rPr>
        <w:t>مرویات أهل البیت علیهم السلام فی صلح الحدیبیّة</w:t>
      </w:r>
      <w:bookmarkEnd w:id="84"/>
    </w:p>
    <w:p>
      <w:pPr>
        <w:pStyle w:val="Heading4"/>
        <w:numPr>
          <w:ilvl w:val="3"/>
          <w:numId w:val="1"/>
        </w:numPr>
        <w:rPr/>
      </w:pPr>
      <w:bookmarkStart w:id="85" w:name="__RefHeading___Toc1931822_581953129"/>
      <w:bookmarkStart w:id="86" w:name="_Toc32"/>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 xml:space="preserve">لا شکّ أنّ أفضل شاهد علی حوادث السیرة النبویة بعد القرآن الکریم هم أهل بیت النبی صلی الله علیه و آله ؛ وذلک لقربهم من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واعتماد النبی صلی الله علیه و آله علیهم فی أمر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الإمام علی بن أبی طالب علیه السلام والسیدة فاطمة الزهراء علیها السلام والإمامان الحسن والحسین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بعض ما یشهد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الواقدی عن الإمام علی بن الحسین زین العابدین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نُعلّم مغازی رسول‌الله صلی الله علیه و آله کما نُعلّم السورة من القرآن</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وروی الکلینی بسنده عن أبی عبد الله الصادق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حدیث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أبی حدیث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جدی حدیث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علی حدیث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رسول‌الله قول الله عزّ وجلّ</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87" w:name="__RefHeading___Toc1931824_581953129"/>
      <w:bookmarkStart w:id="88" w:name="_Toc33"/>
      <w:bookmarkEnd w:id="87"/>
      <w:r>
        <w:rPr>
          <w:rtl w:val="true"/>
        </w:rPr>
        <w:t>الإمام علی بن أبی طالب علیه السلام</w:t>
      </w:r>
      <w:bookmarkEnd w:id="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عبد العزیز بن یحیی الحرّانیّ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المعتمر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ربعیّ بن حراش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طالب علیه السلام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عبدان إلی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الحدیبیّة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موالیهم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خرجوا إلیک رغبة فی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خرجوا هرباً من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ردّهم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أراکم تنتهون یا</w:t>
      </w:r>
      <w:bookmarkStart w:id="89" w:name="pg5450_46808"/>
    </w:p>
    <w:p>
      <w:pPr>
        <w:pStyle w:val="BookText"/>
        <w:rPr/>
      </w:pPr>
      <w:bookmarkEnd w:id="89"/>
      <w:r>
        <w:rPr>
          <w:rFonts w:ascii="IRNazanin" w:hAnsi="IRNazanin" w:eastAsia="IRNazanin"/>
          <w:color w:val="111111"/>
          <w:sz w:val="28"/>
          <w:sz w:val="28"/>
          <w:szCs w:val="28"/>
          <w:rtl w:val="true"/>
          <w:lang w:bidi="fa-IR"/>
        </w:rPr>
        <w:t>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یبعث اللّه علیکم من یضرب رقابکم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أن یردّهم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عتقاء اللّه عزّ وجلّ</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صححه الألبانی فی صحیح وضعیف سنن أبی داود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سفیان بن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ربعی بن حراش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أبی طالب بالرحبة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یوم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إلینا ناس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وأناس من رؤساء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خرج إلیک ناس من أبنائنا وإخواننا وأرقائنا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لهم فقه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خرجوا فراراً من أموالنا وضیاعنا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فارددهم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لهم فقه فی الدین سنفقّههم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لتنتهنَّ أو لیبعثن الله علیکم من یضرب رقابکم بالسیف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امتحن الله قلبه علی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خاصف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أعطی علیاً نعله یخصفها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قال أبو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نفسه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 غریب لا نعرفه إلّا من هذا الوجه من حدیث ربعی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الجارود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وکیعاً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یکذب ربعی بن حراش فی الإسلام کذبة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محمد بن إسمعیل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أبی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الرحمن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المعتمر أثبت أهل الکوفة</w:t>
      </w:r>
      <w:r>
        <w:rPr>
          <w:rFonts w:eastAsia="IRNazanin" w:cs="IRNazanin"/>
          <w:color w:val="111111"/>
          <w:sz w:val="28"/>
          <w:szCs w:val="28"/>
          <w:rtl w:val="true"/>
          <w:lang w:bidi="fa-IR"/>
        </w:rPr>
        <w:t>.</w:t>
      </w:r>
    </w:p>
    <w:p>
      <w:pPr>
        <w:pStyle w:val="Heading4"/>
        <w:numPr>
          <w:ilvl w:val="3"/>
          <w:numId w:val="1"/>
        </w:numPr>
        <w:rPr/>
      </w:pPr>
      <w:bookmarkStart w:id="90" w:name="__RefHeading___Toc1931826_581953129"/>
      <w:bookmarkStart w:id="91" w:name="_Toc34"/>
      <w:bookmarkEnd w:id="90"/>
      <w:r>
        <w:rPr>
          <w:rtl w:val="true"/>
        </w:rPr>
        <w:t>بحث حول تصحیح حدیث خاصف النعل</w:t>
      </w:r>
      <w:bookmarkEnd w:id="91"/>
    </w:p>
    <w:p>
      <w:pPr>
        <w:pStyle w:val="BookText"/>
        <w:rPr/>
      </w:pPr>
      <w:r>
        <w:rPr>
          <w:rFonts w:ascii="IRNazanin" w:hAnsi="IRNazanin" w:eastAsia="IRNazanin"/>
          <w:color w:val="111111"/>
          <w:sz w:val="28"/>
          <w:sz w:val="28"/>
          <w:szCs w:val="28"/>
          <w:rtl w:val="true"/>
          <w:lang w:bidi="fa-IR"/>
        </w:rPr>
        <w:t>قال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الإسناد، لکن الجملة الأخیرة منه صحیحة متواترة</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 درسنا رجال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أنّهم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الکلام فی سفیان بن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فقدضعفوه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یتهم بالکذب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شیخاً صدوقاً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ابتلی بوراقه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یتکلمون فیه لأشیاء لقنوه</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وحین راجعنا بعض مرویاته وجدنا أنّه قد تناول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 أحوال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مناقب علی بن أبی طالب علیه السلام ، وهذه مواضیع حساسة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ضعفوا الراوی لأجل روایته فیها ما لا یحبون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کلّ ذلک توجد قرائن علی صدق الرجل هنا وصحّة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جملة من أصحاب الصحاح والسنن والمسانید بالإضافة للترمذی الذی أکثر عنه أخرجوا له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وهذا یعنی أنّهم یرضونه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مضمون الخبر ورد من طریق آخر صحیح ذکرناه فی الروایة الأولی عن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الفارق أنّه هناک لم یذکر اسم علی بن ابی طالب علیه السلام ، وهذا یشهد علی صحّة روایة سفیان بن وکیع التی ذکر فیها الإسم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یشهد لصحة الخبر أیضاً، اشتراط قریش فی الصلح لنفسها أنّه من أتی منهم إلی النبی صلی الله علیه و آله ردّه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الإشتراط کان مبیناً علی هذه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هروب کثیر من رجالهم إلی النبی صلی الله علیه و آله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یعضده أیضاً ویشهد بصحّته ما رواه احمد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 فی دلائل النبوة والنسائی فی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 فی مستدرکه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یعلی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حبان فی صحیحه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رجاء،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ننتظر رسول‌الله صلی الله علیه و آله فخرج علینا من بعض بیوت نسأله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معه 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 شسع نعله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فأخذها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فتخلّف علیها لیصلحها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رسول‌الله صلی الله علیه و آله فقمنا معه ننتظره ونحن قیام، وفی القوم یومئذ أبو بکر وعمر،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من یقاتل علی تأویل القرآن کما قاتلت علی تنزیله، فاستشرف لها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صاحب النّعل، فأتیته لأبشره قبل بها فکأنه لم یرفع به رأساً، کأنّه شیء قد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توافر العلماء علی تصحیح هذا الخبر وکان آخرهم الألبانی</w:t>
      </w:r>
      <w:r>
        <w:rPr>
          <w:rFonts w:eastAsia="IRNazanin" w:cs="IRNazanin"/>
          <w:color w:val="111111"/>
          <w:sz w:val="28"/>
          <w:szCs w:val="28"/>
          <w:rtl w:val="true"/>
          <w:lang w:bidi="fa-IR"/>
        </w:rPr>
        <w:t>.</w:t>
      </w:r>
      <w:bookmarkStart w:id="92" w:name="pg5450_46810"/>
    </w:p>
    <w:p>
      <w:pPr>
        <w:pStyle w:val="BookText"/>
        <w:rPr/>
      </w:pPr>
      <w:bookmarkEnd w:id="92"/>
      <w:r>
        <w:rPr>
          <w:rFonts w:ascii="IRNazanin" w:hAnsi="IRNazanin" w:eastAsia="IRNazanin"/>
          <w:color w:val="111111"/>
          <w:sz w:val="28"/>
          <w:sz w:val="28"/>
          <w:szCs w:val="28"/>
          <w:rtl w:val="true"/>
          <w:lang w:bidi="fa-IR"/>
        </w:rPr>
        <w:t>وبعد کل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العجیب من الألبانی تضعیف مثل هذا الخبر لمجرد بعض الکلام فی سفیان وهو معتضد بشواهد تدل علی صحّته</w:t>
      </w:r>
      <w:r>
        <w:rPr>
          <w:rFonts w:eastAsia="IRNazanin" w:cs="IRNazanin"/>
          <w:color w:val="111111"/>
          <w:sz w:val="28"/>
          <w:szCs w:val="28"/>
          <w:rtl w:val="true"/>
          <w:lang w:bidi="fa-IR"/>
        </w:rPr>
        <w:t>.</w:t>
      </w:r>
    </w:p>
    <w:p>
      <w:pPr>
        <w:pStyle w:val="Heading4"/>
        <w:numPr>
          <w:ilvl w:val="3"/>
          <w:numId w:val="1"/>
        </w:numPr>
        <w:rPr/>
      </w:pPr>
      <w:bookmarkStart w:id="93" w:name="__RefHeading___Toc1931828_581953129"/>
      <w:bookmarkStart w:id="94" w:name="_Toc35"/>
      <w:bookmarkEnd w:id="93"/>
      <w:r>
        <w:rPr>
          <w:rtl w:val="true"/>
        </w:rPr>
        <w:t>الروایة عند الحاکم النیشابوری</w:t>
      </w:r>
      <w:bookmarkEnd w:id="94"/>
    </w:p>
    <w:p>
      <w:pPr>
        <w:pStyle w:val="BookText"/>
        <w:rPr/>
      </w:pPr>
      <w:r>
        <w:rPr>
          <w:rFonts w:ascii="IRNazanin" w:hAnsi="IRNazanin" w:eastAsia="IRNazanin"/>
          <w:color w:val="111111"/>
          <w:sz w:val="28"/>
          <w:sz w:val="28"/>
          <w:szCs w:val="28"/>
          <w:rtl w:val="true"/>
          <w:lang w:bidi="fa-IR"/>
        </w:rPr>
        <w:t>أخبرنا أبو جعفر محمد بن علی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غرزة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سعید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ربعی بن حراش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افتتح رسول‌الله صلی الله علیه و آله مکة أتاه ناس من 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إنّا حلفاؤک وقومک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لحق بک أرقَّاؤنا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رغبة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فرُّوا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فارددهم علینا، فشاور أبا بکر فی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قریش لیبعثنّ الله علیکم رجلاً منکم؛ امتحن الله قلبه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فیضرب رقابکم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خاصف النعل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ألقی نعله إلی علیٍّ یخصفها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تکذبوا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یکذب علیَّ یلج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علی شرط مسلم 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یضاف إلی القرائن المتقدمة لصحّة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روی بألفاظ متشابه مع اختلاف فی تحدید الزمان بسند آخر عن غیر سفیان بن وکیع، ممّا یدل علی صحّة حدیث خاصف النعل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رزیق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أبی 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 عن عبد الرّحمن 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رسول‌الله صلی الله علیه و آله مائة بدنة فذکر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5" w:name="__RefHeading___Toc1931830_581953129"/>
      <w:bookmarkStart w:id="96" w:name="_Toc36"/>
      <w:bookmarkEnd w:id="95"/>
      <w:r>
        <w:rPr>
          <w:rtl w:val="true"/>
        </w:rPr>
        <w:t>الإمام الحسین بن علی علیهما السلام</w:t>
      </w:r>
      <w:bookmarkEnd w:id="9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موسی بن جعفر عن أبیه عن آبائه عن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یهودیاً من یهود الشام وأحبارهم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کلام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موسی علیه السلام قد أُعطی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فانبجست منه اثنتا عشرة عیناً؟</w:t>
      </w:r>
      <w:bookmarkStart w:id="97" w:name="pg5450_46811"/>
    </w:p>
    <w:p>
      <w:pPr>
        <w:pStyle w:val="BookText"/>
        <w:rPr/>
      </w:pPr>
      <w:bookmarkEnd w:id="97"/>
      <w:r>
        <w:rPr>
          <w:rFonts w:ascii="IRNazanin" w:hAnsi="IRNazanin" w:eastAsia="IRNazanin"/>
          <w:color w:val="111111"/>
          <w:sz w:val="28"/>
          <w:sz w:val="28"/>
          <w:szCs w:val="28"/>
          <w:rtl w:val="true"/>
          <w:lang w:bidi="fa-IR"/>
        </w:rPr>
        <w:t xml:space="preserve">قال له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صلی الله علیه و آله لمّا نزل الحدیبیّة وحاصره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أعطی ما هو أفضل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أصحابه شکوا إلیه الظمأ وأصابهم ذلک حتی التقت خواصر الخیل، فذکروا له صلی الله علیه و آله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برکوة یمانیة، ثمّ نصب یده المبارکة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فتفجّرت من بین أصابعه عیون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فصدرنا وصدرت الخیل رواءً وملأنا کلّ مزادة وسقاء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کنا معه بالحدیبیّة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ثمّ قلیب جافة، فأخرج صلی الله علیه و آله سهماً من کنانته، فناوله 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بهذا السهم إلی تلک القلیب الجافة، فاغرسه فیها، ففعل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فتفجّرت منه اثنتا عشرة عیناً من تحت السهم</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وقد رود هذا المعنی بعدّة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مستفیض واشبه بالمتواتر</w:t>
      </w:r>
      <w:r>
        <w:rPr>
          <w:rFonts w:eastAsia="IRNazanin" w:cs="IRNazanin"/>
          <w:color w:val="111111"/>
          <w:sz w:val="28"/>
          <w:szCs w:val="28"/>
          <w:rtl w:val="true"/>
          <w:lang w:bidi="fa-IR"/>
        </w:rPr>
        <w:t>.</w:t>
      </w:r>
    </w:p>
    <w:p>
      <w:pPr>
        <w:pStyle w:val="Heading4"/>
        <w:numPr>
          <w:ilvl w:val="3"/>
          <w:numId w:val="1"/>
        </w:numPr>
        <w:rPr/>
      </w:pPr>
      <w:bookmarkStart w:id="98" w:name="__RefHeading___Toc1931832_581953129"/>
      <w:bookmarkStart w:id="99" w:name="_Toc37"/>
      <w:bookmarkEnd w:id="98"/>
      <w:r>
        <w:rPr>
          <w:rtl w:val="true"/>
        </w:rPr>
        <w:t>الأمام جعفر بن محمد الصادق علیهما السلام</w:t>
      </w:r>
      <w:bookmarkEnd w:id="99"/>
    </w:p>
    <w:p>
      <w:pPr>
        <w:pStyle w:val="BookText"/>
        <w:rPr/>
      </w:pPr>
      <w:r>
        <w:rPr>
          <w:rFonts w:ascii="IRNazanin" w:hAnsi="IRNazanin" w:eastAsia="IRNazanin"/>
          <w:color w:val="111111"/>
          <w:sz w:val="28"/>
          <w:sz w:val="28"/>
          <w:szCs w:val="28"/>
          <w:rtl w:val="true"/>
          <w:lang w:bidi="fa-IR"/>
        </w:rPr>
        <w:t>حمید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محمّد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الحکم جمیعاً عن أبان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اعتمر رسول‌الله صلی الله علیه و آله عمرة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الحدیبیّة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الجعرانة حین أقبل من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عمر کلّهنّ فی ذی القعدة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الخلاف بین السنة والشیعة حول عمرة رابعة للنبی صلی الله علیه و آله جاء بها فی حجّة الوداع، فذهب الشیعة علی أنّ النبی صلی الله علیه و آله کان حجّه إفراداً؛ لأنه ساق الهدی، ولم یأت بعمرة مع حجّ الإفراد، وذهب السنّة أنّه اتی صلی الله علیه و آله بعمرة فی حجّة الوداع</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عیسی 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أنّ رسول‌الله صلی الله علیه و آله اعتمر فی ذی القعدة ثلاث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یوافق عمرته ذا القعدة</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عن علی بن إبراهیم، عن أبیه، عن ابن أبی عمیر، وغیره، عن معاویة بن عمار،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خرج رسول‌الله صلی الله علیه و آله فی غزوة الحدیبیّة خرج فی ذی القعدة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إلی المکان الذی أحرم فیه أحرموا ولبسوا السلاح</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بلغه أنّ المشرکین قد أرسلوا إلیه خالد بن الولید لیردّه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أبغونی رجلاً یأخذنی علی غیر 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برجل من مزینة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جهینة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أبغونی</w:t>
      </w:r>
    </w:p>
    <w:p>
      <w:pPr>
        <w:pStyle w:val="BookText"/>
        <w:rPr/>
      </w:pPr>
      <w:r>
        <w:rPr>
          <w:rFonts w:ascii="IRNazanin" w:hAnsi="IRNazanin" w:eastAsia="IRNazanin"/>
          <w:color w:val="111111"/>
          <w:sz w:val="28"/>
          <w:sz w:val="28"/>
          <w:szCs w:val="28"/>
          <w:rtl w:val="true"/>
          <w:lang w:bidi="fa-IR"/>
        </w:rPr>
        <w:t>رجلاً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برجل آخر إمّا من مزینة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من جهینة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معه حتی انتهی إلی العقبة،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یصعدها حط الله عنه کما حط الله عن بنی إسرائیل،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البابَ سُجَّداً نَغفِر لَکُم خَطِیئاتِکُم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فابتدرها خیل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الأوس والخزرج،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وثمانمائة، فلما هبطوا إلی الحدیبیّة إذا امرأة معها ابنها علی القلیب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فسعی ابنها هاربا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أثبتت أنّه رسول‌الله صلی الله علیه و آله صرخت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منهم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فأتاها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فاستقت دَلواً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 وغسل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فضلته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فأعادته فی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تبرح حتی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إلیه المشرکون أبَانَ بن سعید فی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بإزائه، ثمَّ أرسلوا الحُلَیسَ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تأکل بعضها أَوبَارَ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ولم یأت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سفیان 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هذا حالفناکم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تردوا الهَدیَ عن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أنت 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لتُخَلّیَنَّ عن محمد وما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لانفردنّ فی الأحابیش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حتی نأخذ من محمد وَلثاً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فأرسلوا إلیه عروة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جاء إلی قریش فی القوم الذین أصابهم 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خرج معهم من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تجاراً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بأموالهم إلی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رسول‌الله صلی الله علیه و آله أن یقبلها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غدر ولا حاجة لنا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فأرسلوا إلی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عروة بن مسعود قد أتاکم وهو یعظم البدن،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فأقیموها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مجئَ من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أطوف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وأسعی بین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وأنحر هذه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واُخلّی عنکم عن لحمانها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والّلات والعزی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 مثلک رد عما جئت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قومک یذکرونک الله والرحم أن تدخل علیهم بلادهم بغیر إذنهم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تقطع أرحامهم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تجری علیهم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بفاعل حتی أدخلها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عروة بن مسعود حین کلّم رسول‌الله صلی الله علیه و آله تناول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والمغیرة قائم 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أخیک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ماجئت إلا فی غسل سلحتک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لأبی سفیان وأصحابه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 محمد ردّ عما جاء 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فأرسلوا إلیه سهیل بن عمرو وحویطب بن عبد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فأثیرت فی</w:t>
      </w:r>
    </w:p>
    <w:p>
      <w:pPr>
        <w:pStyle w:val="BookText"/>
        <w:rPr/>
      </w:pPr>
      <w:r>
        <w:rPr>
          <w:rFonts w:ascii="IRNazanin" w:hAnsi="IRNazanin" w:eastAsia="IRNazanin"/>
          <w:color w:val="111111"/>
          <w:sz w:val="28"/>
          <w:sz w:val="28"/>
          <w:szCs w:val="28"/>
          <w:rtl w:val="true"/>
          <w:lang w:bidi="fa-IR"/>
        </w:rPr>
        <w:t>وجوههم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مجئَ من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لأطوف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وأسعی بین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وأنحر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وأخلّی بینکم وبین لحمانها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قومک یناشدونک الله والرحم أن تدخل علیهم بلادهم بغیر إذنهم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وتقطع أرحامهم وتجری علیهم عدوهم،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علیهما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رسول‌الله صلی الله علیه و آله أراد أن یبعث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عشیرتی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فیهم علی ما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أدلّک علی عثمان بن عفان، فأرسل إلیه رسول‌الله صلی الله علیه و 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قومک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فبشّرهم بما وعدنی ربّی من فتح مکّة؛ فلما انطلق عثمان لقی أبان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فتأخّر عن السرح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عثمان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عثمان فأعلمهم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المناوشة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سهیل بن عمرو عند رسول‌الله صلی الله علیه و آله وجلس عثمان فی عسکر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وبایع رسول‌الله صلی الله علیه و آله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بإحدی یدیه علی الأُخری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لعثمان قد طاف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 بین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رسول‌الله صلی الله علیه و آله أطفت بالبیت؟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لأطوف بالبیت ورسول‌الله صلی الله علیه و آله لم یطف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القصة وما کان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الرحمن الرحیم؟ إلّا أنی أظنُّ هذا الذی بالیمامة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اکتب کما نکتب 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ما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صلی الله علیه و آله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نقاتلک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رسول‌الله وأنا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قاضی علیه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کان منا أتی إلیکم رددتموه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ورسول‌الله غیر مستکره عن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جاء إلینا منکم لم نردّه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أن یعبد الله فیکم علانیة غیر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کانوا لیتهادون السیور فی المدینة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کانت قضیة أعظم برکة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کاد أن یستولی علی أهل مکة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سهیل بن عمرو علی أبی جندل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قاضینا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قاضیت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بغدَّارٍ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بأبی جندل،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تدفعنی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أشترط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لأبی جندل مخرجاً</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السند صحیح ورجاله ثقاة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سبب نزول هذه السورة وهذا الفتح العظیم أنّ الله عز وجل أمر رسول‌الله صلی الله علیه و آله فی النوم أن یدخل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ویحلق مع المحلّقین، فأخبر أصحابه وأمرهم بالخروج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ذا الحلیفة أحرموا بالعمرة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وساقوا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رسول‌الله صلی الله علیه و آله ستاً وستین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وأشعرها عند إحرامه، وأحرموا من ذی الحلیفة ملبین بالعمرة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ساق من ساق منهم الهدی مشعرات مجللات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قریشاً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بعثوا خالد بن الولید فی مائتی فارس کمیناً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لیستقبل رسول‌الله صلی الله علیه و آله ، فکان یعارضه علی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بعض الطریق حضرت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رسول‌الله صلی الله علیه و آله بالناس، فقال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حملنا علیهم وهم فی الصلاة لأصبناهم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لا یقطعون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تجیء لهم الآن صلاة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إلیهم من ضیاء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دخلوا فی الصلاة أغرنا علیهم، فنزل جبرئیل علیه السلام علی رسول‌الله صلی الله علیه و آله بصلاة الخوف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کُنتَ فِیهِم فَأَقَمتَ لَهُمُ الصَّلاةَ الآیة، وهذه الآیة فی 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مضی ذکر خبر صلاة الخوف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الیوم الثانی نزل رسول‌الله صلی الله علیه و آله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علی طرف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رسول‌الله صلی الله علیه و آله یستنفر بالأعراب فی طریقه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یتبعه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أیطمع محمد وأصحابه أن یدخلوا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غزتهم قریش فی عقر دیارهم فقتلوهم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یرجع محمد وأصحابه إلی المدینة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نزل رسول‌الله صلی الله علیه و آله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قریش یحلفون باللّات والعزی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یدعون محمداً صلی الله علیه و آله یدخل مکة وفیهم عین تطرف، فبعث إلیهم رسول‌الله صلی الله علیه و آله أنی لم آت 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جئت لأقضی نسکی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وأنحر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وأخلّی بینکم وبین لحماتها، فبعثوا عروة بن مسعود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عاقلاً لبیبا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أنزل الله فیه وَ قالُوا لَو لا نُزِّلَ هذَا القُرآنُ عَلی رَجُلٍ مِنَ القَریَتَینِ عَظِیمٍ فلما أقبل علی رسول‌الله صلی الله علیه و آله عظم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ترکت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ضربوا الأبنیة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وأخرجوا العود المطافیل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یحلفون باللّات والعزی لا یدعوک تدخل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مکة حرمهم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عین 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أفترید أن تبید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جئت لأقضی نسکی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فانحر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وأخلّی بینکم وبین لحماتها، فقال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کالیوم أحداً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صددت، فرجع إلی</w:t>
      </w:r>
    </w:p>
    <w:p>
      <w:pPr>
        <w:pStyle w:val="BookText"/>
        <w:rPr/>
      </w:pPr>
      <w:r>
        <w:rPr>
          <w:rFonts w:ascii="IRNazanin" w:hAnsi="IRNazanin" w:eastAsia="IRNazanin"/>
          <w:color w:val="111111"/>
          <w:sz w:val="28"/>
          <w:sz w:val="28"/>
          <w:szCs w:val="28"/>
          <w:rtl w:val="true"/>
          <w:lang w:bidi="fa-IR"/>
        </w:rPr>
        <w:t>قریش وأخبرهم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دخل محمد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وتسامعت به العرب لنذلّن ولتجترئن علینا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فبعثوا حفص بن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إلیهما رسول‌الله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نهکتهم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خلّوا بینی وبین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أک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أجرّ الملک إلیهم مع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أکُ کاذباً کفتهم ذؤبان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یسألنی الیوم امرؤ من قریش خطّة لیس لله فیها سخط إلا أجبتهم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فوافوا رسول‌الله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ترجع عنا عامک هذا إلی أن ننظر إلی ماذا یصیر أمرک وأمر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العرب قد تسامعت بمسیرک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دخلت بلادنا وحرمنا استذلتنا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واجترأت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ونخلّی لک البیت فی العام القابل فی هذا الشهر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تقضی نسکک وتنصرف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فأجابهم رسول‌الله صلی الله علیه و آله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وتردّ إلینا کل من جاءک من رجالنا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ونرد إلیک کل من جاءنا من رجالک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جاءکم من رجالنا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لنا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علی أنّ المسلمین بمکة لا یؤذون فی إظهارهم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ینکر علیهم شیء یفعلونه من شرائع إلاسلام، فقبلوا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أجابهم رسول‌الله صلی الله علیه و آله إلی الصلح أنکر عامّة أصحابه وأشدّ ما کان إنکاراً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علی الحق وعدونا علی الباطل؟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فنعطی الذلة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وعدنی ولن یخلفنی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معی أربعین رجلاً لخالفته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ورجع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وحفص بن الأحنف إلی قریش فأخبرهم بالصلح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 ألم تقل لنا أن ندخل المسجد الحرام ونحلق مع المحلّقین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عامنا هذا وعدتک؟ وقلت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قد وعدنی أن أفتح مکة وأطوف وأسعی مع المحلّقین، فلما أکثروا علیه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تقبلوا الصلح فحاربوهم، فمروا نحو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مستعدون للحرب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وحملوا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فانهزم أصحاب رسول‌الله صلی الله علیه و آله هزیمة قبیحة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ومرّوا برسول‌الله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السیف واستقبل قریشاً، فاخذ أمیر المؤمنین علیه السلام سیفه وحمل علی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نظروا إلی أمیر المؤمنین علیه السلام تراجعوا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فیما أعطانا؟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وتراجع أصحاب رسول‌الله صلی الله علیه و آله مستحیین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وأقبلوا یعتذرون إلی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لهم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w:t>
      </w:r>
    </w:p>
    <w:p>
      <w:pPr>
        <w:pStyle w:val="BookText"/>
        <w:rPr/>
      </w:pPr>
      <w:r>
        <w:rPr>
          <w:rFonts w:ascii="Amiri" w:hAnsi="Amiri" w:eastAsia="Amiri" w:cs="Amiri"/>
          <w:color w:val="111111"/>
          <w:sz w:val="28"/>
          <w:sz w:val="28"/>
          <w:szCs w:val="28"/>
          <w:rtl w:val="true"/>
          <w:lang w:bidi="ar-SA"/>
        </w:rPr>
        <w:t>أصحابی یوم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أنزل الله فیکم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تَستَغِیثُونَ رَبَّکُم فَاستَجابَ لَکُم أَنِّی مُمِدُّکُم بِأَلفٍ مِنَ المَلائِکَةِ مُردِفِینَ ، ألستم أصحابی یوم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 لا تَلوُونَ عَلی أَحَدٍ وَ الرَّسُولُ یَدعُوکُم فِی أُخراکُم ، ألستم أصحابی یوم کذا؟ ألستم أصحابی یوم کذا؟ فاعتذورا إلی رسول‌الله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وندموا علی ما کان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ما بدا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ورجع حفص بن الأحنف وسهیل بن عمرو إلی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أجابت قریش إلی ما اشترطت علیهم من إظهار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یُکره أحدٌ علی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رسول‌الله صلی الله علیه و آله بالکتب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أمیر المؤمنین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فکتب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کما کان یکتب آباؤک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اسم من أسماء الله، ثم کتب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ما تقاضی علیه محمد رسول‌الله صلی الله علیه و آله والملأ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علمنا أنّک رسول‌الله ما حاربناک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تقاضی علیه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أتأنف من نسبک یا محمد؟ فقال رسول‌الله أنا رسول‌الله وان لم تقروا،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 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واکتب محمد بن عبد الله، فقال أمیر المؤمنین علیه السلام ، ما أمحو اسمک من النبوة أبداً، فمحاه رسول‌الله صلی الله علیه و آله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ما اصطلح علیه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والملأ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واصطلحوا علی وضع الحرب بینهم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یکف بعضنا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أنّه لا إسلال ولا إغلال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بیننا وبینهم غیبة مکفوفة، وأنّه من أحب أن یدخل فی عهد محمد وعقده فعل، وأنّه من أحب أن یدخل فی عهد قریش وعقدها فعل، وأنّه من أتی من قریش إلی أصحاب محمد بغیر إذن ولیه یرده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من أتی قریشاً من أصحاب محمد لم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وأن یکون الإسلام ظاهراً بمکة لا یکره أحد علی دینه، ولا یؤذی ولا یعیر، وأن محمداً یرجع عنهم عامّه هذا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یدخل علینا فی العام القابل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فیقیم فیها ثلاثة أیام، ولا یدخل علیها بسلاح إلا سلاح المسافر السیوف فی القراب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علی الکتاب المهاجرون والأنصار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أبیت أن تمحو اسمی من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بعثنی بالحق نبیاً لتجیبن أبناءهم إلی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مضیض مضطهد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صفین ورضوا بالحکمین 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اصطلح علیه أمیر المؤمنین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علمنا انک أمیر المؤمنین ما حاربناک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اصطلح علیه علی بن أبی طالب ومعاویة بن أبی سفیان، فقال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وصدق رسوله صلی الله علیه و آله أخبرنی رسول‌الله صلی الله علیه و آله بذلک، ثم کتب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کتبوا الکتاب قامت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عهد محمد رسول‌الله صلی الله علیه و آله وعقده، وقامت بنو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عهد قریش وعقدها، وکتبوا نسختین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عند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ونسخة عند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سهیل بن عمرو وحفص بن الأحنف إلی قریش فأخبراهم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رسول‌الله صلی الله علیه و آله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انحروا بدنکم واحلقوا 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نطف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نسع بین الصفا والمروة، فاغتم رسول‌الله صلی الله علیه و آله من ذلک وشکا ذلک إلی أم سلمة،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 أنت واحلق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فنحر رسول‌الله صلی الله علیه و آله وحلق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ونحر القوم علی حیث یقین وشک وارتیاب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رسول‌الله صلی الله علیه و آله تعظیما للبدن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المحلقین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 لم یسوقوا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والمقصرین؟ لان من لم یسق هدیا لم یجب علیه الحلق، فقال رسول‌الله صلی الله علیه و آله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المحلقین الذین لم یسوقوا الهدی،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والمقصّرین؟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المقصّرین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رحل رسول‌الله صلی الله علیه و آله نحو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إلی التنعیم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تحت الشجرة، فجاء أصحابه الذین أنکروا علیه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وأظهروا الندامة علی ما کان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وسألوا رسول‌الله صلی الله علیه و آله أن یستغفر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آیة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بِسمِ اللّهِ الرَّحمنِ الرَّحِیمِ إِنّا فَتَحنا لَکَ فَتحاً مُبِیناً، لِیَغفِرَ لَکَ اللّهُ ما تَقَدَّمَ مِن ذَنبِکَ وَ ما تَأَخَّرَ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السند صحیح ورجاله ثقاة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القمی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عبد الله السکینی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الملک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أمیر المؤمنین علیه السلام أمر معاویة وأنّه فی 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أیّ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أمیر المؤمنین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 الله اسمه فی التوراة والإنجیل بمؤازرة رسول‌الله صلی الله علیه و آله ، وأنا أوّل من بایع رسول‌الله صلی الله علیه و آله تحت الشجرة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رَضِیَ اللّهُ عَنِ المُؤمِنِینَ إِذ یُبایِعُونَکَ تَحتَ الشَّجَرَةِ </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لعل فی السند ضعف من جهة جهالة بعض الرواة، ولکن قد تعتضد الروایة بما رواه أبو حاتم فی تفسیر سورة البقرة فی عدّة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 الحسکانی بسند صحیح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إسماعیل الصائغ، حدَّثنی معاویة بن هشام، حدَّثنی عیسی بن راشد، عن علی بن بذیمة، عن عکرمة،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فی القرآن آیة یا أَیُّهَا الَّذِینَ آمَنُوا إلا أنّ علیاً شریفها وأمیرها وسیدها، وما من أصحاب محمد إلّا قد عوتب فی القرآن إلا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یعاتب فی شیءمنه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عقد الحاکم الحسکانی فصل فی متابعة هذا الأثر وطرقه</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ماداوه الکافی عن محمد بن یحیی، عن أحمد بن محمد بن عیسی، عن ابن أبی نصر، عن علی بن أبی حمزة،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رسول‌الله صلی الله علیه و آله حین صُدَّ عن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کان ساق الهدی وأحرم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الله الرُّؤیا التی أخبره الله بها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الرُّؤیا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سند الحدیث فیه علی بن أبی حمزة البطائنی وقد ضعفه العلماء وأمسکوا عنه بعد وقفه ولکن فی السند ما قد یشهد علی أنّها قبل وقفه وذلک لروایة ابن أبی نصر عنه الذی لا یروی ولا یرسل إلّا عن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رسول‌الله صلی الله علیه و آله حین صُدّ بالحدیبیّة قصّر وأحلّ ونحر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یجب علیه الحلق حتّی یقضی النّسک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یکون علیه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الحدیث ضعیف بعبد الله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مجهول</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بن بابویه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 آله حین صدّه المشرکون یوم الحدیبیّة نحر وأحلّ ورجع</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شیخ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 یوم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للمحلّقین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وللمقصّرین یا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وللمقصّرین</w:t>
      </w:r>
      <w:r>
        <w:rPr>
          <w:rFonts w:eastAsia="IRNazanin" w:cs="IRNazanin"/>
          <w:color w:val="111111"/>
          <w:sz w:val="28"/>
          <w:szCs w:val="28"/>
          <w:rtl w:val="true"/>
          <w:lang w:bidi="fa-IR"/>
        </w:rPr>
        <w:t xml:space="preserve">. </w:t>
      </w:r>
      <w:r>
        <w:rPr>
          <w:rStyle w:val="FootnoteAnchor"/>
          <w:rtl w:val="true"/>
        </w:rPr>
        <w:footnoteReference w:id="63"/>
      </w:r>
      <w:bookmarkStart w:id="100" w:name="pg5450_46821"/>
    </w:p>
    <w:p>
      <w:pPr>
        <w:pStyle w:val="Heading3"/>
        <w:numPr>
          <w:ilvl w:val="2"/>
          <w:numId w:val="1"/>
        </w:numPr>
        <w:rPr/>
      </w:pPr>
      <w:bookmarkStart w:id="101" w:name="__RefHeading___Toc1931834_581953129"/>
      <w:bookmarkStart w:id="102" w:name="_Toc38"/>
      <w:bookmarkEnd w:id="100"/>
      <w:bookmarkEnd w:id="101"/>
      <w:r>
        <w:rPr>
          <w:rtl w:val="true"/>
        </w:rPr>
        <w:t>الفصل الثالث</w:t>
      </w:r>
      <w:r>
        <w:rPr>
          <w:rtl w:val="true"/>
        </w:rPr>
        <w:t xml:space="preserve">: </w:t>
      </w:r>
      <w:r>
        <w:rPr>
          <w:rtl w:val="true"/>
        </w:rPr>
        <w:t>مرویات الصحابة الشهود فی صلح الحدیبیّة</w:t>
      </w:r>
      <w:bookmarkEnd w:id="102"/>
    </w:p>
    <w:p>
      <w:pPr>
        <w:pStyle w:val="Heading4"/>
        <w:numPr>
          <w:ilvl w:val="3"/>
          <w:numId w:val="1"/>
        </w:numPr>
        <w:rPr/>
      </w:pPr>
      <w:bookmarkStart w:id="103" w:name="__RefHeading___Toc1931836_581953129"/>
      <w:bookmarkStart w:id="104" w:name="_Toc39"/>
      <w:bookmarkEnd w:id="103"/>
      <w:r>
        <w:rPr>
          <w:rtl w:val="true"/>
        </w:rPr>
        <w:t xml:space="preserve">أبو سعید الخُدری </w:t>
      </w:r>
      <w:r>
        <w:rPr>
          <w:rtl w:val="true"/>
        </w:rPr>
        <w:t>(</w:t>
      </w:r>
      <w:r>
        <w:rPr>
          <w:rtl w:val="true"/>
        </w:rPr>
        <w:t>ت</w:t>
      </w:r>
      <w:r>
        <w:rPr/>
        <w:t>74</w:t>
      </w:r>
      <w:r>
        <w:rPr>
          <w:rtl w:val="true"/>
        </w:rPr>
        <w:t>ه</w:t>
      </w:r>
      <w:r>
        <w:rPr>
          <w:rtl w:val="true"/>
        </w:rPr>
        <w:t>)</w:t>
      </w:r>
      <w:bookmarkEnd w:id="104"/>
    </w:p>
    <w:p>
      <w:pPr>
        <w:pStyle w:val="Heading5"/>
        <w:numPr>
          <w:ilvl w:val="4"/>
          <w:numId w:val="1"/>
        </w:numPr>
        <w:rPr/>
      </w:pPr>
      <w:bookmarkStart w:id="105" w:name="__RefHeading___Toc1931838_581953129"/>
      <w:bookmarkStart w:id="106" w:name="_Toc40"/>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سعد بن مالک بن أبو سعید الخدری الأنصاری العرنی المدنی، مشهور بکنیته، توفی سنة</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الشیخ الطوسی فی رجاله فی أصحاب الرسول صلی الله علیه و آله وأصحاب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الکشی فی ترجمة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وحذیفة عن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ذکر من السابقین الذین رجعوا إلی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جماعة منهم أبو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العلامة فی آخر الباب الأول من الخلاصة عن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الأصفیاء من أصحاب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مشهوری الصحابة وفضلائهم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المکثرین من الروایة عنه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مشاهده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وغزا مع رسول‌الله صلی الله علیه و آله اثنتی عشرة غزوة</w:t>
      </w:r>
      <w:r>
        <w:rPr>
          <w:rFonts w:eastAsia="IRNazanin" w:cs="IRNazanin"/>
          <w:color w:val="111111"/>
          <w:sz w:val="28"/>
          <w:szCs w:val="28"/>
          <w:rtl w:val="true"/>
          <w:lang w:bidi="fa-IR"/>
        </w:rPr>
        <w:t xml:space="preserve">. </w:t>
      </w:r>
      <w:r>
        <w:rPr>
          <w:rStyle w:val="FootnoteAnchor"/>
          <w:rtl w:val="true"/>
        </w:rPr>
        <w:footnoteReference w:id="64"/>
      </w:r>
    </w:p>
    <w:p>
      <w:pPr>
        <w:pStyle w:val="Heading5"/>
        <w:numPr>
          <w:ilvl w:val="4"/>
          <w:numId w:val="1"/>
        </w:numPr>
        <w:rPr/>
      </w:pPr>
      <w:bookmarkStart w:id="107" w:name="__RefHeading___Toc1931840_581953129"/>
      <w:bookmarkStart w:id="108" w:name="_Toc41"/>
      <w:bookmarkEnd w:id="107"/>
      <w:r>
        <w:rPr>
          <w:rtl w:val="true"/>
        </w:rPr>
        <w:t>روایاته</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أبی یحیی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 یوم الحدیبیّة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توقدوا ناراً بلیل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أقدوا واصطنعوا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لن یدرک قوم بعدکم مدّکم ولا صاعکم</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صححه الألبانی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یزید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الدستوائی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أبی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إبراهیم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 الله علیه و آله حلق یوم الحدیبیّة هو وأصحابه</w:t>
      </w:r>
      <w:bookmarkStart w:id="109" w:name="pg5450_46822"/>
    </w:p>
    <w:p>
      <w:pPr>
        <w:pStyle w:val="BookText"/>
        <w:rPr/>
      </w:pPr>
      <w:bookmarkEnd w:id="109"/>
      <w:r>
        <w:rPr>
          <w:rFonts w:ascii="IRNazanin" w:hAnsi="IRNazanin" w:eastAsia="IRNazanin"/>
          <w:color w:val="111111"/>
          <w:sz w:val="28"/>
          <w:sz w:val="28"/>
          <w:szCs w:val="28"/>
          <w:rtl w:val="true"/>
          <w:lang w:bidi="fa-IR"/>
        </w:rPr>
        <w:t xml:space="preserve">إلا عثمان وأبا قتادة،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المحلقین،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المحلقین،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والمقصّرین یا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المحلقین،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والمقصرین یا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والمقصرین</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السند کلّهم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إبراهیم الأنصاری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مقبول عند ابن حجر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سعید الخدری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خرجنا مع رسول‌الله صلی الله علیه و آله حتی إذا کنا بعسفان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عیون المشرکین الآن علی ضحیان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فأیکما یعرف طریق ذات الحنظل؟ فقال رسول‌الله صلی الله علیه و آله حین أمسی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رجل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فیسعی بن یدی الرکاب؟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الحجارة تنکبه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والحجارة والشجر یتعلق بثیابه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الحجارة والشجر یتعلق بثیابه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رسول‌الله صلی الله علیه و آله ارکب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وقعنا علی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سرنا فی 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هذه الثلاثة إلا کمثلی الباب الذی دخل فیه بنو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ادخُلُوا البابَ سُجَّداً وَ قُولُوا حِطَّةٌ نَغفِر لَکُم خَطایاکُم لا یجوز أحد الثلاثة هذه الثنیة لا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الناس یسرعون ویجوزون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آخر من جاز قتادة بن النعمان فی آخر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الناس یرکب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تلاحقنا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رسول‌الله صلی الله علیه و آله ونزلنا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رواه البزار ورجاله ثقات</w:t>
      </w:r>
      <w:r>
        <w:rPr>
          <w:rFonts w:eastAsia="IRNazanin" w:cs="IRNazanin"/>
          <w:color w:val="111111"/>
          <w:sz w:val="28"/>
          <w:szCs w:val="28"/>
          <w:rtl w:val="true"/>
          <w:lang w:bidi="fa-IR"/>
        </w:rPr>
        <w:t>.</w:t>
      </w:r>
    </w:p>
    <w:p>
      <w:pPr>
        <w:pStyle w:val="Heading4"/>
        <w:numPr>
          <w:ilvl w:val="3"/>
          <w:numId w:val="1"/>
        </w:numPr>
        <w:rPr/>
      </w:pPr>
      <w:bookmarkStart w:id="110" w:name="__RefHeading___Toc1931842_581953129"/>
      <w:bookmarkStart w:id="111" w:name="_Toc42"/>
      <w:bookmarkEnd w:id="110"/>
      <w:r>
        <w:rPr>
          <w:rtl w:val="true"/>
        </w:rPr>
        <w:t xml:space="preserve">أبو سفیان بن حرب </w:t>
      </w:r>
      <w:r>
        <w:rPr>
          <w:rtl w:val="true"/>
        </w:rPr>
        <w:t>(</w:t>
      </w:r>
      <w:r>
        <w:rPr>
          <w:rtl w:val="true"/>
        </w:rPr>
        <w:t>ت</w:t>
      </w:r>
      <w:r>
        <w:rPr/>
        <w:t>33</w:t>
      </w:r>
      <w:r>
        <w:rPr>
          <w:rtl w:val="true"/>
        </w:rPr>
        <w:t>ه</w:t>
      </w:r>
      <w:r>
        <w:rPr>
          <w:rtl w:val="true"/>
        </w:rPr>
        <w:t>)</w:t>
      </w:r>
      <w:bookmarkEnd w:id="111"/>
    </w:p>
    <w:p>
      <w:pPr>
        <w:pStyle w:val="BookText"/>
        <w:rPr/>
      </w:pPr>
      <w:r>
        <w:rPr>
          <w:rFonts w:ascii="IRNazanin" w:hAnsi="IRNazanin" w:eastAsia="IRNazanin"/>
          <w:color w:val="111111"/>
          <w:sz w:val="28"/>
          <w:sz w:val="28"/>
          <w:szCs w:val="28"/>
          <w:rtl w:val="true"/>
          <w:lang w:bidi="fa-IR"/>
        </w:rPr>
        <w:t>صخر بن حرب بن أمیة بن عبد شمس بن عبد مناف أبو سفیان القرشی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علیه 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عیر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أقبلت من الشام، وکان رأس المشرکین یوم أحد، وکان رئیس الأحزاب یوم الخندق، أسلم یوم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حنیناً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وأعطاه رسول‌الله صلی الله علیه و آله من غنائمها مائة بعیر وأربعین أوقیة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أعطی سائر 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کهفاً للمنافقین منذ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الجاهلیة ینسب إلی 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بالمدینة سنة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عبد الله بن عباس قصته مع هرقل حدیثاً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 البر بتلخیص</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هشام أبو الولید الطیالسی أخبرنا أبو عوانة عن حصین عن عبید الله بن عبد الله بن</w:t>
      </w:r>
      <w:bookmarkStart w:id="112" w:name="pg5450_46823"/>
    </w:p>
    <w:p>
      <w:pPr>
        <w:pStyle w:val="BookText"/>
        <w:rPr/>
      </w:pPr>
      <w:bookmarkEnd w:id="112"/>
      <w:r>
        <w:rPr>
          <w:rFonts w:ascii="IRNazanin" w:hAnsi="IRNazanin" w:eastAsia="IRNazanin"/>
          <w:color w:val="111111"/>
          <w:sz w:val="28"/>
          <w:sz w:val="28"/>
          <w:szCs w:val="28"/>
          <w:rtl w:val="true"/>
          <w:lang w:bidi="fa-IR"/>
        </w:rPr>
        <w:t>عتبة 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سفیان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قدم رسول‌الله صلی الله علیه و آله مکّة عام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بینهم وبین رسول‌الله صلی الله علیه و آله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یلج علینا بسلاح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یقیم بمکة إلّا ثلاث لیال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خرج منا إلیکم رددتموه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أتانا منکم رددناه إلیکم</w:t>
      </w:r>
      <w:r>
        <w:rPr>
          <w:rFonts w:eastAsia="IRNazanin" w:cs="IRNazanin"/>
          <w:color w:val="111111"/>
          <w:sz w:val="28"/>
          <w:szCs w:val="28"/>
          <w:rtl w:val="true"/>
          <w:lang w:bidi="fa-IR"/>
        </w:rPr>
        <w:t xml:space="preserve">». </w:t>
      </w:r>
      <w:r>
        <w:rPr>
          <w:rStyle w:val="FootnoteAnchor"/>
          <w:rtl w:val="true"/>
        </w:rPr>
        <w:footnoteReference w:id="68"/>
      </w:r>
    </w:p>
    <w:p>
      <w:pPr>
        <w:pStyle w:val="Heading4"/>
        <w:numPr>
          <w:ilvl w:val="3"/>
          <w:numId w:val="1"/>
        </w:numPr>
        <w:rPr/>
      </w:pPr>
      <w:bookmarkStart w:id="113" w:name="__RefHeading___Toc1931844_581953129"/>
      <w:bookmarkStart w:id="114" w:name="_Toc43"/>
      <w:bookmarkEnd w:id="113"/>
      <w:r>
        <w:rPr>
          <w:rtl w:val="true"/>
        </w:rPr>
        <w:t xml:space="preserve">أبو قتادة </w:t>
      </w:r>
      <w:r>
        <w:rPr>
          <w:rtl w:val="true"/>
        </w:rPr>
        <w:t>(</w:t>
      </w:r>
      <w:r>
        <w:rPr>
          <w:rtl w:val="true"/>
        </w:rPr>
        <w:t>ت</w:t>
      </w:r>
      <w:r>
        <w:rPr/>
        <w:t>54</w:t>
      </w:r>
      <w:r>
        <w:rPr>
          <w:rtl w:val="true"/>
        </w:rPr>
        <w:t>ه</w:t>
      </w:r>
      <w:r>
        <w:rPr>
          <w:rtl w:val="true"/>
        </w:rPr>
        <w:t>)</w:t>
      </w:r>
      <w:bookmarkEnd w:id="114"/>
    </w:p>
    <w:p>
      <w:pPr>
        <w:pStyle w:val="Heading5"/>
        <w:numPr>
          <w:ilvl w:val="4"/>
          <w:numId w:val="1"/>
        </w:numPr>
        <w:rPr/>
      </w:pPr>
      <w:bookmarkStart w:id="115" w:name="__RefHeading___Toc1931846_581953129"/>
      <w:bookmarkStart w:id="116" w:name="_Toc44"/>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الحارث بن رِبعی السُّلمی، وقیل فی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واشتهر بکنیته، شهد أُحداً، وما بعدها من المشاهد مع رسول‌الله صلی الله علیه و آله ، واختُلف فی شهوده بدراً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جیش خالد بن الولید فی زحفه إلی البطاح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خالد مالک بن نویرة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وتزوجه بامرأته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أبو قتادة لفعلة خالد، وترکه منصرفاً إلی أبی بکر فی المدینة، مقسماً أن لا یکون أبداً فی لواء علیه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نزل أبو قتادة الکوفة، وشهد مع أمیر المؤمنین علی علیه السلام حروبه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 معاویة قدم المدینة، فلقیه أبو قتادة،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تلقّانی الناس کلّهم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فما منعکم؟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لنا دوابّ،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النواضح؟ قال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عقرناها فی طلب أبیک یوم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قلیل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وسعید بن المسیب، وعطاء بن یسار،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مالک لا تحدّث عن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یحدّث عنه الناس؟ فقال سمعت رسول‌الله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فلیشهد لجنبه مضجعاً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سعید الخدری،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من هو خیر منّی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بالمدینة فی سنة أربع وخمسین،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بالکوفة فی سنة أربعین، وصلّی علیه الامام علی علیه السلام </w:t>
      </w:r>
      <w:r>
        <w:rPr>
          <w:rFonts w:eastAsia="IRNazanin" w:cs="IRNazanin"/>
          <w:color w:val="111111"/>
          <w:sz w:val="28"/>
          <w:szCs w:val="28"/>
          <w:rtl w:val="true"/>
          <w:lang w:bidi="fa-IR"/>
        </w:rPr>
        <w:t xml:space="preserve">. </w:t>
      </w:r>
      <w:r>
        <w:rPr>
          <w:rStyle w:val="FootnoteAnchor"/>
          <w:rtl w:val="true"/>
        </w:rPr>
        <w:footnoteReference w:id="69"/>
      </w:r>
    </w:p>
    <w:p>
      <w:pPr>
        <w:pStyle w:val="Heading5"/>
        <w:numPr>
          <w:ilvl w:val="4"/>
          <w:numId w:val="1"/>
        </w:numPr>
        <w:rPr/>
      </w:pPr>
      <w:bookmarkStart w:id="117" w:name="__RefHeading___Toc1931848_581953129"/>
      <w:bookmarkStart w:id="118" w:name="_Toc45"/>
      <w:bookmarkEnd w:id="117"/>
      <w:r>
        <w:rPr>
          <w:rtl w:val="true"/>
        </w:rPr>
        <w:t>روایاته</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سعید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المبارک، عن یحیی، عن عبد الله ابن أبی قتادة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أباه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انطلقنا مع النبی صلی الله علیه و آله عام الحدیبیّة، فأحرم مع أصحابه ولم أحرم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صالح بن مسمار السّلمیّ حدَّثنا معاذ بن هشام حدَّثنی أبی عن یحیی بن أبی کثیر حدَّثنی عبد اللّه بن أبی قتادة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 أبی مع رسول‌الله صلی الله علیه و آله عام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فأحرم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رسول‌الله صلی الله علیه و آله أنّ عدوّا بغیقة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رسول‌الله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أنا مع أصحابه یضحک بعضهم إلی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بحمار 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فطعنته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أن یعینونی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فأکلنا من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وخشینا أن نقتطع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أطلب رسول‌الله صلی الله علیه و آله أرفع فرسی شأوا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وأسیر شأوا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رجلاً من بنی غفار فی جوف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لقیت رسول‌الله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 بتعهن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قائل السّقیا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أصحابک یقرءون علیک السّلام ورحمة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قد خشوا أن یقتطعوا دونک انتظرهم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أصبتُ حمار 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ومعی منه 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للقوم کلوا وهم محرمون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العلامة الأمینی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إمام الحنابلة أحمد وغیره بإسناد صحیح عن عبد الله بن الحارث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عثمان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فاستقبلت بقدید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فاصطاد أهل الماء حجلاً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فطبخناه بماء وملح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فقدمناه إلی عثمان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لم نصده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نأمر بصیده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اصطاده قوم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فأطعموناه فما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إلی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رجلاً شهد رسول‌الله صلی الله علیه و آله حین أتی بقائمة حمار 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إنّا قوم حرم فأطعموه أهل الحل؟ فشهد اثنی عشر رجلاً من أصحاب رسول‌الله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رجلاً شهد رسول‌الله صلی الله علیه و آله حین أُتی ببیض النعام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قوم حرم أطعموه أهل الحل؟ فشهد دونهم من العدة من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فثنی عثمان ورکه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رحله وأکل الطعام أهل الماء</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لفظ لابن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علی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عثمان بلحم صید صاده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یأکله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صِدنا ولا أمرنا ولا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عَلَیکُم صَیدُ البَرِّ ما دُمتُم حُرُماً </w:t>
      </w:r>
      <w:r>
        <w:rPr>
          <w:rFonts w:eastAsia="Amiri" w:cs="Amiri" w:ascii="Amiri" w:hAnsi="Amiri"/>
          <w:color w:val="111111"/>
          <w:sz w:val="28"/>
          <w:szCs w:val="28"/>
          <w:rtl w:val="true"/>
          <w:lang w:bidi="ar-SA"/>
        </w:rPr>
        <w:t xml:space="preserve">. </w:t>
      </w:r>
      <w:r>
        <w:rPr>
          <w:rStyle w:val="FootnoteAnchor"/>
          <w:rtl w:val="true"/>
        </w:rPr>
        <w:footnoteReference w:id="70"/>
      </w:r>
      <w:bookmarkStart w:id="119" w:name="pg5450_46825"/>
    </w:p>
    <w:p>
      <w:pPr>
        <w:pStyle w:val="Heading4"/>
        <w:numPr>
          <w:ilvl w:val="3"/>
          <w:numId w:val="1"/>
        </w:numPr>
        <w:rPr/>
      </w:pPr>
      <w:bookmarkStart w:id="120" w:name="__RefHeading___Toc1931850_581953129"/>
      <w:bookmarkStart w:id="121" w:name="_Toc46"/>
      <w:bookmarkEnd w:id="119"/>
      <w:bookmarkEnd w:id="120"/>
      <w:r>
        <w:rPr>
          <w:rtl w:val="true"/>
        </w:rPr>
        <w:t xml:space="preserve">أبو أُسامة عمیر الهذلی </w:t>
      </w:r>
      <w:r>
        <w:rPr>
          <w:rtl w:val="true"/>
        </w:rPr>
        <w:t>(</w:t>
      </w:r>
      <w:r>
        <w:rPr>
          <w:rtl w:val="true"/>
        </w:rPr>
        <w:t>والد أبی الملیلح الهذلی</w:t>
      </w:r>
      <w:r>
        <w:rPr>
          <w:rtl w:val="true"/>
        </w:rPr>
        <w:t>)</w:t>
      </w:r>
      <w:bookmarkEnd w:id="121"/>
    </w:p>
    <w:p>
      <w:pPr>
        <w:pStyle w:val="BookText"/>
        <w:rPr/>
      </w:pPr>
      <w:r>
        <w:rPr>
          <w:rFonts w:ascii="IRNazanin" w:hAnsi="IRNazanin" w:eastAsia="IRNazanin"/>
          <w:color w:val="111111"/>
          <w:sz w:val="28"/>
          <w:sz w:val="28"/>
          <w:szCs w:val="28"/>
          <w:rtl w:val="true"/>
          <w:lang w:bidi="fa-IR"/>
        </w:rPr>
        <w:t>بن عامر الاُقیشر الهذلی البصری والد أبی الملیح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صحبة روی عنه ولده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الرّزّاق أخبرنا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قلابة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العشاء الآخرة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جئت أستفتح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أبو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رأیتنا مع رسول‌الله صلی الله علیه و آله زمن الحدیبیّة مطرنا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تبلّ السّماء أسافل نعالنا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منادی النّبیّ صلی الله علیه و آله أن صلّوا فی رحالکم</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صححه الألبانی</w:t>
      </w:r>
      <w:r>
        <w:rPr>
          <w:rFonts w:eastAsia="IRNazanin" w:cs="IRNazanin"/>
          <w:color w:val="111111"/>
          <w:sz w:val="28"/>
          <w:szCs w:val="28"/>
          <w:rtl w:val="true"/>
          <w:lang w:bidi="fa-IR"/>
        </w:rPr>
        <w:t>).</w:t>
      </w:r>
    </w:p>
    <w:p>
      <w:pPr>
        <w:pStyle w:val="Heading4"/>
        <w:numPr>
          <w:ilvl w:val="3"/>
          <w:numId w:val="1"/>
        </w:numPr>
        <w:rPr/>
      </w:pPr>
      <w:bookmarkStart w:id="122" w:name="__RefHeading___Toc1931852_581953129"/>
      <w:bookmarkStart w:id="123" w:name="_Toc47"/>
      <w:bookmarkEnd w:id="122"/>
      <w:r>
        <w:rPr>
          <w:rtl w:val="true"/>
        </w:rPr>
        <w:t xml:space="preserve">أنس بن مالک </w:t>
      </w:r>
      <w:r>
        <w:rPr>
          <w:rtl w:val="true"/>
        </w:rPr>
        <w:t>(</w:t>
      </w:r>
      <w:r>
        <w:rPr>
          <w:rtl w:val="true"/>
        </w:rPr>
        <w:t>ت</w:t>
      </w:r>
      <w:r>
        <w:rPr/>
        <w:t>93</w:t>
      </w:r>
      <w:r>
        <w:rPr>
          <w:rtl w:val="true"/>
        </w:rPr>
        <w:t xml:space="preserve"> </w:t>
      </w:r>
      <w:r>
        <w:rPr>
          <w:rtl w:val="true"/>
        </w:rPr>
        <w:t>أو</w:t>
      </w:r>
      <w:r>
        <w:rPr/>
        <w:t>91</w:t>
      </w:r>
      <w:r>
        <w:rPr>
          <w:rtl w:val="true"/>
        </w:rPr>
        <w:t>ه</w:t>
      </w:r>
      <w:r>
        <w:rPr>
          <w:rtl w:val="true"/>
        </w:rPr>
        <w:t>)</w:t>
      </w:r>
      <w:bookmarkEnd w:id="123"/>
    </w:p>
    <w:p>
      <w:pPr>
        <w:pStyle w:val="Heading5"/>
        <w:numPr>
          <w:ilvl w:val="4"/>
          <w:numId w:val="1"/>
        </w:numPr>
        <w:rPr/>
      </w:pPr>
      <w:bookmarkStart w:id="124" w:name="__RefHeading___Toc1931854_581953129"/>
      <w:bookmarkStart w:id="125" w:name="_Toc48"/>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أنس بن مالک بن النضر بن ضمضم الأنصاری الخزرجی، أبو حمزة، خادم رسول‌الله صلی الله علیه و آله وصاحبه، وقد غزا معه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 الله علیه و آله ، وأبی ذر، وفاطمة الزهراء علیها السلام ، وعبد الله بن مسعود، وأبی بکر، وسلمان الفارسی، وعمر بن الخطاب، وأمه أم سُلیم بنت مِلحان، وآخرین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البُنانی، والحسن البصری، وسالم بن أبی الجَعد، والأعمش، ومحمد بن سیرین، وخلق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ومسنده ألفان ومائتان وثمانون، اتفق له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 علی مائة وثمانین حدیثاً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ممن کتم شهادته بحدیث الغدیر فی علی علیه السلام ، فدعا علیه السلام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فابتلی بالبرص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سیر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سعید الأنصاری عن أُمّه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رأت أنساً متخلقاً بخلوق، وکان به 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أبی جعفر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أنس ابن مالک أبرصاً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وضح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قتیبة فی معارفه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بوجهه برص</w:t>
      </w:r>
      <w:r>
        <w:rPr>
          <w:rFonts w:eastAsia="IRNazanin" w:cs="IRNazanin"/>
          <w:color w:val="111111"/>
          <w:sz w:val="28"/>
          <w:szCs w:val="28"/>
          <w:rtl w:val="true"/>
          <w:lang w:bidi="fa-IR"/>
        </w:rPr>
        <w:t>».</w:t>
      </w:r>
      <w:bookmarkStart w:id="126" w:name="pg5450_46826"/>
    </w:p>
    <w:p>
      <w:pPr>
        <w:pStyle w:val="BookText"/>
        <w:rPr/>
      </w:pPr>
      <w:bookmarkEnd w:id="126"/>
      <w:r>
        <w:rPr>
          <w:rFonts w:ascii="IRNazanin" w:hAnsi="IRNazanin" w:eastAsia="IRNazanin"/>
          <w:color w:val="111111"/>
          <w:sz w:val="28"/>
          <w:sz w:val="28"/>
          <w:szCs w:val="28"/>
          <w:rtl w:val="true"/>
          <w:lang w:bidi="fa-IR"/>
        </w:rPr>
        <w:t>وذکر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علیاً علیه السلام سأله عن قول رسول‌الله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کبرت سنّی ونسیت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کاذباً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فضربک الله ببیضاء لا تواریها العمامة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أنس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أکتم حدیثاً سُئلت عنه فی علیّ بعد یوم الرحبة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أنس فی مجلس ابن زیاد فی قصر الإمارة بعد قتل الحسین علیه السلام حین أذن للناس إذناً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بإحضار رأس الحسین علیه السلام ، وجعل یضرب ثنایاه بالقضیب، فبکی أنس،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أشبههم برسول‌الله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الحجاج الثقفی قد ختم فی عنق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عتیق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ورد علیه کتاب عبد الملک بن مروان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أنس بن مالک بدمشق وهو یبکی،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ممّا کان علیه رسول‌الله صلی الله علیه و آله وأصحابه إلّا هذه الصلاة، وقد صنعتم فیها ما صنعتم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الصلاة قد ضُیعت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توفّی بقصره بألطف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فرسخین من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ثلاث وتسعین،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إحدی أو اثنتین وتسعین،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آخر من مات من الصحابة بالبصرة</w:t>
      </w:r>
      <w:r>
        <w:rPr>
          <w:rFonts w:eastAsia="IRNazanin" w:cs="IRNazanin"/>
          <w:color w:val="111111"/>
          <w:sz w:val="28"/>
          <w:szCs w:val="28"/>
          <w:rtl w:val="true"/>
          <w:lang w:bidi="fa-IR"/>
        </w:rPr>
        <w:t xml:space="preserve">. </w:t>
      </w:r>
      <w:r>
        <w:rPr>
          <w:rStyle w:val="FootnoteAnchor"/>
          <w:rtl w:val="true"/>
        </w:rPr>
        <w:footnoteReference w:id="75"/>
      </w:r>
    </w:p>
    <w:p>
      <w:pPr>
        <w:pStyle w:val="Heading5"/>
        <w:numPr>
          <w:ilvl w:val="4"/>
          <w:numId w:val="1"/>
        </w:numPr>
        <w:rPr/>
      </w:pPr>
      <w:bookmarkStart w:id="127" w:name="__RefHeading___Toc1931856_581953129"/>
      <w:bookmarkStart w:id="128" w:name="_Toc49"/>
      <w:bookmarkEnd w:id="127"/>
      <w:r>
        <w:rPr>
          <w:rtl w:val="true"/>
        </w:rPr>
        <w:t>روایاته</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حماد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قریشاً صالحوا النبی صلی الله علیه و آله فیهم سهیل بن عمرو، فقال النبی صلی الله علیه و آله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ندری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اکتب بما نعرف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علمنا أنّک رسول‌الله اتبعناک، ولکن اکتب اسمک واسم أبیک،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فاشترطوا علی النبی صلی الله علیه و آله أنّ من جاء منکم لم نرده علیکم، ومن جاءکم منا رددتموه علینا،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أتکتب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من ذهب منا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فأبعده الله، ومن جاءنا منهم سیجعل الله له فرجأ ومخرجاً</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حدَّثنی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قتادة، عن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الحدیبیّة، 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مریئاً، فما لنا؟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 المُؤمِنِینَ وَ المُؤمِناتِ جَنّاتٍ تَجرِی مِن تَحتِهَا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الکوفة، فحدَّثتُ بهذا کلّه عن قتادة، ثمَّ رجعت فذکرت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أنس، وأمّا هنیئاً مرئیاً، فعن عکرمة</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مسلم فی الصحیح عن أخبرنا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المنهال،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ابن سلمة، عن ثابت، عن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رجالاً من أهل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ثمانین رجلاً هبطوا إلی النبی صلی الله علیه و آله من قبل جبل التنعیم لیقاتلوه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روایة أبو داود عند صلاة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رسول‌الله صلی الله علیه و آله سِلماً،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کَفَّ أَیدِیَهُم عَنکُم وَ أَیدِیَکُم عَنهُم بِبَطنِ مَکَّةَ مِن بَعدِ أَن أَظفَرَکُم عَلَیهِم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بذلک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أخرجه مسلم من وجه آخر عن حماد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بهز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نزلت علی النّبیّ صلی الله علیه و آله مرجعه من الحدیبیّة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یخالطون الحزن والکآبة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حیل بینهم وبین مساکنهم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ونحروا الهدی بالحدیبیّة إِنّا فَتَحنا لَکَ فَتحاً مُبِیناً إلی قوله صِراطاً مُستَقِیماً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أنزلت علیّ آیتان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إلیّ من الدّنیا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هنیئاً مریئاً یا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بیّن اللّه لک ما یفعل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یفعل بنا؟ فأنزل اللّه عزّ وجلّ الآیة الّتی بعدها لِیُدخِلَ المُؤمِنِینَ وَ المُؤمِناتِ جَنّاتٍ تَجرِی مِن تَحتِهَا الأَنهارُ حتّی ختم الآیة</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صححه الألبانی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الأدیب،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الإسماعیلی،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هدبة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انس بن مالک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نبیّ الله صلی الله علیه و آله اعتمر أربع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کلّهن فی ذی القعدة، إلّا العمرة التی</w:t>
      </w:r>
      <w:bookmarkStart w:id="129" w:name="pg5450_46828"/>
    </w:p>
    <w:p>
      <w:pPr>
        <w:pStyle w:val="BookText"/>
        <w:rPr/>
      </w:pPr>
      <w:bookmarkEnd w:id="129"/>
      <w:r>
        <w:rPr>
          <w:rFonts w:ascii="IRNazanin" w:hAnsi="IRNazanin" w:eastAsia="IRNazanin"/>
          <w:color w:val="111111"/>
          <w:sz w:val="28"/>
          <w:sz w:val="28"/>
          <w:szCs w:val="28"/>
          <w:rtl w:val="true"/>
          <w:lang w:bidi="fa-IR"/>
        </w:rPr>
        <w:t>مع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عمرة الحدیبیّة، أو زمن الحدیبیّة فی ذی القعدة، وعمرة من العام المقبل، وعمرة من الجعرانة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قسم غنائم حنین فی ذی القعدة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وعمرة مع حجّته</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والمروی عن أهل البیت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 الله علیه و آله اعتمر ثلاث عُمر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کلّهن فی ذی القعدة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إفراداً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فیه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فیه 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الصحیح عندنا</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عمرو الأدیب،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الإسماعیلی،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الفضل بن الحباب،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هو القعنبی، عن مالک، عن إسحاق ابن عبد الله بن أبی طلحة، عن أنس بن مالک،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رسول‌الله صلی الله علیه و آله ، وحانت صلاة العصر، والتمس النّاس الوضوء، فلم یجدوه، فأُتی بوضوء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رسول‌الله صلی الله علیه و آله یده فی ذلک الإناء، وأمر الناس أن یتوضؤوا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الماء ینبع من تحت أصابعه، فتوضّأ الناس حتی توضؤوا من عند آخرهم</w:t>
      </w:r>
      <w:r>
        <w:rPr>
          <w:rFonts w:eastAsia="IRNazanin" w:cs="IRNazanin"/>
          <w:color w:val="111111"/>
          <w:sz w:val="28"/>
          <w:szCs w:val="28"/>
          <w:rtl w:val="true"/>
          <w:lang w:bidi="fa-IR"/>
        </w:rPr>
        <w:t xml:space="preserve">». </w:t>
      </w:r>
      <w:r>
        <w:rPr>
          <w:rStyle w:val="FootnoteAnchor"/>
          <w:rtl w:val="true"/>
        </w:rPr>
        <w:footnoteReference w:id="82"/>
      </w:r>
    </w:p>
    <w:p>
      <w:pPr>
        <w:pStyle w:val="Heading4"/>
        <w:numPr>
          <w:ilvl w:val="3"/>
          <w:numId w:val="1"/>
        </w:numPr>
        <w:rPr/>
      </w:pPr>
      <w:bookmarkStart w:id="130" w:name="__RefHeading___Toc1931858_581953129"/>
      <w:bookmarkStart w:id="131" w:name="_Toc50"/>
      <w:bookmarkEnd w:id="130"/>
      <w:r>
        <w:rPr>
          <w:rtl w:val="true"/>
        </w:rPr>
        <w:t xml:space="preserve">البرّاء بن عازب </w:t>
      </w:r>
      <w:r>
        <w:rPr>
          <w:rtl w:val="true"/>
        </w:rPr>
        <w:t>(</w:t>
      </w:r>
      <w:r>
        <w:rPr>
          <w:rtl w:val="true"/>
        </w:rPr>
        <w:t>ت</w:t>
      </w:r>
      <w:r>
        <w:rPr/>
        <w:t>72</w:t>
      </w:r>
      <w:r>
        <w:rPr>
          <w:rtl w:val="true"/>
        </w:rPr>
        <w:t xml:space="preserve">، </w:t>
      </w:r>
      <w:r>
        <w:rPr/>
        <w:t>71</w:t>
      </w:r>
      <w:r>
        <w:rPr>
          <w:rtl w:val="true"/>
        </w:rPr>
        <w:t>ه</w:t>
      </w:r>
      <w:r>
        <w:rPr>
          <w:rtl w:val="true"/>
        </w:rPr>
        <w:t>)</w:t>
      </w:r>
      <w:bookmarkEnd w:id="131"/>
    </w:p>
    <w:p>
      <w:pPr>
        <w:pStyle w:val="Heading5"/>
        <w:numPr>
          <w:ilvl w:val="4"/>
          <w:numId w:val="1"/>
        </w:numPr>
        <w:rPr/>
      </w:pPr>
      <w:bookmarkStart w:id="132" w:name="__RefHeading___Toc1931860_581953129"/>
      <w:bookmarkStart w:id="133" w:name="_Toc51"/>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ابن الحارث الأنصاری الحارثی، أبو عمارة،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رسول‌الله صلی الله علیه و آله یوم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وأوّل مشاهده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غزوات کثیرة مع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الکوفة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 الله علیه و آله حدیثاً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جُحیفة السُّوائی، وعدی بن ثابت، وأبو إسحاق السَّبیعی، وأبو عمر زاذان،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فتح تستَر، وهو الذی افتتح الرّی سنة أربع وعشرین فی قول أبی عمرو الشیبانی، عُدّ من أصحاب الإمام علیّ علیه السلام ، وشهد معه حروبه، الجمل وصفّین والنهروان، هو وأخوه عبید بن عازب</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أحد رواة حدیث غدیر خم </w:t>
      </w:r>
      <w:r>
        <w:rPr>
          <w:rStyle w:val="FootnoteAnchor"/>
          <w:rtl w:val="true"/>
        </w:rPr>
        <w:footnoteReference w:id="83"/>
      </w:r>
      <w:r>
        <w:rPr>
          <w:rFonts w:ascii="IRNazanin" w:hAnsi="IRNazanin" w:eastAsia="IRNazanin"/>
          <w:color w:val="111111"/>
          <w:sz w:val="28"/>
          <w:sz w:val="28"/>
          <w:szCs w:val="28"/>
          <w:rtl w:val="true"/>
          <w:lang w:bidi="fa-IR"/>
        </w:rPr>
        <w:t xml:space="preserve">من الصحابة، رواه عنه غیر واحد من التابعین مفصّلًا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bookmarkStart w:id="134" w:name="pg5450_46829"/>
    </w:p>
    <w:p>
      <w:pPr>
        <w:pStyle w:val="BookText"/>
        <w:rPr/>
      </w:pPr>
      <w:bookmarkEnd w:id="134"/>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رسولَ علیّ بن أبی طالب إلی الخوارج بالنهروان یدعوهم إلی الطاعة وترک المشاقة</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توفّی البراء بالکوفة سنة اثنتین وسبعین،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وسبعین</w:t>
      </w:r>
      <w:r>
        <w:rPr>
          <w:rFonts w:eastAsia="IRNazanin" w:cs="IRNazanin"/>
          <w:color w:val="111111"/>
          <w:sz w:val="28"/>
          <w:szCs w:val="28"/>
          <w:rtl w:val="true"/>
          <w:lang w:bidi="fa-IR"/>
        </w:rPr>
        <w:t>.</w:t>
      </w:r>
    </w:p>
    <w:p>
      <w:pPr>
        <w:pStyle w:val="Heading5"/>
        <w:numPr>
          <w:ilvl w:val="4"/>
          <w:numId w:val="1"/>
        </w:numPr>
        <w:rPr/>
      </w:pPr>
      <w:bookmarkStart w:id="135" w:name="__RefHeading___Toc1931862_581953129"/>
      <w:bookmarkStart w:id="136" w:name="_Toc52"/>
      <w:bookmarkEnd w:id="135"/>
      <w:r>
        <w:rPr>
          <w:rtl w:val="true"/>
        </w:rPr>
        <w:t>روایاته</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أبو أسامة عن زکریا عن أبی إسحاق عن البراء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نزلنا یوم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فوجدنا ماءها قد شربه أوائل الناس، فجلس النبی صلی الله علیه و آله علی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بدلو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منه 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مجّه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فکثر ماؤها حتی تروی الناس منها</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أحصر رسول‌الله صلی الله علیه و آله عن البیت صالحه أهل مکة علی أن یدخلها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فیقیم بها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یدخلها إلّا بجلبان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وقرابه، ولا یخرج معه أحد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یمنع أحداً أن یمکث بها ممن کان معه،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الشرط بیننا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قاضی علیه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نعلم أنّک رسول‌الله تابعناک، ولکن اکتب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علیاً أن یمحوها،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أمحوها،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أرنی مکانها، فأراه مکانها فمحاها، وکتب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فیها ثلاثاً أیام، فلما کان یوم الثالث قالوا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یوم من شرط صاحبک، فمره فلیخرج، فحدثه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فخرج</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الفضل عن شریک عن أبی إسحاق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یوم الحدیبیّة ألفا وأربعمائة</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عبید الله بن موسی، عن إسرائیل، عن أبی إسحاق، عن البراء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تعدون أنتم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مکة، وقد کان فتح مکة فتحاً، ونحن نعد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بیعة الرضوان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 مع النبی صلی الله علیه و آله أربع عشرة مائة، والحدیبیّة بئر، فنزحناها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نترک فیها قطرة، فبلغ ذلک النبی صلی الله علیه و آله فأتاها، فجلس علی شفیرها، ثم دعا بإناء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ثم مضمض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صبه فیها، فترکناها غیر بعید، ثم إنّها أصدرتنا ما شئنا نحن ورکابنا</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مالک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فنسمی الذی یسمون فتح مکة یوم الحدیبیّة بیعة الرضوان</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المثنی وابن بشار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أبی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البراء بن عازب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صالح رسول‌الله صلی الله علیه و آله أهل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 کتاباً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فکتب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بنحو حدیث معاذ غیر أنّه لم یذکر فی الحدیث هذا ما کاتب علیه</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عبید 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اعتمر النّبیّ صلی الله علیه و آله فی ذی القعدة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أهل مکّة أن یدَعوه یدخل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قاضاهم علی أن یقیم بها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کتبوا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قاضی علیه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نقرّ لک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نعلم أنّک رسول‌الله ما منعناک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أنت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لعلیّ بن أبی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اُمح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أمحوک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رسول‌الله صلی الله علیه و آله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یحسن أن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قاضی علیه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مکّة سّلاح إلّا فی القراب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یخرج من أهلها بأحد إن أراد أن یتبعه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یمنع من أصحابه أحداً إن أراد أن یقیم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دخلها ومضی الأجل أتوا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لصاحبک اخرج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مضی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النّبیّ صلی الله علیه و آله فتبعته ابنة حمزة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لفاطمة 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دونک ابنة عمّک حملتها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فاختصم فیها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bookmarkStart w:id="137" w:name="pg5450_46831"/>
    </w:p>
    <w:p>
      <w:pPr>
        <w:pStyle w:val="BookText"/>
        <w:rPr/>
      </w:pPr>
      <w:bookmarkEnd w:id="137"/>
      <w:r>
        <w:rPr>
          <w:rFonts w:ascii="IRNazanin" w:hAnsi="IRNazanin" w:eastAsia="IRNazanin"/>
          <w:color w:val="111111"/>
          <w:sz w:val="28"/>
          <w:sz w:val="28"/>
          <w:szCs w:val="28"/>
          <w:rtl w:val="true"/>
          <w:lang w:bidi="fa-IR"/>
        </w:rPr>
        <w:t>أخذتها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ابنة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ابنة عمّی وخالتها تحتی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ابنة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 بها النّبیّ صلی الله علیه و آله لخالتها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الخالة بمنزلة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وأنا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أشبهت خلقی وخلقی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أخونا ومولانا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تتزوّج بنت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ابنة أخی من الرّضاعة</w:t>
      </w:r>
      <w:r>
        <w:rPr>
          <w:rFonts w:eastAsia="IRNazanin" w:cs="IRNazanin"/>
          <w:color w:val="111111"/>
          <w:sz w:val="28"/>
          <w:szCs w:val="28"/>
          <w:rtl w:val="true"/>
          <w:lang w:bidi="fa-IR"/>
        </w:rPr>
        <w:t xml:space="preserve">». </w:t>
      </w:r>
      <w:r>
        <w:rPr>
          <w:rStyle w:val="FootnoteAnchor"/>
          <w:rtl w:val="true"/>
        </w:rPr>
        <w:footnoteReference w:id="92"/>
      </w:r>
    </w:p>
    <w:p>
      <w:pPr>
        <w:pStyle w:val="Heading4"/>
        <w:numPr>
          <w:ilvl w:val="3"/>
          <w:numId w:val="1"/>
        </w:numPr>
        <w:rPr/>
      </w:pPr>
      <w:bookmarkStart w:id="138" w:name="__RefHeading___Toc1931864_581953129"/>
      <w:bookmarkStart w:id="139" w:name="_Toc53"/>
      <w:bookmarkEnd w:id="138"/>
      <w:r>
        <w:rPr>
          <w:rtl w:val="true"/>
        </w:rPr>
        <w:t xml:space="preserve">جابر بن عبد الله الأنصاری </w:t>
      </w:r>
      <w:r>
        <w:rPr>
          <w:rtl w:val="true"/>
        </w:rPr>
        <w:t>(</w:t>
      </w:r>
      <w:r>
        <w:rPr>
          <w:rtl w:val="true"/>
        </w:rPr>
        <w:t>ت</w:t>
      </w:r>
      <w:r>
        <w:rPr/>
        <w:t>78</w:t>
      </w:r>
      <w:r>
        <w:rPr>
          <w:rtl w:val="true"/>
        </w:rPr>
        <w:t xml:space="preserve"> </w:t>
      </w:r>
      <w:r>
        <w:rPr>
          <w:rtl w:val="true"/>
        </w:rPr>
        <w:t xml:space="preserve">او </w:t>
      </w:r>
      <w:r>
        <w:rPr/>
        <w:t>74</w:t>
      </w:r>
      <w:r>
        <w:rPr>
          <w:rtl w:val="true"/>
        </w:rPr>
        <w:t>ه</w:t>
      </w:r>
      <w:r>
        <w:rPr>
          <w:rtl w:val="true"/>
        </w:rPr>
        <w:t>)</w:t>
      </w:r>
      <w:bookmarkEnd w:id="139"/>
    </w:p>
    <w:p>
      <w:pPr>
        <w:pStyle w:val="Heading5"/>
        <w:numPr>
          <w:ilvl w:val="4"/>
          <w:numId w:val="1"/>
        </w:numPr>
        <w:rPr/>
      </w:pPr>
      <w:bookmarkStart w:id="140" w:name="__RefHeading___Toc1931866_581953129"/>
      <w:bookmarkStart w:id="141" w:name="_Toc54"/>
      <w:bookmarkEnd w:id="140"/>
      <w:r>
        <w:rPr>
          <w:rtl w:val="true"/>
        </w:rPr>
        <w:t>اشارة</w:t>
      </w:r>
      <w:bookmarkEnd w:id="141"/>
    </w:p>
    <w:p>
      <w:pPr>
        <w:pStyle w:val="BookText"/>
        <w:rPr/>
      </w:pPr>
      <w:r>
        <w:rPr>
          <w:rFonts w:ascii="IRNazanin" w:hAnsi="IRNazanin" w:eastAsia="IRNazanin"/>
          <w:color w:val="111111"/>
          <w:sz w:val="28"/>
          <w:sz w:val="28"/>
          <w:szCs w:val="28"/>
          <w:rtl w:val="true"/>
          <w:lang w:bidi="fa-IR"/>
        </w:rPr>
        <w:t>ابن عمرو بن حرام الأنصاری الخزرجی،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العقبة الثانیة مع السبعین من الأنصار، وکان أصغرهم یومئذ، وشهد المشاهد کلّها، إلّا بدراً وأُحداً، حیث خلّفه أبوه فیهما علی أخواته، وکن تسعاً أو سبعاً، واستشهد أبوه یوم أُحد، وقد ورد أنّه شهد بدراً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المکثرین فی الحدیث الحافظین للسنن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 ، وعلیّ علیه السلام ، وفاطمة الزهراء علیها السلام ، ومعاذ بن جبل، وعلی بن الحسین السجاد علیهما السلام ، ومحمد بن علی الباقر علیهما السلام ، وآخرین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أبی الجعد، وأبو حمزة الثمالی، وعطاء بن أبی رباح، وأبو الزبیر، وسعید بن المسیب، وآخرون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وقع فی الکتب الأَربعة فی إسناد عدّة من الروایات عن الرسول والأَئمّة علیهم السلام تبلغ أکثر من تسعة وعشرین مورداً، شهد وقعة صفین مع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منقطعاً إلی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عُدّ من أصحاب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والباقر علیهما السلام ، وهو الذی أخبره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سیبقی حتی یری رجلًا من ولده، اسمه محمد یبقر العلم بقراً، وأمره أن یقرءه السلام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معاویة بُسر بن أبی أرطاة فی ثلاثة آلاف، فسار حتی قدم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 بنی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لکم عندی أمان حتی تأتونی بجابر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جابر إلی أُمّ سلمة زوج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ترین؟ أنّ هذه بیعة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خشیتُ أن أُقتل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تبایع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سهل الساعدی،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 نُخبر جابر بن عبد الله، ما نری من إظهار قُطف الخزّ والوشی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سمعی قد ذهب کما ذهب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أسمع من حدیثهم شیئاً ولا أبصره</w:t>
      </w:r>
      <w:r>
        <w:rPr>
          <w:rFonts w:eastAsia="IRNazanin" w:cs="IRNazanin"/>
          <w:color w:val="111111"/>
          <w:sz w:val="28"/>
          <w:szCs w:val="28"/>
          <w:rtl w:val="true"/>
          <w:lang w:bidi="fa-IR"/>
        </w:rPr>
        <w:t>».</w:t>
      </w:r>
      <w:bookmarkStart w:id="142" w:name="pg5450_46832"/>
    </w:p>
    <w:p>
      <w:pPr>
        <w:pStyle w:val="BookText"/>
        <w:rPr/>
      </w:pPr>
      <w:bookmarkEnd w:id="142"/>
      <w:r>
        <w:rPr>
          <w:rFonts w:ascii="IRNazanin" w:hAnsi="IRNazanin" w:eastAsia="IRNazanin"/>
          <w:color w:val="111111"/>
          <w:sz w:val="28"/>
          <w:sz w:val="28"/>
          <w:szCs w:val="28"/>
          <w:rtl w:val="true"/>
          <w:lang w:bidi="fa-IR"/>
        </w:rPr>
        <w:t>وکان جابر یفتی بالمدینة، وله حلقة فی المسجد النبوی یؤخذ عنه العلم، وکان من أجلّاء المفسرین، وکُفّ بصره فی آخر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أحد رواة حدیث الغدیر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جابر سنة ثمان وسبعین للهجرة،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وسبعین،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وهو یومئذ ابن أربع وتسعین فیما قیل، وکان آخر من شهد العقبة الثانیة موتاً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أوّل من زار قبر الحسین علیه السلام ، فقد ورد کربلاء بصحبة التابعی عطیة بن سعد العوفی، فی العشرین من صفر، بعد مُضیّ أربعین یوماً علی استشهاده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لما دنا من القبر، خرّ مغشیّاً علیه، فلما أفاق،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لا یجیب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وأنّی لک بالجواب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شحطت أوداجک علی أثباجک، وفُرّق بین بدنک ورأسک، فأشهد أنّک ابن النبیین، وابن سید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وخامس أصحاب الکساء</w:t>
      </w:r>
      <w:r>
        <w:rPr>
          <w:rFonts w:eastAsia="IRNazanin" w:cs="IRNazanin"/>
          <w:color w:val="111111"/>
          <w:sz w:val="28"/>
          <w:szCs w:val="28"/>
          <w:rtl w:val="true"/>
          <w:lang w:bidi="fa-IR"/>
        </w:rPr>
        <w:t xml:space="preserve">». </w:t>
      </w:r>
      <w:r>
        <w:rPr>
          <w:rStyle w:val="FootnoteAnchor"/>
          <w:rtl w:val="true"/>
        </w:rPr>
        <w:footnoteReference w:id="93"/>
      </w:r>
    </w:p>
    <w:p>
      <w:pPr>
        <w:pStyle w:val="Heading5"/>
        <w:numPr>
          <w:ilvl w:val="4"/>
          <w:numId w:val="1"/>
        </w:numPr>
        <w:rPr/>
      </w:pPr>
      <w:bookmarkStart w:id="143" w:name="__RefHeading___Toc1931868_581953129"/>
      <w:bookmarkStart w:id="144" w:name="_Toc55"/>
      <w:bookmarkEnd w:id="143"/>
      <w:r>
        <w:rPr>
          <w:rtl w:val="true"/>
        </w:rPr>
        <w:t>روایاته</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عبید بن 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یوسف أبو حمة،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قرة موسی بن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زمعة بن صالح، عن زیاد بن سعد، عن أبی الزبیر، أنّه سمع جابر بن عبد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 رسول‌الله صلی الله علیه و آله یوم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وحلق ناس کثیر من أصحابه حین رأوه حلق، وأمسک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طفنا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 الله المحلقین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والمقصرین یا رسول‌الله؟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المحلقین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والمقصرین یا رسول‌الله؟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المحلقین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والمقصرین یا رسول‌الله؟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والمقصرین</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رسول‌الله صلی الله علیه و آله یوم الحدیبیّة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خیر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ألفاً وأربعمائةٍ، ولو کنت أبصر الیوم لأریتکم مکان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تابعه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جابراً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وأربعمائة</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صححه الالبانی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یوسف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حصین، عن سالم،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عطش الناس یوم الحدیبیّة، ورسول‌الله صلی الله علیه و آله بین یدیه رکوة فتوضأ منها، ثمّ أقبل الناس نحوه،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عندنا ماء نتوضأ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نشرب إلّا ما فی رکوتک،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النبی صلی الله علیه و آله یده فی الرکوة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الماء یفور من بین أصابعه کأمثال العیون،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فشربنا وتوضأنا، فقلت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کنتم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مائة ألف لکفانا، کنا خمس عشرة مائة</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الصلت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زریع، عن سعید، 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جابر بن عبد الله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أربع عشرة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خمس عشرة مائة، الذین بایعوا النبی صلی الله علیه و آله یوم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قرة، 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تابعه بن بشار حدَّثنا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عبید اللّه بن معاذ العنبریّ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قرّة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یصعد الثّنیّة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ثنیّة المرار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یحطّ عنه ما حطّ عن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أوّل من صعدها خیلنا خیل بنی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تتامّ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وکلّکم مغفور له إلّا صاحب الجمل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یستغفر لک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 أجد ضالّتی أحبّ إلیّ من أن یستغفر لی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رجل ینشد ضالّة له</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بکر محمد بن الحسن بن فورک رحمه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ابن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عمرو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سالم بن أبی الجعد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حصین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سالم بن أبی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کنتم یوم الشجرة؟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ألفاً وخمسمائة، وذکر عطشاً أصابهم،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رسول‌الله صلی الله علیه و آله بماء فی تور، فوضع یده فیه، فجعل الماء یخرج من بین أصابعه کأنّه العیون، قال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فشربنا ووسعنا وکفانا،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مائة ألف کفانا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ألفا وخمسمائة</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الحسین بن الفضل ببغداد، قال أخبرنا عبد الله بن جعفر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الحمیدی،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الزبیر أنه سمع جابر بن عبد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نبایع النبی صلی الله علیه و آله علی الموت، ولکن بایعناه علی أن لا نفر</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جابر بن عبد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دعا رسول‌الله صلی الله علیه و آله الناس إلی البیعة وجدنا رجلاً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الجدّ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مختبئاً تحت بطن بعیره</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أخرج مسلم الحدیث الأول فی الصحیح عن أبی بکر بن أبی شیبة وغیره عن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الحدیث الثانی من حدیث ابن جریج عن أبی الزبیر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 عن الأعمش، عن أبی سفیان،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کنا نعدّ فتح مکّة إلّا یوم الحدیبیّة</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عبد 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اللیث عن أبی الزبیر،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یوم الحدیبیّة ألفاً وأربعمائة، فبایعناه، وعمر آخذ بیده تحت الشجرة، وهی سمرة،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بایعناه علی أن لا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نبایعه علی الموت</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الحسن علی بن أحمد بن عبدان،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عبید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عبید الله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عبد 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الصغانی،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الزبیر، </w:t>
      </w:r>
      <w:r>
        <w:rPr>
          <w:rStyle w:val="FootnoteAnchor"/>
          <w:rtl w:val="true"/>
        </w:rPr>
        <w:footnoteReference w:id="104"/>
      </w:r>
      <w:r>
        <w:rPr>
          <w:rFonts w:ascii="IRNazanin" w:hAnsi="IRNazanin" w:eastAsia="IRNazanin"/>
          <w:color w:val="111111"/>
          <w:sz w:val="28"/>
          <w:sz w:val="28"/>
          <w:szCs w:val="28"/>
          <w:rtl w:val="true"/>
          <w:lang w:bidi="fa-IR"/>
        </w:rPr>
        <w:t>أنّه سمع جابر،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أخبرتنی أم 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سمعت النبی صلی الله علیه و آله یقول عند حفصة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النار إن شاء الله من أصحاب الشّجرة الذین بایعوا</w:t>
      </w:r>
    </w:p>
    <w:p>
      <w:pPr>
        <w:pStyle w:val="BookText"/>
        <w:rPr/>
      </w:pPr>
      <w:r>
        <w:rPr>
          <w:rFonts w:ascii="Amiri" w:hAnsi="Amiri" w:eastAsia="Amiri" w:cs="Amiri"/>
          <w:color w:val="111111"/>
          <w:sz w:val="28"/>
          <w:sz w:val="28"/>
          <w:szCs w:val="28"/>
          <w:rtl w:val="true"/>
          <w:lang w:bidi="ar-SA"/>
        </w:rPr>
        <w:t>تحتها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رسول‌الله، فانتهرها، فقالت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مِنکُم إِلاّ وارِدُها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الَّذِینَ اتَّقَوا وَ نَذَرُ الظّالِمِینَ فِیها جِثِیًّا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105"/>
      </w:r>
      <w:r>
        <w:rPr>
          <w:rFonts w:ascii="IRNazanin" w:hAnsi="IRNazanin" w:eastAsia="IRNazanin"/>
          <w:color w:val="111111"/>
          <w:sz w:val="28"/>
          <w:sz w:val="28"/>
          <w:szCs w:val="28"/>
          <w:rtl w:val="true"/>
          <w:lang w:bidi="fa-IR"/>
        </w:rPr>
        <w:t>رواه مسلم فی الصحیح عن هارون بن عبد الله، عن 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صححه الالبانی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الحدیث من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وابو الزبیر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لا یحتج به، ویخالف صریح الکتاب فی آیة بیعة الشجرة فَمَن نَکَثَ فَإِنَّما یَنکُثُ عَلی نَفسِهِ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کَسَبَ سَیِّئَةً وَ أَحاطَت بِهِ خَطِیئَتُهُ فَأُولئِکَ أَصحابُ النّارِ هُم فِیها خالِدُونَ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وصریح أحادیث الحوض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هذه الحدیث لکان کل أهل الحدیبیّة قد بشروا بالجنة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محمد بن عبد 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الفضل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اللیث، عن أبی الزبیر، عن جابر بن عبد الله، أنّ عبداً لحاطب بن أبی بلتعة جاء رسول‌الله صلی الله علیه و آله ، یشکو حاطباً،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لیدخلنّ حاطب النار، فقال رسول‌الله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لا یدخلها، فإنّه شهد بدرا والحدیبیّة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رواه مسلم فی الصحیح عن قتیبة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فیه الکلام السابق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یعضد احتمال عدم الصحّة أنّ الخبرین کلاهما عن ابی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جعفر أحمد بن عبد الله بن یزید الحرانی، حدَّثنا عبد الرزاق، حدَّثنا سفیان الثوری، عن عبد الله بن عثمان بن خثیم، عن عبد الرحمن بن بهمان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رسول‌الله صلی الله علیه و آله وهو آخذ بضبع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أمیر البررة، قاتل الفجرة، منصور من نصره، مخذول من خذله، ثمّ مدّ بها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المدینة فلیأت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للسیوطی بدل أمیر البررة إمام البررة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المناوی فی شرحه علی الجامع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إمام البررة وقاتل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المنبعثین فی المعاصی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معان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بقوّته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مخذول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متروک من رعایة الله وإعانته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أحسن قول حکیم له لمّا دخل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زیّنت الخلافة وما زیّنتک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ورفعتها وما رفعتک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أحوج إلیک منک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أول صبی أسلم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 إسلامه؛ لأن الأحکام إذ ذاک کانت منوطة بالتمییز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یعبد وثناً قط</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قال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أخرجه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وتعقبه الذهبی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وأحمد کذاب، فما أجهلک علی سعة معرفتک</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وتعقّب کلام الذهبی هذا العلامة السید محسن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تسّرعه إلی الحلف علی ما لا یعلم دلیل علی قلة مبالاته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له أن یعلم بوضعه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حاضراً مع النبی صلی الله علیه و آله وضبط جمیع ما قاله؟ ولو فرض أنّ أحمد کذاب کما یزعم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یمکنه الجزم بأنّ جمیع روایاته موضوعة؟ کیف والکاذب قد یصدق علی أنّ الحاکم أطول منه فی الروایة باعاً وأوسع اطلاعاً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حکم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أساء الأدب مع إمام من أئمة علماء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ورکن إلی بذاءة اللسان التی لیست من صفات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الحاکم حیاً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أجهلک علی ضیق معرفتک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کلامه هذا کاشف عن شدّة تحامله واحتدام غیظه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عبرة به</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تتبعنا السند وجدنا أنّ المشکلة فی أحمد بن عبد الله بن یزید الهیثمی، حیث ضعّفوه ورموه بالوضع، وأوّل من ضعّفه هو ابن عدی فی کتابه الکامل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بسر من رأی 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البررة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عن عبد الرزاق وغیره بالمناکیر یترک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الخطیب بعد إیراد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یروه عن عبد الرزاق غیر أحمد بن عبد الله هذا، وهو أنکر ما حفظ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نجد فی مقابل کل هؤلاء توثیق الحاکم النیسابوری عند إیراده الحدیث فی مستدرکه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الإسناد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تعارض بین تصحیح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کلمات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کلام ابن عدی وغیره فی التضعیف مبنی علی نکارة الحدیث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علی معرفة أحوال الروای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ابن الخطیب أنّ هذا الحدیث انکر ما حفظ علیه، فقد یزول التضعیف بزوال النکارة والغرابة فی المضمون، علی الخصوص وأنّهم لم یثبتوا مورداً غیر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کان یضع ویکذب کما اثبتوا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الشیخ محمد حسن المظفر بعد إیراد کلام ابن عدی والذهبی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لا منشأ لنسبة الوضع والکذب إلیه عندهما إلّا روایته لهذا الحدیث، فکان مؤاخذاً بالروایة فی فضل أمیر المؤمنین، وله أسوة بأبی الصلت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وإذا عرفنا سبب التضعیف ووهنه وسقوطه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تصحیح الحاکم للحدیث بلا منازع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هذا سبب إثبات کثیر من العلماء للحدیث فی کتبهم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والعصامی فی سمط النجوم 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ویضاف إلی کلّ ذلک أنّ مضمون الحدیث ورد فی محاورات اخری أجنبیة عن الرواة السابقین نشیر إلی بعضها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طلحة الشافعی المتوفی سنة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مطالب السؤول فی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 فی عبادته وزهده وورعه، فبعد أن یتحدّث عن العبادة وأنواعها وتصریحه أنّ کل ذلک مجموع لعلی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وشرح ذلک وبیانه ما رواه الإمام أبو اسحق أحمد بن محمد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Style w:val="FootnoteAnchor"/>
          <w:rtl w:val="true"/>
        </w:rPr>
        <w:footnoteReference w:id="110"/>
      </w:r>
      <w:r>
        <w:rPr>
          <w:rFonts w:ascii="IRNazanin" w:hAnsi="IRNazanin" w:eastAsia="IRNazanin"/>
          <w:color w:val="111111"/>
          <w:sz w:val="28"/>
          <w:sz w:val="28"/>
          <w:szCs w:val="28"/>
          <w:rtl w:val="true"/>
          <w:lang w:bidi="fa-IR"/>
        </w:rPr>
        <w:t>یرفعه بسنده،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علی شفیر زمزم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 ، إذ أقبل رجل متعمم بعمامة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ابن عباس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 ، إلا وقال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 ،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باللّه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 العمامة عن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من عرفنی فقد عرفنی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یعرفنی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جندب بن جنادة البدری أبو ذر الغفاری، سمعت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فصمتا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ورأیته بهاتین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فعمیتا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قائد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 الکفرة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مخذول من خذله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الحدیث مشهور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تناقله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أعرضنا عن إحصاء مصادره مخافة التطویل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 بن أحمد الخوارزمی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اخطب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المناقب الفصل الثانی،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ابو منصور شهردار بن شیرویه بن شهردار الدیلمی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کتب الیّ من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عبدوس هذا کتابة، عن الشریف أبی طالب المفضل بن محمّد بن طاهر الجعفری باصبهان، عن الحافظ أبی بکر أحمد بن موسی بن مردویه بن فورک الأصبهانی، حدَّثنی محمّد بن عبد اللّه بن الحسین، حدَّثنا علی بن الحسین بن اسماعیل، حدَّثنا محمّد بن الولید العقیلی، حدَّثنی قثم بن أبی قتادة الحرانی، حدَّثنا وکیع، عن خالد النواء، عن الأصبغ بن نباتة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إن أصیب زید بن صوحان یوم الجمل، أتاه علی علیه السلام وبه رمق، فوقف علیه أمیر المؤمنین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 یا زید، فواللّه ما عرفناک إلّا خفیف المؤنة، کثیر 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الیه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یرحمک اللّه، فواللّه ما عرفتک إلّا باللّه عالماً، وبآیاته عارفاً، واللّه ما قاتلت معک من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سمعت 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 البررة، وقاتل الفجرة، منصور من نصره، مخذول من خذله، ألا وان الحق معه، ألا وأن الحق معه یتبعه، ألا فمیلوا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الکشی فی رجاله وأیضاً أنساب الأشراف مع اختلاف فی المتن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 بسنده، ذکر الرسل التی بین علی علیه السلام ومعاویة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بین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عمرو بن العاص، وکان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فیه یوم 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إمام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 الفجرة، منصور من نصره، مخذول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ویتضح من هذا الاخیر أنّ النبی صلی الله علیه و آله قد قالها فی مواضع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فعل ذلک بحدیث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کل ما بینّا یتضح أنّ لیس للالبانی ولا للذهبی ولابن الجوزی ولا غیرهم الحکم علی هذا الحدیث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لقیام القرآئن علی صحّته، وکان مقتضی الاحتیاط والموضوعیة فی العلم بالنسبة إلیهم هو التوقّف لا الرمی بالوضع</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الذی أخافهم من هذا الحدیث وملأ قلوبهم رعباً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الحدیث علیاً علیه السلام بإمام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أمیر أو قائد البررة، ولا أعرف ماذا یخافون بعد أن صحح الألبانی وغیره قول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تریدون من علی؟ أنَّ علیاً منی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کثرة فضائله علیه السلام وأقوال النبی صلی الله علیه و آله فیه لا تروقهم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 الله، والبراء بن عازب، وسلمة بن الأکوع، والمسور بن مخزمة، فلما نزل النبی صلی الله علیه و آله بالحدیبیّة فی الف وخمسمائة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حرّ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بها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والوادی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وقریش فی بلدح فی ماء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بدلو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من الدلو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ومضمض 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مج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أن یصب فی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فسقینا واستقینا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فنزع سهماً من کنانته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فألقاه فی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فقارت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جعلوا یغترفون بأیدیهم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جلوس علی شفتها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وهذه الروایة مرسلة أو مقطوعة، ولکن صحّتها من غیرها؛ لأن مضمونها ثبت فی مواضع اخری، والذی نستفیده من هذه الروایة هو أنّ قریش فی بلدح فی ماء کثیر، ومعناه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بلدح کانت فیها میاه کثیرة،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قریش إنّما نزلت بلدح لأجل منع الماء عن النبی صلی الله علیه و آله والمسلمین کأحد الاجراءات لصدّه عن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عوانة وأبو 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صلی الله علیه و آله أعطی ناجیة بن عمرو نشابة، وأمر أن یقعرها فی البئر، فامتلأ البئر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فأتته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الماتح دلوی دونکا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الناس یحمدونکا</w:t>
      </w:r>
    </w:p>
    <w:p>
      <w:pPr>
        <w:pStyle w:val="BookText"/>
        <w:rPr/>
      </w:pPr>
      <w:r>
        <w:rPr>
          <w:rFonts w:ascii="IRNazanin" w:hAnsi="IRNazanin" w:eastAsia="IRNazanin"/>
          <w:color w:val="111111"/>
          <w:sz w:val="28"/>
          <w:sz w:val="28"/>
          <w:szCs w:val="28"/>
          <w:rtl w:val="true"/>
          <w:lang w:bidi="fa-IR"/>
        </w:rPr>
        <w:t xml:space="preserve">یثنون خیراً ویمجدونکا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أرجوک للخیر کما یرجونکا</w:t>
      </w:r>
    </w:p>
    <w:p>
      <w:pPr>
        <w:pStyle w:val="BookText"/>
        <w:rPr/>
      </w:pPr>
      <w:r>
        <w:rPr>
          <w:rFonts w:ascii="IRNazanin" w:hAnsi="IRNazanin" w:eastAsia="IRNazanin"/>
          <w:color w:val="111111"/>
          <w:sz w:val="28"/>
          <w:sz w:val="28"/>
          <w:szCs w:val="28"/>
          <w:rtl w:val="true"/>
          <w:lang w:bidi="fa-IR"/>
        </w:rPr>
        <w:t>فأجابها ناجیة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علمت جاریة یمانیه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الماتح واسمی ناجیة</w:t>
      </w:r>
    </w:p>
    <w:p>
      <w:pPr>
        <w:pStyle w:val="BookText"/>
        <w:rPr/>
      </w:pPr>
      <w:r>
        <w:rPr>
          <w:rFonts w:ascii="IRNazanin" w:hAnsi="IRNazanin" w:eastAsia="IRNazanin"/>
          <w:color w:val="111111"/>
          <w:sz w:val="28"/>
          <w:sz w:val="28"/>
          <w:szCs w:val="28"/>
          <w:rtl w:val="true"/>
          <w:lang w:bidi="fa-IR"/>
        </w:rPr>
        <w:t xml:space="preserve">وطعنة ذات رشاش واهیة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طعنتها تحت صدور العانیه</w:t>
      </w:r>
    </w:p>
    <w:p>
      <w:pPr>
        <w:pStyle w:val="BookText"/>
        <w:rPr/>
      </w:pPr>
      <w:r>
        <w:rPr>
          <w:rFonts w:ascii="IRNazanin" w:hAnsi="IRNazanin" w:eastAsia="IRNazanin"/>
          <w:color w:val="111111"/>
          <w:sz w:val="28"/>
          <w:sz w:val="28"/>
          <w:szCs w:val="28"/>
          <w:rtl w:val="true"/>
          <w:lang w:bidi="fa-IR"/>
        </w:rPr>
        <w:t>وفی روایة أنّه دفعها إلی 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أغرز هذا السهم فی بعض قلیب</w:t>
      </w:r>
    </w:p>
    <w:p>
      <w:pPr>
        <w:pStyle w:val="BookText"/>
        <w:rPr/>
      </w:pPr>
      <w:r>
        <w:rPr>
          <w:rFonts w:ascii="IRNazanin" w:hAnsi="IRNazanin" w:eastAsia="IRNazanin"/>
          <w:color w:val="111111"/>
          <w:sz w:val="28"/>
          <w:sz w:val="28"/>
          <w:szCs w:val="28"/>
          <w:rtl w:val="true"/>
          <w:lang w:bidi="fa-IR"/>
        </w:rPr>
        <w:t>الحدیبیّة، فجاءت قریش ومعهم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فأشرفوا علی القلیب والعیون تنبع</w:t>
      </w:r>
    </w:p>
    <w:p>
      <w:pPr>
        <w:pStyle w:val="BookText"/>
        <w:rPr/>
      </w:pPr>
      <w:r>
        <w:rPr>
          <w:rFonts w:ascii="IRNazanin" w:hAnsi="IRNazanin" w:eastAsia="IRNazanin"/>
          <w:color w:val="111111"/>
          <w:sz w:val="28"/>
          <w:sz w:val="28"/>
          <w:szCs w:val="28"/>
          <w:rtl w:val="true"/>
          <w:lang w:bidi="fa-IR"/>
        </w:rPr>
        <w:t>تحت السهم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کالیوم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سحر محمد قلیل، فلما أمر الناس</w:t>
      </w:r>
    </w:p>
    <w:p>
      <w:pPr>
        <w:pStyle w:val="BookText"/>
        <w:rPr/>
      </w:pPr>
      <w:r>
        <w:rPr>
          <w:rFonts w:ascii="IRNazanin" w:hAnsi="IRNazanin" w:eastAsia="IRNazanin"/>
          <w:color w:val="111111"/>
          <w:sz w:val="28"/>
          <w:sz w:val="28"/>
          <w:szCs w:val="28"/>
          <w:rtl w:val="true"/>
          <w:lang w:bidi="fa-IR"/>
        </w:rPr>
        <w:t>بالرحیل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حاجتکم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فرد السهم، فلما فرغوا</w:t>
      </w:r>
    </w:p>
    <w:p>
      <w:pPr>
        <w:pStyle w:val="BookText"/>
        <w:rPr/>
      </w:pPr>
      <w:r>
        <w:rPr>
          <w:rFonts w:ascii="IRNazanin" w:hAnsi="IRNazanin" w:eastAsia="IRNazanin"/>
          <w:color w:val="111111"/>
          <w:sz w:val="28"/>
          <w:sz w:val="28"/>
          <w:szCs w:val="28"/>
          <w:rtl w:val="true"/>
          <w:lang w:bidi="fa-IR"/>
        </w:rPr>
        <w:t>وارتحلوا أخذ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فجف الماء کأنّه لم یکن هناک ماء</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لهذه الروایة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منقطعة، وفیها ما یخالف حدیث الکافی أنّ البراء نزع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الماء؛ لأن روایة الکافی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مضمونها الأساسی ثابت من طرق آخری وهو تکثیر الماء</w:t>
      </w:r>
      <w:r>
        <w:rPr>
          <w:rFonts w:eastAsia="IRNazanin" w:cs="IRNazanin"/>
          <w:color w:val="111111"/>
          <w:sz w:val="28"/>
          <w:szCs w:val="28"/>
          <w:rtl w:val="true"/>
          <w:lang w:bidi="fa-IR"/>
        </w:rPr>
        <w:t>.</w:t>
      </w:r>
      <w:bookmarkStart w:id="145" w:name="pg5450_46840"/>
    </w:p>
    <w:p>
      <w:pPr>
        <w:pStyle w:val="Heading4"/>
        <w:numPr>
          <w:ilvl w:val="3"/>
          <w:numId w:val="1"/>
        </w:numPr>
        <w:rPr/>
      </w:pPr>
      <w:bookmarkStart w:id="146" w:name="__RefHeading___Toc1931870_581953129"/>
      <w:bookmarkStart w:id="147" w:name="_Toc56"/>
      <w:bookmarkEnd w:id="145"/>
      <w:bookmarkEnd w:id="146"/>
      <w:r>
        <w:rPr>
          <w:rtl w:val="true"/>
        </w:rPr>
        <w:t>خالد بن الولید</w:t>
      </w:r>
      <w:bookmarkEnd w:id="147"/>
    </w:p>
    <w:p>
      <w:pPr>
        <w:pStyle w:val="BookText"/>
        <w:rPr/>
      </w:pPr>
      <w:r>
        <w:rPr>
          <w:rFonts w:ascii="IRNazanin" w:hAnsi="IRNazanin" w:eastAsia="IRNazanin"/>
          <w:color w:val="111111"/>
          <w:sz w:val="28"/>
          <w:sz w:val="28"/>
          <w:szCs w:val="28"/>
          <w:rtl w:val="true"/>
          <w:lang w:bidi="fa-IR"/>
        </w:rPr>
        <w:t>ابن المغیرة بن عبد الله بن عمر بن مخزوم القرشی المخزومی، کان من فرسان قریش المشرکة قد حارب النبی صلی الله علیه و آله فی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والخندق، وقدّمته قریش فی خیل لیصدّ النبی صلی الله علیه و آله عن العمرة المعروفة بالحدیبیّة، لم یسلم إلّا قبل الفتح بیسیر، قال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وبعثه رسول‌الله صلی الله علیه و آله أیضاً إلی الغمیصاء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من میاه جذیمة من بنی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منهم ناساً لم یکن قتله لهم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فودّاهم رسول‌الله صلی الله علیه و آله ،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أبرأ إلیک ممّا صنع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قتل مالک بن نویرة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وضاجع امرأته من لیلته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فعاب علیه الصحابة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فی حمص أو المدینة سنة اثنان وعشرون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عبد 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الاصبهانی،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المغیرة بن عبد الرحمن بن الحارث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یحدّث عن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بی من الخیر، قذف فی قلبی الإسلام وحضرنی رشدی،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شهدت هذه المواطن کلّها علی محمد صلی الله علیه و آله ، فلیس موطن أشهده إلّا أنصرف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أری فی نفسی إنّی موضع فی غیر شیء، وأنّ محمداً سیظهر، فلما خرج رسول‌الله صلی الله علیه و آله إلی الحدیبیّة خرجت فی خیل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رسول‌الله صلی الله علیه و آله فی أصحابه بعسفان، فقمت بازائه، وتعرّضت له</w:t>
      </w:r>
      <w:r>
        <w:rPr>
          <w:rFonts w:eastAsia="IRNazanin" w:cs="IRNazanin"/>
          <w:color w:val="111111"/>
          <w:sz w:val="28"/>
          <w:szCs w:val="28"/>
          <w:rtl w:val="true"/>
          <w:lang w:bidi="fa-IR"/>
        </w:rPr>
        <w:t xml:space="preserve">». </w:t>
      </w:r>
      <w:r>
        <w:rPr>
          <w:rStyle w:val="FootnoteAnchor"/>
          <w:rtl w:val="true"/>
        </w:rPr>
        <w:footnoteReference w:id="112"/>
      </w:r>
    </w:p>
    <w:p>
      <w:pPr>
        <w:pStyle w:val="Heading4"/>
        <w:numPr>
          <w:ilvl w:val="3"/>
          <w:numId w:val="1"/>
        </w:numPr>
        <w:rPr/>
      </w:pPr>
      <w:bookmarkStart w:id="148" w:name="__RefHeading___Toc1931872_581953129"/>
      <w:bookmarkStart w:id="149" w:name="_Toc57"/>
      <w:bookmarkEnd w:id="148"/>
      <w:r>
        <w:rPr>
          <w:rtl w:val="true"/>
        </w:rPr>
        <w:t xml:space="preserve">زید بن خالد الجهنی </w:t>
      </w:r>
      <w:r>
        <w:rPr>
          <w:rtl w:val="true"/>
        </w:rPr>
        <w:t>(</w:t>
      </w:r>
      <w:r>
        <w:rPr>
          <w:rtl w:val="true"/>
        </w:rPr>
        <w:t>ت</w:t>
      </w:r>
      <w:r>
        <w:rPr/>
        <w:t>68</w:t>
      </w:r>
      <w:r>
        <w:rPr>
          <w:rtl w:val="true"/>
        </w:rPr>
        <w:t>ه</w:t>
      </w:r>
      <w:r>
        <w:rPr>
          <w:rtl w:val="true"/>
        </w:rPr>
        <w:t>)</w:t>
      </w:r>
      <w:bookmarkEnd w:id="149"/>
    </w:p>
    <w:p>
      <w:pPr>
        <w:pStyle w:val="BookText"/>
        <w:rPr/>
      </w:pPr>
      <w:r>
        <w:rPr>
          <w:rFonts w:ascii="IRNazanin" w:hAnsi="IRNazanin" w:eastAsia="IRNazanin"/>
          <w:color w:val="111111"/>
          <w:sz w:val="28"/>
          <w:sz w:val="28"/>
          <w:szCs w:val="28"/>
          <w:rtl w:val="true"/>
          <w:lang w:bidi="fa-IR"/>
        </w:rPr>
        <w:t xml:space="preserve">توفّی بالمدینة سنة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بالکوفة فی آخر خلافة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ذلک کلّه فی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خالد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صالح ابن کیسان، عن عبید الله بن عبد الله، عن زید بن خالد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رسول‌الله صلی الله علیه و آله عام الحدیبیّة، فأصابنا مطر ذات لیلة، فصلّی لنا رسول‌الله صلی الله علیه و آله صلاة الصبح، ثم أقبل علینا فقال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أتدرون ماذا قال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 من عبادی مؤمن بی وکافر بی، فأمّا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مطرنا برحمة الله وبرزق الله وبفضل الله، فهو مؤمن بی، کافر بالکوکب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مطرنا بنجم کذا وکذا، فهو مؤمن بالکوکب کافر بی</w:t>
      </w:r>
      <w:r>
        <w:rPr>
          <w:rFonts w:eastAsia="IRNazanin" w:cs="IRNazanin"/>
          <w:color w:val="111111"/>
          <w:sz w:val="28"/>
          <w:szCs w:val="28"/>
          <w:rtl w:val="true"/>
          <w:lang w:bidi="fa-IR"/>
        </w:rPr>
        <w:t xml:space="preserve">». </w:t>
      </w:r>
      <w:r>
        <w:rPr>
          <w:rStyle w:val="FootnoteAnchor"/>
          <w:rtl w:val="true"/>
        </w:rPr>
        <w:footnoteReference w:id="113"/>
      </w:r>
      <w:bookmarkStart w:id="150" w:name="pg5450_46841"/>
    </w:p>
    <w:p>
      <w:pPr>
        <w:pStyle w:val="Heading4"/>
        <w:numPr>
          <w:ilvl w:val="3"/>
          <w:numId w:val="1"/>
        </w:numPr>
        <w:rPr/>
      </w:pPr>
      <w:bookmarkStart w:id="151" w:name="__RefHeading___Toc1931874_581953129"/>
      <w:bookmarkStart w:id="152" w:name="_Toc58"/>
      <w:bookmarkEnd w:id="150"/>
      <w:bookmarkEnd w:id="151"/>
      <w:r>
        <w:rPr>
          <w:rtl w:val="true"/>
        </w:rPr>
        <w:t xml:space="preserve">سلمة بن الأکوع </w:t>
      </w:r>
      <w:r>
        <w:rPr>
          <w:rtl w:val="true"/>
        </w:rPr>
        <w:t>(</w:t>
      </w:r>
      <w:r>
        <w:rPr/>
        <w:t>74</w:t>
      </w:r>
      <w:r>
        <w:rPr>
          <w:rtl w:val="true"/>
        </w:rPr>
        <w:t>ه</w:t>
      </w:r>
      <w:r>
        <w:rPr>
          <w:rtl w:val="true"/>
        </w:rPr>
        <w:t>)</w:t>
      </w:r>
      <w:bookmarkEnd w:id="152"/>
    </w:p>
    <w:p>
      <w:pPr>
        <w:pStyle w:val="Heading5"/>
        <w:numPr>
          <w:ilvl w:val="4"/>
          <w:numId w:val="1"/>
        </w:numPr>
        <w:rPr/>
      </w:pPr>
      <w:bookmarkStart w:id="153" w:name="__RefHeading___Toc1931876_581953129"/>
      <w:bookmarkStart w:id="154" w:name="_Toc59"/>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سلمة بن عمرو بن الأکوع الأسلمی، أبو إیاس،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الحدیبیّة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وبایع رسول‌الله صلی الله علیه و آله تحت الشجرة، وغزا معه سبع غزوات علی ما رُوی عنه، روی عن النبیّ صلی الله علیه و آله عدّة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إیاس، والحسن بن محمد بن الحنفیة، ومولاه یزید بن أبی عبید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رواة حدیث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ذکروا أنّه خرج إلی الربذة بعد قتل عثمان، وإذا صحّ أنّه استوطنها بعد قتل عثمان، فانّه یدل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لم یصحب علیاً علیه السلام بعد قتل عثمان، ولم یقاتل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ینافی کونه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الطبرانی بإسناده عن سعید المقبری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عباس وعروة بن الزبیر اختلفا فی المتعة، فقال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زنی، 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یا عُریّة؟ فمرّ بهما سلمة بن الأکوع، فسأله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بنا رسول‌الله صلی الله علیه و آله ثلاثة أشهر، کنت أخرج مع الجیش، فأُقیم حیث یقیمون وأُمسی حین یمسون، فقال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فلیستمتع من هذه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البخاری فی صحیحه عن جابر ابن عبد الله وسلمة ابن الاکوع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علینا منادی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أنّ رسول‌الله صلی الله علیه و آله قد أذن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فاستمتعوا یعنی متعة النساء</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وقد عدّ محمد بن حبیب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الاکوع ممن کان یری المتعة من أصحاب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الروایتان الآنفتان، وما ذکره محمد بن حبیب، یثبت أنَّ سلمة بن الأکوع کان ممن یقول بحلّیة المتعة وعدم نسخها، وبذلک یظهر عدم صحّة ما روی عنه من أنّ رسول‌الله صلی الله علیه و آله رخّص فی متعة النساء عام أوطاس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عبد الواحد بن زیاد قد وقع فی أسناد هذه الروایة، وعبد الواحد هذا له مناکیر، وضعّفه یحیی فی روایة عن یزید عن سلمة أنّه کان یسخن له الماء فیتوضأ</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بالمدینة سنة أربع وسبعین،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 وستین، وقد رُوی أنّه عاد إلی المدینة قبل أن یموت بلیالٍ</w:t>
      </w:r>
      <w:r>
        <w:rPr>
          <w:rFonts w:eastAsia="IRNazanin" w:cs="IRNazanin"/>
          <w:color w:val="111111"/>
          <w:sz w:val="28"/>
          <w:szCs w:val="28"/>
          <w:rtl w:val="true"/>
          <w:lang w:bidi="fa-IR"/>
        </w:rPr>
        <w:t xml:space="preserve">. </w:t>
      </w:r>
      <w:r>
        <w:rPr>
          <w:rStyle w:val="FootnoteAnchor"/>
          <w:rtl w:val="true"/>
        </w:rPr>
        <w:footnoteReference w:id="115"/>
      </w:r>
      <w:bookmarkStart w:id="155" w:name="pg5450_46842"/>
    </w:p>
    <w:p>
      <w:pPr>
        <w:pStyle w:val="Heading5"/>
        <w:numPr>
          <w:ilvl w:val="4"/>
          <w:numId w:val="1"/>
        </w:numPr>
        <w:rPr/>
      </w:pPr>
      <w:bookmarkStart w:id="156" w:name="__RefHeading___Toc1931878_581953129"/>
      <w:bookmarkStart w:id="157" w:name="_Toc60"/>
      <w:bookmarkEnd w:id="155"/>
      <w:bookmarkEnd w:id="156"/>
      <w:r>
        <w:rPr>
          <w:rtl w:val="true"/>
        </w:rPr>
        <w:t>روایاته</w:t>
      </w:r>
      <w:bookmarkEnd w:id="1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عبید الله بن موسی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عبیدة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أیاس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رسول‌الله صلی الله علیه و آله فی غزوة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فنحر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بدنة ونحن سبع عشر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ومعهم عدة السلاح والرجال والخیل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بدنه جمل، فنزل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فصالحه قریش علی أنّ هذا الهدی محله حیث حبسناه</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أیاس بن سلمة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قریش سهیل بن عمرو وحویطب بن عبد العزی ومکرز بن حفص إلی النبی صلی الله علیه و آله لیصالحوه، فلما رآهم رسول‌الله صلی الله علیه و آله فیهم سهیل،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سهل من أمرکم، القوم یأتون إلیکم بأرحامهم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وسائلوکم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فابعثوا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وأظهروا بالتلبیة، لعل ذلک یلین قلوبهم، فلبوا من نواحی العسکر حتی ارتجت أصواتهم بالتلبیة،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فجاؤوه فسألوا الصلح،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الناس قد توادعوا، وفی المسلمین ناس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المشرکین ناس من المسلمین، ففتک أبو سفیان، فإذا الوادی یسیل بالرجال والسلاح</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بستة من المشرکین مسلحین أسوقهم، ما یملکون لأنفسهم نفعاً ولا ضراً، فأتینا بهم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یقتل وعفا،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فشددنا علی ما فی أیدی المشرکین منا، فما ترکنا فیهم رجلاً منا إلّا استنقذناه،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وغلبنا علی من فی أیدینا منهم، ثم إنّ قریشاً أتت سهیل بن عمرو وحویطب بن عبد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فولوا صلحهم، وبعث النبی صلی الله علیه و آله علیاً وطلحة، فکتب علی بینهم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صالح علیه محمد</w:t>
      </w:r>
    </w:p>
    <w:p>
      <w:pPr>
        <w:pStyle w:val="BookText"/>
        <w:rPr/>
      </w:pPr>
      <w:r>
        <w:rPr>
          <w:rFonts w:ascii="IRNazanin" w:hAnsi="IRNazanin" w:eastAsia="IRNazanin"/>
          <w:color w:val="111111"/>
          <w:sz w:val="28"/>
          <w:sz w:val="28"/>
          <w:szCs w:val="28"/>
          <w:rtl w:val="true"/>
          <w:lang w:bidi="fa-IR"/>
        </w:rPr>
        <w:t>رسول‌الله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صالحهم علی أنّه لا أغلال ولا أسلال، وعلی أنّه من قدم مکة من أصحاب محمد حاجاً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یبتغی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آمن علی دمه وماله، ومن قدم المدینة من قریش مجتازاً إلی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الشام یبتغی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آمن علی دمه وماله، وعلی أنّه من جاء محمداً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رد، ومن جاءهم من أصحاب محمد فهو لهم، فاشتد ذلک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جاءهم منا فأبعده الله، ومن جاءنا منهم رددناه إلیهم، یعلم الله الإسلام من نفسه یجعل الله له مخرجاً، وصالحوه علی أنّه یعتمر عاماً قابلاً فی مثل هذا الشهر لا یدخل علینا بخیل ولا سلاح إلّا ما یحمل المسافر فی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فیمکث فیها ثلاث لیال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أنّ هذا الهدی حیث حبسناه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محله لا یقدمه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نسوقه وأنتم تردون وجهه</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وفی روایة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قریشاً بعثوا سهیل بن عمرو وحویطباً فولوهم صلحهم، وبعث النبی صلی الله علیه و آله علیاً علیه السلام فی صلحه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یذکر طلحة وهو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طلحة لم یذکر له موقف بارز فی أحداث الصلح یوم الحدیبیّة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عبید 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أیاس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قریش خارجة بن کرز یطلع علیهم طلیعة، فرجع حامداً یحسن الثناء،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أعرابی قعقعوا لک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فطار فؤادک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دریت ما قیل لک وما قلت، ثم أرسلوا عروة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الحدیث؟ تدعو إلی ذات الله، ثم جئت قومک بأوباش الناس من تعرف ومن لا تعرف، لتقطع أرحامهم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وتستحل حرمتهم ودماءهم وأموالهم،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آت قومی إلّا لأصل أرحامهم، یبدلهم الله بدین خیر من دینهم، ومعائش خیر من معائشهم، فرجع حامداً یحسن الثناء،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أیاس عن أبیه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فاشتد البلاء علی من کان فی ید المشرکین من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رسول‌الله صلی الله علیه و آله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مبلغ عنی إخوانک من أساری المسلمین،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لی بمکة من عشیرة غیری أکثر عشیرة منی، فدعا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عثمان علی راحلته حتی جاء عسکر المشرکین، فعتبوا به وأساءوا له القول، ثم أجاره أبان بن سعید بن العاص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 علی السرج وردفه، فلما 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متخشعا</w:t>
      </w:r>
    </w:p>
    <w:p>
      <w:pPr>
        <w:pStyle w:val="BookText"/>
        <w:rPr/>
      </w:pPr>
      <w:r>
        <w:rPr>
          <w:rFonts w:ascii="IRNazanin" w:hAnsi="IRNazanin" w:eastAsia="IRNazanin"/>
          <w:color w:val="111111"/>
          <w:sz w:val="28"/>
          <w:sz w:val="28"/>
          <w:szCs w:val="28"/>
          <w:rtl w:val="true"/>
          <w:lang w:bidi="fa-IR"/>
        </w:rPr>
        <w:t>أسبل،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إزاره إلی نصف ساقیه،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إزرة صاحبنا، فلم یدع أحداً بمکة من أساری المسلمین إلّا أبلغهم ما قال رسول‌الله صلی الله علیه و آله ، 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نحن قائلون نادی منادی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البیعة البیعة، نزل روح القدس،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فثرنا إلی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تحت شجرة سمرة فبایعناه، وذلک قول الله لَقَد رَضِیَ اللّهُ عَنِ المُؤمِنِینَ إِذ یُبایِعُونَکَ تَحتَ الشَّجَرَةِ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 لعثمان إحدی یدیه علی الاُخری،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یطوف بالبیت ونحن ههنا،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مکث کذا وکذا سنة ما طاف حتی أطوف</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وفی روایة الطبری بدل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نحن قائلون نادی منادی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البیعة البیعة، توجد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نحن قافلون من الحدیبیّة، نادی منادی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البیعه البیعه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 سوف یتغیّر کثیراً بلا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بعد المتابعة وجدنا أنّ کل من روی نقلها عن الطبری نقلها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نوم القیلولة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الخطأ فی الطبری وقع من النساخ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قتیبة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عن یزید بن أبی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لسلمة بن الأکوع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شیء بایعتم رسول‌الله صلی الله علیه و آله یوم الحدیبیّة؟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علی بن أحمد بن عبدان، أخبرنا أحمد بن عبید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تمتام وهو محمد بن غالب،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عبد 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الفضل بن إبراهیم،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النضر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عکرمة بن عمّار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إیاس بن سلمة،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رسول‌الله صلی الله علیه و آله فی غزوة، فأصابنا جهد، حتی هممنا أن ننحر بعض ظهرنا، فأمر نبیّ الله صلی الله علیه و آله فجمعنا مزاودنا، فبسطنا له نطعاً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زاد القوم علی النّطع،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فتطاولت لأحزرکم هو؟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فحزرته کربضة العنز، ونحن أربع عشرة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فأکلنا حتی شبعنا جمیعاً، ثم حشونا جربنا، ثم قال نبیّ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رجل بأداوة له فیها نطفة فأفرغها فی قدح، فتوضأنا کلّنا ندغفقه دغفقة أربع عشرة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بعد ذلک ثمانیة،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w:t>
      </w:r>
    </w:p>
    <w:p>
      <w:pPr>
        <w:pStyle w:val="BookText"/>
        <w:rPr/>
      </w:pPr>
      <w:r>
        <w:rPr>
          <w:rFonts w:ascii="IRNazanin" w:hAnsi="IRNazanin" w:eastAsia="IRNazanin"/>
          <w:color w:val="111111"/>
          <w:sz w:val="28"/>
          <w:sz w:val="28"/>
          <w:szCs w:val="28"/>
          <w:rtl w:val="true"/>
          <w:lang w:bidi="fa-IR"/>
        </w:rPr>
        <w:t xml:space="preserve">من طهور؟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الوضوء لفظ حدیث النضر</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علی الحنفی عبید الله بن عبد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إیاس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 الحدیبیّة مع رسول‌الله صلی الله علیه و آله ونحن أربع عشرة مائة وعلیها خمسون شاة لا ترویها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رسول‌الله صلی الله علیه و آله علی جبا الرکیة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بصق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فجاشت فسقینا واستقینا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رسول‌الله صلی الله علیه و آله دعانا للبیعة فی أصل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فبایعته أوّل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بایع وبایع حتی إذا کان فی وسط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یا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بایعتک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ورآنی رسول‌الله صلی الله علیه و آله عزلاً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لیس معه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فأعطانی رسول‌الله صلی الله علیه و آله حجفة أو درقة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بایع حتی إذا کان فی آخر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تبایعنی یا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بایعتک یا رسول‌الله فی أول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أوسط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فبایعته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سلمة أین حجفتک أو درقتک التی أعطیتک؟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عمی عامر عزلاً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فأعطیته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رسول‌الله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کالذی قال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ابغنی حبیباً هو أحبّ إلی من‌نفسی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المشرکین راسلونا الصلح حتی مشی بعضنا 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واصطلحنا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تبیعاً لطلحة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أسقی فرسه وأحسه وأخدمه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وآکل من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وترکت أهلی ومالی مهاجراً إلی الله ورسوله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اصطلحنا نحن وأهل مکة واختلط بعضنا ببعض أتیت 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فکسحت شوکها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فاضطجعت فی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فأتانی أربعة من المشرکین من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یقعون فی رسول‌الله صلی الله علیه و آله فأبغضتهم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فتحوّلت إلی شجرة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وعلّقوا سلاحهم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واضطجعوا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نادی مناد من أسفل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فاخترطت سیفی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شددت علی أولئک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رقود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سلاحهم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فجعلته ضغثا فی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کرّم وجه محمد لا یرفع أحد منکم رأسه إلّا ضربت الذی فیه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جئت بهم أسوقهم إلی رسول‌الله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عمی عامر برجل من العبلات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مکرز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یقوده إلی رسول‌الله صلی الله علیه و آله علی فرس مجفف فی سبعین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إلیهم رسول‌الله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 یکن لهم بدء الفجور</w:t>
      </w:r>
      <w:bookmarkStart w:id="158" w:name="pg5450_46846"/>
    </w:p>
    <w:p>
      <w:pPr>
        <w:pStyle w:val="BookText"/>
        <w:rPr/>
      </w:pPr>
      <w:bookmarkEnd w:id="158"/>
      <w:r>
        <w:rPr>
          <w:rFonts w:ascii="Amiri" w:hAnsi="Amiri" w:eastAsia="Amiri" w:cs="Amiri"/>
          <w:color w:val="111111"/>
          <w:sz w:val="28"/>
          <w:sz w:val="28"/>
          <w:szCs w:val="28"/>
          <w:rtl w:val="true"/>
          <w:lang w:bidi="ar-SA"/>
        </w:rPr>
        <w:t>وثناه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فعفا عنهم رسول‌الله صلی الله علیه و آله وانزل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کَفَّ أَیدِیَهُم عَنکُم وَ أَیدِیَکُم عَنهُم بِبَطنِ مَکَّةَ مِن بَعدِ أَن أَظفَرَکُم عَلَیهِم الآیة کلّها</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خرجنا راجعین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فنزلنا منزلاً بیننا وبین بنی لحیان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فاستغفر رسول‌الله صلی الله علیه و آله لمن رقی هذا الجبل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طلیعة للنبی صلی الله علیه و آله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فرقیت تلک اللیلة مرتین أو ثلاثاً</w:t>
      </w:r>
      <w:r>
        <w:rPr>
          <w:rFonts w:eastAsia="IRNazanin" w:cs="IRNazanin"/>
          <w:color w:val="111111"/>
          <w:sz w:val="28"/>
          <w:szCs w:val="28"/>
          <w:rtl w:val="true"/>
          <w:lang w:bidi="fa-IR"/>
        </w:rPr>
        <w:t>.</w:t>
      </w:r>
    </w:p>
    <w:p>
      <w:pPr>
        <w:pStyle w:val="Heading4"/>
        <w:numPr>
          <w:ilvl w:val="3"/>
          <w:numId w:val="1"/>
        </w:numPr>
        <w:rPr/>
      </w:pPr>
      <w:bookmarkStart w:id="159" w:name="__RefHeading___Toc1931880_581953129"/>
      <w:bookmarkStart w:id="160" w:name="_Toc61"/>
      <w:bookmarkEnd w:id="159"/>
      <w:r>
        <w:rPr>
          <w:rtl w:val="true"/>
        </w:rPr>
        <w:t xml:space="preserve">سهل بن حنیف </w:t>
      </w:r>
      <w:r>
        <w:rPr>
          <w:rtl w:val="true"/>
        </w:rPr>
        <w:t>(</w:t>
      </w:r>
      <w:r>
        <w:rPr>
          <w:rtl w:val="true"/>
        </w:rPr>
        <w:t>ت</w:t>
      </w:r>
      <w:r>
        <w:rPr/>
        <w:t>38</w:t>
      </w:r>
      <w:r>
        <w:rPr>
          <w:rtl w:val="true"/>
        </w:rPr>
        <w:t>ه</w:t>
      </w:r>
      <w:r>
        <w:rPr>
          <w:rtl w:val="true"/>
        </w:rPr>
        <w:t>)</w:t>
      </w:r>
      <w:bookmarkEnd w:id="160"/>
    </w:p>
    <w:p>
      <w:pPr>
        <w:pStyle w:val="Heading5"/>
        <w:numPr>
          <w:ilvl w:val="4"/>
          <w:numId w:val="1"/>
        </w:numPr>
        <w:rPr/>
      </w:pPr>
      <w:bookmarkStart w:id="161" w:name="__RefHeading___Toc1931882_581953129"/>
      <w:bookmarkStart w:id="162" w:name="_Toc62"/>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ابن واهب بن العُکیم الأنصاریّ الأوسیّ، أبو ثابت المدنیّ، وإلی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بدراً والمشاهد کلّها، وثبت یوم أحد حین انکشف الناس، وبایع یومئذ 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ینضح بالنبل عن رسول‌الله صلی الله علیه و آله ،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نبِّلوا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عدّة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 أبناه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أمامة، وعبد الله، وعبد الرحمن بن أبی لیلی، ویُسیر بن عمرو، وعُبَید بن السّبّاق، وآخرون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المخلصین فی محبّة أمیر المؤمنین علیه السلام ، ومن المقدِّمین له ذا علم وعقل ورئاسة وفضل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رواة حدیث الغدیر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 علیّ علیه السلام حین خرج منها إلی البصرة لقتال أصحاب الجمل، ثم کتب إلیه أن یلحق به، فلحق به، ثم شهد معه وقعة صفین، فکان من أمرائها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نصر بن مزاحم أنّ علیاً علیه السلام بعث سهل بن حنیف علی خیل البصرة، وقال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جند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ولّاه أیضاً بلاد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بالکوفة بعد مرجعه من صفین سنة ثمان وثلاثین، وصلّی علیه الامام علیّ علیه السلام ، وتألّم لفقده، وقال فیه کلمته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أحبّنی جبل 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 أنّ المحبة تغلظ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فتسرع المصائب إلیه، ولا یفعل ذلک إلّا بالأتقیاء الأبرار المصطفین الأخیار، وهذا مثل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فلیستعد للفقر جلباباً</w:t>
      </w:r>
      <w:r>
        <w:rPr>
          <w:rFonts w:eastAsia="IRNazanin" w:cs="IRNazanin"/>
          <w:color w:val="111111"/>
          <w:sz w:val="28"/>
          <w:szCs w:val="28"/>
          <w:rtl w:val="true"/>
          <w:lang w:bidi="fa-IR"/>
        </w:rPr>
        <w:t xml:space="preserve">». </w:t>
      </w:r>
      <w:r>
        <w:rPr>
          <w:rStyle w:val="FootnoteAnchor"/>
          <w:rtl w:val="true"/>
        </w:rPr>
        <w:footnoteReference w:id="125"/>
      </w:r>
    </w:p>
    <w:p>
      <w:pPr>
        <w:pStyle w:val="Heading5"/>
        <w:numPr>
          <w:ilvl w:val="4"/>
          <w:numId w:val="1"/>
        </w:numPr>
        <w:rPr/>
      </w:pPr>
      <w:bookmarkStart w:id="163" w:name="__RefHeading___Toc1931884_581953129"/>
      <w:bookmarkStart w:id="164" w:name="_Toc63"/>
      <w:bookmarkEnd w:id="163"/>
      <w:r>
        <w:rPr>
          <w:rtl w:val="true"/>
        </w:rPr>
        <w:t>روایاته</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یعلی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العزیز بن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حبیب بن أبی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وائل فی مسجد أهله أسأله عن هؤلاء القوم الّذین قتلهم علیّ بالنّهروان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ففیما استجابوا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فارقوه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استحلّ 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استحرّ القتل بأهل الشّام اعتصموا 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بن العاص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 علیّ بمصحف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وادعه إلی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لن یأبی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وبینکم کتاب اللّه أَ لَم تَرَ إِلَی الَّذِینَ أُوتُوا نَصِیباً مِنَ الکِتابِ یُدعَونَ إِلی کِتابِ اللّهِ لِیَحکُمَ بَینَهُم ثُمَّ یَتَوَلّی فَرِیقٌ مِنهُم وَ هُم مُعرِضُونَ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أولی بذلک بیننا وبینکم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فجاءته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ندعوهم یومئذ القرّاء وسیوفهم علی عواتقهم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ننتظر بهؤلاء القوم الّذین علی التّلّ ألا نمشی إلیهم بسیوفنا حتّی یحکم اللّه بیننا وبینهم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سهل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اتّهموا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رأیتنا یوم الحدیبیّة یعنی الصّلح الّذی کان بین رسول‌الله صلی الله علیه و آله وبین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نری قتالاً لقاتلنا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عمر إلی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ألسنا علی الحقّ وهم علی باطل؟ ألیس قتلانا فی الجنّة وقتلاهم فی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 نعطی الدّنیّة فی دیننا ونرجع ولمّا یحکم اللّه بیننا وبینهم؟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رسول‌الله صلی الله علیه و آله ولن یضیّعنی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وهو متغیّظ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یصبر حتّی أتی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علی حقّ وهم علی باطل؟ ألیس قتلانا فی الجنّة وقتلاهم فی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 نعطی الدّنیّة فی دیننا ونرجع ولمّا یحکم اللّه بیننا وبینهم؟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الخطّاب إنّه رسول‌الله صلی الله علیه و آله ولن یضیّعه اللّه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سورة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فأرسلنی رسول‌الله صلی الله علیه و آله إلی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فأقرأها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أو فتح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حدَّثنی إبراهیم بن سعید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مالک بن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سهل بن حنیف بصفین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اتهموا رأیکم علی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رأیتنی یوم أبی جندل ولو أستطیع أن أرد أمر رسول‌الله صلی الله علیه و آله ما فتحنا منه فی خصم إلّا انفجر علینا منه خصم</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آدم، باسناده، عن حبیب بن أبی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أبا وائل </w:t>
      </w:r>
      <w:r>
        <w:rPr>
          <w:rStyle w:val="FootnoteAnchor"/>
          <w:rtl w:val="true"/>
        </w:rPr>
        <w:footnoteReference w:id="128"/>
      </w:r>
      <w:r>
        <w:rPr>
          <w:rFonts w:ascii="IRNazanin" w:hAnsi="IRNazanin" w:eastAsia="IRNazanin"/>
          <w:color w:val="111111"/>
          <w:sz w:val="28"/>
          <w:sz w:val="28"/>
          <w:szCs w:val="28"/>
          <w:rtl w:val="true"/>
          <w:lang w:bidi="fa-IR"/>
        </w:rPr>
        <w:t>وهو فی مسجد حی کذا، فاعتزلناه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هؤلاء القوم الذین قتلهم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قاتلوه؟ وفیم استجابوا له حین دعاهم؟ وفیم فارقوه، فاستحل قتال من قاتل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w:t>
      </w:r>
      <w:bookmarkStart w:id="165" w:name="pg5450_46848"/>
    </w:p>
    <w:p>
      <w:pPr>
        <w:pStyle w:val="BookText"/>
        <w:rPr/>
      </w:pPr>
      <w:bookmarkEnd w:id="165"/>
      <w:r>
        <w:rPr>
          <w:rFonts w:ascii="IRNazanin" w:hAnsi="IRNazanin" w:eastAsia="IRNazanin"/>
          <w:color w:val="111111"/>
          <w:sz w:val="28"/>
          <w:sz w:val="28"/>
          <w:szCs w:val="28"/>
          <w:rtl w:val="true"/>
          <w:lang w:bidi="fa-IR"/>
        </w:rPr>
        <w:t>بصفین، واستمر القتل فی أهل الشام، فقال عمرو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 علی بالمصحف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یأبی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رجل علی فرس بالمصحف،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ندعوکم إلی کتاب الله بیننا وبینکم، فقال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أولی بکتاب الله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 أکثر الناس إلی الموادعة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نسمیهم یومئذ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وأسیافهم علی عواتقهم،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أتمنعنا أن نسیر بأسیافنا إلی هؤلاء، فنقتلهم بحکم الله بیننا وبینهم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سهل بن حنیف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کنا مع رسول‌الله صلی الله علیه و آله یوم الحدیبیّة، ولو نری قتالاً لقاتلنا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ألسنا علی الحق وهم علی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قتلانا فی الجنة وقتلاهم فی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فعلام نعطی الدنیئة فی دیننا، ونرجع لما یحکم الله بیننا وبینهم؟ فقال له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الخطاب إنی رسول‌الله ولن یضیعنی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عمر وهو مغضب، فأتی أبا بکر، فقال له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رسول‌الله ولن یضیعه الله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فأنزلت سورة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فقرأها علیه، من أولها إلی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أفتح هو یا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سهل للخوارج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فتح</w:t>
      </w:r>
      <w:r>
        <w:rPr>
          <w:rFonts w:eastAsia="IRNazanin" w:cs="IRNazanin"/>
          <w:color w:val="111111"/>
          <w:sz w:val="28"/>
          <w:szCs w:val="28"/>
          <w:rtl w:val="true"/>
          <w:lang w:bidi="fa-IR"/>
        </w:rPr>
        <w:t xml:space="preserve">. </w:t>
      </w:r>
      <w:r>
        <w:rPr>
          <w:rStyle w:val="FootnoteAnchor"/>
          <w:rtl w:val="true"/>
        </w:rPr>
        <w:footnoteReference w:id="129"/>
      </w:r>
    </w:p>
    <w:p>
      <w:pPr>
        <w:pStyle w:val="Heading4"/>
        <w:numPr>
          <w:ilvl w:val="3"/>
          <w:numId w:val="1"/>
        </w:numPr>
        <w:rPr/>
      </w:pPr>
      <w:bookmarkStart w:id="166" w:name="__RefHeading___Toc1931886_581953129"/>
      <w:bookmarkStart w:id="167" w:name="_Toc64"/>
      <w:bookmarkEnd w:id="166"/>
      <w:r>
        <w:rPr>
          <w:rtl w:val="true"/>
        </w:rPr>
        <w:t>الصعب بن جثامة</w:t>
      </w:r>
      <w:bookmarkEnd w:id="167"/>
    </w:p>
    <w:p>
      <w:pPr>
        <w:pStyle w:val="BookText"/>
        <w:rPr/>
      </w:pPr>
      <w:r>
        <w:rPr>
          <w:rFonts w:ascii="IRNazanin" w:hAnsi="IRNazanin" w:eastAsia="IRNazanin"/>
          <w:color w:val="111111"/>
          <w:sz w:val="28"/>
          <w:sz w:val="28"/>
          <w:szCs w:val="28"/>
          <w:rtl w:val="true"/>
          <w:lang w:bidi="fa-IR"/>
        </w:rPr>
        <w:t>الصعب بن جثّامة أنّه أهدی لرسول‌الله صلی الله علیه و آله حماراً وحشیاً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بالأبواء أو بودّان فردّه علیه، فلما رأی ما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نردّه علیک إلّا أنّا حرم</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منصور عن الحکم أهدی الصعب بن جثامة إلی النبی صلی الله علیه و آله رِجل حمار وحش، وفی روایة شعبة عن الحکم عجز حمار وحش یقطر دماً، وفی روایة شعبة عن حبیب أهدی للنبی صلی الله علیه و آله شق حمار وحش فردّه</w:t>
      </w:r>
      <w:r>
        <w:rPr>
          <w:rFonts w:eastAsia="IRNazanin" w:cs="IRNazanin"/>
          <w:color w:val="111111"/>
          <w:sz w:val="28"/>
          <w:szCs w:val="28"/>
          <w:rtl w:val="true"/>
          <w:lang w:bidi="fa-IR"/>
        </w:rPr>
        <w:t xml:space="preserve">. </w:t>
      </w:r>
      <w:r>
        <w:rPr>
          <w:rStyle w:val="FootnoteAnchor"/>
          <w:rtl w:val="true"/>
        </w:rPr>
        <w:footnoteReference w:id="131"/>
      </w:r>
    </w:p>
    <w:p>
      <w:pPr>
        <w:pStyle w:val="Heading4"/>
        <w:numPr>
          <w:ilvl w:val="3"/>
          <w:numId w:val="1"/>
        </w:numPr>
        <w:rPr/>
      </w:pPr>
      <w:bookmarkStart w:id="168" w:name="__RefHeading___Toc1931888_581953129"/>
      <w:bookmarkStart w:id="169" w:name="_Toc65"/>
      <w:bookmarkEnd w:id="168"/>
      <w:r>
        <w:rPr>
          <w:rtl w:val="true"/>
        </w:rPr>
        <w:t xml:space="preserve">عبد الله بن أبی اوفی </w:t>
      </w:r>
      <w:r>
        <w:rPr>
          <w:rtl w:val="true"/>
        </w:rPr>
        <w:t>(</w:t>
      </w:r>
      <w:r>
        <w:rPr>
          <w:rtl w:val="true"/>
        </w:rPr>
        <w:t>ت</w:t>
      </w:r>
      <w:r>
        <w:rPr/>
        <w:t>87</w:t>
      </w:r>
      <w:r>
        <w:rPr>
          <w:rtl w:val="true"/>
        </w:rPr>
        <w:t>ه</w:t>
      </w:r>
      <w:r>
        <w:rPr>
          <w:rtl w:val="true"/>
        </w:rPr>
        <w:t>)</w:t>
      </w:r>
      <w:bookmarkEnd w:id="16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الأسلمی، شهد الحدیبیّة وخبیر وما بعد ذلک من المشاهد، ولم یزل بالمدینة حتی قبض رسول‌الله صلی الله علیه و آله ، ثم تحوّل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آخر من بقی بالکوفة من أصحاب رسول‌الله صلی الله علیه و آله مات سنة سبع وثمانین بالکوفة</w:t>
      </w:r>
      <w:r>
        <w:rPr>
          <w:rFonts w:eastAsia="IRNazanin" w:cs="IRNazanin"/>
          <w:color w:val="111111"/>
          <w:sz w:val="28"/>
          <w:szCs w:val="28"/>
          <w:rtl w:val="true"/>
          <w:lang w:bidi="fa-IR"/>
        </w:rPr>
        <w:t>.</w:t>
      </w:r>
      <w:bookmarkStart w:id="170" w:name="pg5450_46849"/>
    </w:p>
    <w:p>
      <w:pPr>
        <w:pStyle w:val="BookText"/>
        <w:rPr/>
      </w:pPr>
      <w:bookmarkEnd w:id="170"/>
      <w:r>
        <w:rPr>
          <w:rFonts w:ascii="IRNazanin" w:hAnsi="IRNazanin" w:eastAsia="IRNazanin"/>
          <w:color w:val="111111"/>
          <w:sz w:val="28"/>
          <w:sz w:val="28"/>
          <w:szCs w:val="28"/>
          <w:rtl w:val="true"/>
          <w:lang w:bidi="fa-IR"/>
        </w:rPr>
        <w:t>قال عبید الله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عمر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أبی أوفی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أصحاب الشجرة ألفا وثلاثمائة، وکانت أسلم ثمن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تابعه محمد 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w:t>
      </w:r>
      <w:r>
        <w:rPr>
          <w:rFonts w:eastAsia="IRNazanin" w:cs="IRNazanin"/>
          <w:color w:val="111111"/>
          <w:sz w:val="28"/>
          <w:szCs w:val="28"/>
          <w:rtl w:val="true"/>
          <w:lang w:bidi="fa-IR"/>
        </w:rPr>
        <w:t xml:space="preserve">. </w:t>
      </w:r>
      <w:r>
        <w:rPr>
          <w:rStyle w:val="FootnoteAnchor"/>
          <w:rtl w:val="true"/>
        </w:rPr>
        <w:footnoteReference w:id="132"/>
      </w:r>
    </w:p>
    <w:p>
      <w:pPr>
        <w:pStyle w:val="Heading4"/>
        <w:numPr>
          <w:ilvl w:val="3"/>
          <w:numId w:val="1"/>
        </w:numPr>
        <w:rPr/>
      </w:pPr>
      <w:bookmarkStart w:id="171" w:name="__RefHeading___Toc1931890_581953129"/>
      <w:bookmarkStart w:id="172" w:name="_Toc66"/>
      <w:bookmarkEnd w:id="171"/>
      <w:r>
        <w:rPr>
          <w:rtl w:val="true"/>
        </w:rPr>
        <w:t xml:space="preserve">عبد الله بن عمر </w:t>
      </w:r>
      <w:r>
        <w:rPr>
          <w:rtl w:val="true"/>
        </w:rPr>
        <w:t>(</w:t>
      </w:r>
      <w:r>
        <w:rPr>
          <w:rtl w:val="true"/>
        </w:rPr>
        <w:t>ت</w:t>
      </w:r>
      <w:r>
        <w:rPr/>
        <w:t>73</w:t>
      </w:r>
      <w:r>
        <w:rPr>
          <w:rtl w:val="true"/>
        </w:rPr>
        <w:t xml:space="preserve">, </w:t>
      </w:r>
      <w:r>
        <w:rPr>
          <w:rtl w:val="true"/>
        </w:rPr>
        <w:t>أو</w:t>
      </w:r>
      <w:r>
        <w:rPr/>
        <w:t>74</w:t>
      </w:r>
      <w:r>
        <w:rPr>
          <w:rtl w:val="true"/>
        </w:rPr>
        <w:t>ه</w:t>
      </w:r>
      <w:r>
        <w:rPr>
          <w:rtl w:val="true"/>
        </w:rPr>
        <w:t>)</w:t>
      </w:r>
      <w:bookmarkEnd w:id="172"/>
    </w:p>
    <w:p>
      <w:pPr>
        <w:pStyle w:val="Heading5"/>
        <w:numPr>
          <w:ilvl w:val="4"/>
          <w:numId w:val="1"/>
        </w:numPr>
        <w:rPr/>
      </w:pPr>
      <w:bookmarkStart w:id="173" w:name="__RefHeading___Toc1931892_581953129"/>
      <w:bookmarkStart w:id="174" w:name="_Toc67"/>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ابن الخطاب القرشی العدوی، أبو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أسلم بمکّة مع إسلام أبیه، وهاجر مع أبیه وأُمّه إلی المدینة، وهو ابن عشر، أو إحدی عشرة سنة، وردّه رسول‌الله صلی الله علیه و آله عن القتال یوم أُحد لصغر سنّه، وأجازه یوم الخندق کما روی عنه، وشهد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ومولده ووفاته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أبیه، وأُخته حفصة، وسعد بن أبی وقاص، وأبی بکر، وآخرین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البصری، والسائب والد عطاء، وسعید بن المسیب، ونافع، وعروة بن الزبیر، وعمرو بن دینار،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أحد أکثر الصحابة روایة عن النبیّ صلی الله علیه و آله ، وقد نقل عنه مالک بن أنس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من أحادیثه، واعتمد علیه فی أکثر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بقوله یعنی ابن عمر وإن خالف علیاً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عمر ممّن امتنع عن بیعة أمیر المؤمنین علی علیه السلام ، وکان رأیه کما یقول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یبایع لمن لم یجتمع علیه الناس</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ثم بایع لمعاویة لما اصطلح مع الحسن بن علی، وبایع لابنه یزید بعد موت معاویة لاجتماع الناس علیه</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امتنع ابن عمر عن بیعة علی علیه السلام التی أجمع علیها المسلمون، فأیّ إجماع حصل فی التأریخ علی خلیفة کالذی حصل لعلی علیه السلام ، وهذا ابن حجر نفسه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بیعة علی بالخلافة عقب قتل عثمان فی أوائل ذی الحجة سنة خمس وثلاثین، فبایعه المهاجرون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حضر وکتب ببیعته إلی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فأذعنوا کلّهم إلّا معاویة فی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 إجماع وقع علی بیعة یزید المعروف بالخلاعة والمجون، وقد نبذه صلحاء الأُمّة وبقیة المهاجرین والأنصار، ومنهم سید شباب أهل الجنة الحسین علیه السلام ، وعبد الله بن عباس، وعبد الله بن الزبیر، وکل من سار معهم ورأی رأیهم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 ابن عمر فی المکثرین من الفتیا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عنه الشیخ الطوسی فی الخلاف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طلب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وذکروا له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ابن عمر بأفقه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أسنّ، وکانت له صحبة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عمر جید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جید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المحدّثون موارد عدیدة من أوهام وأغلاط ابن عمر فی الحدیث، حتی أنّ عائشة استدرکت علیه عدّة أحادیث، کما عارضته فی عدّة 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 آله مرّ بقبر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لیعذّب الآن ببکاء أهله علیه،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لَابی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وهل 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تَزِرُ وازِرَةٌ وِزرَ أُخری إنّما قال رسول‌الله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لیعذّب الآن وأهله یبکون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ابن عمر یفتی النساء إذا أحرمن أن یقطعن الخفّین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أخبرته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أبی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إنّها تفتی النساء أن لا یقطعن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ابن عمر سنة ثلاث أو أربع وسبعین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سبب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الملک لما أرسل إلی الحجاج أن لا یخالف ابن عمر شقّ علیه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رجلًا معه حربة کانت مسمومة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دفع الناس من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لصق ذلک الرجل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الحربة علی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فمرض منها ثم مات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أنّه قال لمّا احتُضر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أجد فی نفسی شیئاً إلّا أنّی لم أُقاتل الفئة الباغیة مع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آسی علی شیء، إلّا أنّی لم أُقاتل الفئة الباغیة</w:t>
      </w:r>
      <w:r>
        <w:rPr>
          <w:rFonts w:eastAsia="IRNazanin" w:cs="IRNazanin"/>
          <w:color w:val="111111"/>
          <w:sz w:val="28"/>
          <w:szCs w:val="28"/>
          <w:rtl w:val="true"/>
          <w:lang w:bidi="fa-IR"/>
        </w:rPr>
        <w:t xml:space="preserve">». </w:t>
      </w:r>
      <w:r>
        <w:rPr>
          <w:rStyle w:val="FootnoteAnchor"/>
          <w:rtl w:val="true"/>
        </w:rPr>
        <w:footnoteReference w:id="135"/>
      </w:r>
      <w:bookmarkStart w:id="175" w:name="pg5450_46851"/>
    </w:p>
    <w:p>
      <w:pPr>
        <w:pStyle w:val="Heading5"/>
        <w:numPr>
          <w:ilvl w:val="4"/>
          <w:numId w:val="1"/>
        </w:numPr>
        <w:rPr/>
      </w:pPr>
      <w:bookmarkStart w:id="176" w:name="__RefHeading___Toc1931894_581953129"/>
      <w:bookmarkStart w:id="177" w:name="_Toc68"/>
      <w:bookmarkEnd w:id="175"/>
      <w:bookmarkEnd w:id="176"/>
      <w:r>
        <w:rPr>
          <w:rtl w:val="true"/>
        </w:rPr>
        <w:t>روایاته</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عبید 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موسی بن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مرة مولی أم هانئ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الهدی دون الجبال التی تطلع علی وادی الثنیة عرض له المشرکون، فردوا وجوه بدنه، فنحر رسول‌الله صلی الله علیه و آله حیث حبسوه وهی الحدیبیّة، وحلق وائتسی به ناس فحلقوا، وتربص آخرون،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لعلنا نطوف بالبیت،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المحلقین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المحلقین ثلاثاً</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هشام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محمد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کانوا مع النبی صلی الله علیه و آله یوم الحدیبیّة، تفرقوا فی ظلال الشجر، فإذا الناس محدقون بالنبی صلی الله علیه و 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انظر ما شأن الناس قد أحدقوا برسول‌الله صلی الله علیه و آله ؟ فوجدهم یبایعون، فبایع ثم رجع إلی عمر، فخرج فبایع</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عمرو الأدیب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الإسماعیلی،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یعلی،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سریح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فلیح بن سلیمان، عن نافع، عن ابن عمر، أن رسول‌الله صلی الله علیه و آله خرج معتمراً، فحال کفار قریش بینه وبین البیت، فنحر هدیه، وحلق رأسه بالحدیبیّة، وقاضاهم علی أن یعتمر العامّ المقبل، ولا یحمل سلاحاً علیها إلّا سیوفاً، ولا یقیم بها إلّا ما أحبّوا، فاعتمر من العامّ المقبل، فدخلها کما کان صالحهم، فلما أن قام بها ثلاثاً، أمروه أن یخرج فخرج</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رواه البخاری فی الصحیح عن محمد بن رافع، عن فلیح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رسول‌الله صلی الله علیه و آله یوم الحدیبیّة الناس للبیعة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سنان بن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أبایعک علی ما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 بسیفی بین یدیک حتی یظهرک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فبایعه وبایع الناس علی بیعة أبی سنان</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رواه الطبرانی فی الأوسط وفیه عبد العزیز ابن عمران وهو متروک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عطاء بن أبی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أشهدت بیعة الرضوان مع رسول‌الله صلی الله علیه و آله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 من 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وجبة محشوة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ورداء وسیف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النعمان بن مقرن المزنی قائماً 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رفع أغصان الشجرة عن رأسه یبایعونه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bookmarkStart w:id="178" w:name="pg5450_46852"/>
    </w:p>
    <w:p>
      <w:pPr>
        <w:pStyle w:val="BookText"/>
        <w:rPr/>
      </w:pPr>
      <w:bookmarkEnd w:id="178"/>
      <w:r>
        <w:rPr>
          <w:rFonts w:ascii="IRNazanin" w:hAnsi="IRNazanin" w:eastAsia="IRNazanin"/>
          <w:color w:val="111111"/>
          <w:sz w:val="28"/>
          <w:sz w:val="28"/>
          <w:szCs w:val="28"/>
          <w:rtl w:val="true"/>
          <w:lang w:bidi="fa-IR"/>
        </w:rPr>
        <w:t>لابن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فی الحدیبیّة غیر هذا</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رواه الطبرانی فی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إسماعیل بن یحیی بن عبد الله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موسی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جویریة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رجعنا من العامّ المقبل فما اجتمع منّا اثنان علی الشّجرة الّتی بایعنا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رحمة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نافعاً علی أیّ شیء بایعهم علی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بایعهم علی الصّبر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79" w:name="__RefHeading___Toc1931896_581953129"/>
      <w:bookmarkStart w:id="180" w:name="_Toc69"/>
      <w:bookmarkEnd w:id="179"/>
      <w:r>
        <w:rPr>
          <w:rtl w:val="true"/>
        </w:rPr>
        <w:t>عبد الله بن قارب الثقفی</w:t>
      </w:r>
      <w:bookmarkEnd w:id="180"/>
    </w:p>
    <w:p>
      <w:pPr>
        <w:pStyle w:val="BookText"/>
        <w:rPr/>
      </w:pPr>
      <w:r>
        <w:rPr>
          <w:rFonts w:ascii="IRNazanin" w:hAnsi="IRNazanin" w:eastAsia="IRNazanin"/>
          <w:color w:val="111111"/>
          <w:sz w:val="28"/>
          <w:sz w:val="28"/>
          <w:szCs w:val="28"/>
          <w:rtl w:val="true"/>
          <w:lang w:bidi="fa-IR"/>
        </w:rPr>
        <w:t>حدَّثنا أبو محمد عبد الله بن یوسف الاصبهانی إملاء،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سعید أحمد بن محمد بن زیاد البصری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الزعفرانی،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عیینة، عن إبراهیم بن میسرة، عن وهب بن عبد الله بن قارب،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فرأیت رسول‌الله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المحلقین،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ونزع یده من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یدعو بیده، وجعل یحول بها،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والمقصرین؟ فلما کانت 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والمقصرین</w:t>
      </w:r>
      <w:r>
        <w:rPr>
          <w:rFonts w:eastAsia="IRNazanin" w:cs="IRNazanin"/>
          <w:color w:val="111111"/>
          <w:sz w:val="28"/>
          <w:szCs w:val="28"/>
          <w:rtl w:val="true"/>
          <w:lang w:bidi="fa-IR"/>
        </w:rPr>
        <w:t xml:space="preserve">.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السند ثقاة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ابو نعیم فی کتابه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عبد الله بن قارب الثقفی حجازی، ذکره بعض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مع أبیه، فرأی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إبراهیم بن میسرة فی الترحم علی المحلقین، وهو وهم، فإنّ وهب بن عبد الله بن قارب روی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أبی، فرأیت النبی صلی الله علیه و آله ، فالرؤیة والصحبة لعبد الله بن قارب، ولأبیه قارب، قد تقدم ذکرهما فی حرف العین والقاف، وکان ابن عیینة یرسل حدیثه فی الأحایین</w:t>
      </w:r>
      <w:r>
        <w:rPr>
          <w:rFonts w:eastAsia="IRNazanin" w:cs="IRNazanin"/>
          <w:color w:val="111111"/>
          <w:sz w:val="28"/>
          <w:szCs w:val="28"/>
          <w:rtl w:val="true"/>
          <w:lang w:bidi="fa-IR"/>
        </w:rPr>
        <w:t xml:space="preserve">. </w:t>
      </w:r>
      <w:r>
        <w:rPr>
          <w:rStyle w:val="FootnoteAnchor"/>
          <w:rtl w:val="true"/>
        </w:rPr>
        <w:footnoteReference w:id="142"/>
      </w:r>
    </w:p>
    <w:p>
      <w:pPr>
        <w:pStyle w:val="Heading4"/>
        <w:numPr>
          <w:ilvl w:val="3"/>
          <w:numId w:val="1"/>
        </w:numPr>
        <w:rPr/>
      </w:pPr>
      <w:bookmarkStart w:id="181" w:name="__RefHeading___Toc1931898_581953129"/>
      <w:bookmarkStart w:id="182" w:name="_Toc70"/>
      <w:bookmarkEnd w:id="181"/>
      <w:r>
        <w:rPr>
          <w:rtl w:val="true"/>
        </w:rPr>
        <w:t xml:space="preserve">عبد الله بن مسعود </w:t>
      </w:r>
      <w:r>
        <w:rPr>
          <w:rtl w:val="true"/>
        </w:rPr>
        <w:t>(</w:t>
      </w:r>
      <w:r>
        <w:rPr>
          <w:rtl w:val="true"/>
        </w:rPr>
        <w:t>ت</w:t>
      </w:r>
      <w:r>
        <w:rPr/>
        <w:t>32</w:t>
      </w:r>
      <w:r>
        <w:rPr>
          <w:rtl w:val="true"/>
        </w:rPr>
        <w:t xml:space="preserve">، </w:t>
      </w:r>
      <w:r>
        <w:rPr/>
        <w:t>33</w:t>
      </w:r>
      <w:r>
        <w:rPr>
          <w:rtl w:val="true"/>
        </w:rPr>
        <w:t>ه</w:t>
      </w:r>
      <w:r>
        <w:rPr>
          <w:rtl w:val="true"/>
        </w:rPr>
        <w:t>)</w:t>
      </w:r>
      <w:bookmarkEnd w:id="182"/>
    </w:p>
    <w:p>
      <w:pPr>
        <w:pStyle w:val="Heading5"/>
        <w:numPr>
          <w:ilvl w:val="4"/>
          <w:numId w:val="1"/>
        </w:numPr>
        <w:rPr/>
      </w:pPr>
      <w:bookmarkStart w:id="183" w:name="__RefHeading___Toc1931900_581953129"/>
      <w:bookmarkStart w:id="184" w:name="_Toc71"/>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ابن غافل الهُذَلی المکی، أبو عبد الرحمن، حلیف بنی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ابن مسعود قدیماً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یُعرف باسم أُمّه أُمّ عبد بنت عبد ودّ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هاجر إلی الحبشة الهجرة الأُولی، وقدم إلی مکة علی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هاجر إلی</w:t>
      </w:r>
      <w:bookmarkStart w:id="185" w:name="pg5450_46853"/>
    </w:p>
    <w:p>
      <w:pPr>
        <w:pStyle w:val="BookText"/>
        <w:rPr/>
      </w:pPr>
      <w:bookmarkEnd w:id="185"/>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بدراً وأُحداً وبیعة الرضوان وسائر المشاهد مع رسول‌الله صلی الله علیه و آله ، وهو الذی أجهز علی أبی جهل فی وقعة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الخدری، وعمران بن حُصین، وأبو هریرة، وجابر بن عبد الله الانصاری، وزرّ بن حُبیش، وآخرون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أحد رواة حدیث الغدیر من الصحابة، وقد أخرج الحافظ ابن مردویه بإسناده عنه نزول آیة التبلیغ فی علی علیه السلام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عنه السیوطی فی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ابن مسعود شهد الصلاة علی فاطمة سیدة النساء علیهما السلام ودفنها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ابن مسعود من الناقمین علی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شهد ابن مسعود فی رهط من أهل العراق عُمّاراً جنازة أبی ذر الغفاری بالربذة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عثمان قد نفاه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فاستهل عبد الله 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تمشی وحدک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وتموت وحدک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وتبعث وحدک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 من المکثرین من الصحابة فیما روی عنه من الفتیا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عنه الشیخ الطوسی فی الخلاف خمساً وأربعین ومائة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القائلین ببقاء المتعة علی إباحتها، وکان هو وعمر یوجبان الوضوء بمسّ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یریان للجنب أن 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سعد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یصوم الإثنین والخمیس</w:t>
      </w:r>
      <w:r>
        <w:rPr>
          <w:rFonts w:eastAsia="IRNazanin" w:cs="IRNazanin"/>
          <w:color w:val="111111"/>
          <w:sz w:val="28"/>
          <w:szCs w:val="28"/>
          <w:rtl w:val="true"/>
          <w:lang w:bidi="fa-IR"/>
        </w:rPr>
        <w:t xml:space="preserve">. </w:t>
      </w:r>
      <w:r>
        <w:rPr>
          <w:rStyle w:val="FootnoteAnchor"/>
          <w:rtl w:val="true"/>
        </w:rPr>
        <w:footnoteReference w:id="143"/>
      </w:r>
    </w:p>
    <w:p>
      <w:pPr>
        <w:pStyle w:val="Heading5"/>
        <w:numPr>
          <w:ilvl w:val="4"/>
          <w:numId w:val="1"/>
        </w:numPr>
        <w:rPr/>
      </w:pPr>
      <w:bookmarkStart w:id="186" w:name="__RefHeading___Toc1931902_581953129"/>
      <w:bookmarkStart w:id="187" w:name="_Toc72"/>
      <w:bookmarkEnd w:id="186"/>
      <w:r>
        <w:rPr>
          <w:rtl w:val="true"/>
        </w:rPr>
        <w:t>روایاته</w:t>
      </w:r>
      <w:bookmarkEnd w:id="18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عبد الله الحافظ وأبو بکر أحمد بن الحسن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الجبار، حدَّثنا یونس بن بکیر، عن عبد الرحمن بن عبد الله، عن جامع بن شداد، عن عبد الرحمن بن أبی علقمة،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 رسول‌الله صلی الله علیه و آله من الحدیبیّة، جعلت ناقته تثقل، فتقدمنا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علیه إِنّا فَتَحنا لَکَ فَتحاً مُبِیناً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فأدرکنا رسول‌الله صلی الله علیه و آله وبه من السرور ما شاء الله، فأخبرنا أنّها نزلت علیه، فبینا نحن ذات لیلة إذ عرّسنا، فقال رسول‌الله صلی الله علیه و آله من یحرسنا؟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رسول‌الله، فأدرکنی</w:t>
      </w:r>
      <w:bookmarkStart w:id="188" w:name="pg5450_46854"/>
    </w:p>
    <w:p>
      <w:pPr>
        <w:pStyle w:val="BookText"/>
        <w:rPr/>
      </w:pPr>
      <w:bookmarkEnd w:id="188"/>
      <w:r>
        <w:rPr>
          <w:rFonts w:ascii="IRNazanin" w:hAnsi="IRNazanin" w:eastAsia="IRNazanin"/>
          <w:color w:val="111111"/>
          <w:sz w:val="28"/>
          <w:sz w:val="28"/>
          <w:szCs w:val="28"/>
          <w:rtl w:val="true"/>
          <w:lang w:bidi="fa-IR"/>
        </w:rPr>
        <w:t xml:space="preserve">النّوم فنمت، فما استیقظنا إلا بالشمس، فلما استیقظنا، 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لو شاء أن لا تناموا عنها، لم تناموا، ولکنّه أراد أن یکون ذلک لمن بعدکم، ثم قام فصنع کما کان یصنع،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لمن نام أو نسی، ثم ذهب القوم فی طلب رواحلهم، فجاؤوا بهنّ غیر راحلة رسول‌الله صلی الله علیه و 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رسول‌الله صلی الله علیه و آله ، اذهب هاهنا، فوجّهنی وجهاً، فذهبت حیث وجّهنی، فوجدتّ زمامها قد التوی بشجرة، فجئت بها،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وجدت زمامها قد التوی بشجرة ما کان یحلّها إلّا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 المسعودی، عن جامع بن شداد، إن ذلک کان حین أقبلوا من الحدیبیّة</w:t>
      </w:r>
      <w:r>
        <w:rPr>
          <w:rFonts w:eastAsia="IRNazanin" w:cs="IRNazanin"/>
          <w:color w:val="111111"/>
          <w:sz w:val="28"/>
          <w:szCs w:val="28"/>
          <w:rtl w:val="true"/>
          <w:lang w:bidi="fa-IR"/>
        </w:rPr>
        <w:t xml:space="preserve">. </w:t>
      </w:r>
      <w:r>
        <w:rPr>
          <w:rStyle w:val="FootnoteAnchor"/>
          <w:rtl w:val="true"/>
        </w:rPr>
        <w:footnoteReference w:id="144"/>
      </w:r>
    </w:p>
    <w:p>
      <w:pPr>
        <w:pStyle w:val="Heading4"/>
        <w:numPr>
          <w:ilvl w:val="3"/>
          <w:numId w:val="1"/>
        </w:numPr>
        <w:rPr/>
      </w:pPr>
      <w:bookmarkStart w:id="189" w:name="__RefHeading___Toc1931904_581953129"/>
      <w:bookmarkStart w:id="190" w:name="_Toc73"/>
      <w:bookmarkEnd w:id="189"/>
      <w:r>
        <w:rPr>
          <w:rtl w:val="true"/>
        </w:rPr>
        <w:t xml:space="preserve">عبد الله بن مغفل </w:t>
      </w:r>
      <w:r>
        <w:rPr>
          <w:rtl w:val="true"/>
        </w:rPr>
        <w:t>(</w:t>
      </w:r>
      <w:r>
        <w:rPr>
          <w:rtl w:val="true"/>
        </w:rPr>
        <w:t>ت</w:t>
      </w:r>
      <w:r>
        <w:rPr/>
        <w:t>60</w:t>
      </w:r>
      <w:r>
        <w:rPr>
          <w:rtl w:val="true"/>
        </w:rPr>
        <w:t>ه</w:t>
      </w:r>
      <w:r>
        <w:rPr>
          <w:rtl w:val="true"/>
        </w:rPr>
        <w:t>)</w:t>
      </w:r>
      <w:bookmarkEnd w:id="190"/>
    </w:p>
    <w:p>
      <w:pPr>
        <w:pStyle w:val="Heading5"/>
        <w:numPr>
          <w:ilvl w:val="4"/>
          <w:numId w:val="1"/>
        </w:numPr>
        <w:rPr/>
      </w:pPr>
      <w:bookmarkStart w:id="191" w:name="__RefHeading___Toc1931906_581953129"/>
      <w:bookmarkStart w:id="192" w:name="_Toc74"/>
      <w:bookmarkEnd w:id="191"/>
      <w:r>
        <w:rPr>
          <w:rtl w:val="true"/>
        </w:rPr>
        <w:t>اشارة</w:t>
      </w:r>
      <w:bookmarkEnd w:id="192"/>
    </w:p>
    <w:p>
      <w:pPr>
        <w:pStyle w:val="BookText"/>
        <w:rPr/>
      </w:pPr>
      <w:r>
        <w:rPr>
          <w:rFonts w:ascii="IRNazanin" w:hAnsi="IRNazanin" w:eastAsia="IRNazanin"/>
          <w:color w:val="111111"/>
          <w:sz w:val="28"/>
          <w:sz w:val="28"/>
          <w:szCs w:val="28"/>
          <w:rtl w:val="true"/>
          <w:lang w:bidi="fa-IR"/>
        </w:rPr>
        <w:t>المُزنی، أبو سعید،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بیعة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البکاءین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غزوة تبوک 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المدینة، ثمّ البصرة، وله عدّة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والحسن البصری، وثابت البُنانی،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أبو إسحاق الشیرازی ممّن نُقل عنه الفقه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الله بن مغفّل أحد العشرة الذین بعثهم إلینا عمر بن الخطاب یفقّهون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بالبصرة سنة ستین،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وخمسین، وأوصی أن لا یصلّی علیه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یصلّی علیه أبو برزة الاسلمی</w:t>
      </w:r>
      <w:r>
        <w:rPr>
          <w:rFonts w:eastAsia="IRNazanin" w:cs="IRNazanin"/>
          <w:color w:val="111111"/>
          <w:sz w:val="28"/>
          <w:szCs w:val="28"/>
          <w:rtl w:val="true"/>
          <w:lang w:bidi="fa-IR"/>
        </w:rPr>
        <w:t xml:space="preserve">. </w:t>
      </w:r>
      <w:r>
        <w:rPr>
          <w:rStyle w:val="FootnoteAnchor"/>
          <w:rtl w:val="true"/>
        </w:rPr>
        <w:footnoteReference w:id="146"/>
      </w:r>
    </w:p>
    <w:p>
      <w:pPr>
        <w:pStyle w:val="Heading5"/>
        <w:numPr>
          <w:ilvl w:val="4"/>
          <w:numId w:val="1"/>
        </w:numPr>
        <w:rPr/>
      </w:pPr>
      <w:bookmarkStart w:id="193" w:name="__RefHeading___Toc1931908_581953129"/>
      <w:bookmarkStart w:id="194" w:name="_Toc75"/>
      <w:bookmarkEnd w:id="193"/>
      <w:r>
        <w:rPr>
          <w:rtl w:val="true"/>
        </w:rPr>
        <w:t>روایاته</w:t>
      </w:r>
      <w:bookmarkEnd w:id="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عبد الوهاب بن عطاء العجلی عن زیاد بن الجصاص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سعید 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رسول‌الله صلی الله علیه و آله تحت الشجرة یبایع الناس وأبی رافع أغصانها عن رأسه</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الجصاص ضعیف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زید بن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حدَّثنی حسین 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حدَّثنی ثابت البنانیّ عن عبد</w:t>
      </w:r>
      <w:bookmarkStart w:id="195" w:name="pg5450_46855"/>
    </w:p>
    <w:p>
      <w:pPr>
        <w:pStyle w:val="BookText"/>
        <w:rPr/>
      </w:pPr>
      <w:bookmarkEnd w:id="195"/>
      <w:r>
        <w:rPr>
          <w:rFonts w:ascii="IRNazanin" w:hAnsi="IRNazanin" w:eastAsia="IRNazanin"/>
          <w:color w:val="111111"/>
          <w:sz w:val="28"/>
          <w:sz w:val="28"/>
          <w:szCs w:val="28"/>
          <w:rtl w:val="true"/>
          <w:lang w:bidi="fa-IR"/>
        </w:rPr>
        <w:t>اللّه بن مغفّل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رسول‌الله صلی الله علیه و آله بالحدیبیّة فی أصل الشّجرة الّتی قال اللّه تعالی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یقع من أغصان تلک الشّجرة علی ظهر رسول‌الله صلی الله علیه و آله وعلیّ بن أبی طالب وسهیل بن عمرو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رسول‌الله صلی الله علیه و آله لعلیّ علیه السلام اکتب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سهیل بن عمرو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نعرف بسم اللّه الرّحمن الرّحیم اکتب فی قضیّتنا ما نعرف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اکتب 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هذا ما صالح علیه محمّد رسول‌الله صلی الله علیه و آله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 سهیل بن عمرو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لقد ظلمناک إن کنت رسوله اکتب فی قضیّتنا ما نعرف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اکتب هذا ما صالح علیه محمّد بن عبد اللّه بن عبد المطّلب وأنا رسول‌الله صلی الله علیه و آله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کذلک إذ خرج علینا ثلاثون شابّاً علیهم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فثاروا فی وجوهنا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علیهم رسول‌الله صلی الله علیه و آله فأخذ اللّه عزّ وجلّ بأبصارهم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فقدمنا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رسول‌الله صلی الله علیه و آله هل جئتم فی عهد أحد؟ أو هل جعل لکم أحد أمانا؟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فخلّی سبیلهم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 وجلّ وَ هُوَ الَّذِی کَفَّ أَیدِیَهُم عَنکُم وَ أَیدِیَکُم عَنهُم بِبَطنِ مَکَّةَ مِن بَعدِ أَن أَظفَرَکُم عَلَیهِم وَ کانَ اللّهُ بِما تَعمَلُونَ بَصِیراً قال أبو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حمّاد بن سلمة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حسین بن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الصّواب عندی إن شاء اللّه</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صححه الهیثمی فی مجمع الزوائد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ثنا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الربیع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العالیة أو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أحد الرهط الذین نزلت فیهم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عَلَی الَّذِینَ إِذا ما أَتَوکَ لِتَحمِلَهُم إلی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لآخذ بغصن من أغصان الشجرة أظل به النبی صلی الله علیه و آله وهم یبایعونه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نبایعک علی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تفروا</w:t>
      </w:r>
      <w:r>
        <w:rPr>
          <w:rFonts w:eastAsia="IRNazanin" w:cs="IRNazanin"/>
          <w:color w:val="111111"/>
          <w:sz w:val="28"/>
          <w:szCs w:val="28"/>
          <w:rtl w:val="true"/>
          <w:lang w:bidi="fa-IR"/>
        </w:rPr>
        <w:t>.</w:t>
      </w:r>
    </w:p>
    <w:p>
      <w:pPr>
        <w:pStyle w:val="Heading4"/>
        <w:numPr>
          <w:ilvl w:val="3"/>
          <w:numId w:val="1"/>
        </w:numPr>
        <w:rPr/>
      </w:pPr>
      <w:bookmarkStart w:id="196" w:name="__RefHeading___Toc1931910_581953129"/>
      <w:bookmarkStart w:id="197" w:name="_Toc76"/>
      <w:bookmarkEnd w:id="196"/>
      <w:r>
        <w:rPr>
          <w:rtl w:val="true"/>
        </w:rPr>
        <w:t xml:space="preserve">عمر بن الخطاب </w:t>
      </w:r>
      <w:r>
        <w:rPr>
          <w:rtl w:val="true"/>
        </w:rPr>
        <w:t>(</w:t>
      </w:r>
      <w:r>
        <w:rPr>
          <w:rtl w:val="true"/>
        </w:rPr>
        <w:t>ت</w:t>
      </w:r>
      <w:r>
        <w:rPr/>
        <w:t>23</w:t>
      </w:r>
      <w:r>
        <w:rPr>
          <w:rtl w:val="true"/>
        </w:rPr>
        <w:t>ه</w:t>
      </w:r>
      <w:r>
        <w:rPr>
          <w:rtl w:val="true"/>
        </w:rPr>
        <w:t>)</w:t>
      </w:r>
      <w:bookmarkEnd w:id="197"/>
    </w:p>
    <w:p>
      <w:pPr>
        <w:pStyle w:val="Heading5"/>
        <w:numPr>
          <w:ilvl w:val="4"/>
          <w:numId w:val="1"/>
        </w:numPr>
        <w:rPr/>
      </w:pPr>
      <w:bookmarkStart w:id="198" w:name="__RefHeading___Toc1931912_581953129"/>
      <w:bookmarkStart w:id="199" w:name="_Toc77"/>
      <w:bookmarkEnd w:id="198"/>
      <w:r>
        <w:rPr>
          <w:rtl w:val="true"/>
        </w:rPr>
        <w:t>اشارة</w:t>
      </w:r>
      <w:bookmarkEnd w:id="199"/>
    </w:p>
    <w:p>
      <w:pPr>
        <w:pStyle w:val="BookText"/>
        <w:rPr/>
      </w:pPr>
      <w:r>
        <w:rPr>
          <w:rFonts w:ascii="IRNazanin" w:hAnsi="IRNazanin" w:eastAsia="IRNazanin"/>
          <w:color w:val="111111"/>
          <w:sz w:val="28"/>
          <w:sz w:val="28"/>
          <w:szCs w:val="28"/>
          <w:rtl w:val="true"/>
          <w:lang w:bidi="fa-IR"/>
        </w:rPr>
        <w:t>ابن نفیل بن عبد العزی القرشی العدوی، أبو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أسلم فی السنة السادسة أو التاسعة بعد البعثة، وهاجر إلی المدینة، وشهد بدراً وسائر المشاهد مع رسول‌الله صلی الله علیه و آله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توفّی رسول‌الله صلی الله علیه و آله واجتمع الأنصار وجماعة من المهاجرین فی السقیفة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واحتدم</w:t>
      </w:r>
      <w:bookmarkStart w:id="200" w:name="pg5450_46856"/>
    </w:p>
    <w:p>
      <w:pPr>
        <w:pStyle w:val="BookText"/>
        <w:rPr/>
      </w:pPr>
      <w:bookmarkEnd w:id="200"/>
      <w:r>
        <w:rPr>
          <w:rFonts w:ascii="IRNazanin" w:hAnsi="IRNazanin" w:eastAsia="IRNazanin"/>
          <w:color w:val="111111"/>
          <w:sz w:val="28"/>
          <w:sz w:val="28"/>
          <w:szCs w:val="28"/>
          <w:rtl w:val="true"/>
          <w:lang w:bidi="fa-IR"/>
        </w:rPr>
        <w:t>بینهم الخلاف، بادر عمر إلی بیعة أبی بکر، فکان لأبی بکر بمنزلة الوزیر، ثم ولی الخلافة بعد أبی بکر بعهد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سنة ثلاث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نهی عن کتابة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الصحابة بأن یقلّوا الروایة عن رسول‌الله صلی الله علیه و آله ، ورُوی أنّه حبس ابن مسعود، وأبا الدرداء، وأبا مسعود الانصاری،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أکثرتم الحدیث عن رسول‌الله صلی الله علیه و آله ، ولما قدم قرظة بن کعب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نهانا عمر</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قُتل عمر بن الخطاب فی سنة ثلاث وعشرین، طعنه أبو لؤلؤة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المغیرة بن شعبة، فمات منها بعد ثلاث لیال، وصلّی علیه صهیب، واختلف فی سن عمر یوم مات،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وهو ابن ثلاث وستین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وهو ابن ستین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وهو ابن بضع وخمسین</w:t>
      </w:r>
      <w:r>
        <w:rPr>
          <w:rFonts w:eastAsia="IRNazanin" w:cs="IRNazanin"/>
          <w:color w:val="111111"/>
          <w:sz w:val="28"/>
          <w:szCs w:val="28"/>
          <w:rtl w:val="true"/>
          <w:lang w:bidi="fa-IR"/>
        </w:rPr>
        <w:t xml:space="preserve">. </w:t>
      </w:r>
      <w:r>
        <w:rPr>
          <w:rStyle w:val="FootnoteAnchor"/>
          <w:rtl w:val="true"/>
        </w:rPr>
        <w:footnoteReference w:id="151"/>
      </w:r>
    </w:p>
    <w:p>
      <w:pPr>
        <w:pStyle w:val="Heading5"/>
        <w:numPr>
          <w:ilvl w:val="4"/>
          <w:numId w:val="1"/>
        </w:numPr>
        <w:rPr/>
      </w:pPr>
      <w:bookmarkStart w:id="201" w:name="__RefHeading___Toc1931914_581953129"/>
      <w:bookmarkStart w:id="202" w:name="_Toc78"/>
      <w:bookmarkEnd w:id="201"/>
      <w:r>
        <w:rPr>
          <w:rtl w:val="true"/>
        </w:rPr>
        <w:t>روایاته</w:t>
      </w:r>
      <w:bookmarkEnd w:id="202"/>
    </w:p>
    <w:p>
      <w:pPr>
        <w:pStyle w:val="BookText"/>
        <w:rPr/>
      </w:pPr>
      <w:r>
        <w:rPr>
          <w:rFonts w:ascii="IRNazanin" w:hAnsi="IRNazanin" w:eastAsia="IRNazanin"/>
          <w:color w:val="111111"/>
          <w:sz w:val="28"/>
          <w:sz w:val="28"/>
          <w:szCs w:val="28"/>
          <w:rtl w:val="true"/>
          <w:lang w:bidi="fa-IR"/>
        </w:rPr>
        <w:t>أخبرنا موسی بن مسعود النهدی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عکرمة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زمیل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صالح رسول‌الله صلی الله علیه و آله أهل مکة علی صلح وأعطاهم شیئاً لو أنّ نبی الله أمر علیّ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 الذی صنع نبی الله ما سمعت له ولا أطعت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الذی جعل لهم أنّ من لحق من الکفار بالمسلمین یردوه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لحق بالکفار لم یردوه</w:t>
      </w:r>
      <w:r>
        <w:rPr>
          <w:rFonts w:eastAsia="IRNazanin" w:cs="IRNazanin"/>
          <w:color w:val="111111"/>
          <w:sz w:val="28"/>
          <w:szCs w:val="28"/>
          <w:rtl w:val="true"/>
          <w:lang w:bidi="fa-IR"/>
        </w:rPr>
        <w:t xml:space="preserve">.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السند ثقاة ونقل صاحب کنز العمال تصحیحه عن السیوطی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473/10</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عبید الله العمیری،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مبارک بن فضالة، عن عبید الله، عن نافع، عن ابن عمر،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اتهموا الرأی علی الدین، فلقد رأیتنی یوم أبی جندل أرد أمر رسول‌الله صلی الله علیه و آله برأیی وما ألوت عن الحق، أن رسول‌الله صلی الله علیه و آله کان یکتب بینه وبین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بسم الله الرحمن الرحیم،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نری ذلک صدقناک بما تقول، ولکن اکتب کما نکتب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باسمک اللهم،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رسول‌الله صلی الله علیه و آله وأبیت، حتی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ترانی قد رضیت وتأبی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فرضیت</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وهذا الحدیث لا</w:t>
      </w:r>
      <w:bookmarkStart w:id="203" w:name="pg5450_46857"/>
    </w:p>
    <w:p>
      <w:pPr>
        <w:pStyle w:val="BookText"/>
        <w:rPr/>
      </w:pPr>
      <w:bookmarkEnd w:id="203"/>
      <w:r>
        <w:rPr>
          <w:rFonts w:ascii="IRNazanin" w:hAnsi="IRNazanin" w:eastAsia="IRNazanin"/>
          <w:color w:val="111111"/>
          <w:sz w:val="28"/>
          <w:sz w:val="28"/>
          <w:szCs w:val="28"/>
          <w:rtl w:val="true"/>
          <w:lang w:bidi="fa-IR"/>
        </w:rPr>
        <w:t>نعلمه یروی عن عمر إلّا من هذا الوجه، ولم یشارک مبارکاً فی روایته عن عبید الله فی هذا الحدیث أحد، وقد رواه غیر عمر، صحح رجاله الهیثمی فی مجمع الزوائد</w:t>
      </w:r>
      <w:r>
        <w:rPr>
          <w:rFonts w:eastAsia="IRNazanin" w:cs="IRNazanin"/>
          <w:color w:val="111111"/>
          <w:sz w:val="28"/>
          <w:szCs w:val="28"/>
          <w:rtl w:val="true"/>
          <w:lang w:bidi="fa-IR"/>
        </w:rPr>
        <w:t>.</w:t>
      </w:r>
    </w:p>
    <w:p>
      <w:pPr>
        <w:pStyle w:val="Heading4"/>
        <w:numPr>
          <w:ilvl w:val="3"/>
          <w:numId w:val="1"/>
        </w:numPr>
        <w:rPr/>
      </w:pPr>
      <w:bookmarkStart w:id="204" w:name="__RefHeading___Toc1931916_581953129"/>
      <w:bookmarkStart w:id="205" w:name="_Toc79"/>
      <w:bookmarkEnd w:id="204"/>
      <w:r>
        <w:rPr>
          <w:rtl w:val="true"/>
        </w:rPr>
        <w:t>کعب بن عجرة الأنصاری</w:t>
      </w:r>
      <w:r>
        <w:rPr>
          <w:rtl w:val="true"/>
        </w:rPr>
        <w:t>(</w:t>
      </w:r>
      <w:r>
        <w:rPr/>
        <w:t>51</w:t>
      </w:r>
      <w:r>
        <w:rPr>
          <w:rtl w:val="true"/>
        </w:rPr>
        <w:t>ه</w:t>
      </w:r>
      <w:r>
        <w:rPr>
          <w:rtl w:val="true"/>
        </w:rPr>
        <w:t>)</w:t>
      </w:r>
      <w:bookmarkEnd w:id="205"/>
    </w:p>
    <w:p>
      <w:pPr>
        <w:pStyle w:val="Heading5"/>
        <w:numPr>
          <w:ilvl w:val="4"/>
          <w:numId w:val="1"/>
        </w:numPr>
        <w:rPr/>
      </w:pPr>
      <w:bookmarkStart w:id="206" w:name="__RefHeading___Toc1931918_581953129"/>
      <w:bookmarkStart w:id="207" w:name="_Toc80"/>
      <w:bookmarkEnd w:id="206"/>
      <w:r>
        <w:rPr>
          <w:rtl w:val="true"/>
        </w:rPr>
        <w:t>اشارة</w:t>
      </w:r>
      <w:bookmarkEnd w:id="207"/>
    </w:p>
    <w:p>
      <w:pPr>
        <w:pStyle w:val="BookText"/>
        <w:rPr/>
      </w:pPr>
      <w:r>
        <w:rPr>
          <w:rFonts w:ascii="IRNazanin" w:hAnsi="IRNazanin" w:eastAsia="IRNazanin"/>
          <w:color w:val="111111"/>
          <w:sz w:val="28"/>
          <w:sz w:val="28"/>
          <w:szCs w:val="28"/>
          <w:rtl w:val="true"/>
          <w:lang w:bidi="fa-IR"/>
        </w:rPr>
        <w:t>أبو محمد،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المدنی، من بنی سالم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استأخر إسلامه، ثم أسلم وشهد المشاهد مع رسول‌الله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 للمزی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بعد سنة خمسین</w:t>
      </w:r>
      <w:r>
        <w:rPr>
          <w:rFonts w:eastAsia="IRNazanin" w:cs="IRNazanin"/>
          <w:color w:val="111111"/>
          <w:sz w:val="28"/>
          <w:szCs w:val="28"/>
          <w:rtl w:val="true"/>
          <w:lang w:bidi="fa-IR"/>
        </w:rPr>
        <w:t>.</w:t>
      </w:r>
    </w:p>
    <w:p>
      <w:pPr>
        <w:pStyle w:val="Heading5"/>
        <w:numPr>
          <w:ilvl w:val="4"/>
          <w:numId w:val="1"/>
        </w:numPr>
        <w:rPr/>
      </w:pPr>
      <w:bookmarkStart w:id="208" w:name="__RefHeading___Toc1931920_581953129"/>
      <w:bookmarkStart w:id="209" w:name="_Toc81"/>
      <w:bookmarkEnd w:id="208"/>
      <w:r>
        <w:rPr>
          <w:rtl w:val="true"/>
        </w:rPr>
        <w:t>روایاته</w:t>
      </w:r>
      <w:bookmarkEnd w:id="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الحسن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یوسف، عن أبی بشر ورقاء، عن ابن أبی نجیح،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أبی لیلی، عن کعب بن 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 آله رآه وقمله یسقط علی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أیؤذیک هوامک؟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فأمره رسول‌الله صلی الله علیه و آله أن یحلق، وهو بالحدیبیّة، لم یتبین لهم أنّهم یحلون بها، وهم علی طمع أن یدخول مکة، فأنزل الله الفدیة، فأمره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یطعم فرقاً بین ستة مساکین، أو یهدی شاة، أو یصوم ثلاثة أیام</w:t>
      </w:r>
      <w:r>
        <w:rPr>
          <w:rFonts w:eastAsia="IRNazanin" w:cs="IRNazanin"/>
          <w:color w:val="111111"/>
          <w:sz w:val="28"/>
          <w:szCs w:val="28"/>
          <w:rtl w:val="true"/>
          <w:lang w:bidi="fa-IR"/>
        </w:rPr>
        <w:t>.</w:t>
      </w:r>
    </w:p>
    <w:p>
      <w:pPr>
        <w:pStyle w:val="Heading4"/>
        <w:numPr>
          <w:ilvl w:val="3"/>
          <w:numId w:val="1"/>
        </w:numPr>
        <w:rPr/>
      </w:pPr>
      <w:bookmarkStart w:id="210" w:name="__RefHeading___Toc1931922_581953129"/>
      <w:bookmarkStart w:id="211" w:name="_Toc82"/>
      <w:bookmarkEnd w:id="210"/>
      <w:r>
        <w:rPr>
          <w:rtl w:val="true"/>
        </w:rPr>
        <w:t xml:space="preserve">فائد </w:t>
      </w:r>
      <w:r>
        <w:rPr>
          <w:rtl w:val="true"/>
        </w:rPr>
        <w:t>(</w:t>
      </w:r>
      <w:r>
        <w:rPr>
          <w:rtl w:val="true"/>
        </w:rPr>
        <w:t>مولی عبد الله بن سلام</w:t>
      </w:r>
      <w:r>
        <w:rPr>
          <w:rtl w:val="true"/>
        </w:rPr>
        <w:t>)</w:t>
      </w:r>
      <w:bookmarkEnd w:id="211"/>
    </w:p>
    <w:p>
      <w:pPr>
        <w:pStyle w:val="Heading5"/>
        <w:numPr>
          <w:ilvl w:val="4"/>
          <w:numId w:val="1"/>
        </w:numPr>
        <w:rPr/>
      </w:pPr>
      <w:bookmarkStart w:id="212" w:name="__RefHeading___Toc1931924_581953129"/>
      <w:bookmarkStart w:id="213" w:name="_Toc83"/>
      <w:bookmarkEnd w:id="212"/>
      <w:r>
        <w:rPr>
          <w:rtl w:val="true"/>
        </w:rPr>
        <w:t>اشارة</w:t>
      </w:r>
      <w:bookmarkEnd w:id="213"/>
    </w:p>
    <w:p>
      <w:pPr>
        <w:pStyle w:val="BookText"/>
        <w:rPr/>
      </w:pP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حجر فی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بترجمته الحدیث الآتی عن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إبراهیم بن عمر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فائد مولی عبد الله بن سالم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خرج رسول‌الله صلی الله علیه و آله فی عمرة الحدیبیّة نزل 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یجد بها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سعد بن مالک </w:t>
      </w:r>
      <w:r>
        <w:rPr>
          <w:rStyle w:val="FootnoteAnchor"/>
          <w:rtl w:val="true"/>
        </w:rPr>
        <w:footnoteReference w:id="157"/>
      </w:r>
      <w:r>
        <w:rPr>
          <w:rFonts w:ascii="Amiri" w:hAnsi="Amiri" w:eastAsia="Amiri" w:cs="Amiri"/>
          <w:color w:val="111111"/>
          <w:sz w:val="28"/>
          <w:sz w:val="28"/>
          <w:szCs w:val="28"/>
          <w:rtl w:val="true"/>
          <w:lang w:bidi="ar-SA"/>
        </w:rPr>
        <w:t xml:space="preserve">بالرَّوایا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 غیر بعید رجع سعد بالرَّوایا،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أستطیع أن</w:t>
      </w:r>
    </w:p>
    <w:p>
      <w:pPr>
        <w:pStyle w:val="BookText"/>
        <w:rPr/>
      </w:pPr>
      <w:r>
        <w:rPr>
          <w:rFonts w:ascii="IRNazanin" w:hAnsi="IRNazanin" w:eastAsia="IRNazanin"/>
          <w:color w:val="111111"/>
          <w:sz w:val="28"/>
          <w:sz w:val="28"/>
          <w:szCs w:val="28"/>
          <w:rtl w:val="true"/>
          <w:lang w:bidi="fa-IR"/>
        </w:rPr>
        <w:t>أمضی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وقفت قدمای رعباً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 رجلاً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بالروایا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 بالمکان الذی انتهی إلیه الأول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رجعت؟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بعثک بالحق ما استطعت أن أمضی رعباً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 رسول‌الله صلی الله علیه و آله أمیر المؤمنین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 بالروایا وخرج السقاة وهم لا یشکون فی رجوعه لما رأوا من رجوع من 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 علیه السلام بالروایا حتی ورد فاستقی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بها إلی النبی صلی الله علیه و آله ولها زَجَل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النبی صلی الله علیه و آله ودعا له بخیر</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وقد فتشت عن روایات فائد مولی عبد الله بن سلام، فوجدت أنّ محمد بن سعد صاحب الطبقات قد اخرج له عدة روایات عن شیخه الواقدی، کما أنّ الواقدی أخرج له عدّة فی کتابه المغازی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الواقدی الخبر فی المغازی بنفس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بحذف اسم علی بن ابی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 رسول‌الله صلی الله علیه و آله الجحفة لم یجد بها ماء، فبعث رجلاً فی الرّوایا إلی الخرّار، </w:t>
      </w:r>
      <w:r>
        <w:rPr>
          <w:rStyle w:val="FootnoteAnchor"/>
          <w:rtl w:val="true"/>
        </w:rPr>
        <w:footnoteReference w:id="161"/>
      </w:r>
      <w:r>
        <w:rPr>
          <w:rFonts w:ascii="IRNazanin" w:hAnsi="IRNazanin" w:eastAsia="IRNazanin"/>
          <w:color w:val="111111"/>
          <w:sz w:val="28"/>
          <w:sz w:val="28"/>
          <w:szCs w:val="28"/>
          <w:rtl w:val="true"/>
          <w:lang w:bidi="fa-IR"/>
        </w:rPr>
        <w:t>فخرج الرجل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بالرّوایا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ما أستطیع أن أمضی قدماً رعباً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رجلاً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بالرّوایا، حتی إذا کان بالمکان الذی أصاب الأوّل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فقال له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بعثک بالحقّ، ما أستطیع أن أمضی رعباً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بعث رجلاً آخر، فلما جاوز المکان الذی رجع منه الرجلان قلیلاً وجد مثل ذلک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فدعا رسول‌الله صلی الله علیه و آله رجلاً من أصحابه فأرسله بالرّوایا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السّقّاء معه، وهم لا یشکّون فی الرجوع لما رأوا من رجوع النفر، فوردوا الخرّار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أقبلوا بالماء، ثم أمر رسول‌الله صلی الله علیه و آله بشجرة فقمّ ما تحتها، فخطب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کائن</w:t>
      </w:r>
      <w:bookmarkStart w:id="214" w:name="pg5450_46859"/>
    </w:p>
    <w:p>
      <w:pPr>
        <w:pStyle w:val="BookText"/>
        <w:rPr/>
      </w:pPr>
      <w:bookmarkEnd w:id="214"/>
      <w:r>
        <w:rPr>
          <w:rFonts w:ascii="IRNazanin" w:hAnsi="IRNazanin" w:eastAsia="IRNazanin"/>
          <w:color w:val="111111"/>
          <w:sz w:val="28"/>
          <w:sz w:val="28"/>
          <w:szCs w:val="28"/>
          <w:rtl w:val="true"/>
          <w:lang w:bidi="fa-IR"/>
        </w:rPr>
        <w:t>لکم فرطاً، وقد ترکت فیکم ما إن أخذتم به لم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وسنّته بأیدیکم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 فیکم کتاب الله وسنّة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عند الواقدی مرسلة وغیر منسوبة إلی فائد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والزیادة الأخیرة غیر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یصح لها أیّ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الصحیح أنّ النبی صلی الله علیه و آله کان یوصی بالثقلین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وعترته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متواتر</w:t>
      </w:r>
      <w:r>
        <w:rPr>
          <w:rFonts w:eastAsia="IRNazanin" w:cs="IRNazanin"/>
          <w:color w:val="111111"/>
          <w:sz w:val="28"/>
          <w:szCs w:val="28"/>
          <w:rtl w:val="true"/>
          <w:lang w:bidi="fa-IR"/>
        </w:rPr>
        <w:t>.</w:t>
      </w:r>
    </w:p>
    <w:p>
      <w:pPr>
        <w:pStyle w:val="Heading5"/>
        <w:numPr>
          <w:ilvl w:val="4"/>
          <w:numId w:val="1"/>
        </w:numPr>
        <w:rPr/>
      </w:pPr>
      <w:bookmarkStart w:id="215" w:name="__RefHeading___Toc1931926_581953129"/>
      <w:bookmarkStart w:id="216" w:name="_Toc84"/>
      <w:bookmarkEnd w:id="215"/>
      <w:r>
        <w:rPr>
          <w:rtl w:val="true"/>
        </w:rPr>
        <w:t>المضمون بسیاق آخر</w:t>
      </w:r>
      <w:bookmarkEnd w:id="216"/>
    </w:p>
    <w:p>
      <w:pPr>
        <w:pStyle w:val="BookText"/>
        <w:rPr/>
      </w:pP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عبد الله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وأبو عمر وعثمان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هارون 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فی خبر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أصاب الناس عطش شدید فی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رجل یمضی مع السقاة إلی بئر ذات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فیأتینا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وأضمن له علی الله الجنة؟ فذهب جماعة فیهم سلمة بن الأکوع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دنوا من الشجرة والبئر سمعوا حسّاً وحرکة شدیدة وقرع طبول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ورأوا نیراناً تتقد بغیر 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 خائفین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رجل یمضی مع السقاة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فیأتینا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أضمن له علی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رجل من بنی سلیم وهو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 غریف ظاهر نحو السلم</w:t>
      </w:r>
    </w:p>
    <w:p>
      <w:pPr>
        <w:pStyle w:val="BookText"/>
        <w:rPr/>
      </w:pPr>
      <w:r>
        <w:rPr>
          <w:rFonts w:ascii="IRNazanin" w:hAnsi="IRNazanin" w:eastAsia="IRNazanin"/>
          <w:color w:val="111111"/>
          <w:sz w:val="28"/>
          <w:sz w:val="28"/>
          <w:szCs w:val="28"/>
          <w:rtl w:val="true"/>
          <w:lang w:bidi="fa-IR"/>
        </w:rPr>
        <w:t>ویا من الذم وتوبیخ الکلم</w:t>
      </w:r>
    </w:p>
    <w:p>
      <w:pPr>
        <w:pStyle w:val="BookText"/>
        <w:rPr/>
      </w:pPr>
      <w:r>
        <w:rPr>
          <w:rFonts w:ascii="IRNazanin" w:hAnsi="IRNazanin" w:eastAsia="IRNazanin"/>
          <w:color w:val="111111"/>
          <w:sz w:val="28"/>
          <w:sz w:val="28"/>
          <w:szCs w:val="28"/>
          <w:rtl w:val="true"/>
          <w:lang w:bidi="fa-IR"/>
        </w:rPr>
        <w:t>فلما وصلوا إلی الحس رجعوا وجلین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رجل یمضی مع السقاة إلی البئر ذات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فیأتینا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أضمن له علی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واشتد بالناس العطش وهم 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مع هؤلاء السقاة حتی ترد بئر ذات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وتعود إن شاء الله، فخرج علی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بالرحمن أن أمیلا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فداخلنا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علیٌّ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أثری ولا یفزعنکم ما ترون وتسمعون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بضائرکم إن شاء الله، ثم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دخلنا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بنیران تضطرم بغیر</w:t>
      </w:r>
    </w:p>
    <w:p>
      <w:pPr>
        <w:pStyle w:val="BookText"/>
        <w:rPr/>
      </w:pPr>
      <w:r>
        <w:rPr>
          <w:rFonts w:ascii="IRNazanin" w:hAnsi="IRNazanin" w:eastAsia="IRNazanin"/>
          <w:color w:val="111111"/>
          <w:sz w:val="28"/>
          <w:sz w:val="28"/>
          <w:szCs w:val="28"/>
          <w:rtl w:val="true"/>
          <w:lang w:bidi="fa-IR"/>
        </w:rPr>
        <w:t>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وأصوات هائلة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ورؤوس مقطعة لها ضجة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اتبعونی ولا خوف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یلتفت أحد منکم یمیناً ولا شمالاً، فلما جاوزنا الشجرة ووردنا الماء أدلی البراء بن عازب دلوه فی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فاستقی دلواً أو دلوین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انقطع الدلو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فی القلیب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والقلیب ضیق مظلم بعید القعر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فسمعنا من أسفل القلیب قهقهة وضحکاً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یرجع إلی عسکرنا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فیأتینا بدلو ورشا؟ 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نستطیع ذلک، فاتزر بمئزر ونزل فی القلیب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تزداد القهقهة إلّا 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ینحدر فی مراقی القلیب إذ زلت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فسمعنا وجبة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واضطراباً وغطیطاً کغطیط المخنوق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وأخو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قربکم، فأقعمها وأصعدها علی عتقه شیئاً فشیئاً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بین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نر شیئاً، فسمعنا صوتاً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فتی لیل أخی روعات</w:t>
      </w:r>
    </w:p>
    <w:p>
      <w:pPr>
        <w:pStyle w:val="BookText"/>
        <w:rPr/>
      </w:pPr>
      <w:r>
        <w:rPr>
          <w:rFonts w:ascii="IRNazanin" w:hAnsi="IRNazanin" w:eastAsia="IRNazanin"/>
          <w:color w:val="111111"/>
          <w:sz w:val="28"/>
          <w:sz w:val="28"/>
          <w:szCs w:val="28"/>
          <w:rtl w:val="true"/>
          <w:lang w:bidi="fa-IR"/>
        </w:rPr>
        <w:t>کذا یکون المرء فی الحاجات</w:t>
      </w:r>
    </w:p>
    <w:p>
      <w:pPr>
        <w:pStyle w:val="BookText"/>
        <w:rPr/>
      </w:pPr>
      <w:r>
        <w:rPr>
          <w:rFonts w:ascii="IRNazanin" w:hAnsi="IRNazanin" w:eastAsia="IRNazanin"/>
          <w:color w:val="111111"/>
          <w:sz w:val="28"/>
          <w:sz w:val="28"/>
          <w:szCs w:val="28"/>
          <w:rtl w:val="true"/>
          <w:lang w:bidi="fa-IR"/>
        </w:rPr>
        <w:t xml:space="preserve">فارتجز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اللیل هول یرهب المهیبا</w:t>
      </w:r>
    </w:p>
    <w:p>
      <w:pPr>
        <w:pStyle w:val="BookText"/>
        <w:rPr/>
      </w:pPr>
      <w:r>
        <w:rPr>
          <w:rFonts w:ascii="IRNazanin" w:hAnsi="IRNazanin" w:eastAsia="IRNazanin"/>
          <w:color w:val="111111"/>
          <w:sz w:val="28"/>
          <w:sz w:val="28"/>
          <w:szCs w:val="28"/>
          <w:rtl w:val="true"/>
          <w:lang w:bidi="fa-IR"/>
        </w:rPr>
        <w:t>أبصرت منه عجباً عجیبا</w:t>
      </w:r>
    </w:p>
    <w:p>
      <w:pPr>
        <w:pStyle w:val="BookText"/>
        <w:rPr/>
      </w:pPr>
      <w:r>
        <w:rPr>
          <w:rFonts w:ascii="IRNazanin" w:hAnsi="IRNazanin" w:eastAsia="IRNazanin"/>
          <w:color w:val="111111"/>
          <w:sz w:val="28"/>
          <w:sz w:val="28"/>
          <w:szCs w:val="28"/>
          <w:rtl w:val="true"/>
          <w:lang w:bidi="fa-IR"/>
        </w:rPr>
        <w:t xml:space="preserve">وانتهی إلی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زجل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رأیت فی طریقک یا علی؟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فأخبره الخبر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رأیته مثل ضربه الله لی ولمن حضر معی فی وجهی هذا، 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اشرحه لی یا رسول‌الله،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الرؤوس التی رأیتم لها ضجة ولألسنتها لجلجة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مثل قوم معی یقولون بأفواههم ما لیس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یقبل الله منهم صرفاً ولا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یقیم لهم یوم القیامة وزناً، وأمّا النیران بغیر 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ففتنة تکون فی أمتی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فیها والقاعد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الله لهم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یقیم لهم یوم القیامة وزناً، وأمّا الهاتف الذی هتف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سلقعة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سلقعة بن غراف الذی قتل عدو الله مسعرا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الأصنام الذی کان یکلم قریشاً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ویشرع فی هجای</w:t>
      </w:r>
      <w:r>
        <w:rPr>
          <w:rFonts w:eastAsia="IRNazanin" w:cs="IRNazanin"/>
          <w:color w:val="111111"/>
          <w:sz w:val="28"/>
          <w:szCs w:val="28"/>
          <w:rtl w:val="true"/>
          <w:lang w:bidi="fa-IR"/>
        </w:rPr>
        <w:t xml:space="preserve">. </w:t>
      </w:r>
      <w:r>
        <w:rPr>
          <w:rStyle w:val="FootnoteAnchor"/>
          <w:rtl w:val="true"/>
        </w:rPr>
        <w:footnoteReference w:id="162"/>
      </w:r>
      <w:bookmarkStart w:id="217" w:name="pg5450_46861"/>
    </w:p>
    <w:p>
      <w:pPr>
        <w:pStyle w:val="BookText"/>
        <w:rPr/>
      </w:pPr>
      <w:bookmarkEnd w:id="217"/>
      <w:r>
        <w:rPr>
          <w:rFonts w:ascii="IRNazanin" w:hAnsi="IRNazanin" w:eastAsia="IRNazanin"/>
          <w:color w:val="111111"/>
          <w:sz w:val="28"/>
          <w:sz w:val="28"/>
          <w:szCs w:val="28"/>
          <w:rtl w:val="true"/>
          <w:lang w:bidi="fa-IR"/>
        </w:rPr>
        <w:t>وقد رأیت أنّ ابن کثیر فی کتابه السیرة النبویة یذکر الروایة بهذا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البلوی عن عمارة بن زید، عن إبراهیم بن سعد، عن محمد بن إسحاق، حدَّثنی یحیی بن عبد الله بن الحارث، عن أبیه،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بعد ذکر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قصة مطولة منکرة جداً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أنّ ابن بطوطة یذکر بئر ذات العلم فی رحلته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ویقولان إنّها هی البئر التی قاتل فیها علی علیه السلام الجن</w:t>
      </w:r>
      <w:r>
        <w:rPr>
          <w:rFonts w:eastAsia="IRNazanin" w:cs="IRNazanin"/>
          <w:color w:val="111111"/>
          <w:sz w:val="28"/>
          <w:szCs w:val="28"/>
          <w:rtl w:val="true"/>
          <w:lang w:bidi="fa-IR"/>
        </w:rPr>
        <w:t>.</w:t>
      </w:r>
    </w:p>
    <w:p>
      <w:pPr>
        <w:pStyle w:val="Heading4"/>
        <w:numPr>
          <w:ilvl w:val="3"/>
          <w:numId w:val="1"/>
        </w:numPr>
        <w:rPr/>
      </w:pPr>
      <w:bookmarkStart w:id="218" w:name="__RefHeading___Toc1931928_581953129"/>
      <w:bookmarkStart w:id="219" w:name="_Toc85"/>
      <w:bookmarkEnd w:id="218"/>
      <w:r>
        <w:rPr>
          <w:rtl w:val="true"/>
        </w:rPr>
        <w:t xml:space="preserve">مالک بن ربیعة السلولی </w:t>
      </w:r>
      <w:r>
        <w:rPr>
          <w:rtl w:val="true"/>
        </w:rPr>
        <w:t>(</w:t>
      </w:r>
      <w:r>
        <w:rPr>
          <w:rtl w:val="true"/>
        </w:rPr>
        <w:t>أبو مریم</w:t>
      </w:r>
      <w:r>
        <w:rPr>
          <w:rtl w:val="true"/>
        </w:rPr>
        <w:t>)</w:t>
      </w:r>
      <w:bookmarkEnd w:id="219"/>
    </w:p>
    <w:p>
      <w:pPr>
        <w:pStyle w:val="Heading5"/>
        <w:numPr>
          <w:ilvl w:val="4"/>
          <w:numId w:val="1"/>
        </w:numPr>
        <w:rPr/>
      </w:pPr>
      <w:bookmarkStart w:id="220" w:name="__RefHeading___Toc1931930_581953129"/>
      <w:bookmarkStart w:id="221" w:name="_Toc86"/>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من أصحاب الشجرة، سکن الکوفة، وهو والد برید بن أبی مریم</w:t>
      </w:r>
      <w:r>
        <w:rPr>
          <w:rFonts w:eastAsia="IRNazanin" w:cs="IRNazanin"/>
          <w:color w:val="111111"/>
          <w:sz w:val="28"/>
          <w:szCs w:val="28"/>
          <w:rtl w:val="true"/>
          <w:lang w:bidi="fa-IR"/>
        </w:rPr>
        <w:t>.</w:t>
      </w:r>
    </w:p>
    <w:p>
      <w:pPr>
        <w:pStyle w:val="Heading5"/>
        <w:numPr>
          <w:ilvl w:val="4"/>
          <w:numId w:val="1"/>
        </w:numPr>
        <w:rPr/>
      </w:pPr>
      <w:bookmarkStart w:id="222" w:name="__RefHeading___Toc1931932_581953129"/>
      <w:bookmarkStart w:id="223" w:name="_Toc87"/>
      <w:bookmarkEnd w:id="222"/>
      <w:r>
        <w:rPr>
          <w:rtl w:val="true"/>
        </w:rPr>
        <w:t>روایاته</w:t>
      </w:r>
      <w:bookmarkEnd w:id="223"/>
    </w:p>
    <w:p>
      <w:pPr>
        <w:pStyle w:val="BookText"/>
        <w:rPr/>
      </w:pPr>
      <w:r>
        <w:rPr>
          <w:rFonts w:ascii="IRNazanin" w:hAnsi="IRNazanin" w:eastAsia="IRNazanin"/>
          <w:color w:val="111111"/>
          <w:sz w:val="28"/>
          <w:sz w:val="28"/>
          <w:szCs w:val="28"/>
          <w:rtl w:val="true"/>
          <w:lang w:bidi="fa-IR"/>
        </w:rPr>
        <w:t>أخبرنا یونس بن محمد 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أوس بن عبید الله النصری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برید بن أبی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مالک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سمع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للمحلقین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وللمقصرین؟ فقال فی الثالثة أو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وللمقصرین؟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محلوق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سرنی حمر النعم أو خطر عظیم</w:t>
      </w:r>
      <w:r>
        <w:rPr>
          <w:rFonts w:eastAsia="IRNazanin" w:cs="IRNazanin"/>
          <w:color w:val="111111"/>
          <w:sz w:val="28"/>
          <w:szCs w:val="28"/>
          <w:rtl w:val="true"/>
          <w:lang w:bidi="fa-IR"/>
        </w:rPr>
        <w:t xml:space="preserve">.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عبد الله السلولی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النصری 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الحدیث صحیح</w:t>
      </w:r>
      <w:r>
        <w:rPr>
          <w:rFonts w:eastAsia="IRNazanin" w:cs="IRNazanin"/>
          <w:color w:val="111111"/>
          <w:sz w:val="28"/>
          <w:szCs w:val="28"/>
          <w:rtl w:val="true"/>
          <w:lang w:bidi="fa-IR"/>
        </w:rPr>
        <w:t>.</w:t>
      </w:r>
    </w:p>
    <w:p>
      <w:pPr>
        <w:pStyle w:val="Heading4"/>
        <w:numPr>
          <w:ilvl w:val="3"/>
          <w:numId w:val="1"/>
        </w:numPr>
        <w:rPr/>
      </w:pPr>
      <w:bookmarkStart w:id="224" w:name="__RefHeading___Toc1931934_581953129"/>
      <w:bookmarkStart w:id="225" w:name="_Toc88"/>
      <w:bookmarkEnd w:id="224"/>
      <w:r>
        <w:rPr>
          <w:rtl w:val="true"/>
        </w:rPr>
        <w:t>مجمع بن جاریة</w:t>
      </w:r>
      <w:bookmarkEnd w:id="225"/>
    </w:p>
    <w:p>
      <w:pPr>
        <w:pStyle w:val="Heading5"/>
        <w:numPr>
          <w:ilvl w:val="4"/>
          <w:numId w:val="1"/>
        </w:numPr>
        <w:rPr/>
      </w:pPr>
      <w:bookmarkStart w:id="226" w:name="__RefHeading___Toc1931936_581953129"/>
      <w:bookmarkStart w:id="227" w:name="_Toc89"/>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بن عامر بن مجمع بن العطاف الأنصاری من بنی عمرو بن عوف بن مالک بن الأوس المعدود فی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آخر خلافة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المجمع بن جاریة غلاماً حدثاً قد جمع القرآن علی عهد رسول‌الله صلی الله علیه و آله وأبوه جاریة ممن اتّخذ مسجد الضرار</w:t>
      </w:r>
      <w:r>
        <w:rPr>
          <w:rFonts w:eastAsia="IRNazanin" w:cs="IRNazanin"/>
          <w:color w:val="111111"/>
          <w:sz w:val="28"/>
          <w:szCs w:val="28"/>
          <w:rtl w:val="true"/>
          <w:lang w:bidi="fa-IR"/>
        </w:rPr>
        <w:t>.</w:t>
      </w:r>
    </w:p>
    <w:p>
      <w:pPr>
        <w:pStyle w:val="Heading5"/>
        <w:numPr>
          <w:ilvl w:val="4"/>
          <w:numId w:val="1"/>
        </w:numPr>
        <w:rPr/>
      </w:pPr>
      <w:bookmarkStart w:id="228" w:name="__RefHeading___Toc1931938_581953129"/>
      <w:bookmarkStart w:id="229" w:name="_Toc90"/>
      <w:bookmarkEnd w:id="228"/>
      <w:r>
        <w:rPr>
          <w:rtl w:val="true"/>
        </w:rPr>
        <w:t>روایاته</w:t>
      </w:r>
      <w:bookmarkEnd w:id="22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مجمع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عبد الرحمن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مجمع بن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الحدیبیّة مع رسول‌الله صلی الله علیه و آله ، فلما انصرفنا عنها إذا الناس یوجفون الأباعر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روایة یهزون وفی روایة یُنفِرُون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الناس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إلی رسول‌الله صلی الله علیه و 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نوجف مع الناس حتی وجدنا رسول‌الله صلی الله علیه و آله واقفاً عند کراع الغمیم، فلما اجتمع إلیه بعض ما یرید من الناس قرأ علیهم إِنّا فَتَحنا لَکَ فَتحاً مُبِیناً فقال 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فتح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والذی نفسی بیده، إنّه لفتح،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فقسمت علی أهل الحدیبیّة علی ثمانیة عشر سهماً، وکان الجیش ألفاً وخمسمائة، ثلاثمائة فارس، فکان للفارس سهمان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والمضمون ثابت من روایة البخاری عن سهل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رواها ابن ابی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أنّ هناک قد صرح باسم هذا الرجل الذی انکر علی رسول‌الله ان یکون فتحاً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عمر بن الخطاب، ولذلک نجد الألبانی متناقض مع نفسه فی تصحیح أو تضعیف هذه الرویة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 مورد یقول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مورد آخر وبنفس السند ونفس الذیل یقول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صحیح وضعیف مسند أبی داود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وقد روی القرطبی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هناک بالاسم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أیضاً بذلک الطبرسی</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ونجد إضافة إلی ذلک أنّ علماء السنة قد صرحوا بأنّه عمر فی تفسیر سورة الفتح عن الکلام عن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هو الحدیبیّة أو فتح مکة أو خیبر؟ </w:t>
      </w:r>
      <w:r>
        <w:rPr>
          <w:rStyle w:val="FootnoteAnchor"/>
          <w:rtl w:val="true"/>
        </w:rPr>
        <w:footnoteReference w:id="16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مجمع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مجمع بن جاریة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أقبلنا مع رسول‌الله صلی الله علیه و آله من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 رسول‌الله صلی الله علیه و آله کراع 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الناس یرسمون نحو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الناس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إلی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فحرکنا حتی وجدنا رسول‌الله صلی الله علیه و آله عند کراع الغمیم واقفاً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 علیه الناس قرأ علیهم انا فتحنا لک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فتح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انه لفتح</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هذا حدیث صحیح علی شرط مسلم ولم یخرجاه</w:t>
      </w:r>
      <w:r>
        <w:rPr>
          <w:rFonts w:eastAsia="IRNazanin" w:cs="IRNazanin"/>
          <w:color w:val="111111"/>
          <w:sz w:val="28"/>
          <w:szCs w:val="28"/>
          <w:rtl w:val="true"/>
          <w:lang w:bidi="fa-IR"/>
        </w:rPr>
        <w:t>.</w:t>
      </w:r>
      <w:bookmarkStart w:id="230" w:name="pg5450_46863"/>
    </w:p>
    <w:p>
      <w:pPr>
        <w:pStyle w:val="Heading4"/>
        <w:numPr>
          <w:ilvl w:val="3"/>
          <w:numId w:val="1"/>
        </w:numPr>
        <w:rPr/>
      </w:pPr>
      <w:bookmarkStart w:id="231" w:name="__RefHeading___Toc1931940_581953129"/>
      <w:bookmarkStart w:id="232" w:name="_Toc91"/>
      <w:bookmarkEnd w:id="230"/>
      <w:bookmarkEnd w:id="231"/>
      <w:r>
        <w:rPr>
          <w:rtl w:val="true"/>
        </w:rPr>
        <w:t xml:space="preserve">المسیب بن حزن </w:t>
      </w:r>
      <w:r>
        <w:rPr>
          <w:rtl w:val="true"/>
        </w:rPr>
        <w:t>(</w:t>
      </w:r>
      <w:r>
        <w:rPr>
          <w:rtl w:val="true"/>
        </w:rPr>
        <w:t>والد سعید بن المسیب</w:t>
      </w:r>
      <w:r>
        <w:rPr>
          <w:rtl w:val="true"/>
        </w:rPr>
        <w:t>)</w:t>
      </w:r>
      <w:bookmarkEnd w:id="232"/>
    </w:p>
    <w:p>
      <w:pPr>
        <w:pStyle w:val="Heading5"/>
        <w:numPr>
          <w:ilvl w:val="4"/>
          <w:numId w:val="1"/>
        </w:numPr>
        <w:rPr/>
      </w:pPr>
      <w:bookmarkStart w:id="233" w:name="__RefHeading___Toc1931942_581953129"/>
      <w:bookmarkStart w:id="234" w:name="_Toc92"/>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المسیب بن حزن بن أبی وهب بن عمرو بن عائذ بن عمران بن مخزوم القرشی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سعید والد سعید بن المسیب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مع أبیه حزن بن أبی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المسیب ممن بایع تحت الشجرة</w:t>
      </w:r>
      <w:r>
        <w:rPr>
          <w:rFonts w:eastAsia="IRNazanin" w:cs="IRNazanin"/>
          <w:color w:val="111111"/>
          <w:sz w:val="28"/>
          <w:szCs w:val="28"/>
          <w:rtl w:val="true"/>
          <w:lang w:bidi="fa-IR"/>
        </w:rPr>
        <w:t>.</w:t>
      </w:r>
    </w:p>
    <w:p>
      <w:pPr>
        <w:pStyle w:val="Heading5"/>
        <w:numPr>
          <w:ilvl w:val="4"/>
          <w:numId w:val="1"/>
        </w:numPr>
        <w:rPr/>
      </w:pPr>
      <w:bookmarkStart w:id="235" w:name="__RefHeading___Toc1931944_581953129"/>
      <w:bookmarkStart w:id="236" w:name="_Toc93"/>
      <w:bookmarkEnd w:id="235"/>
      <w:r>
        <w:rPr>
          <w:rtl w:val="true"/>
        </w:rPr>
        <w:t>روایاته</w:t>
      </w:r>
      <w:bookmarkEnd w:id="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قبیصة بن عقبة ومحمد بن عبد الله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طارق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فتذاکروا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أنّه کان ذلک العام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قد شهدها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فنسوها من العامّ المقبل</w:t>
      </w:r>
      <w:r>
        <w:rPr>
          <w:rFonts w:eastAsia="IRNazanin" w:cs="IRNazanin"/>
          <w:color w:val="111111"/>
          <w:sz w:val="28"/>
          <w:szCs w:val="28"/>
          <w:rtl w:val="true"/>
          <w:lang w:bidi="fa-IR"/>
        </w:rPr>
        <w:t xml:space="preserve">.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السند ثقاة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حدَّثنی محمد بن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شبابة بن سوار أبو عمرو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قتادة، عن سعید بن المسیب،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الشجرة، ثم أتیتها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أنسیتها بعد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عن إسرائیل، عن طارق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حاجاً، فمررت بقوم یصلون،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المسجد؟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الشجرة، حیث بایع رسول‌الله صلی الله علیه و آله بیعة الرضوان، فأتیت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فیمن بایع رسول‌الله صلی الله علیه و آله تحت الشجرة،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خرجنا من العآمّ المقبل أنسیناها، فلم نقدر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محمد صلی الله علیه و آله لم یعلموها، وعلمتموها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فأنتم أعلم؟ </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طارق، عن سعید بن المسیب،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ممن بایع تحت الشجرة، فرجعنا إلیها العام المقبل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فعمیت علینا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37" w:name="__RefHeading___Toc1931946_581953129"/>
      <w:bookmarkStart w:id="238" w:name="_Toc94"/>
      <w:bookmarkEnd w:id="237"/>
      <w:r>
        <w:rPr>
          <w:rtl w:val="true"/>
        </w:rPr>
        <w:t>معقل بن یسار</w:t>
      </w:r>
      <w:bookmarkEnd w:id="23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یونس بن محمد المؤدب وأحمد بن إسحاق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یزید بن بزیع</w:t>
      </w:r>
      <w:bookmarkStart w:id="239" w:name="pg5450_46864"/>
    </w:p>
    <w:p>
      <w:pPr>
        <w:pStyle w:val="BookText"/>
        <w:rPr/>
      </w:pPr>
      <w:bookmarkEnd w:id="2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الحکم بن عبد الله الأعرج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معقل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مع رسول‌الله صلی الله علیه و آله عام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یبایع الناس وأنا أرفع بیدی غصناً من أغصان الشجرة عن رأس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فبایعهم علی أن لا یفروا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یبایعهم 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کنتم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وأربعمائة رجل</w:t>
      </w:r>
      <w:r>
        <w:rPr>
          <w:rFonts w:eastAsia="IRNazanin" w:cs="IRNazanin"/>
          <w:color w:val="111111"/>
          <w:sz w:val="28"/>
          <w:szCs w:val="28"/>
          <w:rtl w:val="true"/>
          <w:lang w:bidi="fa-IR"/>
        </w:rPr>
        <w:t xml:space="preserve">.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السند ثقاة</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931948_581953129"/>
      <w:bookmarkStart w:id="241" w:name="_Toc95"/>
      <w:bookmarkEnd w:id="240"/>
      <w:r>
        <w:rPr>
          <w:rtl w:val="true"/>
        </w:rPr>
        <w:t>ناجیة بن جندب</w:t>
      </w:r>
      <w:bookmarkEnd w:id="241"/>
    </w:p>
    <w:p>
      <w:pPr>
        <w:pStyle w:val="Heading5"/>
        <w:numPr>
          <w:ilvl w:val="4"/>
          <w:numId w:val="1"/>
        </w:numPr>
        <w:rPr/>
      </w:pPr>
      <w:bookmarkStart w:id="242" w:name="__RefHeading___Toc1931950_581953129"/>
      <w:bookmarkStart w:id="243" w:name="_Toc96"/>
      <w:bookmarkEnd w:id="242"/>
      <w:r>
        <w:rPr>
          <w:rtl w:val="true"/>
        </w:rPr>
        <w:t>اشارة</w:t>
      </w:r>
      <w:bookmarkEnd w:id="243"/>
    </w:p>
    <w:p>
      <w:pPr>
        <w:pStyle w:val="BookText"/>
        <w:rPr/>
      </w:pPr>
      <w:r>
        <w:rPr>
          <w:rFonts w:ascii="IRNazanin" w:hAnsi="IRNazanin" w:eastAsia="IRNazanin"/>
          <w:color w:val="111111"/>
          <w:sz w:val="28"/>
          <w:sz w:val="28"/>
          <w:szCs w:val="28"/>
          <w:rtl w:val="true"/>
          <w:lang w:bidi="fa-IR"/>
        </w:rPr>
        <w:t>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بدن رسول‌الله صلی الله علیه و آله ، کان اسمه 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 رسول‌الله صلی الله علیه و آله ناجیة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نجا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خلافة معاویة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ناجیة بن عمر، وناجیة بن عمیر، 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ناجیة فی بعض الروایات فی حدیثه فی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حدیث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ناجیة بن جندب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تدلی فی البئر یوم الحدیبیّة علی ما مضی فی باب خالد بن عبادة الغفاری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p>
    <w:p>
      <w:pPr>
        <w:pStyle w:val="Heading5"/>
        <w:numPr>
          <w:ilvl w:val="4"/>
          <w:numId w:val="1"/>
        </w:numPr>
        <w:rPr/>
      </w:pPr>
      <w:bookmarkStart w:id="244" w:name="__RefHeading___Toc1931952_581953129"/>
      <w:bookmarkStart w:id="245" w:name="_Toc97"/>
      <w:bookmarkEnd w:id="244"/>
      <w:r>
        <w:rPr>
          <w:rtl w:val="true"/>
        </w:rPr>
        <w:t>روایاته</w:t>
      </w:r>
      <w:bookmarkEnd w:id="245"/>
    </w:p>
    <w:p>
      <w:pPr>
        <w:pStyle w:val="BookText"/>
        <w:rPr/>
      </w:pPr>
      <w:r>
        <w:rPr>
          <w:rFonts w:ascii="IRNazanin" w:hAnsi="IRNazanin" w:eastAsia="IRNazanin"/>
          <w:color w:val="111111"/>
          <w:sz w:val="28"/>
          <w:sz w:val="28"/>
          <w:szCs w:val="28"/>
          <w:rtl w:val="true"/>
          <w:lang w:bidi="fa-IR"/>
        </w:rPr>
        <w:t>حدَّثنا عبید 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موسی بن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عمرو ابن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جندب بن ناجیة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کنا بالغمیم لقی رسول‌الله صلی الله علیه و آله خبر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بعثت خالد بن الولید فی جریدة خیل تتلقی رسول‌الله صلی الله علیه و آله ، فکره رسول‌الله صلی الله علیه و آله أن یلقاه، وکان بهم رحیماً،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یعدلنا عن الطریق؟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بأبی أنت وأمی یا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بهم فی طریق قد کان مهاجری بها فدافد وعقاب، فاستوت بی الأرض حتی أنزلته علی الحدیبیّة وهی نزح،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فیها سهماً أو سهمین من کنانته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بصق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فعادت عیونها حتی أنی لأقول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شئنا لاغترقنا بأقداحنا</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أحمد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إسرائیل عن مجزأة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ناجیة بن جندب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أتی النبی صلی الله علیه و آله حین صد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رسول‌الله ابعث به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به فی أودیة لا یقدر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 رسول‌الله صلی الله علیه و آله فانطلق به حتی نحره فی الحرم</w:t>
      </w:r>
      <w:r>
        <w:rPr>
          <w:rFonts w:eastAsia="IRNazanin" w:cs="IRNazanin"/>
          <w:color w:val="111111"/>
          <w:sz w:val="28"/>
          <w:szCs w:val="28"/>
          <w:rtl w:val="true"/>
          <w:lang w:bidi="fa-IR"/>
        </w:rPr>
        <w:t>.</w:t>
      </w:r>
      <w:bookmarkStart w:id="246" w:name="pg5450_46865"/>
    </w:p>
    <w:p>
      <w:pPr>
        <w:pStyle w:val="Heading3"/>
        <w:numPr>
          <w:ilvl w:val="2"/>
          <w:numId w:val="1"/>
        </w:numPr>
        <w:rPr/>
      </w:pPr>
      <w:bookmarkStart w:id="247" w:name="__RefHeading___Toc1931954_581953129"/>
      <w:bookmarkStart w:id="248" w:name="_Toc98"/>
      <w:bookmarkEnd w:id="246"/>
      <w:bookmarkEnd w:id="247"/>
      <w:r>
        <w:rPr>
          <w:rtl w:val="true"/>
        </w:rPr>
        <w:t>الفصل الرابع</w:t>
      </w:r>
      <w:r>
        <w:rPr>
          <w:rtl w:val="true"/>
        </w:rPr>
        <w:t xml:space="preserve">: </w:t>
      </w:r>
      <w:r>
        <w:rPr>
          <w:rtl w:val="true"/>
        </w:rPr>
        <w:t>مرویات الصحابة أو التابعین غیر الشهود فی صلح الحدیبیّة</w:t>
      </w:r>
      <w:bookmarkEnd w:id="248"/>
    </w:p>
    <w:p>
      <w:pPr>
        <w:pStyle w:val="Heading4"/>
        <w:numPr>
          <w:ilvl w:val="3"/>
          <w:numId w:val="1"/>
        </w:numPr>
        <w:rPr/>
      </w:pPr>
      <w:bookmarkStart w:id="249" w:name="__RefHeading___Toc1931956_581953129"/>
      <w:bookmarkStart w:id="250" w:name="_Toc99"/>
      <w:bookmarkEnd w:id="249"/>
      <w:r>
        <w:rPr>
          <w:rtl w:val="true"/>
        </w:rPr>
        <w:t>التابعی</w:t>
      </w:r>
      <w:r>
        <w:rPr>
          <w:rtl w:val="true"/>
        </w:rPr>
        <w:t xml:space="preserve">: </w:t>
      </w:r>
      <w:r>
        <w:rPr>
          <w:rtl w:val="true"/>
        </w:rPr>
        <w:t xml:space="preserve">أسلم العدوی القرشی </w:t>
      </w:r>
      <w:r>
        <w:rPr>
          <w:rtl w:val="true"/>
        </w:rPr>
        <w:t>(</w:t>
      </w:r>
      <w:r>
        <w:rPr>
          <w:rtl w:val="true"/>
        </w:rPr>
        <w:t>ت</w:t>
      </w:r>
      <w:r>
        <w:rPr/>
        <w:t>70</w:t>
      </w:r>
      <w:r>
        <w:rPr>
          <w:rtl w:val="true"/>
        </w:rPr>
        <w:t>ه</w:t>
      </w:r>
      <w:r>
        <w:rPr>
          <w:rtl w:val="true"/>
        </w:rPr>
        <w:t>)</w:t>
      </w:r>
      <w:bookmarkEnd w:id="250"/>
    </w:p>
    <w:p>
      <w:pPr>
        <w:pStyle w:val="Heading5"/>
        <w:numPr>
          <w:ilvl w:val="4"/>
          <w:numId w:val="1"/>
        </w:numPr>
        <w:rPr/>
      </w:pPr>
      <w:bookmarkStart w:id="251" w:name="__RefHeading___Toc1931958_581953129"/>
      <w:bookmarkStart w:id="252" w:name="_Toc100"/>
      <w:bookmarkEnd w:id="251"/>
      <w:r>
        <w:rPr>
          <w:rtl w:val="true"/>
        </w:rPr>
        <w:t>اشارة</w:t>
      </w:r>
      <w:bookmarkEnd w:id="252"/>
    </w:p>
    <w:p>
      <w:pPr>
        <w:pStyle w:val="BookText"/>
        <w:rPr/>
      </w:pPr>
      <w:r>
        <w:rPr>
          <w:rFonts w:ascii="IRNazanin" w:hAnsi="IRNazanin" w:eastAsia="IRNazanin"/>
          <w:color w:val="111111"/>
          <w:sz w:val="28"/>
          <w:sz w:val="28"/>
          <w:szCs w:val="28"/>
          <w:rtl w:val="true"/>
          <w:lang w:bidi="fa-IR"/>
        </w:rPr>
        <w:t>أسلم القرشی العدوی، أبو خالد،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زید المدنی، مولی عمر بن الخطاب، وهو والد زید بن أسلم وخالد بن أسلم،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سبی عین التمر،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بجاوی من بجاوة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زمان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أبو بکر عمر سنة إحدی عشرة، فأقام للناس الحج، وابتاع فیها أسلم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مدینی ثقة من کبارالتابعین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عبید القاسم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أربع عشرة ومئة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الهیثم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بالمدینة فی خلافة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علیه مروان</w:t>
      </w:r>
      <w:r>
        <w:rPr>
          <w:rFonts w:eastAsia="IRNazanin" w:cs="IRNazanin"/>
          <w:color w:val="111111"/>
          <w:sz w:val="28"/>
          <w:szCs w:val="28"/>
          <w:rtl w:val="true"/>
          <w:lang w:bidi="fa-IR"/>
        </w:rPr>
        <w:t>.</w:t>
      </w:r>
    </w:p>
    <w:p>
      <w:pPr>
        <w:pStyle w:val="Heading5"/>
        <w:numPr>
          <w:ilvl w:val="4"/>
          <w:numId w:val="1"/>
        </w:numPr>
        <w:rPr/>
      </w:pPr>
      <w:bookmarkStart w:id="253" w:name="__RefHeading___Toc1931960_581953129"/>
      <w:bookmarkStart w:id="254" w:name="_Toc101"/>
      <w:bookmarkEnd w:id="253"/>
      <w:r>
        <w:rPr>
          <w:rtl w:val="true"/>
        </w:rPr>
        <w:t>روایاته</w:t>
      </w:r>
      <w:bookmarkEnd w:id="254"/>
    </w:p>
    <w:p>
      <w:pPr>
        <w:pStyle w:val="BookText"/>
        <w:rPr/>
      </w:pPr>
      <w:r>
        <w:rPr>
          <w:rFonts w:ascii="IRNazanin" w:hAnsi="IRNazanin" w:eastAsia="IRNazanin"/>
          <w:color w:val="111111"/>
          <w:sz w:val="28"/>
          <w:sz w:val="28"/>
          <w:szCs w:val="28"/>
          <w:rtl w:val="true"/>
          <w:lang w:bidi="fa-IR"/>
        </w:rPr>
        <w:t>أخبرنا أبو أحمد عبد الله بن محمد بن الحسن المهرجانیّ،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محمد بن جعفر المزکی،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البوسنجیّ،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یحیی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مالک، وأخبرنا أبو عبد الله الحافظ، قال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بکر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غالب،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ابن مسلمة عن مالک، عن زید بن أسلم، عن أبیه أنّ رسول‌الله صلی الله علیه و آله کان یسیر فی بعض أسفاره، وعمر بن الخطاب یسیر معه لیلاً، فسأله عمر عن شیء، فلم یجبه، ثم سأله فلم یجبه، ثم سأله فلم یجبه،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امّک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نزرت رسول‌الله صلی الله علیه و آله ثلاث مرات، کلّ ذلک لم یجبک، قال</w:t>
      </w:r>
      <w:bookmarkStart w:id="255" w:name="pg5450_46866"/>
    </w:p>
    <w:p>
      <w:pPr>
        <w:pStyle w:val="BookText"/>
        <w:rPr/>
      </w:pPr>
      <w:bookmarkEnd w:id="255"/>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فحرکت بعیری، حتی تقدمت أمام الناس، وخشیت أن ینزل فی قرآن، فلم أنشب أن سمعت صارخاً یصرخ،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خشیت أن یکون نزل فی 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رسول‌الله صلی الله علیه و آله فسلمت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أنزلت علیّ اللیلة سورة هی احبّ الیّ ممّا طلعت علیه الشمس،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 ما تَأَخَّرَ وَ یُتِمَّ </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و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والظاهر أنّ هذه الخبر مروی عن نفس عمر بقرینة أنَّ اسلم کان مولی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حدَّثنا سَهل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عن زید بن أسلم </w:t>
      </w:r>
      <w:r>
        <w:rPr>
          <w:rStyle w:val="FootnoteAnchor"/>
          <w:rtl w:val="true"/>
        </w:rPr>
        <w:footnoteReference w:id="1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رسول‌الله صلی الله علیه و آله بالحدیبیّة وأصحابه حین صدّهم المشرکون عن البیت، وقد اشتد ذلک علیهم، فمّر بهم أناس من المشرکین من أهل المشرق، یریدون العمرة، فقال أصحاب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نَصُدُّ هؤلاء کما صَدَّنا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تُحِلُّوا شَعائِرَ اللّهِ وَ لاَ الشَّهرَ الحَرامَ وَ لاَ الهَدیَ وَ لاَ القَلائِدَ وَ لاَ آمِّینَ البَیتَ الحَرامَ </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و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ذکر هذا الأثر الواحدی فی أسباب 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ونظائرها محلّ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سورة المائدة نزلت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الحدیبیّة بعدّة سنین</w:t>
      </w:r>
      <w:r>
        <w:rPr>
          <w:rFonts w:eastAsia="IRNazanin" w:cs="IRNazanin"/>
          <w:color w:val="111111"/>
          <w:sz w:val="28"/>
          <w:szCs w:val="28"/>
          <w:rtl w:val="true"/>
          <w:lang w:bidi="fa-IR"/>
        </w:rPr>
        <w:t xml:space="preserve">. </w:t>
      </w:r>
      <w:r>
        <w:rPr>
          <w:rStyle w:val="FootnoteAnchor"/>
          <w:rtl w:val="true"/>
        </w:rPr>
        <w:footnoteReference w:id="179"/>
      </w:r>
    </w:p>
    <w:p>
      <w:pPr>
        <w:pStyle w:val="Heading4"/>
        <w:numPr>
          <w:ilvl w:val="3"/>
          <w:numId w:val="1"/>
        </w:numPr>
        <w:rPr/>
      </w:pPr>
      <w:bookmarkStart w:id="256" w:name="__RefHeading___Toc1931962_581953129"/>
      <w:bookmarkStart w:id="257" w:name="_Toc102"/>
      <w:bookmarkEnd w:id="256"/>
      <w:r>
        <w:rPr>
          <w:rtl w:val="true"/>
        </w:rPr>
        <w:t>التابعی</w:t>
      </w:r>
      <w:r>
        <w:rPr>
          <w:rtl w:val="true"/>
        </w:rPr>
        <w:t xml:space="preserve">: </w:t>
      </w:r>
      <w:r>
        <w:rPr>
          <w:rtl w:val="true"/>
        </w:rPr>
        <w:t>سعید بن عبد الرحمن بن أبی أبزی</w:t>
      </w:r>
      <w:bookmarkEnd w:id="257"/>
    </w:p>
    <w:p>
      <w:pPr>
        <w:pStyle w:val="BookText"/>
        <w:rPr/>
      </w:pPr>
      <w:r>
        <w:rPr>
          <w:rFonts w:ascii="IRNazanin" w:hAnsi="IRNazanin" w:eastAsia="IRNazanin"/>
          <w:color w:val="111111"/>
          <w:sz w:val="28"/>
          <w:sz w:val="28"/>
          <w:szCs w:val="28"/>
          <w:rtl w:val="true"/>
          <w:lang w:bidi="fa-IR"/>
        </w:rPr>
        <w:t>سعید بن عبد الرحمن روی عن أبیه وابن عباس وواثلة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یعقوب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ابی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ابزی،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النبی صلی الله علیه و آله بالهدی، وانتهی إلی ذی الحلیفه،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تدخل علی قوم هم لک حرب بغیر سلاح ولا کراع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النبی صلی الله علیه و آله الی المدینة، فلم یدع فیها کراعاً ولا سلاحاً إلّا حمله، فلمّا دنا من مکّة منعوه أن یدخل، فسار حتّی أتی منی، فنزل بمنی، فأتاه عینه أنّ عکرمه بن أبی جهل قد خرج علیک فی</w:t>
      </w:r>
    </w:p>
    <w:p>
      <w:pPr>
        <w:pStyle w:val="BookText"/>
        <w:rPr/>
      </w:pPr>
      <w:r>
        <w:rPr>
          <w:rFonts w:ascii="IRNazanin" w:hAnsi="IRNazanin" w:eastAsia="IRNazanin"/>
          <w:color w:val="111111"/>
          <w:sz w:val="28"/>
          <w:sz w:val="28"/>
          <w:szCs w:val="28"/>
          <w:rtl w:val="true"/>
          <w:lang w:bidi="fa-IR"/>
        </w:rPr>
        <w:t>خمسمائة، فقال رسول‌الله صلی الله علیه و آله لخالد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هذا ابن عمّک، قد أتاک فی الخیل،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وسیف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فیومئذ سمّی سیف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 بی حیث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فبعثه علی خیل، فلقی عکرمه فی الشعب، فهزمه حتی أدخله حیطان مکّة، ثم عاد فی الثانیه، فهزمه حتی أدخله حیطان مکّة، ثم عاد فی الثالثه فهزمه حتی أدخله حیطان مکّة، فانزل الله تعالی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کَفَّ أَیدِیَهُم عَنکُم وَ أَیدِیَکُم عَنهُم بِبَطنِ مَکَّةَ مِن بَعدِ أَن أَظفَرَکُم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عَذاباً أَلِیماً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 الله النبی صلی الله علیه و آله عنهم بعد أن أظفره علیهم لبقایا من المسلمین کانوا بقوا فیها من بعد أن أظفره علیهم 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تطأهم الخیل بغیر علم</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قال ابن حجر فی تعلیقه علی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صحّته نظر </w:t>
      </w:r>
      <w:r>
        <w:rPr>
          <w:rStyle w:val="FootnoteAnchor"/>
          <w:rtl w:val="true"/>
        </w:rPr>
        <w:footnoteReference w:id="181"/>
      </w:r>
      <w:r>
        <w:rPr>
          <w:rFonts w:ascii="IRNazanin" w:hAnsi="IRNazanin" w:eastAsia="IRNazanin"/>
          <w:color w:val="111111"/>
          <w:sz w:val="28"/>
          <w:sz w:val="28"/>
          <w:szCs w:val="28"/>
          <w:rtl w:val="true"/>
          <w:lang w:bidi="fa-IR"/>
        </w:rPr>
        <w:t>، کما أنّ ابن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السیاق فیه خلل</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جملة من الأُمور تشهد بعدم صحّة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کذبها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السند فیه ابن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یوثّقه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ورجّح الذهبی عدم توثیقه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الروایة أساساً مرسلة؛ لأنّ سعید بن عبد الرحمن ابن أبی أبزی من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لم یذکر عمن أخذها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خالد بن الولید لم یسلم فی السنة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فی ذلک الوقت مع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الی کراع الغمیم لصدّ النبی صلی الله علیه و آله عن البیت عامّ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خالد بن الولید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رسول‌الله صلی الله علیه و آله إلی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فی خیل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رسول‌الله صلی الله علیه و آله فی أصحابه بعسفان، فقمت بأزائه، وتعرّضت له</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یذکر أحد أن سبب نزول هذه الآیات من سورة الفتح هو قتال خالد بن الولید إلّا هذا الروایة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أنّ النبی صلی الله علیه و آله فی مثل هذه الموارد الشدیدة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حضور علی بن أبی طالب علیه السلام لا یقدّم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لشجاعته وتصدیقه وثباته وخوف قریش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عرف عن النبی صلی الله علیه و آله أنّه کان یتهددهم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صاحبه الأوّل فی الشدائد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المبیت لیلة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w:t>
      </w:r>
      <w:r>
        <w:rPr>
          <w:rFonts w:eastAsia="IRNazanin" w:cs="IRNazanin"/>
          <w:color w:val="111111"/>
          <w:sz w:val="28"/>
          <w:szCs w:val="28"/>
          <w:rtl w:val="true"/>
          <w:lang w:bidi="fa-IR"/>
        </w:rPr>
        <w:t>,</w:t>
      </w:r>
      <w:bookmarkStart w:id="258" w:name="pg5450_46868"/>
    </w:p>
    <w:p>
      <w:pPr>
        <w:pStyle w:val="BookText"/>
        <w:rPr/>
      </w:pPr>
      <w:bookmarkEnd w:id="258"/>
      <w:r>
        <w:rPr>
          <w:rFonts w:ascii="IRNazanin" w:hAnsi="IRNazanin" w:eastAsia="IRNazanin"/>
          <w:color w:val="111111"/>
          <w:sz w:val="28"/>
          <w:sz w:val="28"/>
          <w:szCs w:val="28"/>
          <w:rtl w:val="true"/>
          <w:lang w:bidi="fa-IR"/>
        </w:rPr>
        <w:t>والأحزاب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فی نفس صلح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علیه السلام کتب الصلح بخطه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تفترض أنّ النبی صلی الله علیه و آله لم یستعد عند خروجه للعمرة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أن تشن قریش حرباً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ذکّره بذلک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بعث من یأتی بسلاح الحرب کما تقول الروایة، والسؤال هل یعقل لقائد عظیم حکیم مثل النبی صلی الله علیه و آله ینزل علیه الوحی أن یفوته ذلک ولا یتفطن به، وفی المقابل نجد أنّ من مثل الأعراب الذین استنفرهم النبی صلی الله علیه و آله تخلفوا لسبب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والخوف من فتک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جاءت لتجعل من خالد بن الولید بطل الآیات الرابعة والعشرین والخامسة والعشرین من سورة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اخری تصف عدم فطنة النبی صلی الله علیه و آله وغفلته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امور خطیرة جداً فی مقابل حسن تدبیر عمر بن الخطاب بما یعلم بطلانه من أدنی تأمل فی سیرة النبی صلی الله علیه و آله وشخصیته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وجدنا مع الأسف أنّ بعض الکتاب المعاصرین اعتمدها حینما کتب عن صلح الحدیبیّة مثل أحمد محمد باشبیل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لا نشک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الروایة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ونحتمل أنّ الذی وضعها هو ابن أبی أبزی أیام ملک معاویة بن أبی سفیان ما بین سنة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أخذها وقبلها من أحد الوضاعین فی زمنه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وأبوه عبد الرحمن کانا مفرطین فی عمر بن الخطاب أشد الإفراط، روی ابن عساکر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عبد الرحمن بن أبزی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سبّ أبا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عمر؟ قال یقتل</w:t>
      </w:r>
      <w:r>
        <w:rPr>
          <w:rFonts w:eastAsia="IRNazanin" w:cs="IRNazanin"/>
          <w:color w:val="111111"/>
          <w:sz w:val="28"/>
          <w:szCs w:val="28"/>
          <w:rtl w:val="true"/>
          <w:lang w:bidi="fa-IR"/>
        </w:rPr>
        <w:t xml:space="preserve">! </w:t>
      </w:r>
      <w:r>
        <w:rPr>
          <w:rStyle w:val="FootnoteAnchor"/>
          <w:rtl w:val="true"/>
        </w:rPr>
        <w:footnoteReference w:id="184"/>
      </w:r>
    </w:p>
    <w:p>
      <w:pPr>
        <w:pStyle w:val="Heading4"/>
        <w:numPr>
          <w:ilvl w:val="3"/>
          <w:numId w:val="1"/>
        </w:numPr>
        <w:rPr/>
      </w:pPr>
      <w:bookmarkStart w:id="259" w:name="__RefHeading___Toc1931964_581953129"/>
      <w:bookmarkStart w:id="260" w:name="_Toc103"/>
      <w:bookmarkEnd w:id="259"/>
      <w:r>
        <w:rPr>
          <w:rtl w:val="true"/>
        </w:rPr>
        <w:t>التابعی</w:t>
      </w:r>
      <w:r>
        <w:rPr>
          <w:rtl w:val="true"/>
        </w:rPr>
        <w:t xml:space="preserve">: </w:t>
      </w:r>
      <w:r>
        <w:rPr>
          <w:rtl w:val="true"/>
        </w:rPr>
        <w:t xml:space="preserve">عامر بن شراحیل الشعبی </w:t>
      </w:r>
      <w:r>
        <w:rPr>
          <w:rtl w:val="true"/>
        </w:rPr>
        <w:t>(</w:t>
      </w:r>
      <w:r>
        <w:rPr>
          <w:rtl w:val="true"/>
        </w:rPr>
        <w:t>ت</w:t>
      </w:r>
      <w:r>
        <w:rPr/>
        <w:t>104</w:t>
      </w:r>
      <w:r>
        <w:rPr>
          <w:rtl w:val="true"/>
        </w:rPr>
        <w:t xml:space="preserve">، </w:t>
      </w:r>
      <w:r>
        <w:rPr/>
        <w:t>103</w:t>
      </w:r>
      <w:r>
        <w:rPr>
          <w:rtl w:val="true"/>
        </w:rPr>
        <w:t>ه</w:t>
      </w:r>
      <w:r>
        <w:rPr>
          <w:rtl w:val="true"/>
        </w:rPr>
        <w:t>)</w:t>
      </w:r>
      <w:bookmarkEnd w:id="260"/>
    </w:p>
    <w:p>
      <w:pPr>
        <w:pStyle w:val="Heading5"/>
        <w:numPr>
          <w:ilvl w:val="4"/>
          <w:numId w:val="1"/>
        </w:numPr>
        <w:rPr/>
      </w:pPr>
      <w:bookmarkStart w:id="261" w:name="__RefHeading___Toc1931966_581953129"/>
      <w:bookmarkStart w:id="262" w:name="_Toc104"/>
      <w:bookmarkEnd w:id="261"/>
      <w:r>
        <w:rPr>
          <w:rtl w:val="true"/>
        </w:rPr>
        <w:t>اشارة</w:t>
      </w:r>
      <w:bookmarkEnd w:id="262"/>
    </w:p>
    <w:p>
      <w:pPr>
        <w:pStyle w:val="BookText"/>
        <w:rPr/>
      </w:pPr>
      <w:r>
        <w:rPr>
          <w:rFonts w:ascii="IRNazanin" w:hAnsi="IRNazanin" w:eastAsia="IRNazanin"/>
          <w:color w:val="111111"/>
          <w:sz w:val="28"/>
          <w:sz w:val="28"/>
          <w:szCs w:val="28"/>
          <w:rtl w:val="true"/>
          <w:lang w:bidi="fa-IR"/>
        </w:rPr>
        <w:t>بن عبد،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عبد الله، أبو عمرو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بالکوفة سنة تسع عشرة،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إحدی وعشرین،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الإمام علیّا علیه السلام وصلّی خلفه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عن سعد بن أبی وقاص، وسعید بن زید، وعدی بن حاتم، وأُمّ سلمة، وعائشة، وابن عباس، والحسن بن علی علیهما السلام ، والحارث الأعور، والأسود، وطائفة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وحمّاد، وداود بن أبی هند، وعاصم الأحول، ومکحول الشامی، وأبو حنیفة، وأبو بکر الهُذلی، وآخرون</w:t>
      </w:r>
      <w:r>
        <w:rPr>
          <w:rFonts w:eastAsia="IRNazanin" w:cs="IRNazanin"/>
          <w:color w:val="111111"/>
          <w:sz w:val="28"/>
          <w:szCs w:val="28"/>
          <w:rtl w:val="true"/>
          <w:lang w:bidi="fa-IR"/>
        </w:rPr>
        <w:t>.</w:t>
      </w:r>
      <w:bookmarkStart w:id="263" w:name="pg5450_46869"/>
    </w:p>
    <w:p>
      <w:pPr>
        <w:pStyle w:val="BookText"/>
        <w:rPr/>
      </w:pPr>
      <w:bookmarkEnd w:id="263"/>
      <w:r>
        <w:rPr>
          <w:rFonts w:ascii="IRNazanin" w:hAnsi="IRNazanin" w:eastAsia="IRNazanin"/>
          <w:color w:val="111111"/>
          <w:sz w:val="28"/>
          <w:sz w:val="28"/>
          <w:szCs w:val="28"/>
          <w:rtl w:val="true"/>
          <w:lang w:bidi="fa-IR"/>
        </w:rPr>
        <w:t>وکان فقیهاً، شاعراً، یُضرب المثل بحفظه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اتصل بعبد الملک بن مروان، فکان ندیمه وسمیره، ورسولَه إلی ملک الروم، وقد ولی قضاء الکوفة زمن عمر 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ممّن خرج من القرّاء علی الحجاج، وشهد دیر الجماجم، ولما تمزّق جمع عبد الرحمن بن الاشعث، اختفی الشعبی زماناً، وکان یکتب إلی یزید بن أبی مسلم أن یُکلّم فیه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أُحضر بین یدی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 خَبَطتنا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کنا فیها بأبرار أتقیاء، ولا فجّار أقویاء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فعفا عنه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الشعبی معروفاً بولائه لبنی أُمیّة، وانحرافه عن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یکذّب الحارث الهمدانی، لا لشیء إلّا لکونه شیعیاً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یبن من الحارث کذب، وإنّما نقم علیه إفراطه فی حبّ علی، وتفضیله له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الشعبی فی سنة أربع ومائة،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ومائة،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 xml:space="preserve">. </w:t>
      </w:r>
      <w:r>
        <w:rPr>
          <w:rStyle w:val="FootnoteAnchor"/>
          <w:rtl w:val="true"/>
        </w:rPr>
        <w:footnoteReference w:id="185"/>
      </w:r>
    </w:p>
    <w:p>
      <w:pPr>
        <w:pStyle w:val="Heading5"/>
        <w:numPr>
          <w:ilvl w:val="4"/>
          <w:numId w:val="1"/>
        </w:numPr>
        <w:rPr/>
      </w:pPr>
      <w:bookmarkStart w:id="264" w:name="__RefHeading___Toc1931968_581953129"/>
      <w:bookmarkStart w:id="265" w:name="_Toc105"/>
      <w:bookmarkEnd w:id="264"/>
      <w:r>
        <w:rPr>
          <w:rtl w:val="true"/>
        </w:rPr>
        <w:t>روایاته</w:t>
      </w:r>
      <w:bookmarkEnd w:id="265"/>
    </w:p>
    <w:p>
      <w:pPr>
        <w:pStyle w:val="BookText"/>
        <w:rPr/>
      </w:pPr>
      <w:r>
        <w:rPr>
          <w:rFonts w:ascii="IRNazanin" w:hAnsi="IRNazanin" w:eastAsia="IRNazanin"/>
          <w:color w:val="111111"/>
          <w:sz w:val="28"/>
          <w:sz w:val="28"/>
          <w:szCs w:val="28"/>
          <w:rtl w:val="true"/>
          <w:lang w:bidi="fa-IR"/>
        </w:rPr>
        <w:t>أخبرنا أبو الحسین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الحمیدی،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خالد،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دعا النبی صلی الله علیه و آله الناس إلی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من انتهی إلیه أبو سنان الأسدی،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أبسط یدک أبایعک،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تبایعنی؟ فقال أبو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نفسک</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نجدة،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عبد الله، عن مغیرة، عن عامر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فَتَحنا لَکَ فَتحاً مُبِیناً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یوم الحدیبیّة، فغفر له ما تقدّم من ذنبه وما تأخّر، وبایعوا بیعة الرضوان، وأطعموا نخیل خیبر، وظهرت الروم علی فارس، وفرح المؤمنون بتصدیق کتاب الله، وظهور أهل الکتاب علی المجوس</w:t>
      </w:r>
      <w:r>
        <w:rPr>
          <w:rFonts w:eastAsia="IRNazanin" w:cs="IRNazanin"/>
          <w:color w:val="111111"/>
          <w:sz w:val="28"/>
          <w:szCs w:val="28"/>
          <w:rtl w:val="true"/>
          <w:lang w:bidi="fa-IR"/>
        </w:rPr>
        <w:t xml:space="preserve">. </w:t>
      </w:r>
      <w:r>
        <w:rPr>
          <w:rStyle w:val="FootnoteAnchor"/>
          <w:rtl w:val="true"/>
        </w:rPr>
        <w:footnoteReference w:id="187"/>
      </w:r>
      <w:bookmarkStart w:id="266" w:name="pg5450_46870"/>
    </w:p>
    <w:p>
      <w:pPr>
        <w:pStyle w:val="Heading4"/>
        <w:numPr>
          <w:ilvl w:val="3"/>
          <w:numId w:val="1"/>
        </w:numPr>
        <w:rPr/>
      </w:pPr>
      <w:bookmarkStart w:id="267" w:name="__RefHeading___Toc1931970_581953129"/>
      <w:bookmarkStart w:id="268" w:name="_Toc106"/>
      <w:bookmarkEnd w:id="266"/>
      <w:bookmarkEnd w:id="267"/>
      <w:r>
        <w:rPr>
          <w:rtl w:val="true"/>
        </w:rPr>
        <w:t>التابعی</w:t>
      </w:r>
      <w:r>
        <w:rPr>
          <w:rtl w:val="true"/>
        </w:rPr>
        <w:t xml:space="preserve">: </w:t>
      </w:r>
      <w:r>
        <w:rPr>
          <w:rtl w:val="true"/>
        </w:rPr>
        <w:t>عبد الرحمن بن أبی لیلی</w:t>
      </w:r>
      <w:bookmarkEnd w:id="268"/>
    </w:p>
    <w:p>
      <w:pPr>
        <w:pStyle w:val="BookText"/>
        <w:rPr/>
      </w:pPr>
      <w:r>
        <w:rPr>
          <w:rFonts w:ascii="IRNazanin" w:hAnsi="IRNazanin" w:eastAsia="IRNazanin"/>
          <w:color w:val="111111"/>
          <w:sz w:val="28"/>
          <w:sz w:val="28"/>
          <w:szCs w:val="28"/>
          <w:rtl w:val="true"/>
          <w:lang w:bidi="fa-IR"/>
        </w:rPr>
        <w:t>أخبرنا أبو سعید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العباس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السلام بن حرب، عن شعبة، عن الحکم، عن عبد الرحمن بن أبی لیلی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أَثابَهُم فَتحاً قَرِیباً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لَم تَقدِرُوا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والروم</w:t>
      </w:r>
      <w:r>
        <w:rPr>
          <w:rFonts w:eastAsia="IRNazanin" w:cs="IRNazanin"/>
          <w:color w:val="111111"/>
          <w:sz w:val="28"/>
          <w:szCs w:val="28"/>
          <w:rtl w:val="true"/>
          <w:lang w:bidi="fa-IR"/>
        </w:rPr>
        <w:t xml:space="preserve">. </w:t>
      </w:r>
      <w:r>
        <w:rPr>
          <w:rStyle w:val="FootnoteAnchor"/>
          <w:rtl w:val="true"/>
        </w:rPr>
        <w:footnoteReference w:id="188"/>
      </w:r>
    </w:p>
    <w:p>
      <w:pPr>
        <w:pStyle w:val="Heading4"/>
        <w:numPr>
          <w:ilvl w:val="3"/>
          <w:numId w:val="1"/>
        </w:numPr>
        <w:rPr/>
      </w:pPr>
      <w:bookmarkStart w:id="269" w:name="__RefHeading___Toc1931972_581953129"/>
      <w:bookmarkStart w:id="270" w:name="_Toc107"/>
      <w:bookmarkEnd w:id="269"/>
      <w:r>
        <w:rPr>
          <w:rtl w:val="true"/>
        </w:rPr>
        <w:t>من صغار التابعین</w:t>
      </w:r>
      <w:r>
        <w:rPr>
          <w:rtl w:val="true"/>
        </w:rPr>
        <w:t xml:space="preserve">: </w:t>
      </w:r>
      <w:r>
        <w:rPr>
          <w:rtl w:val="true"/>
        </w:rPr>
        <w:t xml:space="preserve">عبد الله بن أبی بکر </w:t>
      </w:r>
      <w:r>
        <w:rPr>
          <w:rtl w:val="true"/>
        </w:rPr>
        <w:t>(</w:t>
      </w:r>
      <w:r>
        <w:rPr>
          <w:rtl w:val="true"/>
        </w:rPr>
        <w:t>ت</w:t>
      </w:r>
      <w:r>
        <w:rPr/>
        <w:t>135</w:t>
      </w:r>
      <w:r>
        <w:rPr>
          <w:rtl w:val="true"/>
        </w:rPr>
        <w:t>ه</w:t>
      </w:r>
      <w:r>
        <w:rPr>
          <w:rtl w:val="true"/>
        </w:rPr>
        <w:t>)</w:t>
      </w:r>
      <w:bookmarkEnd w:id="270"/>
    </w:p>
    <w:p>
      <w:pPr>
        <w:pStyle w:val="BookText"/>
        <w:rPr/>
      </w:pPr>
      <w:r>
        <w:rPr>
          <w:rFonts w:ascii="IRNazanin" w:hAnsi="IRNazanin" w:eastAsia="IRNazanin"/>
          <w:color w:val="111111"/>
          <w:sz w:val="28"/>
          <w:sz w:val="28"/>
          <w:szCs w:val="28"/>
          <w:rtl w:val="true"/>
          <w:lang w:bidi="fa-IR"/>
        </w:rPr>
        <w:t>ابن محمد بن عمرو بن حزم، الفقیه أبو محمد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وعبّاد بن تمیم، ومحمد بن علی بن الحسین الباقر علیهما السلام ، وعمرة بنت عبد الرحمن، وطائفة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 من أصحاب الإمامین السجاد والصادق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 وهو أکبر منه، وابن جریج، وابن إسحاق، وفُلیح بن سلیمان، وآخرون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 القضاء والإمرة والموسم فی زمن سلیمان بن عبد الملک، وعمر 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صاحب المغازی، وشیخ ابن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سنة خمس وثلاثین ومائة،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ثلاثین</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أخبرنا أبو عبد 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أبی بکر 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رسول‌الله صلی الله علیه و آله بلّغ أنّ عثمان قد قتل،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کانوا قتلوه لأناجزنّهم، فدعا رسول‌الله صلی الله علیه و آله الناس إلی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فبایعوه علی القتال، علی أن لا یفرّوا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فبایعوه علی ذلک</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بعض آل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 آله ضرب بإحدی یدیه علی الأُخری،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لی وهذه لعثمان إن کان حیّاً، ثم بلغهما أنّ ذلک الخبر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w:t>
      </w:r>
      <w:bookmarkStart w:id="271" w:name="pg5450_46871"/>
    </w:p>
    <w:p>
      <w:pPr>
        <w:pStyle w:val="BookText"/>
        <w:rPr/>
      </w:pPr>
      <w:bookmarkEnd w:id="271"/>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یتخلّف عن بیعة رسول‌الله صلی الله علیه و آله أحد من المسلمین حضرها إلّا الجدّ بن قیس أخو بنی سلمة</w:t>
      </w:r>
      <w:r>
        <w:rPr>
          <w:rFonts w:eastAsia="IRNazanin" w:cs="IRNazanin"/>
          <w:color w:val="111111"/>
          <w:sz w:val="28"/>
          <w:szCs w:val="28"/>
          <w:rtl w:val="true"/>
          <w:lang w:bidi="fa-IR"/>
        </w:rPr>
        <w:t xml:space="preserve">. </w:t>
      </w:r>
      <w:r>
        <w:rPr>
          <w:rStyle w:val="FootnoteAnchor"/>
          <w:rtl w:val="true"/>
        </w:rPr>
        <w:footnoteReference w:id="191"/>
      </w:r>
    </w:p>
    <w:p>
      <w:pPr>
        <w:pStyle w:val="Heading4"/>
        <w:numPr>
          <w:ilvl w:val="3"/>
          <w:numId w:val="1"/>
        </w:numPr>
        <w:rPr/>
      </w:pPr>
      <w:bookmarkStart w:id="272" w:name="__RefHeading___Toc1931974_581953129"/>
      <w:bookmarkStart w:id="273" w:name="_Toc108"/>
      <w:bookmarkEnd w:id="272"/>
      <w:r>
        <w:rPr>
          <w:rtl w:val="true"/>
        </w:rPr>
        <w:t>الصحابی</w:t>
      </w:r>
      <w:r>
        <w:rPr>
          <w:rtl w:val="true"/>
        </w:rPr>
        <w:t xml:space="preserve">: </w:t>
      </w:r>
      <w:r>
        <w:rPr>
          <w:rtl w:val="true"/>
        </w:rPr>
        <w:t xml:space="preserve">عبد الله بن عباس </w:t>
      </w:r>
      <w:r>
        <w:rPr>
          <w:rtl w:val="true"/>
        </w:rPr>
        <w:t>(</w:t>
      </w:r>
      <w:r>
        <w:rPr>
          <w:rtl w:val="true"/>
        </w:rPr>
        <w:t>ت</w:t>
      </w:r>
      <w:r>
        <w:rPr/>
        <w:t>68</w:t>
      </w:r>
      <w:r>
        <w:rPr>
          <w:rtl w:val="true"/>
        </w:rPr>
        <w:t>ه</w:t>
      </w:r>
      <w:r>
        <w:rPr>
          <w:rtl w:val="true"/>
        </w:rPr>
        <w:t>)</w:t>
      </w:r>
      <w:bookmarkEnd w:id="273"/>
    </w:p>
    <w:p>
      <w:pPr>
        <w:pStyle w:val="Heading5"/>
        <w:numPr>
          <w:ilvl w:val="4"/>
          <w:numId w:val="1"/>
        </w:numPr>
        <w:rPr/>
      </w:pPr>
      <w:bookmarkStart w:id="274" w:name="__RefHeading___Toc1931976_581953129"/>
      <w:bookmarkStart w:id="275" w:name="_Toc109"/>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عالم فقیه مفسّر 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رجال المهمات عند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معه حروبه کلّها</w:t>
      </w:r>
      <w:r>
        <w:rPr>
          <w:rFonts w:eastAsia="IRNazanin" w:cs="IRNazanin"/>
          <w:color w:val="111111"/>
          <w:sz w:val="28"/>
          <w:szCs w:val="28"/>
          <w:rtl w:val="true"/>
          <w:lang w:bidi="fa-IR"/>
        </w:rPr>
        <w:t xml:space="preserve">. </w:t>
      </w:r>
      <w:r>
        <w:rPr>
          <w:rStyle w:val="FootnoteAnchor"/>
          <w:rtl w:val="true"/>
        </w:rPr>
        <w:footnoteReference w:id="192"/>
      </w:r>
    </w:p>
    <w:p>
      <w:pPr>
        <w:pStyle w:val="Heading5"/>
        <w:numPr>
          <w:ilvl w:val="4"/>
          <w:numId w:val="1"/>
        </w:numPr>
        <w:rPr/>
      </w:pPr>
      <w:bookmarkStart w:id="276" w:name="__RefHeading___Toc1931978_581953129"/>
      <w:bookmarkStart w:id="277" w:name="_Toc110"/>
      <w:bookmarkEnd w:id="276"/>
      <w:r>
        <w:rPr>
          <w:rtl w:val="true"/>
        </w:rPr>
        <w:t>روایاته</w:t>
      </w:r>
      <w:bookmarkEnd w:id="2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حدَّثنی محمد 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 البیعة تحت الشجرة ألفاً وخمسمائة وخمسه وعشرین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الإسناد ضعف، علی أنّه أورد ابن القیم هذا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معروف یروی به ابن جریر وابن أبی حاتم وعبد بن حمید وغیرهم التفسیر وغیره عن ابن عباس، وهو إسناد معروف متداول بین أهل العلم وهم ثقات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یزید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یوم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المحلقین،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والمقصرین؟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المحلقین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والمقصرین یا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والمقصرین،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المحلقین ظاهرت لهم الترحم؟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یشکوا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صحّحه الألبانی وحسّنه الهثمی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الطحاوی فی مشکل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ذلک المحلقون استحقوا الفضیلة علی المقصرین بسبقهم إیاهم إلی طاعة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واقتدائهم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وأخذهم ما آتاهم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وانتفاء الشک من قلوبهم فی ذلک، وعلمهم أنّ ما عاینوا منه أولی بهم ممّا قد تقدّم علمهم له منه، مع أنا قد رأینا أنّ المقصرین فی ذلک إنّما هما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الأنصار</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الحسین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بن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عبد الله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أویس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ابن إبراهیم بن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وأخبرنا أبو عبد 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إسماعیل بن محمد بن الفضل الشعرانی،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فلیح، عن موسی بن عقبة، عن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لما رجع رسول‌الله صلی الله علیه و آله من الحدیبیّة کلّمه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جهدنا، وفی الناس ظهر فانحره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فنأکل من لحومه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ولندّهن من شحومه، ولنحتذی من جلوده،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الناس إن یکن معهم بقیة ظهر أمثل،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ابسطوا أنطاعکم وعباءکم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عنده بقیة من زاد وطعام فلینثره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أوعیتکم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یحدّثه نافع بن جبیر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 أبو محمد عبد الله بن یوسف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سعید 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الزعفرانی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سلیم الطائفی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عثمان بن خثیم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 آله لما نزل مرّ فی صلح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أصحاب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انتحرنا من ظهورنا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فأکلنا من لحومها</w:t>
      </w:r>
    </w:p>
    <w:p>
      <w:pPr>
        <w:pStyle w:val="BookText"/>
        <w:rPr/>
      </w:pPr>
      <w:r>
        <w:rPr>
          <w:rFonts w:ascii="IRNazanin" w:hAnsi="IRNazanin" w:eastAsia="IRNazanin"/>
          <w:color w:val="111111"/>
          <w:sz w:val="28"/>
          <w:sz w:val="28"/>
          <w:szCs w:val="28"/>
          <w:rtl w:val="true"/>
          <w:lang w:bidi="fa-IR"/>
        </w:rPr>
        <w:t>وشحومها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وحسونا من المرق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وأصبحنا غدا إذا غدونا علیهم وبنا جمام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ائتونی بما فضل من أزوادکم، فبسطوا انطاعاً، ثم صبّوا علیها فضول ما فضل من أزوادهم، فدعا علیهم رسول‌الله صلی الله علیه و آله بالبرکة، فأکلوا حتی تضلعوا شبعاً، ثم لفّفوا فضول ما فضل من أزوادهم فی جربهم</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زهیر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الرحمن، عن الحکم، عن مقسم،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أو نحر یوم الحدیبیّة سبعین بدنة، فیها جمل أبی جهل، فلما صدّت عن البیت، حنّت کما تحن إلی أولادها</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عبد الله الحافظ، وأبو بکر أحمد بن الحسن القاضی،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سلمة، عن محمد بن إسحاق، عن عبد الله بن أبی نجیح، عن مجاهد،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أهدی رسول‌الله صلی الله علیه و آله فی عمرة الحدیبیّة جملاً لأبی جهل بن هشام، وعلیه خشاش من ذهب، وهو الزمام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الزمام یکون فی اللحم، والخشاش یکون فی العظم، وما فعل ذلک إلّا لیغیظ به قریشاً</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یحیی بن أبی زائدة عن شعبة، عن سمّاک الحنفی،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أُخری لَم تَقدِرُوا عَلَیها</w:t>
      </w:r>
      <w:r>
        <w:rPr>
          <w:rFonts w:eastAsia="Amiri" w:cs="Amiri" w:ascii="Amiri" w:hAnsi="Amiri"/>
          <w:color w:val="111111"/>
          <w:sz w:val="28"/>
          <w:szCs w:val="28"/>
          <w:rtl w:val="true"/>
          <w:lang w:bidi="ar-SA"/>
        </w:rPr>
        <w:t xml:space="preserve">... . </w:t>
      </w:r>
      <w:r>
        <w:rPr>
          <w:rStyle w:val="FootnoteAnchor"/>
          <w:rtl w:val="true"/>
        </w:rPr>
        <w:footnoteReference w:id="1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أصبتم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سعید بن أبی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عیاش، عن الکلبی، عن أبی صالح، عن ابن عباس،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أحاط الله بها أنّها ستکون، لکم بمنزلة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أحاط الله بها علماً إنّها 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زکریا بن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الطرائفی،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عثمان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صالح، عن معاویة ابن صالح، عن علی بن أبی طلحة، عن ابن عباس،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السَّکِینَةَ فِی قُلُوبِ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السکینة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عکرمة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زمیل سماک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سمع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الکتاب یوم الحدیبیّة علی بن أبی طالب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عنه الزهری فضحک،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 علیه السلام ، ولو سألت عنه هؤلاء،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یعنی بنی أمیة</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و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إبراهیم بن شاکر، ثنا عبد اللّه بن محمد بن عثمان، ثنا سعید بن خمیر وسعید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اللّه بن صالح، حدَّثنا النضر بن محمد، حدَّثنا عکرمة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زمیل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اجتمعت الحروریة یخرجون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یأتیه 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خارجون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 حتی یخرجوا، فلما کان ذات یوم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أبرد بالصلاة فلا تفتنی حتی آتی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علیهم وهم قائلون،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نقمتم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فقلت ما هن؟ قالوا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ومحا نفسه من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 نفسه من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آتیکم بمن أترضون، إنّ نبی اللّه صلی الله علیه و آله یوم الحدیبیّة حین صالح أبا سفیان وسهیل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صالح علیه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سفیان وسهیل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 أنّک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نعلم أنّک رسول‌الله ما قاتلت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تعلم أنی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 یا علی واکتب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صالح علیه محمد بن عبد اللّه وأبو سفیان وسهیل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منهم ألفان وبقی بقیتهم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فقتلوا أجمعین</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والذی یستفاد من هذه الروایة أنّ ابا سفیان کان حاضراً فی الصلح</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 الله بن محمد البلوی،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عمارة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الحارث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توجّه رسول‌الله صلی الله علیه و آله یرید مکة فی العامّ الذی ردته قریش عن البیت وهو عام الحدیبیّة، فلما سار</w:t>
      </w:r>
    </w:p>
    <w:p>
      <w:pPr>
        <w:pStyle w:val="BookText"/>
        <w:rPr/>
      </w:pPr>
      <w:r>
        <w:rPr>
          <w:rFonts w:ascii="IRNazanin" w:hAnsi="IRNazanin" w:eastAsia="IRNazanin"/>
          <w:color w:val="111111"/>
          <w:sz w:val="28"/>
          <w:sz w:val="28"/>
          <w:szCs w:val="28"/>
          <w:rtl w:val="true"/>
          <w:lang w:bidi="fa-IR"/>
        </w:rPr>
        <w:t>رسول‌الله صلی الله علیه و آله مرحلتین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ثلاثة قدم علیه بشر بن سفیان العتکی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علیه، فقال له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بشر هل عندک علم أنّ أهل مکّة علموا بمسیری؟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یا رسول‌الله أخبرک أنی کنت أطوف بالبیت فی لیلة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اللیلة التی أمر رسول‌الله صلی الله علیه و آله أصحابه بالسیر فیها إلی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وقریش فی أندیتها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صرخ صارخ من أعلی أبی قبیس بصوت أسمع أهل مکة بعیدهم ودانیهم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هبوا فأخبرکم مَنّی صحابته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إلیه وکونوا معشراً کرما</w:t>
      </w:r>
    </w:p>
    <w:p>
      <w:pPr>
        <w:pStyle w:val="BookText"/>
        <w:rPr/>
      </w:pPr>
      <w:r>
        <w:rPr>
          <w:rFonts w:ascii="IRNazanin" w:hAnsi="IRNazanin" w:eastAsia="IRNazanin"/>
          <w:color w:val="111111"/>
          <w:sz w:val="28"/>
          <w:sz w:val="28"/>
          <w:szCs w:val="28"/>
          <w:rtl w:val="true"/>
          <w:lang w:bidi="fa-IR"/>
        </w:rPr>
        <w:t>بعد الطواف وبعد السعی فی 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یجوِّزهم من مکة الحَرَما</w:t>
      </w:r>
    </w:p>
    <w:p>
      <w:pPr>
        <w:pStyle w:val="BookText"/>
        <w:rPr/>
      </w:pPr>
      <w:r>
        <w:rPr>
          <w:rFonts w:ascii="IRNazanin" w:hAnsi="IRNazanin" w:eastAsia="IRNazanin"/>
          <w:color w:val="111111"/>
          <w:sz w:val="28"/>
          <w:sz w:val="28"/>
          <w:szCs w:val="28"/>
          <w:rtl w:val="true"/>
          <w:lang w:bidi="fa-IR"/>
        </w:rPr>
        <w:t>شاهت وجوهکم من معشر نکل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ینصرون إذا ما حاربوا صنما</w:t>
      </w:r>
    </w:p>
    <w:p>
      <w:pPr>
        <w:pStyle w:val="BookText"/>
        <w:rPr/>
      </w:pPr>
      <w:r>
        <w:rPr>
          <w:rFonts w:ascii="IRNazanin" w:hAnsi="IRNazanin" w:eastAsia="IRNazanin"/>
          <w:color w:val="111111"/>
          <w:sz w:val="28"/>
          <w:sz w:val="28"/>
          <w:szCs w:val="28"/>
          <w:rtl w:val="true"/>
          <w:lang w:bidi="fa-IR"/>
        </w:rPr>
        <w:t>فما هو إلّا أن سمع القوم ذلک حتی ارتجت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سفیان فی جماعة من أشراف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عکرمة بن أبی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وصفوان بن أمیة فی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فاجتمعوا عند الکعبة، وتعاقدوا ألّا تدخل علیهم مکة فی عامهم هذا، وترکتهم یجمعون لک،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الهاتف الذی سمعت سَلفَع شیطان الأصنام یوشک أن یقتله إن شاء الله، فسر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فلتسمع أخبار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ما هو فاعلون، ثم تعود إلیّ یکسبک الله بذلک أجراً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بشر بن سفیان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هو یطوف بالبیت إذ رأته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فهتفت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علم من محمد أتراه یرید الدخول إلی مکّة فی عامّه؟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کواحد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سمعت الهاتف الذی هتف بکم یؤذنکم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أری ذلک حقاً،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بشر إنّه لکائن، هذا هُبَل حرکنا لنصرته، والمحاماة علیه، وما جربنا علیه کذباً قط، ولیعلمنَّ محمد إن جاءنا أنها الفیصل بیننا وبینه،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هم کذلک إذ سمعوا من أعلی الجبل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شاهت وجوه رجال حالفوا صنما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وخاب سعیهم ما أقصر الهمما</w:t>
      </w:r>
    </w:p>
    <w:p>
      <w:pPr>
        <w:pStyle w:val="BookText"/>
        <w:rPr/>
      </w:pPr>
      <w:r>
        <w:rPr>
          <w:rFonts w:ascii="IRNazanin" w:hAnsi="IRNazanin" w:eastAsia="IRNazanin"/>
          <w:color w:val="111111"/>
          <w:sz w:val="28"/>
          <w:sz w:val="28"/>
          <w:szCs w:val="28"/>
          <w:rtl w:val="true"/>
          <w:lang w:bidi="fa-IR"/>
        </w:rPr>
        <w:t>ما خیر فی حجر لا یستجیب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دعوا حوله ولا هم صمما</w:t>
      </w:r>
    </w:p>
    <w:p>
      <w:pPr>
        <w:pStyle w:val="BookText"/>
        <w:rPr/>
      </w:pPr>
      <w:r>
        <w:rPr>
          <w:rFonts w:ascii="IRNazanin" w:hAnsi="IRNazanin" w:eastAsia="IRNazanin"/>
          <w:color w:val="111111"/>
          <w:sz w:val="28"/>
          <w:sz w:val="28"/>
          <w:szCs w:val="28"/>
          <w:rtl w:val="true"/>
          <w:lang w:bidi="fa-IR"/>
        </w:rPr>
        <w:t>إنی قتلت عدو الله سلفعة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أوثانکم سحقاًً لمن ظلما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أتاکم رسول‌الله فی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وکلّهم محرم لا یسفکون دما</w:t>
      </w:r>
      <w:r>
        <w:rPr>
          <w:rFonts w:eastAsia="IRNazanin" w:cs="IRNazanin"/>
          <w:color w:val="111111"/>
          <w:sz w:val="28"/>
          <w:szCs w:val="28"/>
          <w:rtl w:val="true"/>
          <w:lang w:bidi="fa-IR"/>
        </w:rPr>
        <w:t xml:space="preserve">. </w:t>
      </w:r>
      <w:r>
        <w:rPr>
          <w:rStyle w:val="FootnoteAnchor"/>
          <w:rtl w:val="true"/>
        </w:rPr>
        <w:footnoteReference w:id="202"/>
      </w:r>
      <w:bookmarkStart w:id="278" w:name="pg5450_46876"/>
    </w:p>
    <w:p>
      <w:pPr>
        <w:pStyle w:val="BookText"/>
        <w:rPr/>
      </w:pPr>
      <w:bookmarkEnd w:id="278"/>
      <w:r>
        <w:rPr>
          <w:rFonts w:ascii="IRNazanin" w:hAnsi="IRNazanin" w:eastAsia="IRNazanin"/>
          <w:color w:val="111111"/>
          <w:sz w:val="28"/>
          <w:sz w:val="28"/>
          <w:szCs w:val="28"/>
          <w:rtl w:val="true"/>
          <w:lang w:bidi="fa-IR"/>
        </w:rPr>
        <w:t>قال العلامة السید جعفر مرتضی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الحدیث عن صرخة شیطان الاصنام سلفع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حدیث غریب وعجیب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ستة امور تدل علی غرابته وعدم صحّته</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کما أنّه فی سنده شیخ الخرائطی عبد الله بن محمد البلوی، وشیخ البلوی عمارة بن زید، وقد رمی کل منهما بوضع الحدیث</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الحدیث وُضِع لیحل محل حدیث مقاتلة علی بن أبی طالب علیه السلام الجِن فی القلیب فی بئر ذات العلم المشهور</w:t>
      </w:r>
      <w:r>
        <w:rPr>
          <w:rFonts w:eastAsia="IRNazanin" w:cs="IRNazanin"/>
          <w:color w:val="111111"/>
          <w:sz w:val="28"/>
          <w:szCs w:val="28"/>
          <w:rtl w:val="true"/>
          <w:lang w:bidi="fa-IR"/>
        </w:rPr>
        <w:t xml:space="preserve">. </w:t>
      </w:r>
      <w:r>
        <w:rPr>
          <w:rStyle w:val="FootnoteAnchor"/>
          <w:rtl w:val="true"/>
        </w:rPr>
        <w:footnoteReference w:id="205"/>
      </w:r>
    </w:p>
    <w:p>
      <w:pPr>
        <w:pStyle w:val="Heading4"/>
        <w:numPr>
          <w:ilvl w:val="3"/>
          <w:numId w:val="1"/>
        </w:numPr>
        <w:rPr/>
      </w:pPr>
      <w:bookmarkStart w:id="279" w:name="__RefHeading___Toc1931980_581953129"/>
      <w:bookmarkStart w:id="280" w:name="_Toc111"/>
      <w:bookmarkEnd w:id="279"/>
      <w:r>
        <w:rPr>
          <w:rtl w:val="true"/>
        </w:rPr>
        <w:t>التابعی</w:t>
      </w:r>
      <w:r>
        <w:rPr>
          <w:rtl w:val="true"/>
        </w:rPr>
        <w:t xml:space="preserve">: </w:t>
      </w:r>
      <w:r>
        <w:rPr>
          <w:rtl w:val="true"/>
        </w:rPr>
        <w:t>عروة بن الزبیر</w:t>
      </w:r>
      <w:bookmarkEnd w:id="280"/>
    </w:p>
    <w:p>
      <w:pPr>
        <w:pStyle w:val="BookText"/>
        <w:rPr/>
      </w:pPr>
      <w:r>
        <w:rPr>
          <w:rFonts w:ascii="IRNazanin" w:hAnsi="IRNazanin" w:eastAsia="IRNazanin"/>
          <w:color w:val="111111"/>
          <w:sz w:val="28"/>
          <w:sz w:val="28"/>
          <w:szCs w:val="28"/>
          <w:rtl w:val="true"/>
          <w:lang w:bidi="fa-IR"/>
        </w:rPr>
        <w:t>تأتی ترجمته مفصلاً، وهو أکثر من نقل عن صلح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وجدنا ما تنتهی إلیه ثمانی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أُسامةَ قال حدَّثنا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رسول‌الله صلی الله علیه و آله إلی الحدیبیّة، وکانت الحدیبیّة فی شوَّال،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رسول‌الله صلی الله علیه و آله حتی إذا کان بِعُسفان لقیهُ رجل من بنی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ترکنا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جمعت لک أحابیشها تطعمها الخزیر، یریدون أن یصدُّوک عن البیت، فخرج رسول‌الله صلی الله علیه و آله حتی إذا تبرَّز من عُسفانَ لقیهم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طلیعةً لقریشٍ، فاستقبلهم علی الطریق،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ها هنا، فأخذ بین سَروَعَتینِ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شجرتین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 عن سَنَن الطریق حتی نزل الغَمِیم، فلما نزل الغمیم خطب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لله وأثنی علیه بما هو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قریشاً قد جمعت لکم أحابیشها تطعمها الخزیر، یریدون أن یصدّونا عن البیت، فأشیروا علیَّ بما ترون؟ أن تعمدوا إلی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أهل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ترون أن تعمدوا إلی الذین أعانوهم فتخالفوهم إلی نسائهم وصبیانهم، فإن جلسوا جلسوا مَوتُورِینَ مهزومِینَ، وإن طلبونا طلبونا طلباً متداریاً ضعیفاً، فأخزاهم الله؟،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تَعمِدَ إلی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مُعِینُک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ناصِرُک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مُظهُرک، قال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المقداد بن الأسودٍ وهو فی 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لا نقول لک کما قالت بنو إسرائیل لنبیّها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أنت و ربک فقاتلا إنا هاهنا قاعدون </w:t>
      </w:r>
      <w:r>
        <w:rPr>
          <w:rStyle w:val="FootnoteAnchor"/>
          <w:rtl w:val="true"/>
        </w:rPr>
        <w:footnoteReference w:id="206"/>
      </w:r>
      <w:r>
        <w:rPr>
          <w:rFonts w:ascii="IRNazanin" w:hAnsi="IRNazanin" w:eastAsia="IRNazanin"/>
          <w:color w:val="111111"/>
          <w:sz w:val="28"/>
          <w:sz w:val="28"/>
          <w:szCs w:val="28"/>
          <w:rtl w:val="true"/>
          <w:lang w:bidi="fa-IR"/>
        </w:rPr>
        <w:t>ولکن اذهب أنت وربّک فقاتلا، إنا معکم مقاتلون، فخرج رسول‌الله صلی الله علیه و آله حتی إذا غَشِیَ الحرم ودخل أنصابَهُ برکت ناقته الجَدعَاء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خَلَأت، وما الخلأ بعادِتها، ولکن حبسها حابس الفیل عن مکّة، لا تدعونی قریشَ إلی تعظیم المحارم فیسبقونی إلیه، هلم 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ذاتَ الیمین فی ثَنِیَّةٍ تُدعَی ذَاتَ الحَنظَل حتی هبط علی الحدیبیّة، فلما نزل استقی الناس من البئر، فنزفت ولم تقم بهم، فشکوا ذلک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فأعطاهم سهماً من کنانته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اغززوه فی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فغرزوه فی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فجاشت وطمَا ماؤُها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ضرب الناس بالعَطَنِ، فلما سمعت به قریش أرسلوا إلیه أخا بنی حُلَیس وهو من قوم یعظمون الهَدیَ،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الهَدی لم یکلمهم کلمة، وانصرف من مکانه إلی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القلائد والبُدنُ والهَدی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فحذَّرهم وعظَّم علیهم، فسبّوه وتَجَهّمُوه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أعرابی جلف لا نعجب منک، ولکنا نعجب من أنفسنا إذ أرسلناک اجلِس، ثم قالوا لعروة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محمد ولا نؤتینّ من ورائک، فخرج عروة حتی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رجلاً من العرب سار إلی مثل ما سرت إلیه، سرت بأوباش الناس إلی عترتک وبیضتک التی تفلَّقت عنک لتبید خضراءَها، تعلم أنّی جئتک من کعب بن لؤی وعامر بن لؤی، قد لبسوا جلود النمور عند العوذ المطافیل یقسمون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تعرض لهم خطة إلا عرضوا لک أمرا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نأت لقتال، ولکنا أردنا أن نقضی عمرتنا وننحر هَدینا، فهل لک أن تأتی قومک، فإنهم أهل قتب، وإن الحرب قد أخافتهم، وإنّه لا خیر لهم أن تأکل الحرب منهم إلّا ما قد أکلت، فیخلون بینی وبین البیت، فنقضی عمرتنا وننحر هدینا، ویجعلون بینی وبینهم مدّة، نزیل فیها نساءهم ویأمن فیها سِربُهُم، ویخلّون بینی وبین الناس، فإنّی والله لأقاتلنّ علی هذا الأمر الأحمر والأسود حتی یظهرنی الله أو تنفرد سالفتی، فإن أصابنی الناس فذاک الذی یریدون، وإن أظهرنی الله علیهم اختاروا، إمّا قاتلوا معدّین، وإمّا دخلوا فی السّلم وافرین،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عروة إلی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تعلمنّ والله ما علی الأرض قوم أحبّ إلیّ منکم، إنکم لإخوانی وأحبّ الناس إلیّ، ولقد استنصرت لکم الناس فی المجامع، فلما لم ینصروکم أتیتکم بأهلی حتی نزلت معکم إرادة أن أواسیکم، والله ما أحبّ الحیاة بعدکم، تعلمنّ أن الرجل قد عرض نَصَفاً فاقبلوه، تعلمنّ أنّی قد قدمت علی الملوک، ورأیت العظماء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فأقسم بالله إن رأیت</w:t>
      </w:r>
    </w:p>
    <w:p>
      <w:pPr>
        <w:pStyle w:val="BookText"/>
        <w:rPr/>
      </w:pPr>
      <w:r>
        <w:rPr>
          <w:rFonts w:ascii="IRNazanin" w:hAnsi="IRNazanin" w:eastAsia="IRNazanin"/>
          <w:color w:val="111111"/>
          <w:sz w:val="28"/>
          <w:sz w:val="28"/>
          <w:szCs w:val="28"/>
          <w:rtl w:val="true"/>
          <w:lang w:bidi="fa-IR"/>
        </w:rPr>
        <w:t>ملکاً ولا عظیما أعظم فی أصحابه منه، لن یتکلم منهم رجل حتی یستأذنه، فإن هو أذِنَ له تکلّم، وإن لم یأذن له سکت، ثم إنه لیتوضّأ فیبتدرون وضوءَه ویصبّونه علی رؤوسهم، یتخذونه حناناً، فلما سمعوا مقالته أرسلوا إلیه سهیل بن عمرو ومِکرَزَ بن حفص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إلی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أعطاکم ما ذکر عروة فقاضیاه علی أن یرجع عَامَه هذا عنا، ولا یخلص إلی البیت، حتی یسمع من یسمع بمسیره من العرب أنا قد صددناه، فخرج سهیل ومکرز حتی أتیاه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وذکرا ذلک له، فأعطاهما الذی سألا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بسم الله الرحمن الرحیم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نکتب هذا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نکتب 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فاکتبوها، فکتبوها،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 هذا ما قاضی علیه محمد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نختلف إلّا فی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أکتب؟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انتسب فاکتب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حسنة اکتبوها، فکتبوها، وکان فی شرطهم أن بیننا للعیبة المکفوفة، وأنّه لا أغلال ولا أسلال، قال أبو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الدروع، والأسلال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السیوف، ویعنی بالعیبة المکفوفة أصحابه یکفهم عنهم، وأنّه من أتاکم منا رددتموه علینا، ومن أتانا منکم لم نردده علیکم، فقال رسول‌الله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دخل معی فله مثل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معنا فهو منا، له مثل شرطنا، فقالت بنو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معک یا رسول‌الله صلی الله علیه و آله ، وقالت بنو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 قریش، فبینما هم فی الکتاب إذ جاء أبو جندل یرسف فی القیود،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جندل،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 وقال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 وقال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الکتاب، فإذا هو لسهیل، فقال أبو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 إلی المشرکین؟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السیف فإنّما هو رجل ورجل، فقال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أعنت علیَّ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رسول‌الله صلی الله علیه و آله لسهیل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فأجره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مکرز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أجرته لک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یُهَج</w:t>
      </w:r>
      <w:r>
        <w:rPr>
          <w:rFonts w:eastAsia="IRNazanin" w:cs="IRNazanin"/>
          <w:color w:val="111111"/>
          <w:sz w:val="28"/>
          <w:szCs w:val="28"/>
          <w:rtl w:val="true"/>
          <w:lang w:bidi="fa-IR"/>
        </w:rPr>
        <w:t xml:space="preserve">.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السند إلی عروة موصوفین عند العامّة بالوثاقة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خالد بن مخلد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عبد العزیز الأنصاری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 آله خرج عام الحدیبیّة فی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 ثمانمائة، وبعث بین یدیه عینا له من خزاعة یُدعی ناجیة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یأتیه بخبر القوم، حتی نزل رسول‌الله صلی الله علیه و آله غدیراً بعسفان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الأشطاط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عینه بغدیر الأشطاط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قومک کعب بن لؤی وعامر بن لؤی قد استنفروا لک الأحابیش ومن أطاعهم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سمعوا بمسیرک، وترکت عبدانهم یطعمون الخزیر فی دورهم، وهذا خالد بن الولید فی خیل بعثوه، فقام رسول‌الله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تقولون؟ ماذا ترون؟ أشیروا علیَّ، قد جاءکم خبر قریش مرتین وما صنعت، فهذا خالد بن الولید بالغمیم، قال لهم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 أن نمضی لوجهنا؟ ومن صدَّنا عن البیت قاتلناه؟ ألم ترون أن نخالف هؤلاء إلی من ترکوا وراءهم؟ فإن أتبعنا منهم عنق قصعه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أمرک والرأی رأیک، فتیامنوا فی هذا الفعل، فلم یشعر به خالد ولا الخیل التی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جاوز بهم فترة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وأوفت به ناقته علی ثنیة تهبط علی غائط القوم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بلدح، فبرکت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حَل، فلم تنبعث،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خلأت القصواء؟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والله ما خلأت، ولا هو لها بخلق، ولکن حبسها حابس الفیل، أنا والله لا یدعونی الیوم إلی خطة یعظمون فیها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یدعونی فیها إلی صلة إلا أجبتهم إلیها، ثم زجرها فوثبت، فرجع من حیث جاء عوده علی بدئه، حتی نزل بالناس علی ثمد من ثماد الحدیبیّة ظنون قلیل الماء یتبرَّض الناس ماءها تبرَّضا، فشکوا إلی رسول‌الله صلی الله علیه و آله قلة الماء، فانتزع سهماً من کنانته، فأمر رجل فغرزه فی جوف القلیب، فجاش بالماء حتی ضرب الناس عنه بعطن، فبینما هو علی ذلک إذ مرّ به بدیل بن ورقاء الخزاعی فی رکب من قومه من خزاعة،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قومک قد خرجوا بالعوذ المطافیل، یقسمون بالله لیحولنّ بینک وبین مکة حتی لا یبقی منهم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آت لقتال أحد، إنّما جئت أقضی نسکی وأطوف بهذا البیت، وإلّا فهل لقریش فی غیر ذلک؟ هل لهم إلی أنّ أمادهم مدّة یأمنون فیها ویستجمون، ویخلّون فیها بینی وبین الناس، فإن ظهر فیها أمری علی الناس کانوا فیها بالخیار أن یدخلوا فیما دخل فیه الناس، وبین أن یقاتلوا وقد جمعوا وأعدّوا، قال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سأعرض هذا علی قومک، فرکب بدیل حتی مرّ بقریش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جئتکم من عند رسول‌الله صلی الله علیه و آله ، وإن شئتم أخبرتکم بما سمعت منه فعلت، فقال أناس من سفهائهم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تخبرنا عنه شیئاً، وقال ناس من ذوی أسنانهم وحکمائهم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أخبرنا ما الذی رأیت وما الذی سمعت؟ فاقتصَّ علیهم بدیل قصّة رسول‌الله صلی الله علیه و آله وما عرض علیهم من المدّة،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کفّار قریش یومئذ عروة بن مسعود الثقفی، فوثب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w:t>
      </w:r>
    </w:p>
    <w:p>
      <w:pPr>
        <w:pStyle w:val="BookText"/>
        <w:rPr/>
      </w:pPr>
      <w:r>
        <w:rPr>
          <w:rFonts w:ascii="IRNazanin" w:hAnsi="IRNazanin" w:eastAsia="IRNazanin"/>
          <w:color w:val="111111"/>
          <w:sz w:val="28"/>
          <w:sz w:val="28"/>
          <w:szCs w:val="28"/>
          <w:rtl w:val="true"/>
          <w:lang w:bidi="fa-IR"/>
        </w:rPr>
        <w:t>تتَّهموننی فی شیء، ألست بالولد ولستم بالوالد؟ أو لست قد استنفرت لکم أهل عکاظ؟ فلما ملجوا علیّ نفرت إلیکم بنفسی وولدی ومن أطاعنی؟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فاقبلوا من بُدَیل ما جاءکم به وما عرض علیکم رسول‌الله صلی الله علیه و آله ، وابعثونی حتی آتیکم بمصادقها من عنده،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فخرج عروة حتی نزل برسول‌الله صلی الله علیه و آله بالحدیبیّة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قومک کعب بن لؤی وعامر بن لؤی قد خرجوا بالعوذ المطافیل، یقسمون لا یخلّون بینک وبین مکة حتی تبید خضراءهم، وإنّما أنت من قتالهم بین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تجتاح قومک، فلم تسمع برجل قط اجتاح أصله قبلک، وبین أن یسلّمک من أری معک، فإنی لا أری معک إلّا أوباشاً من الناس، لا أعرف أسماءَهم ولا وجوههم، فقال أبو بکر وغضب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أمصص بَظرَ اللَّات، أنحن نخذله أو نسلمه، فقال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لولا یدّ لَک عندی لم أجزک بها لأجبتک فیما قلت، وکان عروة قد تحمل 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فأعانه أبو بکر فیها بعون حسن، والمغیرة بن شعبة قائم علی رسول‌الله صلی الله علیه و آله وعلی وجهه المغفر، فلم یعرفه عروة، وکان عروة یکلم رسول‌الله صلی الله علیه و آله ، فکلّما مد یده یمس لحیة رسول‌الله صلی الله علیه و آله قرعها المغیرة بقدح کان فی یده، حتی إذا أخرجه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المغیرة بن شعبة،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عروة، أنت بذاک یا غدر، وهل غسلت عنک غدرتک الأمس بعکاظ؟ فقال النبی صلی الله علیه و آله لعروة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قال لبدیل، فقام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حتی جاء إلی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وفدت علی الملوک، علی قیصر فی ملکه بالشام، وعلی النجاشی بأرض الحبشة، وعلی کسری بالعراق، وإنی والله ما رأیت ملکاً هو أعظم فیمن هو بین ظهریه من محمد فی أصحابه، والله ما یشدون إلیه النظر وما یرفعون عنده الصوت، وما یتوضّأ من وضوء إلا ازدحموا علیه أیّهم یظفر منه بشیء، فاقبلوا الذی جاءکم به بدیل، فإنها خُطّة رُشدٍ،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ودعوا رجلاً من بنی الحارث بن عبد مناف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ما قِبلَ هذا الرجل وما یلقاک به، فخرج الحلیس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رسول‌الله صلی الله علیه و آله مقبلاً 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الحلیس، وهو من قوم یعظّمون الهدی، فابعثوا الهدی فی وجهه، فبعثوا الهدی فی وجهه، 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الحدیث فی الحلیس، فمنهم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قال لبدیل وعروة، 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الهدی رجع إلی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أمراً لئن صددتموه إنی لخائف علیکم أن یصیبکم 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فأبصروا بصرکم،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ودعوا رجلاً من قریش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مکرز بن حفص بن الأحنف من بنی عامر بن لؤی، فبعثوه، فلما رآه النبی صلی الله علیه و آله قال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رجل فاجر ینظر 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مثل ما قال لبدیل ولأصحابه فی المدة، فجاءهم فأخبرهم، فبعثوا سهیل بن عمرو من بنی عامر بن لؤی یکاتب رسول‌الله صلی الله علیه و آله علی الذی دعا إلیه، فجاءه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بعثنی قریش إلیک أکاتبک علی قضیة نرتضی أنا وأنت،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الله ولا أعرف الرحمن، ولکن اکتب کما کنا نکتب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الناس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نکاتبک علی خطة حتی تقر بالرحمن الرحیم، 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 أکاتبه علی خطة حتی أرجع، قال رسول‌الله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 هذا ما قاضی علیه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أقرّ، لو أعلم أنّک رسول‌الله ما خالفتک ولا عصیتک، ولکن محمد بن عبد الله، فوجد الناس منها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محمد بن عبد الله وسهیل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علی الحق؟ أو لیس عدونا علی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نعطی الدنیّة فی دیننا؟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رسول‌الله ولن أعصیه ولن یضیّعنی، وأبو بکر منتح بناحیة، فأتاه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علی الحق؟ أولیس عدونا علی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نعطی الدنیة فی دیننا؟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عنک ما تری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رسول‌الله صلی الله علیه و آله ولن یضیّعه الله ولن یعصیه، وکان فی شرط الکتاب أنّه من کان منا فأتاک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علی دینک رددته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جاءنا من قبلک رددناه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جاء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لی برده، وأمّا التی اشترطت لنفسک فتلک بینی وبینک، فبینما الناس علی ذلک الحال إذ طلع علیهم أبو جندل بن سهیل بن عمرو یرسف فی الحدید قد خلا له أسفل مکة متوشّحاً السیف، فرفع سهیل رأسه فإذا هو بابنه أبی جندل،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 من قاضیتک علی ردّه،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سهیل إنا لم نقض الکتاب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أکاتبک علی خط حتی تَرُدَّه،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فشأنک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فهشَّ أبو جندل إلی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 إلی المشرکین یفتنوننی فی دینی؟ فلصق به عمر وأبوه آخذ بیده یَجتَرُّهُ وعمر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رجل، ومعک السیف، فانطلق به أبوه، فکان النبی صلی الله علیه و آله یردُّ علیهم من جاء من قبلهم یدخل فی دینه، فلما اجتمعوا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أبو بصیر ردّهم إلیهم وأقاموا بساحل البحر، فکأنّهم قطعوا علی قریش متجرهم إلی الشام، فبعثوا إلی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نراها منک صلة أن تردّهم إلیک وتجمعهم، فردّهم إلیه، وکان فیما أرادهم النبی صلی الله علیه و آله فی الکتاب أن یدعوه یدخل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فیقضی نسکه وینحر هدیه بین ظهریهم،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العرب أنّک أخذتنا ضغطة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ارجع عَامَک هذا، فإذا کان قابل أذنا لک فاعتمرت وأقمت ثلاثاً،</w:t>
      </w:r>
    </w:p>
    <w:p>
      <w:pPr>
        <w:pStyle w:val="BookText"/>
        <w:rPr/>
      </w:pPr>
      <w:r>
        <w:rPr>
          <w:rFonts w:ascii="IRNazanin" w:hAnsi="IRNazanin" w:eastAsia="IRNazanin"/>
          <w:color w:val="111111"/>
          <w:sz w:val="28"/>
          <w:sz w:val="28"/>
          <w:szCs w:val="28"/>
          <w:rtl w:val="true"/>
          <w:lang w:bidi="fa-IR"/>
        </w:rPr>
        <w:t xml:space="preserve">وقام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فانحروا هدیکم واحلقوا وحلوا، فما قام رجل ولا تحرّک، فأمر رسول‌الله صلی الله علیه و آله الناس بذلک ثلاث مرات، فما تحرّک رجل ولا قام من مجلسه، فلما رأی النبی صلی الله علیه و آله ذلک دخل علی أم سلمة، وکان خرج بها فی تلک الغزوة،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أمرتهم ثلاث مرار أن ینحروا وأن یحلقوا وأن یحلّوا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قام رجل إلی ما أمرته 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أنت فاصنع ذلک، فقام رسول‌الله صلی الله علیه و آله حتی یَمَّمَ هدیه فنحره ودعا حلاقاً فحلقه، فلما رأی الناس ما صنع رسول‌الله صلی الله علیه و آله وثبوا إلی هدیهم فنحروه، وأکبَّ بعضهم یحلق بعضاً حتی کاد بعضهم أن یضم بعضاً من الزحام، 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الهدی الذی ساقه رسول‌الله صلی الله علیه و آله وأصحابه سبعین بدنة، 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 رسول‌الله صلی الله علیه و آله خیبر علی أهل الحدیبیّة علی ثمانیة عشر سهماً، لکل مائة رجل سهم</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الحسین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یعقوب بن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ابن الخلیل،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مسهر،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بن عروة،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رسول‌الله صلی الله علیه و آله إلی الحدیبیّة فی رمضان، وکانت الحدیبیّة فی شوال</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حسّان بن عبد الله عن ابن لهیعة، عن أبی الأسود، عن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رسول‌الله صلی الله علیه و آله تجهّز یرید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وتجهّز معه ناس کثیر، وذلک فی ذی القعدة من سنة 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علاثة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لهیعة،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خروج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قریش من مکة فسبقوه إلی بلدح، وإلی الماء، فنزلوا علیه فلما رأی رسول‌الله صلی الله علیه و آله أنّه قد سبق نزل الی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حرّ شدید، ولیس بها إلّا بئر واحدة، فأشفق القوم من الظماء والقوم کثیر، فنزل فیها رجال یمیجونها، ودعا رسول‌الله صلی الله علیه و آله بدلو من ماء، فتوضّأ فی الدلو، ومضمض فاه، ثم مجّ به وأمر أن یصبّ فی البئر، ونزع سهماً من کنانته، فألقاه فی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الله تبارک وتعالی، ففارت بالماء، حتی جعلوا یغترفون بأیدیهم منها وهم جلوس علی شفتیها</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عبد الله محمد بن عبد الله الحافظ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عبد الله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عمرو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لهیعة،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الأسود، قال عروة بن الزبیر فی نزول النبی صلی الله علیه و آله بالحدیبیّة،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وفزعت قریش لنزوله علیهم، فأحبّ رسول‌الله صلی الله علیه و آله أن یبعث إلیهم رجلاً من أصحابه، فدعا عمر بن الخطاب لیبعثه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آمنهم، ولیس بمکة أحد من بنی کعب یغضب لی أن أوذیت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عشیرته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مبلّغ لک ما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رسول‌الله صلی الله علیه و آله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 إلی قریش،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أخبرهم أنّا لم نأت لقتال، وإنّما جئنا عماراً وادعهم إلی الإسلام، وأمره أن یأتی رجالاً بمکة مؤمنین ونساء 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علیهم ویبشّرهم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ویخبرهم أنّ الله عزّ وجل وشیک أن یظهر دینه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یستخفی فیها بالإیمان تثبیتاً یثبتهم، فانطلق عثمان فمرّ علی قریش ببلدح، 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رسول‌الله صلی الله علیه و آله إلیکم لأدعوکم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الإسلام، ویخبرکم أنّا لم نأت 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جئنا عماراً، فدعاهم عثمان کما أمره رسول‌الله صلی الله علیه و آله ، فقالوا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سمعنا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فانفذ لحاجتک، وقام إلیه أبان بن سعید بن العاص، فرحّب به، وأسرج فرسه، فحمل عثمان علی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فأجاره وردفه أبان، حتی جاء مکة، ثم إنّ قریشاً بعثوا بدیل بن ورقاء الخزاعی، وأخا بنی کنانة، ثم جاء عروة بن مسعود الثقفیّ، وذکر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قالوا وقیل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عروة إلی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جاء الرجل وأصحابه 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فخلّوا بینه وبین البیت فلیطوفوا، فشتموه، ثم بعثت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وحویطب بن عبد العزی، ومکرز بن حفص، لیصلحوا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فکلموا رسول‌الله صلی الله علیه و آله ودعوه إلی الصلح والموادعة، فلما لأنّ بعضهم لبعض وهم علی ذلک لم یستقم لهم ما یدعون إلیه من الصلح والموادعة، وقد أمن بعضهم بعضاً، وتزاوروا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هم کذلک وطوائف من المسلمین فی المشرکین لا یخاف بعضهم بعضاً ینتظرون الصلح والهدنة، إذ رمی رجل من أحد الفریقین رجلاً من الفریق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معارکة وتراموا بالنبل والحجارة، وصاح الفریقان کلاهما، وارتهن کل واحد من الفریقین من فیهم، فارتهن المسلمون سهیل بن عمرو، ومن أتاهم من المشرکین، وارتهن المشرکون عثمان بن عفان ومن کان أتاهم من أصحاب رسول‌الله صلی الله علیه و آله ، ودعا</w:t>
      </w:r>
    </w:p>
    <w:p>
      <w:pPr>
        <w:pStyle w:val="BookText"/>
        <w:rPr/>
      </w:pPr>
      <w:r>
        <w:rPr>
          <w:rFonts w:ascii="IRNazanin" w:hAnsi="IRNazanin" w:eastAsia="IRNazanin"/>
          <w:color w:val="111111"/>
          <w:sz w:val="28"/>
          <w:sz w:val="28"/>
          <w:szCs w:val="28"/>
          <w:rtl w:val="true"/>
          <w:lang w:bidi="fa-IR"/>
        </w:rPr>
        <w:t>رسول‌الله صلی الله علیه و آله إلی البیعة، ونادی منادی رسول‌الله صلی الله علیه و آله ألا إن روح القدس قد نزل علی رسول‌الله صلی الله علیه و آله فأمر بالبیعة، فاخرجوا علی اسم الله فبایعوا، فثار المسلمون الی رسول‌الله صلی الله علیه و آله وهو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فبایعوه علی أن لا یفرّوا أبداً، فرغبهم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من کانوا ارتهنوا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ودعوا بالموادعة والصلح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 فی کیفیة الصلح والتحلل من العمرة،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المسلمون وهم بالحدیبیّة قبل أن یرجع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خلص عثمان من بیننا إلی البیت فطاف به،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أظنه طاف بالبیت ونحن محصورون،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یمنعه یا رسول‌الله وقد خلص،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ظنی به أن لا یطوف بالکعبة حتی یطوف معنا، فرجع إلیهم عثمان، فقال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اشتفیت یا أبا عبد الله من الطواف بالبیت؟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ظننتم بی، فو الذی نفسی بیده لو مکثت بها مقیماً سنة ورسول‌الله صلی الله علیه و آله مقیم بالحدیبیّة ما طفت بها حتی یطوف بها رسول‌الله صلی الله علیه و آله ، ولقد دعتنی قریش إلی الطواف بالبیت فأبیت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صلی الله علیه و آله کان أعلمنا باللّه وأحسننا ظناً</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علی، حدَّثنا أبو عبید، حدَّثنا عثمان بن صالح، عن ابن لهیعة، عن أبی الأسود، عن عروة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فهادنت قریش رسول‌الله صلی الله علیه و آله ، وصالحته علی سنین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أن یأمنن بعضهم بعضاً، علی أنّ لا إغلال ولا إرسال، فمن قدم مکة حاجاً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مجتازاً إلی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الطائف فهو آمن، ومن قدم المدینة من المشرکین عامداً للشأم أو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 رسول‌الله صلی الله علیه و آله فی عهده بنی کعب، وأدخلت قریش فی عهدها حلفاءها بنی کنانة، وعلی أنّه من أتی رسول‌الله صلی الله علیه و آله رده إلیهم، ومن أتاهم من المسلمین لم یردوه إلیه</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عبد 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محمد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فلیح، عن موسی بن عقبة، عن ابن شهاب أخبرنا أبو عبد الله بن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عمرو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لهیعة،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الأسود، عن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رسول‌الله صلی الله علیه و آله من الحدیبیّة راجعاً، فقال رجال من أصحاب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هذا بفتح؟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صددنا عن البیت وصدّ هدینا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وعکف رسول‌الله صلی الله علیه و آله بالحدیبیّة، وردّ رسول‌الله صلی الله علیه و آله رجلین من المسلمین خرجا، فبلغ رسول‌الله صلی الله علیه و آله قول رجال من أصحابه، أن هذا لیس بفتح،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أعظم الفتح، لقد رضی المشرکون أن یدفعوکم بالراح عن بلادهم، ویسألونکم القضیة، ویرغبون إلیکم فی الأمان، وقد رأوا منکم ما کرهوا وقد أظفرکم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وردّکم سالمین غانمین مأجورین، فهذا أعظم الفتوح، أنسیتم یوم أحد إذ تصعدون ولا تلوون علی أحد، وأنا أدعوکم فی أخراکم، أنسیتم یوم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جاؤُکُم مِن فَوقِکُم وَ مِن أَسفَلَ مِنکُم وَ إِذ زاغَتِ الأَبصارُ وَ بَلَغَتِ القُلُوبُ الحَناجِرَ وَ تَظُنُّونَ بِاللّهِ الظُّنُونَا ؟ </w:t>
      </w:r>
      <w:r>
        <w:rPr>
          <w:rStyle w:val="FootnoteAnchor"/>
          <w:rtl w:val="true"/>
        </w:rPr>
        <w:footnoteReference w:id="214"/>
      </w:r>
      <w:r>
        <w:rPr>
          <w:rFonts w:ascii="IRNazanin" w:hAnsi="IRNazanin" w:eastAsia="IRNazanin"/>
          <w:color w:val="111111"/>
          <w:sz w:val="28"/>
          <w:sz w:val="28"/>
          <w:szCs w:val="28"/>
          <w:rtl w:val="true"/>
          <w:lang w:bidi="fa-IR"/>
        </w:rPr>
        <w:t>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هو أعظم الفتوح، والله یا نبی الله ما فکرنا فیما فکرت فیه، ولأنت أعلم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 وبالأُمور منا، وأنزل الله عز وجل سورة الفتح إِنّا فَتَحنا لَکَ فَتحاً مُبِیناً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صِراطاً مُستَقِیماً فبشّر الله عز وجل نبیه صلی الله علیه و آله بمغفرته، وتمام نعمته، وفی طاعة من أطاع، ونفاق من نافق، ثم ذکر ما المنافقون معتلون به إذا أتوا رسول‌الله صلی الله علیه و آله ، وأخبرهم أنّهم یقولون بألسنتهم ما لیس فی قلوبهم، وإنّما منعهم من الخروج معه أنّهم ظنوا أن لن یرجع الرسول والمؤمنون إلی أهلیهم أبداً، وظنوا السوء، ثم ذکر أنّهم إذا انطلقوا إلی مغانم لیأخذوها، التمسوا الخروج معهم لعرض الدنیا، ثم ذکر أنّ المنافقین سیدعون إلی قوم أولی بأس شدید، یقاتلونهم أو یسلمون ما یبتلیهم، فإن أطاعوا، أثابهم علی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تولّوا کفعلهم أوّل مرة، عذّبهم عذابا ألیماً، ثم ذکر من بایع تحت الشجرة، ثم ذکر ما أثابهم علی ذلک من الفتح، والمغانم الکثیرة،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 لهم مغانم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ذکر نعمته علیهم بکفّ أیدی العدّو عنهم، ثم بشّره صلی الله علیه و آله بمکة أنّه قد أحاط بها، ثم ذکر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قاتلهم الذین کفروا لَوَلَّوُا الأدبار، ثم لا یجدون ولیاً ولا نصیراً، ولأعطیّنکُم النصر والظفر علیهم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ذکر المشرکین وصدهم المسلمین عن البیت الحرام والهدی معکوفا أن یبلغ محلّه، وأخبر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رِجالٌ مُؤمِنُونَ وَ نِساءٌ مُؤمِناتٌ لَم تَعلَمُوهُم أَن تَطَؤُهُم فَتُصِیبَکُم مِنهُم مَعَرَّةٌ بِغَیرِ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قتال،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تَزَیَّلُوا لَعَذَّبنَا الَّذِینَ کَفَرُوا مِنهُم عَذاباً أَلِیماً </w:t>
      </w:r>
      <w:r>
        <w:rPr>
          <w:rFonts w:eastAsia="Amiri" w:cs="Amiri" w:ascii="Amiri" w:hAnsi="Amiri"/>
          <w:color w:val="111111"/>
          <w:sz w:val="28"/>
          <w:szCs w:val="28"/>
          <w:rtl w:val="true"/>
          <w:lang w:bidi="ar-SA"/>
        </w:rPr>
        <w:t xml:space="preserve">. </w:t>
      </w:r>
      <w:r>
        <w:rPr>
          <w:rStyle w:val="FootnoteAnchor"/>
          <w:rtl w:val="true"/>
        </w:rPr>
        <w:footnoteReference w:id="215"/>
      </w:r>
      <w:bookmarkStart w:id="281" w:name="pg5450_46890"/>
    </w:p>
    <w:p>
      <w:pPr>
        <w:pStyle w:val="BookText"/>
        <w:rPr/>
      </w:pPr>
      <w:bookmarkEnd w:id="281"/>
      <w:r>
        <w:rPr>
          <w:rFonts w:ascii="Amiri" w:hAnsi="Amiri" w:eastAsia="Amiri" w:cs="Amiri"/>
          <w:color w:val="111111"/>
          <w:sz w:val="28"/>
          <w:sz w:val="28"/>
          <w:szCs w:val="28"/>
          <w:rtl w:val="true"/>
          <w:lang w:bidi="ar-SA"/>
        </w:rPr>
        <w:t>ثم ذکر الحمیة التی جعلها الله فی قلوبهم حین أبو أن یقروا للّه تبارک وتعالی باسمه، وللرسول باسمه، وذکر الذی أنزل الله تعالی علی رسوله صلی الله علیه و آله وعلی المؤمنین من السکینة حتی لا یحموا کما حمی المشرکون لوقع القتال، فیکون فیه معرّة، ثم ذکر أنّه لَقَد صَدَقَ اللّهُ رَسُولَهُ الرُّؤیا بِالحَقِّ لَتَدخُلُنَّ المَسجِدَ الحَرامَ إِن شاءَ اللّهُ آمِنِینَ مُحَلِّقِینَ رُؤُسَکُم وَ مُقَصِّرِینَ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 قَرِیباً هذا لفظ حدیث أبی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حدیث موسی بن عقبة بمعناه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والفتح القریب، الذی أعطاه الله رسوله صلی الله علیه و آله من الظفر علی عدوه فی القضیة التی قاضاهم علیها یوم الحدیبیّة، علی أنّه یرجع من العام المقبل فی الشهر الحرام الذی صدّ فیه آمناً هو فی أصحابه، ویقول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القریب خیبر، وما ذکر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سمّی الله فتح خیبر فی آیة أُخری فتحاً قریباً،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فَأَنزَلَ السَّکِینَةَ عَلَیهِم وَ أَثابَهُم فَتحاً قَرِیباً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الصلح بین رسول‌الله صلی الله علیه و آله وبین قریش سنتین، یأمن بعضهم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لفظ حدیث موسی بن عقبة، وحدیث عروة بمعناه</w:t>
      </w:r>
      <w:r>
        <w:rPr>
          <w:rFonts w:eastAsia="IRNazanin" w:cs="IRNazanin"/>
          <w:color w:val="111111"/>
          <w:sz w:val="28"/>
          <w:szCs w:val="28"/>
          <w:rtl w:val="true"/>
          <w:lang w:bidi="fa-IR"/>
        </w:rPr>
        <w:t xml:space="preserve">. </w:t>
      </w:r>
      <w:r>
        <w:rPr>
          <w:rStyle w:val="FootnoteAnchor"/>
          <w:rtl w:val="true"/>
        </w:rPr>
        <w:footnoteReference w:id="216"/>
      </w:r>
    </w:p>
    <w:p>
      <w:pPr>
        <w:pStyle w:val="Heading4"/>
        <w:numPr>
          <w:ilvl w:val="3"/>
          <w:numId w:val="1"/>
        </w:numPr>
        <w:rPr/>
      </w:pPr>
      <w:bookmarkStart w:id="282" w:name="__RefHeading___Toc1931982_581953129"/>
      <w:bookmarkStart w:id="283" w:name="_Toc112"/>
      <w:bookmarkEnd w:id="282"/>
      <w:r>
        <w:rPr>
          <w:rtl w:val="true"/>
        </w:rPr>
        <w:t>التابعی</w:t>
      </w:r>
      <w:r>
        <w:rPr>
          <w:rtl w:val="true"/>
        </w:rPr>
        <w:t xml:space="preserve">: </w:t>
      </w:r>
      <w:r>
        <w:rPr>
          <w:rtl w:val="true"/>
        </w:rPr>
        <w:t xml:space="preserve">عطاء بن یسار </w:t>
      </w:r>
      <w:r>
        <w:rPr>
          <w:rtl w:val="true"/>
        </w:rPr>
        <w:t>(</w:t>
      </w:r>
      <w:r>
        <w:rPr>
          <w:rtl w:val="true"/>
        </w:rPr>
        <w:t>ت</w:t>
      </w:r>
      <w:r>
        <w:rPr/>
        <w:t>94</w:t>
      </w:r>
      <w:r>
        <w:rPr>
          <w:rtl w:val="true"/>
        </w:rPr>
        <w:t>ه</w:t>
      </w:r>
      <w:r>
        <w:rPr>
          <w:rtl w:val="true"/>
        </w:rPr>
        <w:t>)</w:t>
      </w:r>
      <w:bookmarkEnd w:id="283"/>
    </w:p>
    <w:p>
      <w:pPr>
        <w:pStyle w:val="BookText"/>
        <w:rPr/>
      </w:pPr>
      <w:r>
        <w:rPr>
          <w:rFonts w:ascii="IRNazanin" w:hAnsi="IRNazanin" w:eastAsia="IRNazanin"/>
          <w:color w:val="111111"/>
          <w:sz w:val="28"/>
          <w:sz w:val="28"/>
          <w:szCs w:val="28"/>
          <w:rtl w:val="true"/>
          <w:lang w:bidi="fa-IR"/>
        </w:rPr>
        <w:t>عطاء بن یسار الهلالی، أبو محمد وأبو عبد الله وأبو یسار المدنی القاص، مولی میمونة، من کبار التابعین، توفّی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الإسکندریة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کبار التابعین وعلمائهم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الرحیم بن سلیمان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أشعث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النبی صلی الله علیه و آله معتمراً حتی أتی الحدیبیّة، فخرجت إلیه قریش فردوه عن البیت، حتی کان بینهم کلام وتنازع حتی کاد یکون بینهم قتال،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فبایع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وعدتهم ألف وخمسمائة تحت الشجرة، وذلک</w:t>
      </w:r>
      <w:bookmarkStart w:id="284" w:name="pg5450_46892"/>
    </w:p>
    <w:p>
      <w:pPr>
        <w:pStyle w:val="BookText"/>
        <w:rPr/>
      </w:pPr>
      <w:bookmarkEnd w:id="284"/>
      <w:r>
        <w:rPr>
          <w:rFonts w:ascii="Amiri" w:hAnsi="Amiri" w:eastAsia="Amiri" w:cs="Amiri"/>
          <w:color w:val="111111"/>
          <w:sz w:val="28"/>
          <w:sz w:val="28"/>
          <w:szCs w:val="28"/>
          <w:rtl w:val="true"/>
          <w:lang w:bidi="ar-SA"/>
        </w:rPr>
        <w:t xml:space="preserve">یوم بیعة الرضوان، فقاضاهم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نقاضیک علی أن تنحر الهدی مکانه وتحلق وترجع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کان العام المقبل نخلی لک مکة ثلاثة أیام، ففعل،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إلی عکاظ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فأقاموا فیها ثلاثا، واشترطوا علیه أن لا یدخلها بسلاح إلّا بالسیف، ولا تخرج بأحد من أهل مکة إن خرج معک، فنحر الهدی مکانه وحلق ورجع، حتی إذا کان فی قابل تلک الأیام دخل مکة، وجاء بالبدن معه، وجاء الناس معه، فدخل المسجد الحرام، فأنزل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الرُّؤیا بِالحَقِّ لَتَدخُلُنَّ المَسجِدَ الحَرامَ إِن شاءَ اللّهُ آمِنِینَ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وَ الحُرُماتُ قِصاصٌ فَمَنِ اعتَدی عَلَیکُم فَاعتَدُوا عَلَیهِ بِمِثلِ مَا اعتَدی عَلَیکُم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قاتلوکم فی المسجد الحرام فقاتلوهم، فأحل لهم إن قاتلوه فی المسجد الحرام أن یقاتلوهم، فأتاه أبو جندل بن سهیل بن عمرو، وکان موثقاً أوثقه أبوه، فردّه إلی أبیه</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حدَّثنا أبو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منزل النبی صلی الله علیه و آله یوم الحدیبیّة فی الحرم</w:t>
      </w:r>
      <w:r>
        <w:rPr>
          <w:rFonts w:eastAsia="IRNazanin" w:cs="IRNazanin"/>
          <w:color w:val="111111"/>
          <w:sz w:val="28"/>
          <w:szCs w:val="28"/>
          <w:rtl w:val="true"/>
          <w:lang w:bidi="fa-IR"/>
        </w:rPr>
        <w:t>.</w:t>
      </w:r>
    </w:p>
    <w:p>
      <w:pPr>
        <w:pStyle w:val="Heading4"/>
        <w:numPr>
          <w:ilvl w:val="3"/>
          <w:numId w:val="1"/>
        </w:numPr>
        <w:rPr/>
      </w:pPr>
      <w:bookmarkStart w:id="285" w:name="__RefHeading___Toc1931984_581953129"/>
      <w:bookmarkStart w:id="286" w:name="_Toc113"/>
      <w:bookmarkEnd w:id="285"/>
      <w:r>
        <w:rPr>
          <w:rtl w:val="true"/>
        </w:rPr>
        <w:t>التابعی</w:t>
      </w:r>
      <w:r>
        <w:rPr>
          <w:rtl w:val="true"/>
        </w:rPr>
        <w:t xml:space="preserve">: </w:t>
      </w:r>
      <w:r>
        <w:rPr>
          <w:rtl w:val="true"/>
        </w:rPr>
        <w:t xml:space="preserve">عکرمة مولی ابن عباس </w:t>
      </w:r>
      <w:r>
        <w:rPr>
          <w:rtl w:val="true"/>
        </w:rPr>
        <w:t>(</w:t>
      </w:r>
      <w:r>
        <w:rPr>
          <w:rtl w:val="true"/>
        </w:rPr>
        <w:t>ت</w:t>
      </w:r>
      <w:r>
        <w:rPr/>
        <w:t>105</w:t>
      </w:r>
      <w:r>
        <w:rPr>
          <w:rtl w:val="true"/>
        </w:rPr>
        <w:t>ه</w:t>
      </w:r>
      <w:r>
        <w:rPr>
          <w:rtl w:val="true"/>
        </w:rPr>
        <w:t>)</w:t>
      </w:r>
      <w:bookmarkEnd w:id="286"/>
    </w:p>
    <w:p>
      <w:pPr>
        <w:pStyle w:val="Heading5"/>
        <w:numPr>
          <w:ilvl w:val="4"/>
          <w:numId w:val="1"/>
        </w:numPr>
        <w:rPr/>
      </w:pPr>
      <w:bookmarkStart w:id="287" w:name="__RefHeading___Toc1931986_581953129"/>
      <w:bookmarkStart w:id="288" w:name="_Toc114"/>
      <w:bookmarkEnd w:id="287"/>
      <w:r>
        <w:rPr>
          <w:rtl w:val="true"/>
        </w:rPr>
        <w:t>اشارة</w:t>
      </w:r>
      <w:bookmarkEnd w:id="288"/>
    </w:p>
    <w:p>
      <w:pPr>
        <w:pStyle w:val="BookText"/>
        <w:rPr/>
      </w:pP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الذی غلبه فیه عکرمة المغازی، وکان إذا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 إنسان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مشرف علیهم یراهم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إبراهیم بن یعقوب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یری رأی الأباضیة،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صفریا،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عکرمة أتی البربر؟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وأتی خراسان یطوف علی الأمراء یأخذ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یعقوب الحضرمی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عکرمة علی باب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إلّا کافر،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عکرمة یری رأی الأباضیة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مصعب بن عبد الله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عکرمة یری رأی الخوارج، وادعی علی عبد الله بن عباس أنّه کان یری رأی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خلف عبد الله بن عیسی الخراز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عمر یقول 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ویحک یا نافع، ولا تکذب علی کما کذب عکرمة علی ابن عباس</w:t>
      </w:r>
      <w:r>
        <w:rPr>
          <w:rFonts w:eastAsia="IRNazanin" w:cs="IRNazanin"/>
          <w:color w:val="111111"/>
          <w:sz w:val="28"/>
          <w:szCs w:val="28"/>
          <w:rtl w:val="true"/>
          <w:lang w:bidi="fa-IR"/>
        </w:rPr>
        <w:t>.</w:t>
      </w:r>
      <w:bookmarkStart w:id="289" w:name="pg5450_46895"/>
    </w:p>
    <w:p>
      <w:pPr>
        <w:pStyle w:val="BookText"/>
        <w:rPr/>
      </w:pPr>
      <w:bookmarkEnd w:id="289"/>
      <w:r>
        <w:rPr>
          <w:rFonts w:ascii="IRNazanin" w:hAnsi="IRNazanin" w:eastAsia="IRNazanin"/>
          <w:color w:val="111111"/>
          <w:sz w:val="28"/>
          <w:sz w:val="28"/>
          <w:szCs w:val="28"/>
          <w:rtl w:val="true"/>
          <w:lang w:bidi="fa-IR"/>
        </w:rPr>
        <w:t>وقال هشام بن سعد، عن عطاء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عکرمة مولی ابن عباس یزعم أنّ رسول‌الله صلی الله علیه و آله تزوج میمونة وهو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مخبثان اذهب إلیه فسبه، سأحدثک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رسول‌الله صلی الله علیه و آله ، وهو محرم، فلما حل 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العجیب بالرغم من کل ذلک اخرج له الستة واحتجوا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سنة خمس ومائة</w:t>
      </w:r>
      <w:r>
        <w:rPr>
          <w:rFonts w:eastAsia="IRNazanin" w:cs="IRNazanin"/>
          <w:color w:val="111111"/>
          <w:sz w:val="28"/>
          <w:szCs w:val="28"/>
          <w:rtl w:val="true"/>
          <w:lang w:bidi="fa-IR"/>
        </w:rPr>
        <w:t>.</w:t>
      </w:r>
    </w:p>
    <w:p>
      <w:pPr>
        <w:pStyle w:val="Heading5"/>
        <w:numPr>
          <w:ilvl w:val="4"/>
          <w:numId w:val="1"/>
        </w:numPr>
        <w:rPr/>
      </w:pPr>
      <w:bookmarkStart w:id="290" w:name="__RefHeading___Toc1931988_581953129"/>
      <w:bookmarkStart w:id="291" w:name="_Toc115"/>
      <w:bookmarkEnd w:id="290"/>
      <w:r>
        <w:rPr>
          <w:rtl w:val="true"/>
        </w:rPr>
        <w:t>روایاته</w:t>
      </w:r>
      <w:bookmarkEnd w:id="291"/>
    </w:p>
    <w:p>
      <w:pPr>
        <w:pStyle w:val="BookText"/>
        <w:rPr/>
      </w:pPr>
      <w:r>
        <w:rPr>
          <w:rFonts w:ascii="IRNazanin" w:hAnsi="IRNazanin" w:eastAsia="IRNazanin"/>
          <w:color w:val="111111"/>
          <w:sz w:val="28"/>
          <w:sz w:val="28"/>
          <w:szCs w:val="28"/>
          <w:rtl w:val="true"/>
          <w:lang w:bidi="fa-IR"/>
        </w:rPr>
        <w:t>أخبرنا سلیمان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حماد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کتب النبی صلی الله علیه و آله الکتاب الذی بینه وبین أهل مکة یوم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فکتبوا 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رسول‌الله صلی الله علیه و آله فی أسفل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علیکم مثل الذی لکم علینا</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السند صحیح الی عکرمة</w:t>
      </w:r>
      <w:r>
        <w:rPr>
          <w:rFonts w:eastAsia="IRNazanin" w:cs="IRNazanin"/>
          <w:color w:val="111111"/>
          <w:sz w:val="28"/>
          <w:szCs w:val="28"/>
          <w:rtl w:val="true"/>
          <w:lang w:bidi="fa-IR"/>
        </w:rPr>
        <w:t>.</w:t>
      </w:r>
    </w:p>
    <w:p>
      <w:pPr>
        <w:pStyle w:val="Heading4"/>
        <w:numPr>
          <w:ilvl w:val="3"/>
          <w:numId w:val="1"/>
        </w:numPr>
        <w:rPr/>
      </w:pPr>
      <w:bookmarkStart w:id="292" w:name="__RefHeading___Toc1931990_581953129"/>
      <w:bookmarkStart w:id="293" w:name="_Toc116"/>
      <w:bookmarkEnd w:id="292"/>
      <w:r>
        <w:rPr>
          <w:rtl w:val="true"/>
        </w:rPr>
        <w:t>التابعی</w:t>
      </w:r>
      <w:r>
        <w:rPr>
          <w:rtl w:val="true"/>
        </w:rPr>
        <w:t xml:space="preserve">: </w:t>
      </w:r>
      <w:r>
        <w:rPr>
          <w:rtl w:val="true"/>
        </w:rPr>
        <w:t>علی بن زید بن جدعان</w:t>
      </w:r>
      <w:bookmarkEnd w:id="293"/>
    </w:p>
    <w:p>
      <w:pPr>
        <w:pStyle w:val="BookText"/>
        <w:rPr/>
      </w:pPr>
      <w:r>
        <w:rPr>
          <w:rFonts w:ascii="IRNazanin" w:hAnsi="IRNazanin" w:eastAsia="IRNazanin"/>
          <w:color w:val="111111"/>
          <w:sz w:val="28"/>
          <w:sz w:val="28"/>
          <w:szCs w:val="28"/>
          <w:rtl w:val="true"/>
          <w:lang w:bidi="fa-IR"/>
        </w:rPr>
        <w:t>عن علی بن یزید بن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عروة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لقومه زمن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رأیت الملوک وکلمتهم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فابعثونی إلی محمد فأکلمه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بالحدیبیّة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عروة یکلّم النبی صلی الله علیه و آله ویتناول لحیة رسول‌الله صلی الله علیه و آله والمغیرة بن شعبة شاک فی السلاح علی رأس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یدک قبل أن لا تصل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عروة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لفی غدرتک ما أخرجت منها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عروة إلی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رأیت الملوک وکلمتهم والله ما رأیت مثل محمد صلی الله علیه و آله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بملک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رأیت الهدی معکوفاً یأکل وبره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أراکم إلّا سیصیبکم 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ومن معه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سور الطائف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فشهد أن لا أله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محمداً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رجل من قومه 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فی أمتی مثل صاحب یاسین</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یعلی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وإسناده حسن</w:t>
      </w:r>
      <w:r>
        <w:rPr>
          <w:rFonts w:eastAsia="IRNazanin" w:cs="IRNazanin"/>
          <w:color w:val="111111"/>
          <w:sz w:val="28"/>
          <w:szCs w:val="28"/>
          <w:rtl w:val="true"/>
          <w:lang w:bidi="fa-IR"/>
        </w:rPr>
        <w:t>.</w:t>
      </w:r>
      <w:bookmarkStart w:id="294" w:name="pg5450_46897"/>
    </w:p>
    <w:p>
      <w:pPr>
        <w:pStyle w:val="BookText"/>
        <w:rPr/>
      </w:pPr>
      <w:bookmarkEnd w:id="294"/>
      <w:r>
        <w:rPr>
          <w:rFonts w:ascii="IRNazanin" w:hAnsi="IRNazanin" w:eastAsia="IRNazanin"/>
          <w:color w:val="111111"/>
          <w:sz w:val="28"/>
          <w:sz w:val="28"/>
          <w:szCs w:val="28"/>
          <w:rtl w:val="true"/>
          <w:lang w:bidi="fa-IR"/>
        </w:rPr>
        <w:t>وقد ضعّف ابن حجر علی بن زید بن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الحفاظ ولیس بثبت، 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عندی فیه 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حین فتشنا عن سبب تضعیفهم، وجدنا أنّه قد رمی بالتشیع أو 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یزید بن زریع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علی بن زید، ولم أحمل عنه، فإنّه کان رافضیاً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 فی 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 ما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 به حماد بن سلمة عنه، عن أبی نضرة، عن أبی سعید 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علی هذه الأعواد فاقتلوه</w:t>
      </w:r>
      <w:r>
        <w:rPr>
          <w:rFonts w:eastAsia="IRNazanin" w:cs="IRNazanin"/>
          <w:color w:val="111111"/>
          <w:sz w:val="28"/>
          <w:szCs w:val="28"/>
          <w:rtl w:val="true"/>
          <w:lang w:bidi="fa-IR"/>
        </w:rPr>
        <w:t xml:space="preserve">». </w:t>
      </w:r>
      <w:r>
        <w:rPr>
          <w:rStyle w:val="FootnoteAnchor"/>
          <w:rtl w:val="true"/>
        </w:rPr>
        <w:footnoteReference w:id="222"/>
      </w:r>
    </w:p>
    <w:p>
      <w:pPr>
        <w:pStyle w:val="Heading4"/>
        <w:numPr>
          <w:ilvl w:val="3"/>
          <w:numId w:val="1"/>
        </w:numPr>
        <w:rPr/>
      </w:pPr>
      <w:bookmarkStart w:id="295" w:name="__RefHeading___Toc1931992_581953129"/>
      <w:bookmarkStart w:id="296" w:name="_Toc117"/>
      <w:bookmarkEnd w:id="295"/>
      <w:r>
        <w:rPr>
          <w:rtl w:val="true"/>
        </w:rPr>
        <w:t>قتادة بن دعامة بن قتادة السدوسی</w:t>
      </w:r>
      <w:bookmarkEnd w:id="296"/>
    </w:p>
    <w:p>
      <w:pPr>
        <w:pStyle w:val="BookText"/>
        <w:rPr/>
      </w:pPr>
      <w:r>
        <w:rPr>
          <w:rFonts w:ascii="Amiri" w:hAnsi="Amiri" w:eastAsia="Amiri" w:cs="Amiri"/>
          <w:color w:val="111111"/>
          <w:sz w:val="28"/>
          <w:sz w:val="28"/>
          <w:szCs w:val="28"/>
          <w:rtl w:val="true"/>
          <w:lang w:bidi="ar-SA"/>
        </w:rPr>
        <w:t xml:space="preserve">حدَّثنا بشر بن معاذ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یزید بن زریع </w:t>
      </w:r>
      <w:r>
        <w:rPr>
          <w:rStyle w:val="FootnoteAnchor"/>
          <w:rtl w:val="true"/>
        </w:rPr>
        <w:footnoteReference w:id="2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سعید </w:t>
      </w:r>
      <w:r>
        <w:rPr>
          <w:rStyle w:val="FootnoteAnchor"/>
          <w:rtl w:val="true"/>
        </w:rPr>
        <w:footnoteReference w:id="225"/>
      </w:r>
      <w:r>
        <w:rPr>
          <w:rFonts w:ascii="Amiri" w:hAnsi="Amiri" w:eastAsia="Amiri" w:cs="Amiri"/>
          <w:color w:val="111111"/>
          <w:sz w:val="28"/>
          <w:sz w:val="28"/>
          <w:szCs w:val="28"/>
          <w:rtl w:val="true"/>
          <w:lang w:bidi="ar-SA"/>
        </w:rPr>
        <w:t xml:space="preserve">، عن قتادة </w:t>
      </w:r>
      <w:r>
        <w:rPr>
          <w:rStyle w:val="FootnoteAnchor"/>
          <w:rtl w:val="true"/>
        </w:rPr>
        <w:footnoteReference w:id="2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لنا إنّ رجلاً من اصحاب النبی صلی الله علیه و آله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زنیم، اطلع الثنیة من الحدیبیّة، فرماه المشرکون فقتلوه، فبعث رسول‌الله صلی الله علیه و آله خیلاً، فاتوه باثنی عشر رجلاً فارساً من الکفار، فقال لهم نبی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لکم علیَّ عهد؟ هل لکم علیَّ ذمّه؟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فارسلهم رسول‌الله صلی الله علیه و آله ، فانزل الله فی ذلک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کَفَّ أَیدِیَهُم عَنکُم وَ أَیدِیَکُم عَنهُم بِبَطنِ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تَعمَلُونَ بَصِیراً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السند ثقاة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 لَکَ المُخَلَّفُونَ مِنَ الأَعرابِ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کُنتُم قَوماً بُوراً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ظنوا بنبی الله صلی الله علیه وسلم وأصحابه أنهم لن یرجعوا من وجههم ذلک، وأنهم سیهلکون، فذلک الذی خلفهم عن نبی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نبی اللَّه صلی الله علیه و آله ، وأصحابه فی ذی القعدة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کانوا بالحدیبیّة صدَّهم المشرکون، فلما کان العام المقبل دخلوا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فاعتمروا فی ذی القعدة، وأقاموا بها ثلاث</w:t>
      </w:r>
      <w:bookmarkStart w:id="297" w:name="pg5450_46899"/>
    </w:p>
    <w:p>
      <w:pPr>
        <w:pStyle w:val="BookText"/>
        <w:rPr/>
      </w:pPr>
      <w:bookmarkEnd w:id="297"/>
      <w:r>
        <w:rPr>
          <w:rFonts w:ascii="Amiri" w:hAnsi="Amiri" w:eastAsia="Amiri" w:cs="Amiri"/>
          <w:color w:val="111111"/>
          <w:sz w:val="28"/>
          <w:sz w:val="28"/>
          <w:szCs w:val="28"/>
          <w:rtl w:val="true"/>
          <w:lang w:bidi="ar-SA"/>
        </w:rPr>
        <w:t>لیال، وکان المشرکون قد فخروا علیه حین ردّوه یوم الحدیبیّة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فَأَقَصَّه اللَّه منهم، فأنزل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بِالشَّهرِ الحَرامِ الآیة</w:t>
      </w:r>
      <w:r>
        <w:rPr>
          <w:rFonts w:eastAsia="Amiri" w:cs="Amiri" w:ascii="Amiri" w:hAnsi="Amiri"/>
          <w:color w:val="111111"/>
          <w:sz w:val="28"/>
          <w:szCs w:val="28"/>
          <w:rtl w:val="true"/>
          <w:lang w:bidi="ar-SA"/>
        </w:rPr>
        <w:t xml:space="preserve">. </w:t>
      </w:r>
      <w:r>
        <w:rPr>
          <w:rStyle w:val="FootnoteAnchor"/>
          <w:rtl w:val="true"/>
        </w:rPr>
        <w:footnoteReference w:id="229"/>
      </w:r>
    </w:p>
    <w:p>
      <w:pPr>
        <w:pStyle w:val="Heading4"/>
        <w:numPr>
          <w:ilvl w:val="3"/>
          <w:numId w:val="1"/>
        </w:numPr>
        <w:rPr/>
      </w:pPr>
      <w:bookmarkStart w:id="298" w:name="__RefHeading___Toc1931994_581953129"/>
      <w:bookmarkStart w:id="299" w:name="_Toc118"/>
      <w:bookmarkEnd w:id="298"/>
      <w:r>
        <w:rPr>
          <w:rtl w:val="true"/>
        </w:rPr>
        <w:t>التابعی</w:t>
      </w:r>
      <w:r>
        <w:rPr>
          <w:rtl w:val="true"/>
        </w:rPr>
        <w:t xml:space="preserve">: </w:t>
      </w:r>
      <w:r>
        <w:rPr>
          <w:rtl w:val="true"/>
        </w:rPr>
        <w:t xml:space="preserve">مجاهد بن جبر المکی </w:t>
      </w:r>
      <w:r>
        <w:rPr>
          <w:rtl w:val="true"/>
        </w:rPr>
        <w:t>(</w:t>
      </w:r>
      <w:r>
        <w:rPr>
          <w:rtl w:val="true"/>
        </w:rPr>
        <w:t>أبو الحجاج المخزومی</w:t>
      </w:r>
      <w:r>
        <w:rPr>
          <w:rtl w:val="true"/>
        </w:rPr>
        <w:t>)</w:t>
      </w:r>
      <w:bookmarkEnd w:id="29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فنحر رسول‌الله صلی الله علیه و آله الهدی بالحدیبیّة، حیث حلّ عند الشجرة وانصرف</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أخبرنا أبو عبد 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الرحمن بن الحسن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آدم بن أبی إیاس،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ورقاء، عن ابن أبی نجیح،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رسول‌الله صلی الله علیه و آله وهو بالحدیبیّة، أنّه یدخل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وأصحابه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محلّقین رؤوسهم ومقصرین،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نحر بالحدیبیّة أین رؤیاک یا رسول‌الله؟ فأنزل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صَدَقَ اللّهُ رَسُولَهُ الرُّؤیا بِالحَقِّ إلی قوله فَجَعَلَ مِن دُونِ ذلِکَ فَتحاً قَرِیباً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النحر بالحدیبیّة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ففتحوا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اعتمر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تصدیق رؤیاه فی السّنة المقبلة</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مجاهد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 لَکَ المُخَلَّفُونَ مِنَ الأَعرابِ شَغَلَتنا أَموالُنا یعنی أعراب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أنّه استتبعهم النبی صلی الله علیه و آله بخروجه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نذهب معه الی قوم جاءوه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فیقاتلهم فی دیارهم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فاعتلوا بالشغل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النبی صلی الله علیه و آله معتمراً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أصحابه ناساً من أهل الحرم غافلین، فأرسلهم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الأظفار ببطن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بِبَطنِ مَکَّةَ مِن بَعدِ أَن أَظفَرَکُم عَلَیهِم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ورجع النبی صلی الله علیه و آله وقد وعده الله مغانم کثیرة، وعَجَّلَ له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ذرونا نتبعکم، وهی المغانم التی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انطَلَقتُم إِلی مَغانِمَ لِتَأخُذُوها ذَرُونا نَتَّبِعکُم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المغانم الکثیرة التی وعدوا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یأخذون إلی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 بَأسٍ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فارس والروم</w:t>
      </w:r>
      <w:r>
        <w:rPr>
          <w:rFonts w:eastAsia="Amiri" w:cs="Amiri" w:ascii="Amiri" w:hAnsi="Amiri"/>
          <w:color w:val="111111"/>
          <w:sz w:val="28"/>
          <w:szCs w:val="28"/>
          <w:rtl w:val="true"/>
          <w:lang w:bidi="ar-SA"/>
        </w:rPr>
        <w:t xml:space="preserve">. </w:t>
      </w:r>
      <w:r>
        <w:rPr>
          <w:rStyle w:val="FootnoteAnchor"/>
          <w:rtl w:val="true"/>
        </w:rPr>
        <w:footnoteReference w:id="232"/>
      </w:r>
      <w:bookmarkStart w:id="300" w:name="pg5450_46901"/>
    </w:p>
    <w:p>
      <w:pPr>
        <w:pStyle w:val="Heading4"/>
        <w:numPr>
          <w:ilvl w:val="3"/>
          <w:numId w:val="1"/>
        </w:numPr>
        <w:rPr/>
      </w:pPr>
      <w:bookmarkStart w:id="301" w:name="__RefHeading___Toc1931996_581953129"/>
      <w:bookmarkStart w:id="302" w:name="_Toc119"/>
      <w:bookmarkEnd w:id="300"/>
      <w:bookmarkEnd w:id="301"/>
      <w:r>
        <w:rPr>
          <w:rtl w:val="true"/>
        </w:rPr>
        <w:t>یعقوب بن مجمع بن یزید بن جاریة الأنصاری</w:t>
      </w:r>
      <w:bookmarkEnd w:id="302"/>
    </w:p>
    <w:p>
      <w:pPr>
        <w:pStyle w:val="BookText"/>
        <w:rPr/>
      </w:pPr>
      <w:r>
        <w:rPr>
          <w:rFonts w:ascii="IRNazanin" w:hAnsi="IRNazanin" w:eastAsia="IRNazanin"/>
          <w:color w:val="111111"/>
          <w:sz w:val="28"/>
          <w:sz w:val="28"/>
          <w:szCs w:val="28"/>
          <w:rtl w:val="true"/>
          <w:lang w:bidi="fa-IR"/>
        </w:rPr>
        <w:t>أخبرنا إسماعیل بن عبد الله بن أبی أویس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مجمع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رسول‌الله صلی الله علیه و آله وأصحابه وحلقوا بالحدیبیّة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ریحاً عاصفاً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فاحتملت أشعارهم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فألقتها فی الحرم</w:t>
      </w:r>
      <w:r>
        <w:rPr>
          <w:rFonts w:eastAsia="IRNazanin" w:cs="IRNazanin"/>
          <w:color w:val="111111"/>
          <w:sz w:val="28"/>
          <w:szCs w:val="28"/>
          <w:rtl w:val="true"/>
          <w:lang w:bidi="fa-IR"/>
        </w:rPr>
        <w:t xml:space="preserve">.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 مقبول</w:t>
      </w:r>
      <w:r>
        <w:rPr>
          <w:rFonts w:eastAsia="IRNazanin" w:cs="IRNazanin"/>
          <w:color w:val="111111"/>
          <w:sz w:val="28"/>
          <w:szCs w:val="28"/>
          <w:rtl w:val="true"/>
          <w:lang w:bidi="fa-IR"/>
        </w:rPr>
        <w:t>).</w:t>
      </w:r>
    </w:p>
    <w:p>
      <w:pPr>
        <w:pStyle w:val="Heading4"/>
        <w:numPr>
          <w:ilvl w:val="3"/>
          <w:numId w:val="1"/>
        </w:numPr>
        <w:rPr/>
      </w:pPr>
      <w:bookmarkStart w:id="303" w:name="__RefHeading___Toc1931998_581953129"/>
      <w:bookmarkStart w:id="304" w:name="_Toc120"/>
      <w:bookmarkEnd w:id="303"/>
      <w:r>
        <w:rPr>
          <w:rtl w:val="true"/>
        </w:rPr>
        <w:t>التابعی</w:t>
      </w:r>
      <w:r>
        <w:rPr>
          <w:rtl w:val="true"/>
        </w:rPr>
        <w:t xml:space="preserve">: </w:t>
      </w:r>
      <w:r>
        <w:rPr>
          <w:rtl w:val="true"/>
        </w:rPr>
        <w:t>محمد بن کعب بن سلیم</w:t>
      </w:r>
      <w:bookmarkEnd w:id="304"/>
    </w:p>
    <w:p>
      <w:pPr>
        <w:pStyle w:val="BookText"/>
        <w:rPr/>
      </w:pPr>
      <w:r>
        <w:rPr>
          <w:rFonts w:ascii="IRNazanin" w:hAnsi="IRNazanin" w:eastAsia="IRNazanin"/>
          <w:color w:val="111111"/>
          <w:sz w:val="28"/>
          <w:sz w:val="28"/>
          <w:szCs w:val="28"/>
          <w:rtl w:val="true"/>
          <w:lang w:bidi="fa-IR"/>
        </w:rPr>
        <w:t>أخبرنا أبو عبد 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عن محمد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بریدة بن سفیان، عن محمد بن کعب، أنّ کاتب رسول‌الله صلی الله علیه و آله لهذا الصلح، کان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أکتب هذا ما صالح علیه محمد بن عبد الله سهیل بن عمرو، فجعل علیّ یتلکّأ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ویأبی أن یکتب إلّا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فإنّ لک مثلها تعطیها وأنت مضطهد، فکتب هذا ما صالح علیه محمد بن عبد الله سهیل بن عمرو</w:t>
      </w:r>
      <w:r>
        <w:rPr>
          <w:rFonts w:eastAsia="IRNazanin" w:cs="IRNazanin"/>
          <w:color w:val="111111"/>
          <w:sz w:val="28"/>
          <w:szCs w:val="28"/>
          <w:rtl w:val="true"/>
          <w:lang w:bidi="fa-IR"/>
        </w:rPr>
        <w:t xml:space="preserve">. </w:t>
      </w:r>
      <w:r>
        <w:rPr>
          <w:rStyle w:val="FootnoteAnchor"/>
          <w:rtl w:val="true"/>
        </w:rPr>
        <w:footnoteReference w:id="234"/>
      </w:r>
    </w:p>
    <w:p>
      <w:pPr>
        <w:pStyle w:val="Heading4"/>
        <w:numPr>
          <w:ilvl w:val="3"/>
          <w:numId w:val="1"/>
        </w:numPr>
        <w:rPr/>
      </w:pPr>
      <w:bookmarkStart w:id="305" w:name="__RefHeading___Toc1932000_581953129"/>
      <w:bookmarkStart w:id="306" w:name="_Toc121"/>
      <w:bookmarkEnd w:id="305"/>
      <w:r>
        <w:rPr>
          <w:rtl w:val="true"/>
        </w:rPr>
        <w:t>مروان بن الحکم</w:t>
      </w:r>
      <w:bookmarkEnd w:id="306"/>
    </w:p>
    <w:p>
      <w:pPr>
        <w:pStyle w:val="BookText"/>
        <w:rPr/>
      </w:pPr>
      <w:r>
        <w:rPr>
          <w:rFonts w:ascii="IRNazanin" w:hAnsi="IRNazanin" w:eastAsia="IRNazanin"/>
          <w:color w:val="111111"/>
          <w:sz w:val="28"/>
          <w:sz w:val="28"/>
          <w:szCs w:val="28"/>
          <w:rtl w:val="true"/>
          <w:lang w:bidi="fa-IR"/>
        </w:rPr>
        <w:t>حدَّثنا عبد الله 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 آله خرج عام صدوه، فلما انتهی إلی الحدیبیّة اضطرب فی الحل، وکان مصلاه فی الحرم، فلما کتبوا القضیة وفرغوا منها دخل علی الناس من ذلک 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انحروا واحلقوا وأحلوا، فما قام رجل من الناس، ثم أعادها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قام أحد من الناس، فدخل علی أم سلمة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ما دخل علی الناس،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فانحر هدیک واحلق وأحل، فإن الناس سیحلون، فنحر رسول‌الله صلی الله علیه و آله وحلق وأحل</w:t>
      </w:r>
      <w:r>
        <w:rPr>
          <w:rFonts w:eastAsia="IRNazanin" w:cs="IRNazanin"/>
          <w:color w:val="111111"/>
          <w:sz w:val="28"/>
          <w:szCs w:val="28"/>
          <w:rtl w:val="true"/>
          <w:lang w:bidi="fa-IR"/>
        </w:rPr>
        <w:t xml:space="preserve">. </w:t>
      </w:r>
      <w:r>
        <w:rPr>
          <w:rStyle w:val="FootnoteAnchor"/>
          <w:rtl w:val="true"/>
        </w:rPr>
        <w:footnoteReference w:id="235"/>
      </w:r>
    </w:p>
    <w:p>
      <w:pPr>
        <w:pStyle w:val="Heading4"/>
        <w:numPr>
          <w:ilvl w:val="3"/>
          <w:numId w:val="1"/>
        </w:numPr>
        <w:rPr/>
      </w:pPr>
      <w:bookmarkStart w:id="307" w:name="__RefHeading___Toc1932002_581953129"/>
      <w:bookmarkStart w:id="308" w:name="_Toc122"/>
      <w:bookmarkEnd w:id="307"/>
      <w:r>
        <w:rPr>
          <w:rtl w:val="true"/>
        </w:rPr>
        <w:t>مروان بن الحکم والمسور بن مخرمة</w:t>
      </w:r>
      <w:bookmarkEnd w:id="308"/>
    </w:p>
    <w:p>
      <w:pPr>
        <w:pStyle w:val="Heading5"/>
        <w:numPr>
          <w:ilvl w:val="4"/>
          <w:numId w:val="1"/>
        </w:numPr>
        <w:rPr/>
      </w:pPr>
      <w:bookmarkStart w:id="309" w:name="__RefHeading___Toc1932004_581953129"/>
      <w:bookmarkStart w:id="310" w:name="_Toc123"/>
      <w:bookmarkEnd w:id="309"/>
      <w:r>
        <w:rPr>
          <w:rtl w:val="true"/>
        </w:rPr>
        <w:t>اشارة</w:t>
      </w:r>
      <w:bookmarkEnd w:id="310"/>
    </w:p>
    <w:p>
      <w:pPr>
        <w:pStyle w:val="BookText"/>
        <w:rPr/>
      </w:pPr>
      <w:r>
        <w:rPr>
          <w:rFonts w:ascii="IRNazanin" w:hAnsi="IRNazanin" w:eastAsia="IRNazanin"/>
          <w:color w:val="111111"/>
          <w:sz w:val="28"/>
          <w:sz w:val="28"/>
          <w:szCs w:val="28"/>
          <w:rtl w:val="true"/>
          <w:lang w:bidi="fa-IR"/>
        </w:rPr>
        <w:t>تاتی تراجمهم فیما بعد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bookmarkStart w:id="311" w:name="pg5450_46903"/>
    </w:p>
    <w:p>
      <w:pPr>
        <w:pStyle w:val="BookText"/>
        <w:rPr/>
      </w:pPr>
      <w:bookmarkEnd w:id="311"/>
      <w:r>
        <w:rPr>
          <w:rFonts w:ascii="IRNazanin" w:hAnsi="IRNazanin" w:eastAsia="IRNazanin"/>
          <w:color w:val="111111"/>
          <w:sz w:val="28"/>
          <w:sz w:val="28"/>
          <w:szCs w:val="28"/>
          <w:rtl w:val="true"/>
          <w:lang w:bidi="fa-IR"/>
        </w:rPr>
        <w:t>رسول‌الله صلی الله علیه و آله نحر قبل أن یحلق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أصحابه بذلک</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حدَّثنا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أنا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المسور بن مخرمة ومروان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 رسول‌الله صلی الله علیه و آله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وأشعره بذی الحلیفة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وأحرم منها بالعمرة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وحلق بالحدیبیّة فی عمرته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أصحابه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ونحر بالحدیبیّة قبل أن یحلق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أصحابه بذلک</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نورد هنا الروایة عن البیهقی کلّهم رووا عن عبد الرزاق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معمر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المسور بن مخرمة، ومروان بن الحکم یصدّق کل واحد منهما حدیث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البخاری ذکر الروایة مقطعة فی مواضع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وباسانید بعضها عن غیر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ومعظمها عن معمر بنفس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وکلها تنتهی الی الزهری، ونحن ننقلها عن البیهقی فی کتابه دلائل النبوة،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حدَّثنی 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المسور بن مخرمة ومروان،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والسند الأساسی لها هو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أخی ابن شهاب،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سمع مروان بن الحکم والمسور بن مخرمة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الزهری حین حدث هذا الحدیث، حفظت بعضه، وثبتنی معمر، عن عروة بن الزبیر، عن المسور بن مخرمة ومروان بن الحکم</w:t>
      </w:r>
      <w:r>
        <w:rPr>
          <w:rFonts w:eastAsia="IRNazanin" w:cs="IRNazanin"/>
          <w:color w:val="111111"/>
          <w:sz w:val="28"/>
          <w:szCs w:val="28"/>
          <w:rtl w:val="true"/>
          <w:lang w:bidi="fa-IR"/>
        </w:rPr>
        <w:t>.</w:t>
      </w:r>
    </w:p>
    <w:p>
      <w:pPr>
        <w:pStyle w:val="Heading5"/>
        <w:numPr>
          <w:ilvl w:val="4"/>
          <w:numId w:val="1"/>
        </w:numPr>
        <w:rPr/>
      </w:pPr>
      <w:bookmarkStart w:id="312" w:name="__RefHeading___Toc1932006_581953129"/>
      <w:bookmarkStart w:id="313" w:name="_Toc124"/>
      <w:bookmarkEnd w:id="312"/>
      <w:r>
        <w:rPr>
          <w:rtl w:val="true"/>
        </w:rPr>
        <w:t>متن الروایة</w:t>
      </w:r>
      <w:bookmarkEnd w:id="31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رسول‌الله صلی الله علیه و آله زمن الحدیبیّة فی بضع عشرة مائة من أصحابه، حتی إذا کانوا بذی الحلیفة قلّد رسول‌الله صلی الله علیه و آله الهدی، وأشعره، وأحرم بالعمرة، وبعث بین یدیه عیناً له من خزاعة یخبره عن قریش، وسار رسول‌الله صلی الله علیه و آله ، حتّی إذا کان بغدیر الأشطاط قریباً من عسفان أتاه عیینة الخزاعی،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کعب بن لؤیّ، وعامر بن لؤیّ، قد جمعوا لک الأحابیش،</w:t>
      </w:r>
    </w:p>
    <w:p>
      <w:pPr>
        <w:pStyle w:val="BookText"/>
        <w:rPr/>
      </w:pPr>
      <w:r>
        <w:rPr>
          <w:rFonts w:ascii="IRNazanin" w:hAnsi="IRNazanin" w:eastAsia="IRNazanin"/>
          <w:color w:val="111111"/>
          <w:sz w:val="28"/>
          <w:sz w:val="28"/>
          <w:szCs w:val="28"/>
          <w:rtl w:val="true"/>
          <w:lang w:bidi="fa-IR"/>
        </w:rPr>
        <w:t>وجمعوا لک جموعاً، وهم قاتلوک أو مقاتلوک، وقال أبو أحمد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مقاتلوک،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وصادّوک عن البیت،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أشیروا علیّ أ ترون أن نمیل إلی ذراریّ هؤلاء الذین أعانوهم فنصیبهم، فإن قعدوا قعدوا موتورین محروبین،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نجوا تکن عنقاً قطعها الله، أم ترون أن نؤمّ البیت، فمن صدّنا عنه قاتلناه؟</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جئنا معتمرین، ولم نجیء لقتال أحد، ولکن من حال بیننا وبین البیت قاتلناه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فروحوا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فراحوا حتی إذا کانوا ببعض الطریق،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خالد بن الولید بالغمیم فی خیل لقریش طلیعة فخذوا ذات الیمین، فو الله ما شعر بهم خالد حتی إذا هو بقترة الجیش، فانطلق یرکض نذیراً لقریش، وسار النبی صلی الله علیه و آله حتی إذا کان بالثنیة التی یهبط علیهم منها برکت راحلته،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حل، فألحّت،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خلأت القصواء، خلأت القصواء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أحمد بن زیاد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فروحوا إذا 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أحداً کان أکثر مشاورة لأصحابه من رسول‌الله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المسور ومروان فی حدیثهما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فراحوا حتی إذا کانوا ببعض الطریق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خالد بن الولید بالغمیم فی خیل لقریش، طلیعة فخذوا ذات الیمین فوالله ما شعر بهم خالد حتی إذا هم بقترة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یرکض نذیراً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النبی صلی الله علیه و آله حتی إذا کان بالثنیة التی یهبط علیهم منها برکت به راحلته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خلأت القصواء خلأت القصواء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 الحدیث الی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خلأت القصواء، وما ذلک لها بخلق، ولکن حبسها حابس الفیل،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لا یسألونی خطّة یعظّمون فیها حرمات الله إلّا أعطیتهم إیاها، ثم زجرها فوثبت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 حتی نزل بأقصی الحدیبیّة علی ثمد قلیل الماء إنّما یتبرّضه الناس تبرضاً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یلبثه الناس أن نزحوه، فشکوا الی رسول‌الله صلی الله علیه و آله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فانتزع سهماً من کنانته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أمرهم أن یجعلوه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زال یجیش لهم بالرّمیّ حتی صدروا عنه،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فبینما هم کذلک إذا جاءه بدیل بن ورقاء الخزاعی فی نفر من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عیبة نصح</w:t>
      </w:r>
    </w:p>
    <w:p>
      <w:pPr>
        <w:pStyle w:val="BookText"/>
        <w:rPr/>
      </w:pPr>
      <w:r>
        <w:rPr>
          <w:rFonts w:ascii="IRNazanin" w:hAnsi="IRNazanin" w:eastAsia="IRNazanin"/>
          <w:color w:val="111111"/>
          <w:sz w:val="28"/>
          <w:sz w:val="28"/>
          <w:szCs w:val="28"/>
          <w:rtl w:val="true"/>
          <w:lang w:bidi="fa-IR"/>
        </w:rPr>
        <w:t>رسول‌الله صلی الله علیه و آله من أهل تهامة،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ترکت کعب بن لؤیّ، وعامر بن لؤیّ نزلوا أعداد میاه الحدیبیّة معهم العوذ المطافیل، وهم مقاتلوک وصادّوک عن البیت، 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نجیء لقتال أحد، ولکنّا جئنا معتمرین، وأنّ قریشاً قد نهکتهم الحرب وأضرّت بهم، فإن شاءوا ماددتهم مدّة، ویخلّوا بینی وبین الناس، فإن شاءوا أن یدخلوا فیما دخل فیه الناس فعلوا، وإلا فقد جمّوا، وإن هم أبوا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الذی نفسی بیده لاقاتلنّهم علی أمری هذا حتّی تنفرد سالفتی، أو لینفذنّ الله عز وجل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سأبلغهم ما تقول، فانطلق حتی أتی قریشاً،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جئناکم من عند هذا الرجل، وسمعناه یقول قولاً، فإن شئتم نعرض علیکم فعلنا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سفهاؤهم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فی أن تحدَّثنا عنه بشیء، وقال ذو الرأی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 ما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وکذا، فحدّثهم بما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عروة بن مسعود الثقفی،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بالوالد؟ قالوا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بالولد؟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تتهمونی؟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انی استنفرت أهل 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بلّحوا علیّ جئتکم بأهلی وولدی ومن أطاعنی،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قد عرض علیکم خطّة رشد فاقبلوها، ودعونی آتیه،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ائته، فأتاه فجعل یکلّم النبی صلی الله علیه و آله ،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من قوله لبدیل، فقال عروة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استأصلت قومک هل سمعت بأحد من العرب اجتاح أصله قبلک، وان تکن الأُخری فوالله إنی لأری وجوهاً وأری أو شاباً من الناس خلقاء أن یفروا ویدعوک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امصص بظر اللّات، أنحن نفرّ عنه وندعه،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والذی نفسی بیده لولا ید کانت لک عندی لم أجزک بها لأجبتک،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یکلم النبی صلی الله علیه و آله کلما کلّمه أخذ بلحیته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والمغیرة بن شعبة قائم علی رأس النبی صلی الله علیه و آله ومعه السیف وعلیه المغفر، فکلما أهوی عروة إلی لحیة النبی صلی الله علیه و آله ضرب یده بنعل السیف،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 یدک عن لحیة رسول‌الله صلی الله علیه و آله ، فرفع عروة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المغیرة بن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غدر؟ أو لست أسعی فی غدرتک؟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المغیرة صحب قوماً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فقتلهم وأخذ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قال النبی صلی الله علیه و آله أمّا الإسلام فأقبل، وأمّا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منه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عروة جعل یرمق صحابة النبی صلی الله علیه و آله ، فوالله ما تنخم رسول‌الله صلی الله علیه و آله نخامة إلّا وقعت فی کفّ رجل منهم یدلک بها وجهه وجلده، وإذا أمرهم ابتدروا لأمره، وإذا توضّأ ثاروا یقتتلون علی وضوئه، وإذا تکلّم خفضوا أصواتهم عنده، وما یجدّن إلیه النظر تعظیماً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عروة إلی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وفدت علی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وفدت علی قیصر، وکسری، والنجاشی، والله إن رأیت ملکاً قط یعظّمه أصحابه ما یعظّم أصحاب محمد محمداً، والله إن تنخّم نخامة إلّا وقعت فی کفّ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فدلّک بها وجهه وجلده، وإذا أمرهم ابتدروا أمره، وإذا توضّأ کادوا یقتتلون علی وضوئه، وإذا تکلموا خفضوا أصواتهم عنده، وما یحدّون إلیه النظر تعظیماً له، وأنّه قد عرض علیکم خطّة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فاقبلوه، فقال رجل من بنی کنانة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آتیه، فقالوا ائته، فلما أشرف علی النبی صلی الله علیه و آله وأصحابه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فلان وهو من قوم یعظمون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فابعثوها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فاستقبله القوم یلبّون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 الله ما ینبغی لهؤلاء أن یصدّوا عن البیت، فرجع لأصحابه،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البدن قد قلّدت وأشعرت، فما أری أن یصدّوا عن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منهم یقال له مکرز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آتیه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اشرف علیهم قال النبی صلی الله علیه و آله هذا مکرز وهو رجل فاجر، فجعل یکلّم النبی صلی الله علیه و آله فبینما هو یکلّمه إذ جاء سهیل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أیوب، عن عکرمة أنّه لما جاء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سهل لکم من أمرکم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الزهری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اکتب بیننا وبینک کتاباً، فدعا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أدری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باسمک اللهم کما کنت تکتب،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نکتبها إلّا بسم الله الرحمن الرحیم،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باسمک اللهم،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قاضی علیه محمد رسول‌الله، فقال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کنا نعلم أنّک رسول‌الله ما صددناک عن البیت، ولکن أکتب محمد بن عبد الله،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لرسول‌الله وإن کذبتمونی، اکتب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لقوله لا یسألونی خطة یعظّمون فیها حرمات الله إلّا أعطیتهم إیاها، فقال له النبی صلی الله علیه و آله علی أن تخلّوا بیننا وبین البیت، فنطوف، فقال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تتحدث العرب إنا أخذنا ضغطة، ولکن لک من العام المقبل،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لا یأتیک منا رجل وإن کان علی دینک إلّا رددته إلینا،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کیف یردّ إلی المشرکین، وقد جاء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هم کذلک إذ جاء أبو جندل بن سهیل بن عمرو یرسف فی قیوده، قد خرج من أسفل مکة حتی رمی بنفسه بین أظهر المسلمین، فقال سهیل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یا محمد أول من أقاضیک علیه أن تردّه،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نقض الکتاب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إذاً لا نصالحک علی شیء أبداً،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فأجره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بمجیره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فافعل،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بفاعل، قال مکرز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أجرناه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 أ أردّ إلی المشرکین وقد جئت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ما قد 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عذّب عذاباً شدیداً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شککت منذ أسلمت إلّا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النبی صلی الله علیه و آله </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أ لست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 ألسنا علی الحق وعدوّنا علی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نعطی الدّنیّة فی دیننا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رسول‌الله، ولست أعصیه، وهو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لست کنت تحدَّثنا إنّا سنأتی البیت فنطوف حقاً؟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أخبرتک أنّک تأتیه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 آتیه وتطوف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هذا نبی الله حقاً؟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علی الحق وعدوّنا علی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نعط الدنیّة فی دیننا إذاً؟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الرجل أنّه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یعصی ربه، وهو ناصره، فاستمسک بغرزة حتی تموت، فوالله إنّه لعلی الحق،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کان یحدَّثنا أنّه سیأتی البیت ویطوف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أفأخبرک أنّک تأتیه العام؟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آتیه، وتطوف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فعملت لذلک أعمالاً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فرغ من قضیة الکتاب، 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فانحروا، ثم احلقوا،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قام منهم رجل حتی قال ثلاث مدات، فلما لم یقم منهم أحد، قام فدخل علی أمّ سلمة، فذکر لها ما لقی من الناس،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ذلک؟ أخرج ثم لا تکلّم أحداً کلمة حتی تنحر بُدنَکَ وتدعو بحالقک فیحلقک، فقام، 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یکلّم أحداً منهم، حتی 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بُدنَهُ، ودعا حالقه فحلقه، فلما رأوا ذلک قاموا فنحروا، وجعل بعضهم یحلق بعضاً، حتی کاد بعضهم یقتل بعضاً غَمَّا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جاءه نسوة مؤمنات، وأنزل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جاءَکُمُ المُؤمِناتُ مُهاجِراتٍ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بلغ بِعِصَمِ الکَوافِرِ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 عمر یومئذ امرأتین کانتا له فی الشِّرک، فتزوج</w:t>
      </w:r>
      <w:bookmarkStart w:id="314" w:name="pg5450_46914"/>
    </w:p>
    <w:p>
      <w:pPr>
        <w:pStyle w:val="BookText"/>
        <w:rPr/>
      </w:pPr>
      <w:bookmarkEnd w:id="314"/>
      <w:r>
        <w:rPr>
          <w:rFonts w:ascii="IRNazanin" w:hAnsi="IRNazanin" w:eastAsia="IRNazanin"/>
          <w:color w:val="111111"/>
          <w:sz w:val="28"/>
          <w:sz w:val="28"/>
          <w:szCs w:val="28"/>
          <w:rtl w:val="true"/>
          <w:lang w:bidi="fa-IR"/>
        </w:rPr>
        <w:t>إحداهما معاویة بن أبی سفیان، 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أبو بصیر رجل من قریش، وهو مسلم، فأرسلوا فی طلبه رجلین،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الذی جعلت لنا، فدفعه إلی الرجلین، فخرجا به حتی بلغ به ذا الحلیفة، فنزلوا یأکلون من ثمر لهم، فقال أبو بصیر لأحد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لا أری سیفک جیّد جداً، فاستلّه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 إنه لجیّد، لقد جربت به ثم جرّبت، فقال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أنظر إلیه فأمکنه منه، فضربه حتی برد، وفرّ الآخر حتی بلغ المدینة، فدخل المسجد یعدو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رسول‌الله صلی الله علیه وسلّم حین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 هذا ذُعرَاً، فلما انتهی الی النبیّ صلی الله علیه و 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والله صاحبی، وإنی 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أبو بصیر،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أوفی الله ذمَّتک، قد رددتنی إلیهم ثم أنجانی الله منهم، فقال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أمّه مِسعَرُ حرب، لو کان له أحدٌ، فلما سمع ذلک عرف انه سیردّه إلیهم، فخرج حتی أتی سیف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ویتفلّت منهم أبو جندل بن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 بأبی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یخرج من قریش رجل قد أسلم إلّا لحق بأبی بصیر، حتی اجتمعت منهم عصابة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یسمعون بعیر لقریش خرجت إلی الشام الّا اعترضوا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فقتلوهم وأخذوا أموالهم، فأرسلت قریش إلی النبی صلی الله علیه و آله تناشده الله والرحم، لما أرسل إلیهم من أتاه منهم،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إلیهم فأنزل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کَفَّ أَیدِیَهُم عَنکُم وَ أَیدِیَکُم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بلغ حَمِیَّةَ الجاهِلِیَّةِ ، </w:t>
      </w:r>
      <w:r>
        <w:rPr>
          <w:rStyle w:val="FootnoteAnchor"/>
          <w:rtl w:val="true"/>
        </w:rPr>
        <w:footnoteReference w:id="240"/>
      </w:r>
      <w:r>
        <w:rPr>
          <w:rFonts w:ascii="IRNazanin" w:hAnsi="IRNazanin" w:eastAsia="IRNazanin"/>
          <w:color w:val="111111"/>
          <w:sz w:val="28"/>
          <w:sz w:val="28"/>
          <w:szCs w:val="28"/>
          <w:rtl w:val="true"/>
          <w:lang w:bidi="fa-IR"/>
        </w:rPr>
        <w:t xml:space="preserve">وکانت حمیتهم أنّهم لم یقرّوا بنبی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یقروا ببسم الله الرحمن الرحیم، وحالوا بینهم وبین البیت</w:t>
      </w:r>
      <w:r>
        <w:rPr>
          <w:rFonts w:eastAsia="IRNazanin" w:cs="IRNazanin"/>
          <w:color w:val="111111"/>
          <w:sz w:val="28"/>
          <w:szCs w:val="28"/>
          <w:rtl w:val="true"/>
          <w:lang w:bidi="fa-IR"/>
        </w:rPr>
        <w:t>.</w:t>
      </w:r>
    </w:p>
    <w:p>
      <w:pPr>
        <w:pStyle w:val="Heading5"/>
        <w:numPr>
          <w:ilvl w:val="4"/>
          <w:numId w:val="1"/>
        </w:numPr>
        <w:rPr/>
      </w:pPr>
      <w:bookmarkStart w:id="315" w:name="__RefHeading___Toc1932008_581953129"/>
      <w:bookmarkStart w:id="316" w:name="_Toc125"/>
      <w:bookmarkEnd w:id="315"/>
      <w:r>
        <w:rPr>
          <w:rtl w:val="true"/>
        </w:rPr>
        <w:t>متن آخر للروایة</w:t>
      </w:r>
      <w:bookmarkEnd w:id="316"/>
    </w:p>
    <w:p>
      <w:pPr>
        <w:pStyle w:val="BookText"/>
        <w:rPr/>
      </w:pPr>
      <w:r>
        <w:rPr>
          <w:rFonts w:ascii="IRNazanin" w:hAnsi="IRNazanin" w:eastAsia="IRNazanin"/>
          <w:color w:val="111111"/>
          <w:sz w:val="28"/>
          <w:sz w:val="28"/>
          <w:szCs w:val="28"/>
          <w:rtl w:val="true"/>
          <w:lang w:bidi="fa-IR"/>
        </w:rPr>
        <w:t>عن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المسور بن مخرمة ومروان بن الحکم، والظاهر أنّ ابن هشام وابن اسحاق قد ذکرا بعض ما عندهما من غیر روایة المسور ومروان فی ضمنها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ابرزاها بشکل لا یشتبه علی القارئ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أقام رسول‌الله صلی الله علیه و آله بالمدینة شهر رمضان وشوّالا، وخرج فی ذی القعدة معتمراً، لا یرید حرباً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واستعمل علی المدینة نمیلة بن عبد الله اللّیثی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واستنفر العرب ومن حوله من أهل البوادی من الأعراب لیخرجوا معه، وهو یخشی من قریش الّذی صنعوا، أن یعرضوا له بحرب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یصدّوه عن البیت، فأبطأ علیه کثیر من الأعراب، وخرج رسول‌الله صلی الله علیه و آله بمن معه من المهاجرین والأنصار ومن لحق به من العرب، وساق معه الهدی، وأحرم بالعمرة لیأمن النّاس من حربه، ولیعلم الناس أنّه إنّما خرج زائراً لهذا البیت ومعظّماً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مسلم بن شهاب الزهریّ، عن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مسور بن مخرمة ومروان بن الحکم أنّهما حدّثاه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رسول‌الله صلی الله علیه و آله عام الحدیبیّة یرید زیارة البیت، لا یرید قتالاً، وساق معه الهدی سبعین بدنة، وکان الناس سبعمائة رجل، فکانت کلّ بدنة عن عشرة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جابر بن عبد الله، فیما بلغنی،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أصحاب الحدیبیّة أربع عشرة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رسول‌الله صلی الله علیه و آله ، حتی إذا کان بعسفان لقیه بشر بن سفیان الکعبی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هذه قریش، قد سمعت بمسیرک، فخرجوا معهم العوذ المطافیل، قد لبسوا جلود النّمور، وقد نزلوا بذی طوی، یعاهدون الله لا تدخلها علیهم أبداً، وهذا خالد بن الولید فی خیلهم قد قدّموها إلی کراع الغمیم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ویح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أکلتهم الحرب، ماذا علیهم لو خلّوا بینی وبین سائر العرب، فإن هم أصابونی کان الّذی أرادوا، وإن أظهرنی الله علیهم دخلوا فی الإسلام وافرین، وإن لم یفعلوا قاتلوا وبهم قوّة، فما تظنّ قریش، فوالله لا أزال أجاهد علی الّذی بعثنی الله به حتی یظهره الله أو تنفرد هذه السّالفة،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یخرج بنا علی طریق غیر طریقهم التی هم بها؟</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الله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فسلک بهم طریقاً وعرا أجرل بین شعاب، فلما خرجوا منه، وقد شقّ ذلک علی المسلمین وأفضوا إلی أرض سهلة عند منقطع الوادی، قال رسول‌الله صلی الله علیه و آله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نستغفر الله ونتوب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إنّها للحطّة التی عرضت علی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یقولوها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رسول‌الله صلی الله علیه و آله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اسلکوا ذات الیمین بین ظهری الحمش، فی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ثنیّة المرار مهبط الحدیبیّة من أسفل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فسلک الجیش ذلک الطریق، فلما رأت خیل قریش قترة الجیش قد خالفوا عن طریقهم، رجعوا راکضین إلی</w:t>
      </w:r>
    </w:p>
    <w:p>
      <w:pPr>
        <w:pStyle w:val="BookText"/>
        <w:rPr/>
      </w:pPr>
      <w:r>
        <w:rPr>
          <w:rFonts w:ascii="IRNazanin" w:hAnsi="IRNazanin" w:eastAsia="IRNazanin"/>
          <w:color w:val="111111"/>
          <w:sz w:val="28"/>
          <w:sz w:val="28"/>
          <w:szCs w:val="28"/>
          <w:rtl w:val="true"/>
          <w:lang w:bidi="fa-IR"/>
        </w:rPr>
        <w:t>قریش، وخرج رسول‌الله صلی الله علیه و آله ، حتی إذا سلک، فی ثنیّة المرار برکت ناقته، فقالت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خلأت الناقة،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خلأت وما هو لها بخلق، ولکن حبسها حابس الفیل عن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تدعونی قریش الیوم إلی خطّة یسألوننی فیها صلة الرحم إلّا أعطیتهم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بالوادی ماء ننزل علیه، فأخرج سهماً من کنانته، فأعطاه رجلاً من أصحابه، فنزل به فی قلیب من تلک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فغرزه فی جوفه، فجاش بالرّواء حتی ضرب الناس عنه بعطن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بعض أهل العلم عن رجال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نزل فی القلیب بسهم رسول‌الله صلی الله علیه و آله ناجیة بن جندب بن عمیر بن یعمر ابن دارم بن عمرو بن وائلة بن سهم بن مازن بن سلامان بن أسلم بن أفصی بن أبی حارثة، وهو سائق بدن رسول‌الله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أفصی بن حارثة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زعم لی بعض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البراء بن عازب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نزلت بسهم رسول‌الله صلی الله علیه و آله ، فاللَّه أعلم أیّ ذلک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أنشدت أسلم أبیاتاً من شعر قالها ناجیة، قد ظننا أنّه هو الّذی نزل بالسهم، فزعمت أسلم أنّ جاریة من الأنصار أقبلت بدلوها، وناجیة فی القلیب یمیح علی الناس،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المائح دلوی دونکا إنی رأیت الناس یحمدونکا</w:t>
      </w:r>
    </w:p>
    <w:p>
      <w:pPr>
        <w:pStyle w:val="BookText"/>
        <w:rPr/>
      </w:pPr>
      <w:r>
        <w:rPr>
          <w:rFonts w:ascii="IRNazanin" w:hAnsi="IRNazanin" w:eastAsia="IRNazanin"/>
          <w:color w:val="111111"/>
          <w:sz w:val="28"/>
          <w:sz w:val="28"/>
          <w:szCs w:val="28"/>
          <w:rtl w:val="true"/>
          <w:lang w:bidi="fa-IR"/>
        </w:rPr>
        <w:t>یثنون خیرا ویمجّدونکا</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النّاس یمدحونکا</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ناجیة، وهو فی القلیب یمیح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جاریة یمانیة</w:t>
      </w:r>
    </w:p>
    <w:p>
      <w:pPr>
        <w:pStyle w:val="BookText"/>
        <w:rPr/>
      </w:pPr>
      <w:r>
        <w:rPr>
          <w:rFonts w:ascii="IRNazanin" w:hAnsi="IRNazanin" w:eastAsia="IRNazanin"/>
          <w:color w:val="111111"/>
          <w:sz w:val="28"/>
          <w:sz w:val="28"/>
          <w:szCs w:val="28"/>
          <w:rtl w:val="true"/>
          <w:lang w:bidi="fa-IR"/>
        </w:rPr>
        <w:t>فقال الزهری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اطمأنّ رسول‌الله صلی الله علیه و آله أتاه بدیل ابن ورقاء الخزاعیّ، فی رجال من خزاعة، فکلّموه وسألوه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جاء به؟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فأخبرهم أنّه لم یأت یرید حرباً، وإنّما جاء زائراً للبیت، ومعظّماً لحرمته، ثم قال لهم نحوا ممّا قال لبشر بن سفیان، فرجعوا إلی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إنّکم تعجلون علی محمد، أنّ محمداً لم یأت لقتال، وإنّما جاء زائراً هذا البیت، فاتهموهم وجبّهوهم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جاء ولا یرید قتالاً، فو الله لا یدخلها علینا عنوة أبداً، ولا تحدّث بذلک عنّا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خزاعة عیبة نصح رسول‌الله صلی الله علیه و آله ، مسلمها ومشرکها، لا یخفون عنه شیئاً کان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بعثوا إلیه مکرز بن حفص بن الأخیف، أخا بنی عامر بن لؤیّ، فلما رآه رسول‌الله صلی الله علیه و آله مقبلاً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غادر، فلما انتهی إلی رسول‌الله صلی الله علیه و آله وکلّمه، قال له رسول‌الله صلی الله علیه و آله نحوا ممّا قال لبدیل وأصحابه، فرجع إلی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فأخبرهم بما قال له رسول‌الله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بعثوا إلیه الحلیس بن علقمة أو ابن زبّان، وکان یومئذ سیّد الأحابیش، وهو أحد بنی الحارث بن عبد مناة بن کنانة، فلما رآه رسول‌الله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من قوم یتألّهون، فابعثوا الهدی فی وجهه حتی یراه، فلما رأی الهدی یسیل علیه من عرض الوادی فی قلائده، وقد أکل أوباره من طول الحبس عن محلّه، رجع إلی قریش، ولم یصل إلی رسول‌الله صلی الله علیه و آله إعظاماً لما رأی، فقال لهم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فإنّما أنت أعرابی لا علم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الله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الحلیس غضب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والله ما علی هذا حالفناکم، ولا علی هذا عاقدناکم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أیصدّ عن بیت الله من جاء معظّماً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الحلیس بیده، لتخلّنّ بین محمد وبین ما جاء له، أو لأنفرنّ بالأحابیش نفرة 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کفّ عنا یا حلیس حتی نأخذ لأنفسنا ما نرضی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بعثوا إلی رسول‌الله صلی الله علیه و آله عروة بن مسعود الثّقفی،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قریش، إنی قد رأیت ما یلقی منکم من بعثتموه إلی محمد إذ جاءکم من التّعنیف وسوء اللّفظ، وقد عرفتم أنّکم والد وإنی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عروة لسبیعة بنت عبد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 بالذی نابکم، فجمعت من أطاعنی من قومی، ثم جئتکم حتی آسیتکم بنفسی،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ما أنت عندنا بمتّهم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حتی أتی رسول‌الله صلی الله علیه و آله ، فجلس بین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أجمعت أو شاب الناس، ثم جئت بهم إلی بیضتک لتفضّها بهم، أنّها قریش قد خرجت معها العوذ المطافیل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لبسوا جلود النّمور، یعاهدون الله لا تدخلها علیهم عنوة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لکأنّی بهؤلاء قد انکشفوا عنک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بکر الصدّیق خلف رسول‌الله صلی الله علیه و آله قاعد،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امصص بظر اللّات، أنحن ننکشف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محمد؟ قال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ابن أبی قحافة،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لولا ید کانت لک عندی لکافأتک بها، ولکن هذه 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یتناول لحیة رسول‌الله صلی الله علیه و آله وهو یکلّمه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والمغیرة بن شعبة واقف علی رأس رسول‌الله صلی الله علیه و آله فی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یقرع یده إذا تناول لحیة رسول‌الله صلی الله علیه و آله ،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اکفف یدک عن وجه رسول‌الله صلی الله علیه و آله قبل أن لا تصل إلیک،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أفظّک وأغلظک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رسول‌الله صلی الله علیه و آله ، فقال له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أخیک المغیرة ابن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غدر، وهل غسلت سوأتک إلّا بالأمس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عروة بقوله هذا أنّ المغیرة بن شعبة قبل إسلامه قتل ثلاثة عشر رجلاً من بنی مالک، من ثقیف، فتهایج الحیّان من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مالک رهط المقتولین، والأحلاف رهط المغیرة، فودی عروة المقتولین ثلاث عشرة دیة، وأصلح ذلک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فکلّمه رسول‌الله صلی الله علیه و آله بنحو ممّا کلّم به أصحابه، وأخبره أنّه لم یأت یرید حرباً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من عند رسول‌الله صلی الله علیه و آله وقد رأی ما یصنع به أصحابه، لا یتوضّأ إلّا ابتدروا وضوءه، ولا یبصق بصاقاً إلّا ابتدروه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یسقط من شعره شیء إلّا أخذوه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إنّی قد جئت کسری فی ملکه، وقیصر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والنّجاشیّ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والله ما رأیت ملکاً فی قوم قطّ مثل محمد فی أصحابه، ولقد رأیت قوماً لا یسلمونه لشیء أبداً، فروا رأیکم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بعض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 آله دعا خراش بن أمیّة الخزاعی، فبعثه إلی قریش بمکة، وحمله علی بعیر 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 لیبلّغ أشرافهم عنه ما جاء له، فعقروا به جمل رسول‌الله صلی الله علیه و آله ، وأرادوا قتله، فمنعته الأحابیش، فخلّوا سبیله، حتی أتی رسول‌الله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حدَّثنی بعض من لا أتهم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عکرمة مولی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قریشاً کانوا بعثوا أربعین رجلاً منهم أو خمسین رجلاً، وأمروهم أن یطیفوا بعسکر رسول‌الله صلی الله علیه و آله ، لیصیبوا لهم من أصحابه أحداً، فأخذوا أخذاً، فأتی بهم رسول‌الله صلی الله علیه و آله ، فعفا عنهم، وخلّی سبیلهم، وقد کانوا رموا فی عسکر رسول‌الله صلی الله علیه و آله بالحجارة والنّبل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دعا عمر بن الخطّاب لیبعثه إلی مکة، فیبلّغ عنه أشراف قریش ما جاء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إنی أخاف قریشاً علی نفسی، ولیس بمکة من بنی عدیّ بن کعب أحد یمنعنی،</w:t>
      </w:r>
    </w:p>
    <w:p>
      <w:pPr>
        <w:pStyle w:val="BookText"/>
        <w:rPr/>
      </w:pPr>
      <w:r>
        <w:rPr>
          <w:rFonts w:ascii="IRNazanin" w:hAnsi="IRNazanin" w:eastAsia="IRNazanin"/>
          <w:color w:val="111111"/>
          <w:sz w:val="28"/>
          <w:sz w:val="28"/>
          <w:szCs w:val="28"/>
          <w:rtl w:val="true"/>
          <w:lang w:bidi="fa-IR"/>
        </w:rPr>
        <w:t>وقد عرفت قریش عداوتی إیاها، وغلظتی علیها، ولکنی أدلّک علی رجل أعزّ بها منی،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رسول‌الله صلی الله علیه و آله عثمان بن عفّان، فبعثه إلی أبی سفیان وأشراف قریش، یخبرهم أنّه لم یأت لحرب، وأنّه إنّما جاء زائراً لهذا البیت، ومعظّماً لحرمته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عثمان إلی مکة، فلقیه أبان بن سعید بن العاص حین دخل مکة، أو قبل أن یدخلها، فحمله بین یدیه، ثم أجاره حتی بلّغ رسالة رسول‌الله صلی الله علیه و آله ، فانطلق عثمان حتی أتی أبا سفیان وعظماء قریش، فبلّغهم عن رسول‌الله صلی الله علیه و آله ما أرسله به، فقالوا لعثمان حین فرغ من رسالة رسول‌الله صلی الله علیه و آله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أن تطوف بالبیت فطف،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لأفعل حتی یطوف به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واحتبسته قریش عندها، فبلغ رسول‌الله صلی الله علیه و آله والمسلمین أنّ عثمان بن عفّان قد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الله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 آله ، قال حین بلغه أنّ عثمان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نبرح حتی نناجز القوم، فدعا رسول‌الله صلی الله علیه و آله الناس إلی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بیعة الرّضوان تحت الشجرة، فکان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بایعهم رسول‌الله صلی الله علیه و آله علی الموت، وکان جابر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 آله لم یبایعنا علی الموت، ولکن بایعنا علی أن لا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فبایع رسول‌الله صلی الله علیه و آله الناس، ولم یتخلّف عنه أحد من المسلمین حضرها، إلّا الجدّ بن قیس، أخو بنی سلمة، فکان جابر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لکأنّی انظر إلیه لاصقاً بإبط 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ضبأ إلیها، یستتر بها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رسول‌الله صلی الله علیه و آله أنّ الّذی ذکر من أمر عثمان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وکیع عن إسماعیل بن أبی خالد، 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بایع رسول‌الله صلی الله علیه و آله بیعة الرّضوان أبو سنان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من أثق به عمن حدّثه باسناد له، عن ابن أبی ملیکة عن ابن أبی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 آله بایع لعثمان، فضرب بإحدی یدیه علی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بعثت قریش سهیل بن عمرو، أخا بنی عامر ابن لؤیّ، إلی رسول‌الله صلی الله علیه و آله ،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محمداً فصالحه، ولا یکن فی صلحه إلّا أن یرجع عنّا عامّه هذا، فو الله لا تحدّث العرب عنّا أنّه دخلها علینا عنوة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سهیل بن عمرو، فلما رآه رسول‌الله صلی الله علیه و آله مقبلاً،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أراد القوم الصلح حین بعثوا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سهیل بن عمرو إلی رسول‌الله صلی الله علیه و آله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فأطال الکلام، وتراجعا، ثم جری بینهما الصلح</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التأم الأمر ولم یبق إلّا الکتاب، وثب عمر بن الخطّاب، فأتی أبا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w:t>
      </w:r>
    </w:p>
    <w:p>
      <w:pPr>
        <w:pStyle w:val="BookText"/>
        <w:rPr/>
      </w:pPr>
      <w:r>
        <w:rPr>
          <w:rFonts w:ascii="IRNazanin" w:hAnsi="IRNazanin" w:eastAsia="IRNazanin"/>
          <w:color w:val="111111"/>
          <w:sz w:val="28"/>
          <w:sz w:val="28"/>
          <w:szCs w:val="28"/>
          <w:rtl w:val="true"/>
          <w:lang w:bidi="fa-IR"/>
        </w:rPr>
        <w:t>بکر، أ لیس برسول‌الله؟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لسنا بالمسلمین؟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لیسوا بالمشرکین؟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نعطی الدّنیّة فی دیننا؟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الزم غرزه، فإنی أشهد أنّه رسول‌الله، 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وأنا أشهد أنّه رسول‌الله، ثم أتی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ألست برسول‌الله؟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لسنا بالمسلمین؟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لیسوا بالمشرکین؟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نعطی الدّنیّة فی دیننا؟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عبد الله ورسوله، لن أخالف أمره، ولن یضیّعنی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عمر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زلت أتصدّق وأصوم وأصلی وأعتق، من الّذی صنعت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کلامی الّذی تکلّمت به، حتی رجوت أن یکون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رسول‌الله صلی الله علیه و آله علیّ بن أبی طالب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هذا، ولکن 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باسمک اللَّهمّ،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باسمک اللَّهمّ، فکتبها،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صالح علیه محمد رسول‌الله سهیل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شهدت أنّک رسول‌الله لم أقاتلک، ولکن اکتب اسمک واسم أبیک،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صالح علیه محمد بن عبد الله سهیل بن عمرو، اصطلحا علی وضع الحرب عن الناس عشر سنین یأمن فیهنّ الناس ویکفّ بعضهم عن بعض، علی أنّه من أتی محمداً من قریش بغیر إذن ولیّه ردّه علیهم، ومن جاء قریشاً ممن مع محمد لم یردّوه علیه، وأنّ بیننا عیبة مکفوفة، وأنّه لا إسلال ولا إغلال، وأنّه من أحبّ أن یدخل فی عقد محمد وعهده دخل فیه، ومن أحبّ أن یدخل فی عقد قریش وعهدهم 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فتواثبت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عقد محمد وعهده، وتواثبت بنو بکر،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عقد قریش وعهدهم، وأنّک ترجع عنّا عامک هذا، فلا تدخل علینا مکة، وأنّه إذا کان عام قابل، خرجنا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فدخلتها بأصحابک، فأقمت بها ثلاثاً، معک سلاح الراکب، السّیوف فی القرب، لا تدخلها بغیرها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فبینا رسول‌الله صلی الله علیه و آله یکتب الکتاب هو وسهیل بن عمرو، إذ جاء أبو جندل بن سهیل بن عمرو یرسف فی الحدید، قد انفلت إلی رسول‌الله صلی الله علیه و آله ، وقد کان أصحاب رسول‌الله صلی الله علیه و آله خرجوا وهم لا یشکّون فی الفتح، لرؤیا رآها رسول‌الله صلی الله علیه و آله ، فلما رأوا ما رأوا من الصّلح</w:t>
      </w:r>
    </w:p>
    <w:p>
      <w:pPr>
        <w:pStyle w:val="BookText"/>
        <w:rPr/>
      </w:pPr>
      <w:r>
        <w:rPr>
          <w:rFonts w:ascii="IRNazanin" w:hAnsi="IRNazanin" w:eastAsia="IRNazanin"/>
          <w:color w:val="111111"/>
          <w:sz w:val="28"/>
          <w:sz w:val="28"/>
          <w:szCs w:val="28"/>
          <w:rtl w:val="true"/>
          <w:lang w:bidi="fa-IR"/>
        </w:rPr>
        <w:t>والرّجوع، وما تحمل علیه رسول‌الله صلی الله علیه و آله فی نفسه دخل علی الناس من ذلک أمر عظیم، حتی کادوا یهلکون، فلما رأی سهیل أبا جندل قام إلیه فضرب وجهه، وأخذ بتلبیبه،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لجّت القضیة بینی وبینک قبل أن یأتیک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فجعل ینتره بتلبیبه، ویجرّه لیردّه إلی قریش، وجعل أبو جندل یصرخ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المسلمین، أأردّ إلی المشرکین یفتنونی فی دینی؟ فزاد ذلک النّاس إلی ما بهم،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جندل، اصبر واحتسب، فإنّ الله جاعل لک ولمن معک من المستضعفین فرجاً ومخرجاً، إنّا قد عقدنا بیننا وبین القوم صلحا، وأعطیناهم علی ذلک، وأعطونا عهد الله، وإنّا لا نغدر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عمر بن الخطّاب مع أبی جندل یمشی إلی جنبه،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یا أبا جندل، فإنّما هم المشرکون، وإنّما دم أحدهم دم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ویدنی قائم السّیف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رجوت أن یأخذ السّیف فیضرب به أباه،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فضنّ الرجل بأبیه، ونفذت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رسول‌الله صلی الله علیه و آله من الکتاب أشهد علی الصلح رجالاً من المسلمین ورجالاً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الصدّیق، وعمر بن الخطّاب، وعبد الرحمن بن عوف، وعبد الله بن سهیل بن عمرو، وسعد بن أبی وقّاص، ومحمود بن مسلمة، ومکرز بن حفص، وهو یومئذ مشرک، وعلیّ بن أبی طالب وکتب، وکان هو کاتب الصحیفة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رسول‌الله صلی الله علیه و آله مضطرباً فی الحلّ، وکان یصلی فی الحرم، فلما فرغ من الصّلح قدم إلی هدیه فنحره، ثم جلس فحلق رأسه، وکان الّذی حلقه، فیما بلغنی، فی ذلک الیوم خراش بن أمیّة بن الفضل الخزاعیّ، فلما رأی الناس أنّ رسول‌الله صلی الله علیه و آله قد نحر وحلق تواثبوا ینحرون ویحلقون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الله بن أبی نجیح،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رجال یوم الحدیبیّة، وقصّر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المحلّقین،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والمقصّرین یا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المحلّقین،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والمقصّرین یا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المحلّقین،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والمقصّرین یا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والمقصّرین،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ظاهرت الترحیم للمحلّقین دون المقصّرین؟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 الله بن أبی 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مجاهد،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 آله أهدی عام الحدیبیّة فی هدایاه جملاً لأبی جهل، فی رأسه برة من فضّة، یغیظ بذلک المشرکین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الزهری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رسول‌الله صلی الله علیه و آله من وجهه ذلک قافلاً، حتی إذا کان</w:t>
      </w:r>
    </w:p>
    <w:p>
      <w:pPr>
        <w:pStyle w:val="BookText"/>
        <w:rPr/>
      </w:pPr>
      <w:r>
        <w:rPr>
          <w:rFonts w:ascii="Amiri" w:hAnsi="Amiri" w:eastAsia="Amiri" w:cs="Amiri"/>
          <w:color w:val="111111"/>
          <w:sz w:val="28"/>
          <w:sz w:val="28"/>
          <w:szCs w:val="28"/>
          <w:rtl w:val="true"/>
          <w:lang w:bidi="ar-SA"/>
        </w:rPr>
        <w:t>بین مکة والمدینة، نزلت سورة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لَکَ فَتحاً مُبِیناً لِیَغفِرَ لَکَ اللّهُ ما تَقَدَّمَ مِن ذَنبِکَ وَ ما تَأَخَّرَ، وَ یُتِمَّ نِعمَتَهُ عَلَیکَ، وَ یَهدِیَکَ صِراطاً مُستَقِیماً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ثم کانت القصّة فیه وفی أصحابه، حتی انتهی إلی ذکر البیعة، فقال جلّ ثناؤه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یُبایِعُونَکَ إِنَّما یُبایِعُونَ اللّهَ، یَدُ اللّهِ فَوقَ أَیدِیهِم، فَمَن نَکَثَ فَإِنَّما یَنکُثُ عَلی نَفسِهِ، وَ مَن أَوفی بِما عاهَدَ عَلَیهُ اللّهَ، فَسَیُؤتِیهِ أَجراً عَظِیماً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ثم ذکر من تخلّف عنه من الأعراب،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استفزّهم للخروج معه فأبطئوا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لَکَ المُخَلَّفُونَ مِنَ الأَعرابِ شَغَلَتنا أَموالُنا وَ أَهلُونا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القصّة عن خبرهم، حتی انتهی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المُخَلَّفُونَ إِذَا انطَلَقتُم إِلی مَغانِمَ لِتَأخُذُوها ذَرُونا نَتَّبِعکُم، یُرِیدُونَ أَن یُبَدِّلُوا کَلامَ اللّهِ، قُل لَن تَتَّبِعُونا کَذلِکُم قالَ اللّهُ مِن قَبلُ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القصة عن خبرهم وما عرض علیهم من جهاد القوم أولی البأس الشدید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أبی نجیح، عن عطاء بن أبی رباح،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من لا أتهم، عن الزهری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 البأس الشدید حنیفة مع الکذّاب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 وَ أَثابَهُم فَتحاً 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مَغانِمَ کَثِیرَةً یَأخُذُونَها، وَ کانَ اللّهُ عَزِیزاً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وَعَدَکُمُ اللّهُ مَغانِمَ کَثِیرَةً تَأخُذُونَها فَعَجَّلَ لَکُم هذِهِ، وَ کَفَّ أَیدِیَ النّاسِ عَنکُم، وَ لِتَکُونَ آیَةً لِلمُؤمِنِینَ وَ یَهدِیَکُم صِراطاً مُستَقِیماً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أُخری لَم تَقدِرُوا عَلَیها قَد أَحاطَ اللّهُ بِها، وَ کانَ اللّهُ عَلی کُلِّ شَی‌ءٍ قَدِیراً </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ذکر محبسه وکفه إیاه عن القتال، بعد الظفر منه بهم، یعنی النّفر الذین أصاب منهم وکفّهم عنه، 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کَفَّ أَیدِیَهُم عَنکُم وَ أَیدِیَکُم عَنهُم بِبَطنِ مَکَّةَ مِن بَعدِ أَن أَظفَرَکُم عَلَیهِم، وَ کانَ اللّهُ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بَصِیراً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وَ صَدُّوکُم عَنِ المَسجِدِ الحَرامِ وَ الهَدیَ مَعکُوفاً أَن یَبلُغَ مَحِلَّهُ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المحبوس، قال أعشی بنی قیس بن ثعلبة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وکأنّ السّموط عکّفه السّلک</w:t>
      </w:r>
    </w:p>
    <w:p>
      <w:pPr>
        <w:pStyle w:val="BookText"/>
        <w:rPr/>
      </w:pPr>
      <w:r>
        <w:rPr>
          <w:rFonts w:ascii="IRNazanin" w:hAnsi="IRNazanin" w:eastAsia="IRNazanin"/>
          <w:color w:val="111111"/>
          <w:sz w:val="28"/>
          <w:sz w:val="28"/>
          <w:szCs w:val="28"/>
          <w:rtl w:val="true"/>
          <w:lang w:bidi="fa-IR"/>
        </w:rPr>
        <w:t>بعطفی جیداء أمّ غزال</w:t>
      </w:r>
    </w:p>
    <w:p>
      <w:pPr>
        <w:pStyle w:val="BookText"/>
        <w:rPr/>
      </w:pPr>
      <w:r>
        <w:rPr>
          <w:rFonts w:ascii="Amiri" w:hAnsi="Amiri" w:eastAsia="Amiri" w:cs="Amiri"/>
          <w:color w:val="111111"/>
          <w:sz w:val="28"/>
          <w:sz w:val="28"/>
          <w:szCs w:val="28"/>
          <w:rtl w:val="true"/>
          <w:lang w:bidi="ar-SA"/>
        </w:rPr>
        <w:t>وهذا البیت فی قصیدة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رِجالٌ مُؤمِنُونَ وَ نِساءٌ مُؤمِناتٌ لَم تَعلَمُوهُم أَن تَطَؤُهُم فَتُصِیبَکُم مِنهُم مَعَرَّةٌ بِغَیرِ عِلمٍ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الغرم، أی أن تصیبوا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علم فتخرجوا دیته، فإمّا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یخشه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الولید بن الولید</w:t>
      </w:r>
    </w:p>
    <w:p>
      <w:pPr>
        <w:pStyle w:val="BookText"/>
        <w:rPr/>
      </w:pPr>
      <w:r>
        <w:rPr>
          <w:rFonts w:ascii="IRNazanin" w:hAnsi="IRNazanin" w:eastAsia="IRNazanin"/>
          <w:color w:val="111111"/>
          <w:sz w:val="28"/>
          <w:sz w:val="28"/>
          <w:szCs w:val="28"/>
          <w:rtl w:val="true"/>
          <w:lang w:bidi="fa-IR"/>
        </w:rPr>
        <w:t>ابن المغیرة، وسلمة بن هشام، وعیّاش بن أبی ربیعة، وأبی جندل بن سهیل، وأشباههم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الَّذِینَ کَفَرُوا فِی قُلُوبِهِمُ الحَمِیَّةَ، حَمِیَّةَ، الجاهِلِیَّةِ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سهیل بن عمرو حین حمی أن یکتب بسم الله الرحمن الرحیم، وأنّ محمداً رسول‌الله، 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سَکِینَتَهُ عَلی رَسُولِهِ وَ عَلَی المُؤمِنِینَ، وَ أَلزَمَهُم کَلِمَةَ التَّقوی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وکانوا أحقّ بها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التوحید، شهادة أن لا إله إلا الله، وأنّ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الرُّؤیا بِالحَقِّ لَتَدخُلُنَّ المَسجِدَ الحَرامَ إِن شاءَ اللّهُ آمِنِینَ مُحَلِّقِینَ رُؤُسَکُم وَ مُقَصِّرِینَ لا تَخافُونَ فَعَلِمَ ما لَم تَعلَمُوا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لرؤیا رسول‌الله صلی الله علیه و آله التی رأی، أنّه سیدخل مکة آمناً لا یخاف،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محلّقین رءوسکم، ومقصّرین معه لا تخافون، فعلم من ذلک ما لم تعلموا، فجعل من دون ذلک فتحاً قریباً، صلح الحدیبیّة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فتح فی الإسلام فتح قبله کان أعظم منه، إنّما کان القتال حیث التقی الناس، فلما کانت الهدنة، ووضعت الحرب، وآمن الناس بعضهم بعضاً، والتقوا فتفاوضوا فی الحدیث والمنازعة، فلم یکلّم أحد بالإسلام یعقل شیئاً إلّا دخل فیه، ولقد دخل فی تینک السّنتین مثل من کان فی الإسلام قبل ذلک أو أکثر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قول الزّهری أنّ رسول‌الله صلی الله علیه و آله خرج إلی الحدیبیّة فی ألف وأربع مائة، فی قول جابر بن عبد الله، ثم خرج عام فتح مکة بعد ذلک بسنتین فی عشرة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جری علیه أمر قوم من المستضعفین بعد الصلح</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رسول‌الله صلی الله علیه و آله المدینة أتاه أبو بصیر عتبة بن أسید بن جاریة، وکان ممن حبس بمکة، فلما قدم رسول‌الله صلی الله علیه و آله کتب فیه أزهر بن عبد عوف بن عبد بن الحارث بن زهرة، والأخنس بن شریق بن عمرو بن وهب الثّقفی إلی رسول‌الله صلی الله علیه و آله ، وبعثا رجلاً من بنی عامر بن لؤیّ، ومعه مولی لهم، فقدما علی رسول‌الله صلی الله علیه و آله بکتاب الأزهر والأخنس،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إنّا قد أعطینا هؤلاء القوم ما قد علمت، ولا یصلح لنا فی دیننا الغدر، وأنّ الله جاعل لک ولمن معک من المستضعفین فرجاً ومخرجاً، فانطلق إلی قومک،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أتردّنی إلی المشرکین یفتنوننی فی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انطلق، فإنّ الله تعالی سیجعل لک ولمن معک من المستضعفین فرجاً ومخرجاً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معهما، حتی إذا کان بذی الحلیفة، جلس إلی جدار، وجلس معه صاحباه، فقال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أصارم سیفک هذا یا أخا بنی عامر؟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فاستلّه أبو بصیر، ثم علاه به حتی قتله، وخرج المولی سریعاً حتی أتی رسول‌الله صلی الله علیه و آله وهو جالس فی المسجد، فلما رآه رسول‌الله صلی الله علیه و آله طالعاً،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قد رأی فزعاً، فلما انتهی إلی رسول‌الله صلی الله علیه و 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صاحبکم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برح حتی طلع أبو بصیر متوشّحاً بالسّیف، حتی وقف علی رسول‌الله صلی الله علیه و 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وفّت ذمّتک، وأدّی الله عنک، أسلمتنی بید القوم وقد امتنعت بدینی أن أفتن فیه، أو یعبث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امّه محشّ حرب لوکان معه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أبو بصیر حتی نزل العیص، من ناحیة ذی المروة، علی ساحل البحر، بطریق قریش التی کانوا یأخذون علیها إلی الشام، وبلغ المسلمین الذین کانوا احتبسوا بمکة قول رسول‌الله صلی الله علیه و آله لأبی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امّه محشّ حرب لو کان معه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فخرجوا إلی أبی بصیر بالعیص، فاجتمع إلیه منهم قریب من سبعین رجلاً، وکانوا قد ضیّقوا علی قریش، لا یظفرون بأحد منهم إلا قتلوه، ولا تمرّ بهم عیر إلّا اقتطعوها، حتی کتبت قریش إلی رسول‌الله صلی الله علیه و آله تسأل بأرحامها إلّا آواهم، فلا حاجة لهم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فآواهم رسول‌الله صلی الله علیه و آله ، فقدموا علیه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ثقفیّ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سهیل بن عمرو قتل أبی بصیر صاحبهم العامریّ، أسند ظهره إلی الکعبة،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أؤخر ظهری عن الکعبة حتی یودی هذا الرجل، فقال أبو سفیان</w:t>
      </w:r>
      <w:bookmarkStart w:id="317" w:name="pg5450_46937"/>
    </w:p>
    <w:p>
      <w:pPr>
        <w:pStyle w:val="BookText"/>
        <w:rPr/>
      </w:pPr>
      <w:bookmarkEnd w:id="317"/>
      <w:r>
        <w:rPr>
          <w:rFonts w:ascii="IRNazanin" w:hAnsi="IRNazanin" w:eastAsia="IRNazanin"/>
          <w:color w:val="111111"/>
          <w:sz w:val="28"/>
          <w:sz w:val="28"/>
          <w:szCs w:val="28"/>
          <w:rtl w:val="true"/>
          <w:lang w:bidi="fa-IR"/>
        </w:rPr>
        <w:t>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هذا لهو السّفه، والله لا یودی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ذلک موهب بن ریاح أبو أنیس، حلیف بنی زهرة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أنیس أشعریّ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أتانی عن سهیل ذرء قول</w:t>
      </w:r>
    </w:p>
    <w:p>
      <w:pPr>
        <w:pStyle w:val="BookText"/>
        <w:rPr/>
      </w:pPr>
      <w:r>
        <w:rPr>
          <w:rFonts w:ascii="IRNazanin" w:hAnsi="IRNazanin" w:eastAsia="IRNazanin"/>
          <w:color w:val="111111"/>
          <w:sz w:val="28"/>
          <w:sz w:val="28"/>
          <w:szCs w:val="28"/>
          <w:rtl w:val="true"/>
          <w:lang w:bidi="fa-IR"/>
        </w:rPr>
        <w:t>فأجابه عبد الله بن الزّبعری،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وأمسی موهب کحمار سوء</w:t>
      </w:r>
    </w:p>
    <w:p>
      <w:pPr>
        <w:pStyle w:val="Heading4"/>
        <w:numPr>
          <w:ilvl w:val="3"/>
          <w:numId w:val="1"/>
        </w:numPr>
        <w:rPr/>
      </w:pPr>
      <w:bookmarkStart w:id="318" w:name="__RefHeading___Toc1932010_581953129"/>
      <w:bookmarkStart w:id="319" w:name="_Toc126"/>
      <w:bookmarkEnd w:id="318"/>
      <w:r>
        <w:rPr>
          <w:rtl w:val="true"/>
        </w:rPr>
        <w:t>أمر المهاجرات بعد الهدنة</w:t>
      </w:r>
      <w:bookmarkEnd w:id="319"/>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وهاجرت إلی رسول‌الله صلی الله علیه و آله أمّ کلثوم بنت عقبة بن أبی معیط فی تلک المدة، فخرج أخواها عمارة والولید ابنا عقبة، حتی قدما علی رسول‌الله صلی الله علیه و آله یسألانه أن یردّها علیهما بالعهد الّذی بینه وبین قریش فی الحدیبیّة، فلم یفعل، أبی الله ذلک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فحدَّثنی الزّهری، عن عروة بن الزّبیر،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وهو یکتب کتاباً إلی ابن أبی هنیدة، صاحب الولید بن عبد الملک، وکتب إلیه یسأله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w:t>
      </w:r>
    </w:p>
    <w:p>
      <w:pPr>
        <w:pStyle w:val="BookText"/>
        <w:rPr/>
      </w:pPr>
      <w:r>
        <w:rPr>
          <w:rFonts w:ascii="Amiri" w:hAnsi="Amiri" w:eastAsia="Amiri" w:cs="Amiri"/>
          <w:color w:val="111111"/>
          <w:sz w:val="28"/>
          <w:sz w:val="28"/>
          <w:szCs w:val="28"/>
          <w:rtl w:val="true"/>
          <w:lang w:bidi="ar-SA"/>
        </w:rPr>
        <w:t xml:space="preserve">عَلَیکُم أَن تَنکِحُوهُنَّ إِذا آتَیتُمُوهُنَّ أُجُورَهُنَّ، وَ لا تُمسِکُوا بِعِصَمِ الکَوافِرِ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العصم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وهی الحبل والسّبب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أعشی بنی قیس بن ثعلبة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المرء قیس نطیل السّری ونأخذ من کلّ حیّ عصم</w:t>
      </w:r>
    </w:p>
    <w:p>
      <w:pPr>
        <w:pStyle w:val="BookText"/>
        <w:rPr/>
      </w:pPr>
      <w:r>
        <w:rPr>
          <w:rFonts w:ascii="IRNazanin" w:hAnsi="IRNazanin" w:eastAsia="IRNazanin"/>
          <w:color w:val="111111"/>
          <w:sz w:val="28"/>
          <w:sz w:val="28"/>
          <w:szCs w:val="28"/>
          <w:rtl w:val="true"/>
          <w:lang w:bidi="fa-IR"/>
        </w:rPr>
        <w:t>وهذا البیت فی قصیدة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سئَلُوا ما أَنفَقتُم وَ لیَسئَلُوا ما أَنفَقُوا ذلِکُم حُکمُ اللّهِ یَحکُمُ بَینَکُم وَ اللّهُ عَلِیمٌ حَکِیمٌ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 آله کان صالح قریشاً یوم الحدیبیّة علی أن یردّ علیهم من جاء بغیر إذن ولیّه، فلما هاجر النساء إلی رسول‌الله صلی الله علیه و آله وإلی الإسلام، أبی الله أن یرددن إلی المشرکین إذا هنّ امتحنّ بمحنة الإسلام، فعرفوا أنّهنّ إنّما جئن رغبة فی الإسلام، وأمر بردّ صدقاتهنّ إلیهم إن احتبسن عنهم، إن هم ردّوا علی المسلمین صداق من حبسوا عنهم من نسائهم، ذلکم حکم الله یحکم بینکم، والله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 رسول‌الله صلی الله علیه و آله النساء وردّ الرجال، وسأل الّذی أمره الله به أن یسأل من صدقات نساء من حبسوا منهنّ، وأن یردّوا علیهم مثل الّذی یردّون علیهم، إن هم فعلوا، ولولا الّذی حکم الله به من هذا الحکم لردّ رسول‌الله صلی الله علیه و آله النساء کما ردّ الرجال، ولولا الهدنة والعهد الّذی کان بینه وبین قریش یوم الحدیبیّة لأمسک النساء، ولم یردد لهنّ صداقا، وکذلک کان یصنع بمن جاءه من المسلمات قبل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الزّهری عن هذه الآیة، وقول الله عزّ وجلّ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فاتَکُم شَی‌ءٌ مِن أَزواجِکُم إِلَی الکُفّارِ فَعاقَبتُم، فَآتُوا الَّذِینَ ذَهَبَت أَزواجُهُم مِثلَ ما أَنفَقُوا، وَ اتَّقُوا اللّهَ الَّذِی أَنتُم بِهِ 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فات أحداً منکم أهله إلی الکفّار، ولم تأتکم امرأة تأخذون بها مثل الّذی یأخذون منکم، فعوّضوهم من فیء إن أصبتموه، فلما نزلت هذه الآیة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إِذا جاءَکُمُ المُؤمِناتُ مُهاجِراتٍ إلی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تُمسِکُوا بِعِصَمِ الکَوافِرِ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کان ممن طلّق عمر بن الخطّاب، طلّق امرأته قریبة بنت أبی أمیّة بن المغیرة، فتزوّجها بعده معاویة بن أبی سفیان، وهما علی شرکهما بمکة، وأمّ کلثوم بنت</w:t>
      </w:r>
      <w:bookmarkStart w:id="320" w:name="pg5450_46941"/>
    </w:p>
    <w:p>
      <w:pPr>
        <w:pStyle w:val="BookText"/>
        <w:rPr/>
      </w:pPr>
      <w:bookmarkEnd w:id="320"/>
      <w:r>
        <w:rPr>
          <w:rFonts w:ascii="IRNazanin" w:hAnsi="IRNazanin" w:eastAsia="IRNazanin"/>
          <w:color w:val="111111"/>
          <w:sz w:val="28"/>
          <w:sz w:val="28"/>
          <w:szCs w:val="28"/>
          <w:rtl w:val="true"/>
          <w:lang w:bidi="fa-IR"/>
        </w:rPr>
        <w:t>جرول أمّ عبید الله بن عمر الخزاعیّة، فتزوّجها أبو جهم بن حذیفة بن غانم، رجل من قومه، وهما علی شرکهما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من کان مع رسول‌الله صلی الله علیه و آله قال له لما قدم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تقل یا رسول‌الله إنّک تدخل مکة آمناً؟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أفقلت لکم من عامی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کما قال لی جبریل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فوارق بین سیاق ابن اسحاق وبین سیاق عبد الرزاق الذی رواه البخاری وغیره نذکرها فیما بعد إن شاء الله</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عبد الله بن أحمد بن حنبل 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المسور بن مخرمة ومروان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أنزلت سورة الفتح بین مکة والمدینة فی شان الحدیبیّة من أوّلها إلی آخرها</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هذا حدیث صحیح علی شرط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یخرجاه</w:t>
      </w:r>
      <w:r>
        <w:rPr>
          <w:rFonts w:eastAsia="IRNazanin" w:cs="IRNazanin"/>
          <w:color w:val="111111"/>
          <w:sz w:val="28"/>
          <w:szCs w:val="28"/>
          <w:rtl w:val="true"/>
          <w:lang w:bidi="fa-IR"/>
        </w:rPr>
        <w:t>.</w:t>
      </w:r>
    </w:p>
    <w:p>
      <w:pPr>
        <w:pStyle w:val="Heading4"/>
        <w:numPr>
          <w:ilvl w:val="3"/>
          <w:numId w:val="1"/>
        </w:numPr>
        <w:rPr/>
      </w:pPr>
      <w:bookmarkStart w:id="321" w:name="__RefHeading___Toc1932012_581953129"/>
      <w:bookmarkStart w:id="322" w:name="_Toc127"/>
      <w:bookmarkEnd w:id="321"/>
      <w:r>
        <w:rPr>
          <w:rtl w:val="true"/>
        </w:rPr>
        <w:t>التابعی</w:t>
      </w:r>
      <w:r>
        <w:rPr>
          <w:rtl w:val="true"/>
        </w:rPr>
        <w:t xml:space="preserve">: </w:t>
      </w:r>
      <w:r>
        <w:rPr>
          <w:rtl w:val="true"/>
        </w:rPr>
        <w:t xml:space="preserve">نافع أبو عبد الله المدنی </w:t>
      </w:r>
      <w:r>
        <w:rPr>
          <w:rtl w:val="true"/>
        </w:rPr>
        <w:t>(</w:t>
      </w:r>
      <w:r>
        <w:rPr>
          <w:rtl w:val="true"/>
        </w:rPr>
        <w:t>مولی عمر بن الخطاب</w:t>
      </w:r>
      <w:r>
        <w:rPr>
          <w:rtl w:val="true"/>
        </w:rPr>
        <w:t>)</w:t>
      </w:r>
      <w:bookmarkEnd w:id="322"/>
    </w:p>
    <w:p>
      <w:pPr>
        <w:pStyle w:val="BookText"/>
        <w:rPr/>
      </w:pPr>
      <w:r>
        <w:rPr>
          <w:rFonts w:ascii="IRNazanin" w:hAnsi="IRNazanin" w:eastAsia="IRNazanin"/>
          <w:color w:val="111111"/>
          <w:sz w:val="28"/>
          <w:sz w:val="28"/>
          <w:szCs w:val="28"/>
          <w:rtl w:val="true"/>
          <w:lang w:bidi="fa-IR"/>
        </w:rPr>
        <w:t>أخبرنا أبو الحسین بن الفضل القطان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الله بن جعفر بن درستویه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إبراهیم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نافع بن أبی نعیم، عن نافع مولی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الحدیبیّة سنة ستّ بعد مقدم النبی صلی الله علیه و آله المدینة فی ذی القعدة</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شجاع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النضر بن محمد، حدَّثنا صخر، عن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یتحدثون أنّ ابن عمر أسلم قبل عمر، ولیس کذلک، ولکن عمر یوم الحدیبیّة أرسل عبد الله إلی فرس له عند رجل من الأنصار، یأتی به لیقاتل علیه، ورسول‌الله صلی الله علیه و آله یبایع عند الشجرة، وعمر لا یدری بذلک، فبایعه عبد الله ثم ذهب إلی الفرس، فجاء به إلی عمر، وعمر یستلئم للقتال، فأخبره أن رسول‌الله صلی الله علیه و آله یبایع تحت الشجرة،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فذهب معه حتی بایع رسول‌الله صلی الله علیه و آله ، فهی التی یتحدث الناس أنّ ابن عمرأسلم قبل عمر</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عبد الوهاب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یأتون الشجرة التی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فیصلون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فأوعدهم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بها فقطعت</w:t>
      </w:r>
      <w:r>
        <w:rPr>
          <w:rFonts w:eastAsia="IRNazanin" w:cs="IRNazanin"/>
          <w:color w:val="111111"/>
          <w:sz w:val="28"/>
          <w:szCs w:val="28"/>
          <w:rtl w:val="true"/>
          <w:lang w:bidi="fa-IR"/>
        </w:rPr>
        <w:t xml:space="preserve">.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صحّحه ابن حجر فی 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العینی إسناده صحیح</w:t>
      </w:r>
      <w:r>
        <w:rPr>
          <w:rFonts w:eastAsia="IRNazanin" w:cs="IRNazanin"/>
          <w:color w:val="111111"/>
          <w:sz w:val="28"/>
          <w:szCs w:val="28"/>
          <w:rtl w:val="true"/>
          <w:lang w:bidi="fa-IR"/>
        </w:rPr>
        <w:t>).</w:t>
      </w:r>
      <w:bookmarkStart w:id="323" w:name="pg5450_46947"/>
    </w:p>
    <w:p>
      <w:pPr>
        <w:pStyle w:val="Heading3"/>
        <w:numPr>
          <w:ilvl w:val="2"/>
          <w:numId w:val="1"/>
        </w:numPr>
        <w:rPr/>
      </w:pPr>
      <w:bookmarkStart w:id="324" w:name="__RefHeading___Toc1932014_581953129"/>
      <w:bookmarkStart w:id="325" w:name="_Toc128"/>
      <w:bookmarkEnd w:id="323"/>
      <w:bookmarkEnd w:id="324"/>
      <w:r>
        <w:rPr>
          <w:rtl w:val="true"/>
        </w:rPr>
        <w:t>الفصل الخامس</w:t>
      </w:r>
      <w:r>
        <w:rPr>
          <w:rtl w:val="true"/>
        </w:rPr>
        <w:t xml:space="preserve">: </w:t>
      </w:r>
      <w:r>
        <w:rPr>
          <w:rtl w:val="true"/>
        </w:rPr>
        <w:t>قصة الحدیبیّة عند الواقدی</w:t>
      </w:r>
      <w:bookmarkEnd w:id="325"/>
    </w:p>
    <w:p>
      <w:pPr>
        <w:pStyle w:val="BookText"/>
        <w:rPr/>
      </w:pPr>
      <w:r>
        <w:rPr>
          <w:rFonts w:ascii="IRNazanin" w:hAnsi="IRNazanin" w:eastAsia="IRNazanin"/>
          <w:color w:val="111111"/>
          <w:sz w:val="28"/>
          <w:sz w:val="28"/>
          <w:szCs w:val="28"/>
          <w:rtl w:val="true"/>
          <w:lang w:bidi="fa-IR"/>
        </w:rPr>
        <w:t xml:space="preserve">ربیعة بن عمیر بن عبد الله بن الهرم، وقدامة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یزید الهذلیّ، ومحمّد بن عبد الله بن أبی سبرة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رموه بالوضع، متروک، لکنّه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وموسی بن محمّد،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وأسامة بن زید اللّیثی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لیس بالقوی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معشر ضعیف، وعبد الحمید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بالقدر، یهم، وعبد الرحمن بن عبد العزیز صدوق یخطیء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ویونس بن محمّد کذاب، ویعقوب بن محمّد بن أبی صعصعة، ومجمّع بن یعقوب صدوق، وسعید بن أبی زید الزّرقیّ ضعیف، وعابد ابن یحیی، ومحمد بن صالح عن عاصم بن عمر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یحیی ابن سهل بن أبی حثمة، ویحیی بن عبد الله بن أبی قتادة، ومعاذ بن محمّد، وعبد الله بن جعفر، وحزام بن هشام عن أبیه، فکلّ قد حدّثنی من هذا الحدیث بطائفة، وبعضهم أوعی لهذا الحدیث من بعض، وغیر هؤلاء المسمّین قد حدّثنی، أهل الثقة، وکتبت کلّ ما حدّثونی، قالوا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رسول‌الله صلی الله علیه و آله قد رأی فی النوم أنّه دخل البیت، وحلّق رأسه، وأخذ مفتاح البیت، وعرّف مع المعرّفین، فاستنفر أصحابه إلی العمرة، فأسرعوا وتهیّئوا للخروج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علیه بسر بن سفیان الکعبیّ فی لیال بقیت من شوّال سنة ستّ، فقدم مسلّماً علی رسول‌الله صلی الله علیه و آله زائراً له، وهو علی الرجوع إلی أهله، فقال له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بسر، لا تبرح حتی تخرج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إن شاء الله معتمرون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بسر وأمر رسول‌الله صلی الله علیه و آله بسر بن سفیان یبتاع له بدناً، فکان بسر یبتاع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ویبعث بها إلی ذی الجدر حتی حضر خروجه، فأمر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فجلبت إلی المدینة، ثم أمر بها ناجیة بن جندب الأسلمیّ أن یقدّمها إلی ذی الحلیفة، واستعمل علی هدیه ناجیة بن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أصحاب رسول‌الله صلی الله علیه و آله معه، لا یشکّون فی الفتح، للرؤیا التی رأی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فخرجوا بغیر سلاح إلّا السیوف فی القرب، وساق قوم من أصحابه الهدی، أهل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وعبد الرحمن بن عوف، وعثمان بن عفّان، وطلحة بن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ساقوا هدیاً حتی وقف بذی الحلیفة، وساق سعد بن عبادة بدناً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أتخشی یا رسول‌الله علینا من أبی سفیان بن حرب وأصحابه، ولم نأخذ للحرب عدّتها؟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ولست أحبّ أحمل السلاح معتمراً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لو حملنا السلاح معنا، فإن رأینا من القوم ریباً کنّا معدّین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أحمل السلاح، إنّما خرجت معتمراً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واستخلف علی المدینة ابن أم مکتوم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رسول‌الله صلی الله علیه و آله من المدینة یوم الاثنین لهلال ذی القعدة، فاغتسل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ولبس ثوبین من نسج صحار، ورکب راحلته القصواء من عند بابه، وخرج المسلمون، فصلّی رسول‌الله صلی الله علیه و آله الظهر بذی الحلیفة، ثم دعا بالبدن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فجللت، ثم أشعر بنفسه منها عدّة، وهنّ موجّهات إلی القبلة، فی الشقّ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دعا ببدنة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فأشعرها فی الجانب الأیمن، ثم أمر ناجیة بن جندب بإشعار ما بقی، وقلّدها نعلاً نعلاً، وهی سبعون بدنة فیها جمل أبی جهل کان رسول‌الله صلی الله علیه و آله غنمه ببدر، وکان یکون فی لقاحه بذی الجدر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وأشعر المسلمون بدنهم، وقلّدوا النّعال فی رقاب البدن، ودعا رسول‌الله صلی الله علیه و آله بسر بن سفیان من ذی الحلیفة فأرسله عیناً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قریشاً قد بلغها أنی أرید العمرة، فخبّر لی خبرهم، ثم القنی بما یکون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فتقدّم بسر أمامه، ودعا رسول‌الله صلی الله علیه و آله عبّاد بن بشر فقدّمه أمامه طلیعة فی خیل المسلمین عشرین فارساً، وکان فیها رجال من المهاجرین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عمرو وکان فارساً، وکان أبو عیّاش الزّرقیّ فارساً، وکان الحباب بن المنذر فارساً، وکان عامر بن ربیعة فارساً، وکان سعید ابن زید فارساً، وکان أبو قتادة فارساً، وکان محمّد بن مسلمة فارساً، فی عدّة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أمیرهم سعد بن زید الأشهلیّ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دخل رسول‌الله صلی الله علیه و آله المسجد فصلّی رکعتین، ثم خرج ودعا براحلته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فرکبها من باب المسجد، فلما انبعثت به مستقبلة القبلة أحرم ولبّی بأربع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الحمد والنّعمة لک، والملک، لا شریک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وأحرم عامّة المسلمین بإحرامه، ومنهم من لم یحرم إلّا من الجحفة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وسلک طریق البیداء، وخرج معه المسلمون ستّ عشرة مائة،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وأربعمائة،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وخمسمائة وخمسة وعشرون رجلاً، خرج معه من أسلم مائة رجل،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رجلاً، وخرج معه أربع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زوج النبیّ صلی الله علیه و آله ، وأمّ عمارة، وأمّ منیع، وأمّ عامر الأشهلیّة، فجعل رسول‌الله صلی الله علیه و آله یمرّ بالأعراب فیما بین مکّة والمدینة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فیستنفرهم، فیتشاغلون له بأموالهم وأبنائهم وذراریّهم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بنو بکر، ومزینة، وجهینة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أیرید محمّد یغزو بنا إلی قوم معدّین مؤیّدین فی الکراع والسلاح؟ وإنّما محمّد وأصحابه أکلة 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یرجع محمّد وأصحابه من سفرهم هذا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لا سلاح معهم ولا عدد، وإنّما یقدم علی قوم حدیث عهدهم بمن أصیب منهم ببدر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رسول‌الله صلی الله علیه و آله یقدّم الخیل، ثم یقدّم ناجیة بن جندب مع الهدی، وکان معه فتیانٌ من أسلم، وقدّم المسلمون هدیهم مع صاحب هدی رسول‌الله صلی الله علیه و آله ناجیة بن جندب مع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رسول‌الله صلی الله علیه و آله حین أصبح یوم الثلاثاء بملل، فراح من ملل وتعشّی بالسّیّالة، ثم أصبح بالرّوحاء، فلقی بها أصراماً من بنی نهد، معهم نعمٌ وشاءٌ، فدعاهم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یستجیبوا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وانقطعوا من الإسلام، فأرسلوا إلی رسول‌الله صلی الله علیه و آله بلبن مع رجل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رسول‌الله صلی الله علیه و آله أن یقبل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أقبل هدیّة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رسول‌الله صلی الله علیه و آله أن یبتاع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فابتاعوه من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القوم، وجاءوا بثلاثة أضبّ أحیاء یعرضونها، فاشتراها قوم أحلّة من العسکر، فأکلوا وعرضوا علی المحرمین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حتی سألوا رسول‌الله صلی الله علیه و آله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فکلّ صید لیس لکم حلالاً فی الإحرام تأکلونه، إلّا ما صدتم أو صید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فو الله ما صدنا ولا صادته إلّا هؤلاء الأعراب، أهدوا لنا وما یدرون أن یلقونا، إنّما هم قوم سیّارة یصبحون الیوم بأرض وهم الغد بأرض أُخری یتبعون الغیث، وهم یریدون سحابة وقعت من الخریف بفرش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رسول‌الله صلی الله علیه و آله برجل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ذکرت لنا سحابة وقعت بفرش ملل منذ شهر، فأرسلنا رجلاً منّا یرتاد البلاد، فرجع إلینا فخبّرنا أنّ الشاة قد شبعت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البعیر یمشی ثقیلاً مما جمع من الحوض، وأنّ الغدر کثیرةٌ مرویةٌ، فأردنا أن نلحق به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فحدّثنی عبد العزیز بن محمّد، عن عمرو بن أبی عمرو، عن المطّلب ابن عبد الله بن حنطب، عن أبی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رسول‌الله صلی الله علیه و آله فی عمرة الحدیبیّة ومنّا المحلّ</w:t>
      </w:r>
    </w:p>
    <w:p>
      <w:pPr>
        <w:pStyle w:val="BookText"/>
        <w:rPr/>
      </w:pPr>
      <w:r>
        <w:rPr>
          <w:rFonts w:ascii="IRNazanin" w:hAnsi="IRNazanin" w:eastAsia="IRNazanin"/>
          <w:color w:val="111111"/>
          <w:sz w:val="28"/>
          <w:sz w:val="28"/>
          <w:szCs w:val="28"/>
          <w:rtl w:val="true"/>
          <w:lang w:bidi="fa-IR"/>
        </w:rPr>
        <w:t>والمحرم، حتی إذا کنّا بالأبواء، وأنا محلّ، رأیت حماراً وحشیّاً، فأسرجت فرسی فرکبت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سوطی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أن یناولنی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رمحی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فنزلت فأخذت سوطی ورمحی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رکبت فرسی، فحملت علی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فقتلته، فجئت به أصحابی المحرمین والمحلّین، فشکّ المحرمون فی أکله، حتی أدرکنا رسول‌الله صلی الله علیه و آله ، وقد کان تقدّمنا بقلیل، فأدرکناه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أمعکم منه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فأعطیته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فأکلها حتی أتی علی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لأبی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خلّفکم عن رسول‌الله صلی الله علیه و 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طبخنا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نضج لحقناه وأدرکناه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وحدَّثنی عبد الرحمن بن عبد العزیز، عن الزّهریّ، عن عبید الله بن عبد الله بن عتبة، عن ابن عبّاس، عن الصّعب بن جثّامة، أنّه حدّثه أنّه جاء رسول‌الله صلی الله علیه و آله بالأبواء بحمار وحشیّ، فأهداه له فردّه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رآنی وما بوجهی من کراهیة ردّ هدیّتی، 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نردّه إلّا أنّا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رسول‌الله صلی الله علیه و آله یومئذ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رسول‌الله، إنّا نصبّح العدوّ والغارة فی غلس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فنصیب الولدان تحت بطون الخیل؟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 الآباء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یومئذ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حمی إلّا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الحمار یومئذ کان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وحدّثنی عبد الرحمن بن الحارث، عن جدّه، عن أبی رهم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نزلوا الأبواء أهدی إیماء بن رحضة جزراً ومائة شاة، وبعث بها مع ابنه خفاف بن إیماء وبعیرین یحملان لبنا، فانتهی به إلی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أرسلنی بهذه الجزر واللبن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حللتم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 کان ماء عندنا قد أجدب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فسقنا ماشیتنا إلی ماء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البلاد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یتغذّی بعیرها، وأمّا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رسول‌الله صلی الله علیه و آله هدیّته، وأمر بالغنم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فی أصحابه، وشربوا اللبن عسّا عسّا حتی ذهب اللبن،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فحدّثنی أبو جعفر الغفاریّ، عن أسید بن أبی أسید،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یومئذ لرسول‌الله صلی الله علیه و آله من ودّان ثلاثة أشیاء، معیشاً، وعتراً، وضغابیس، وجعل رسول‌الله صلی الله علیه و آله یأکل من الضّغابیس والعتر وأعجبه، وأمر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علی أمّ سلمة زوجته، وجعل رسول‌الله صلی الله علیه و آله یعجبه هذه الهدیة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صاحبها أنّها طریفة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وحدّثنی سیف بن سلیمان، عن مجاهد، عن عبد الرحمن بن أبی لیلی، عن کعب بن</w:t>
      </w:r>
    </w:p>
    <w:p>
      <w:pPr>
        <w:pStyle w:val="BookText"/>
        <w:rPr/>
      </w:pPr>
      <w:r>
        <w:rPr>
          <w:rFonts w:ascii="IRNazanin" w:hAnsi="IRNazanin" w:eastAsia="IRNazanin"/>
          <w:color w:val="111111"/>
          <w:sz w:val="28"/>
          <w:sz w:val="28"/>
          <w:szCs w:val="28"/>
          <w:rtl w:val="true"/>
          <w:lang w:bidi="fa-IR"/>
        </w:rPr>
        <w:t>عجرة،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کنا بالأبواء وقف علیّ رسول‌الله صلی الله علیه و آله ، وأنا أنفخ تحت قدر لی ورأسی یتهافت قملاً وأنا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یؤذیک هوامّک یا کعب؟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فاحلق رأسک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فیه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فَفِدیَةٌ مِن صِیامٍ أَو صَدَقَةٍ أَو نُسُکٍ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فأمرنی رسول‌الله صلی الله علیه و آله أن أذبح شاة، أو أصوم ثلاثة أیّام، أو أطعم ستّة مساکین، کل مسکین مدّین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ذلک فعلت أجزأک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کعب بن عجرة أهدی بقرةً قلّدها وأشعرها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ناجیة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عطب لی بعیر من الهدی حین نظرت إلی الأبواء، فجئت إلی رسول‌الله صلی الله علیه و آله بالأبواء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أنحرها واصبغ قلائدها فی دمها، ولا تأکل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أحد من أهل رفقتک منها شیئاً، وخلّ بین الناس وبینها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نزل رسول‌الله صلی الله علیه و آله الجحفة لم یجد بها ماء، فبعث رجلاً فی الرّوایا إلی الخرّار، فخرج الرجل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بالرّوایا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ما أستطیع أن أمضی قدماً رعباً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رجلاً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بالرّوایا، حتی إذا کان بالمکان الذی أصاب الأوّل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فقال له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والذی بعثک بالحقّ، ما أستطیع أن أمضی رعباً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رجلاً آخر، فلما جاوز المکان الذی رجع منه الرجلان قلیلاً وجد مثل ذلک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فدعا رسول‌الله صلی الله علیه و آله رجلاً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 بالرّوایا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السّقّاء معه، وهم لا یشکّون فی الرجوع لما رأوا من رجوع النفر، فوردوا الخرّار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أقبلوا بالماء، ثم أمر رسول‌الله صلی الله علیه و آله بشجرة فقمّ ما تحتها، فخطب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کائن لکم فرطاً، وقد ترکت فیکم ما إن أخذتم به لم تضلّوا، کتاب الله وسنّته بأیدیکم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 فیکم کتاب الله وسنّة نبیّه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بلغ المشرکین خروج رسول‌الله صلی الله علیه و آله إلی مکّة راعهم ذلک، واجتمعوا له وشاوروا فیه ذوی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یدخل علینا فی جنوده معتمراً، فتسمع به العرب، وقد دخل علینا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وبیننا وبینه من الحرب ما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کان هذا أبداً ومنّا عین تطرف، فارتأوا رأیکم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فأجمعوا أمرهم، وجعلوه إلی نفر من ذوی رأیهم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أمیّة، وسهل بن عمرو، وعکرمة بن أبی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لنقطع أمراً حتی نشاورکم، نری أن نقدّم مائتی فارس إلی کراع 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ونستعمل علیها رجلاً 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فقدّموا علی خیلهم عکرمة ابن أبی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خالد بن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واستنفرت قریش من أطاعها من الأحابیش، وأجلبت ثقیف معهم، وقدّموا خالد بن الولید فی الخیل، ووضعوا العیون علی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انتهوا إلی جبل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 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عیونهم عشرة رجال قام علیهم الحکم بن عبد مناف، یوحی بعضهم إلی بعض الصوت 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محمّد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ینتهی ذلک إلی قریش ببلدح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قریش إلی بلدح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فضربوا بها القباب والأبنیة، وخرجوا بالنساء والصّبیان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فعسکروا هناک، ودخل بسر بن سفیان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من کلامهم ورأی منهم ما رأی، ثم رجع إلی رسول‌الله صلی الله علیه و آله فلقیه بغدیر ذات الأشطاط من وراء عسفان، فلما رآه رسول‌الله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بسر، ما وراءک؟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ترکت قومک، کعب بن لؤی، وعامر بن لؤیّ، قد سمعوا بمسیرک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ففزعوا وهابوا أن تدخل علیهم عنوة، وقد استنفروا لک الأحابیش ومن أطاعهم، معهم العوذ المطافیل، قد لبسوا لک جلد النّمور لیصدّوک عن المسجد الحرام، وقد خرجوا إلی بلدح وضربوا بها الأبنیة، وترکت عمادهم یطعمون الجزر أحابیشهم ومن ضوی إلیهم فی دورهم، وقدّموا الخیل علیها خالد بن الولید، مائتی فرس، وهذه خیلهم بالغمیم، وقد وضعوا العیون علی الجبال ووضعوا الأرصاد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رسول‌الله صلی الله علیه و آله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خالد بن الولید علی خیل المشرکین بالغمیم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رسول‌الله صلی الله علیه و آله فی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فأثنی علی الله بما هو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فکیف ترون یا معشر المسلمین فی هولاء الذین استنفروا إلیّ من أطاعهم لیصدّونا عن المسجد الحرام؟ أترون أن نمضی لوجهنا إلی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صدّنا عنه قاتلناه، أم ترون أن نخلّف هؤلاء الذین استنفروا لنا إلی أهلیهم فنصیبهم؟ فإن اتّبعونا اتّبعنا منهم عنق یقطعها الله، وإن قعدوا قعدوا محزونین موتورین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یا رسول‌الله أن نمضی لوجهنا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صدّنا عن البیت قاتلناه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خیل قریش فیها خالد بن الولید بالغمیم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 أحداً کان أکثر مشاورة لأصحابه من رسول‌الله صلی الله علیه و آله ، وکانت مشاورته أصحابه فی الحرب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المقداد بن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لا نقول کما قالت بنو إسرائیل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أنت و ربک فقاتلا إنا هاهنا قاعدون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أنت وربُّک فقاتلا إنّا معکم مقاتلون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رسول‌الله، لو سرت إلی برک الغماد لسرنا معک ما بقی منا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 أسید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رسول‌الله، نری أن نصمد لما خرجنا له، فمن صدّنا قاتلناه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نخرج لقتال أحد، إنّما خرجنا 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ولقیه بدیل بن ورقاء فی نفر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لقد اغتررت بقتال قومک جلابیب العرب، والله ما أری معک أحداً له وجه، مع أنی أراکم قوماً لا سلاح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عضضت بظر اللّات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لولا ید لک عندی لأجبتک، فوالله ما أتّهم أنا ولا قومی ألّا أکون أحبّ أن یظهر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قریشاً مقاتلتک عن ذراریها وأموالها، قد خرجوا إلی بلدح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فضربوا الأبنیة، معهم العوذ المطافیل، ورادفوا علی الطّعام، یطعمون الجزر من جاءهم، یتقوّون بهم علی حربکم، فر رأیک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سعید بن مسلم بن قمادین، عن عثمان بن أبی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قریش قد توافدوا وجمعوا الأموال یطعمون بها من ضوی إلیهم من الأحابیش، فکان یطعم فی أربعة أمکنة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النّدوة لجماعتهم، وکان صفوان بن أمیّة یطعم فی داره، وکان سهیل بن عمرو یطعم فی داره، وکان عکرمة بن أبی جهل یطعم فی داره، وکان حویطب بن عبد العزّی یطعم فی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ابن أبی حبیبة، عن داود بن الحصین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خالد بن الولید فی خیله حتی نظر إلی أصحاب رسول‌الله صلی الله علیه و آله ، فصفّ خیله فیما بین رسول‌الله صلی الله علیه و آله وبین القبلة، وهی فی مائتی فرس، وأمر رسول‌الله صلی الله علیه و آله عبّاد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فی 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بإزائه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 أصحابه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عکرمة،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فحانت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بلال وأقام، فاستقبل رسول‌الله صلی الله علیه و آله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الناس خلفه یرکع بهم ویسجد، ثم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علی ما کانوا علیه من التّعبیة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کانوا علی غرّة، لو کنّا حملنا علیهم لأصبنا منهم، ولکن تأتی الساعة صلاة هی أحبّ إلیهم من أنفسهم وأبنائهم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جبریل علیه السلام بین الظّهر والعصر بهذه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کُنتَ فِیهِم فَأَقَمتَ لَهُمُ الصَّلاةَ فَلتَقُم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فحانت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بلال، وأقام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رسول‌الله صلی الله علیه و آله مواجهاً القبلة، والعدو أمامه، وکبّر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وکبّر الصّفّان جمیعاً، ثم رکع ورکع الصّفّان جمیعاً، ثم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الصّفّ الذی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الآخرون یحرسونه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قضی رسول‌الله صلی الله علیه و آله السجود بالصّفّ الأوّل وقاموا معه سجد الصّفّ المؤخّر السجدتین، ثم استأخر الصّفّ الذی یلونه، وتقدّم الصّفّ المؤخّر، فکانوا یلون رسول‌الله صلی الله علیه و آله فقاموا جمیعاً، ثم رکع رسول‌الله صلی الله علیه و آله فرکع</w:t>
      </w:r>
    </w:p>
    <w:p>
      <w:pPr>
        <w:pStyle w:val="BookText"/>
        <w:rPr/>
      </w:pPr>
      <w:r>
        <w:rPr>
          <w:rFonts w:ascii="IRNazanin" w:hAnsi="IRNazanin" w:eastAsia="IRNazanin"/>
          <w:color w:val="111111"/>
          <w:sz w:val="28"/>
          <w:sz w:val="28"/>
          <w:szCs w:val="28"/>
          <w:rtl w:val="true"/>
          <w:lang w:bidi="fa-IR"/>
        </w:rPr>
        <w:t>الصّفّان جمیعاً، ثم سجد رسول‌الله صلی الله علیه و آله وسجد الصّفّ الذی یلونه، وقام الصّفّ المؤخّر یحرسونه مقبلین علی العدوّ، فلما رفع رسول‌الله صلی الله علیه و آله رأسه من السجدتین سجد الصّفّ المؤخّر السجدتین اللتین بقیتا علیهم، واستوی رسول‌الله صلی الله علیه و آله جالساً فتشهّد، ثم سلّم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أوّل صلاة صلّاها رسول‌الله صلی الله علیه و آله فی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سفیان بن سعید، عن منصور، عن مجاهد، عن ابن عیّاش الزّرقیّ، أنّه کان مع النبیّ صلی الله علیه و آله یومئذ، فذکر أنّ النبیّ صلی الله علیه و آله صلّی هکذا، وذکر أبو عیّاش أنه أوّل ما صلّی رسول‌الله صلی الله علیه و آله صلاة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ربیعة بن عثمان، عن وهب بن کیسان،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رسول‌الله صلی الله علیه و آله أوّل صلاة الخوف فی غزوة ذات الرّقاع، ثم صلّاها بعد بعسفان، بینهما أربع سنین، وهذا أثبت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أمسی 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تیامنوا فی هذا العصل، فإنّ عیون قریش بمرّ الظّهران أو بضجنان، فأیّکم یعرف ثنیّة ذات الحنظل؟ فقال بریدة بن الحصیب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رسول‌الله عالم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أسلک أمامنا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به بریدة فی العصل قبل جبال سراوع قبل المغرب، فسار قلیلاً تنکّبه الحجارة وتعلّقه الشّجر، وحار حتی کأنّه لم یعرفها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إن کنت لأسلکها فی الجمعة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رسول‌الله صلی الله علیه و آله لا یتوجّه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فرکبت فقال صلی الله علیه و آله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رجل یدلّنا علی طریق ذات الحنظل؟ فنزل حمزة بن عمرو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قلیلاً ثم سقط فی خمر الشجر، فلا یدری أین یتوجّه،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یدلّنا علی طریق ذات الحنظل؟ فنزل عمرو بن عبد نهم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رسول‌الله أدلّک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أمامنا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عمرو أمامهم حتی نظر رسول‌الله صلی الله علیه و آله إلی الثّنیّة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ثنیّة ذات الحنظل؟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وقف علی رأسها تحدّر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کان لیهمّنی نفسی وجدّی، إنّما کانت مثل الشّراک، فاتسعت لی حتی برزت وکانت محجّة لاحبة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کان النفر یسیرون تلک اللیلة جمیعاً معطفین من سعتها یتحدّثون، وأضاءت تلک اللیلة حتی کأنّا فی قمر،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نفسی بیده، ما مثل هذه الثّنیّة اللیلة إلّا مثل الباب الذی قال الله لبنی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ادخُلُوا البابَ سُجَّداً وَ قُولُوا حِطَّةٌ </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حدّثنی ابن أبی حبیبة، عن داود بن الحصین، عن الأعرج، عن أبی هریرة قال، 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التی عرضت علی بنی إسرائیل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وادخلوا الباب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بیت المقدس، فدخلوا من قبل أستاههم،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حبّة فی شعیرة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وحدّثنی عبد الرحمن بن عبد العزیز، عن عبد الله بن أبی بکر بن حزم، قال، 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التی عرضت علی بنی إسرائیل أن یقولوا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نستغفر الله ونتوب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 هذین الحدیثین قد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هذه الثّنیّة أحد إلّا غفر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أخی لأمّی قتادة بن النّعمان فی آخر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علی الثّنیة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هذه الثنیّة أحد إلّا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الناس یسرعون حتی جاز أخی فی آخر الناس، وفرقت أن یصبح قبل أن نجوز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رسول‌الله صلی الله علیه و آله حین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معه ثقل فلیصطنع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معه صلی الله علیه و آله 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 عامّة زادنا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إنّا نخاف من قریش أن ترانا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لن یروکم، أنّ الله سیعینکم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فأوقدوا النیران، واصطنع من أراد أن یصطنع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أوقدوا أکثر من خمسمائة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أصبحنا صلّی رسول‌الله صلی الله علیه و آله الصبح،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لقد غفر الله للرّکب أجمعین إلّا رویکبا واحداً علی جمل أحمر، التقت علیه رجال القوم لیس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فی العسکر وهو یظنّ أنّه من أصحاب رسول‌الله صلی الله علیه و آله ، فإذا به ناحیة إلی ذری سعید بن زید بن عمرو بن نفیل من بنی ضمرة من أهل سیف البحر، فقیل 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 آله قال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رسول‌الله صلی الله علیه و آله یستغفر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بعیری والله أهمّ إلی من أن یستغفر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هو قد أضلّ بعیرا له یتبع العسکر یتوصّل بهم ویطلب بعیره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لفی عسکرکم، فأدّوا إلیّ بعیری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عنی لا حیّاک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أری قربی إلّا داهیة وما أشعر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الأعرابیّ یطلب بعیره بعد أن استبرأ العسکر، فبینا هو فی جبال سراوع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زلقت نعله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فتردّی فمات، فما علم به حتی أکلته السّباع</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وحدّثنی هشام بن سعد، عن زید بن أسلم، عن عطاء بن یسار، عن أبی سعید الخدریّ، قال، 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سیأتی قوم تحقرون أعمالکم مع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قریش؟</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ولکن أهل الیمن، فإنهم أرقّ أفئدة وألین 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رسول‌الله، هم خیر منّا؟ فقال بیده 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ویصف هشام فی الصفة کأنه یقول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فضل ما بیننا وبین الناس لا یَستَوِی مِنکُم مَن أَنفَقَ مِن قَبلِ الفَتحِ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حدّثنی ابن أبی ذئب، عن الحارث بن عبد الرحمن، عن محمّد بن جبیر بن مطعم، عن أبیه، أنّه سمع رسول‌الله صلی الله علیه و آله یقول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أتاکم أهل الیمن کأنّهم قطع السّحاب، هم خیر من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نحن یا رسول‌الله؟ فسکت رسول‌الله صلی الله علیه و آله ثلاثاً، ثم الرابعة قال قولاً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معمر وعبد الرحمن بن عبد العزیز، عن الزّهریّ، عن عروة، عن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رسول‌الله صلی الله علیه و آله ، فلمّا دنا من الحدیبیّة وقعت ید راحلته علی ثنیّة تهبطه علی غائط القوم، فبرکت راحلته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فأبت أن تنبعث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خلأت القصواء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ما خلأت، ولا هو لها بعادة، ولکن حبسها حابس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لا یسألوننی الیوم خطّة فی تعظیم حرمة الله إلّا أعطیتهم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زجرناها فقامت، فولّی راجعاً عوده علی بدئه حتی نزل بالناس علی ثمد من ثماد الحدیبیّة ظنون قلیل الماء، یتبرّض ماؤه تبرّضاً، فاشتکی الناس إلی رسول‌الله صلی الله علیه و آله قلّة الماء، فانتزع سهماً من کنانته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فغرز فی الثّمد، فجاشت لهم بالرّواء حتی صدروا عنه بعطن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لیغرفون بآنیتهم جلوساً علی شفیر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نزل بالسهم ناجیة بن الأعجم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أنّ جاریة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لناجیة بن جندب وهو فی القلیب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الماتح دلوی دونکا إنّی رأیت الناس یحمدونکا</w:t>
      </w:r>
    </w:p>
    <w:p>
      <w:pPr>
        <w:pStyle w:val="BookText"/>
        <w:rPr/>
      </w:pPr>
      <w:r>
        <w:rPr>
          <w:rFonts w:ascii="IRNazanin" w:hAnsi="IRNazanin" w:eastAsia="IRNazanin"/>
          <w:color w:val="111111"/>
          <w:sz w:val="28"/>
          <w:sz w:val="28"/>
          <w:szCs w:val="28"/>
          <w:rtl w:val="true"/>
          <w:lang w:bidi="fa-IR"/>
        </w:rPr>
        <w:t>یثنون خیرا ویمجدونکا</w:t>
      </w:r>
    </w:p>
    <w:p>
      <w:pPr>
        <w:pStyle w:val="BookText"/>
        <w:rPr/>
      </w:pPr>
      <w:r>
        <w:rPr>
          <w:rFonts w:ascii="IRNazanin" w:hAnsi="IRNazanin" w:eastAsia="IRNazanin"/>
          <w:color w:val="111111"/>
          <w:sz w:val="28"/>
          <w:sz w:val="28"/>
          <w:szCs w:val="28"/>
          <w:rtl w:val="true"/>
          <w:lang w:bidi="fa-IR"/>
        </w:rPr>
        <w:t>فقال ناجیة وهو فی القلیب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جاریة یمانیه</w:t>
      </w:r>
    </w:p>
    <w:p>
      <w:pPr>
        <w:pStyle w:val="BookText"/>
        <w:rPr/>
      </w:pPr>
      <w:r>
        <w:rPr>
          <w:rFonts w:ascii="IRNazanin" w:hAnsi="IRNazanin" w:eastAsia="IRNazanin"/>
          <w:color w:val="111111"/>
          <w:sz w:val="28"/>
          <w:sz w:val="28"/>
          <w:szCs w:val="28"/>
          <w:rtl w:val="true"/>
          <w:lang w:bidi="fa-IR"/>
        </w:rPr>
        <w:t>أنشدنیها رجل من ولد ناجیة بن الأعجم یقال له عبد الملک بن وهب الأسلمیّ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فحدّثنی موسی بن عبیدة، عن إیاس بن سلمة بن الأکوع،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نزل بالسهم ناجیة بن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الهیثم بن واقد، عن عطاء بن أبی مروان،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رجل من أسلم من أصحاب النبیّ صلی الله علیه و آله أنّ ناجیة بن الأعجم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ناجیة بن الأعجم یحدّث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رسول‌الله صلی الله علیه و آله حین شکا إلیه قلّة الماء، فأخرج سهماً من کنانته ودفعه إلیّ ودعانی بدلو من ماء البئر، فجئته به فتوضّأ،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 فاه، ثم مج فی الدلو، والناس فی حرّ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هی بئر واحدة، وقد سبق المشرکون إلی بلدح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فغلبوا علی میاهه،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فصبّه فی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وأثّر ماءها بالسّهم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فوالذی بعثه بالحقّ ما کنت أخرج حتی کاد یغمرنی، وفارت کما تفور القدر حتی طمّت، واستوت بثفیرها یغترفون ماء جانبها حتی نهلوا من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الماء یومئذ نفر من المنافقین، الجدّ بن قیس، وأوس، وعبد الله بن أبیّ، وهم جلوس ینظرون إلی الماء، والبئر تجیش بالرّواء وهم جلوس علی شفیرها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أوس بن 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أبا الحباب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آن لک أن تبصر ما أنت علیه؟ أبعد هذا شیء؟ وردنا بئراً یتبرّض ماؤها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فی القعب جرعة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رسول‌الله صلی الله علیه و آله فی الدّلو ومضمض فاه فی الدلو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أفرغ الدّلو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بالسهم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فحثحثها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فجاشت بالرّواء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قبّحک الله وقبّح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فیقبل ابن أبیّ یرید رسول‌الله صلی الله علیه و آله ،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أبا الحباب، أین رأیت مثل ما رأیت الیوم؟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مثله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قلت ما قلت؟</w:t>
      </w:r>
    </w:p>
    <w:p>
      <w:pPr>
        <w:pStyle w:val="BookText"/>
        <w:rPr/>
      </w:pPr>
      <w:r>
        <w:rPr>
          <w:rFonts w:ascii="IRNazanin" w:hAnsi="IRNazanin" w:eastAsia="IRNazanin"/>
          <w:color w:val="111111"/>
          <w:sz w:val="28"/>
          <w:sz w:val="28"/>
          <w:szCs w:val="28"/>
          <w:rtl w:val="true"/>
          <w:lang w:bidi="fa-IR"/>
        </w:rPr>
        <w:t>قال ابن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استغفر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فاستغفر له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عبد الرحمن بن الحارث بن عبید، عن جدّه عبید بن أبی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خالد بن عبّاد الغفاریّ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نزلت بالسهم یومئذ فی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سفیان بن سعید، عن أبی إسحاق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البراء بن عازب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نزلت بالسهم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ومطر رسول‌الله صلی الله علیه و آله بالحدیبیّة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فکثرت المیاه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سفیان بن سعید، عن خالد الحذّاء، عن أبی الملیح الهذلیّ،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مطرنا بالحدیبیّة مطراً فما ابتلّت منه أسفل نعالنا، فنادی منادی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فی الرّحال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مالک بن أنس، عن صالح بن کیسان، عن عبید الله بن عتبة، عن زید بن خالد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رسول‌الله صلی الله علیه و آله الصبح فی الحدیبیّة فی إثر سماء کانت من اللیل، فلمّا</w:t>
      </w:r>
    </w:p>
    <w:p>
      <w:pPr>
        <w:pStyle w:val="BookText"/>
        <w:rPr/>
      </w:pPr>
      <w:r>
        <w:rPr>
          <w:rFonts w:ascii="IRNazanin" w:hAnsi="IRNazanin" w:eastAsia="IRNazanin"/>
          <w:color w:val="111111"/>
          <w:sz w:val="28"/>
          <w:sz w:val="28"/>
          <w:szCs w:val="28"/>
          <w:rtl w:val="true"/>
          <w:lang w:bidi="fa-IR"/>
        </w:rPr>
        <w:t>انصرف أقبل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ماذا قال 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من عبادی مؤمن بی وکافر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قال مطرت بفضل الله ورحمته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مؤمن بی کافر بالکواکب، وأمّا من قال مطرنا بنوء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کافر بی مؤمن بالکواکب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ابن أبی سبرة، عن إسحاق بن عبد الله، عن أبی سلمة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قتادة یقول، سمعت ابن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بالحدیبیّة ومطرنا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نوء الخریف، مطرنا بالشّعری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وحدّثنی محمّد بن الحجازیّ، عن أسید بن أبی أسید، عن أبی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نزلنا علی الحدیبیّة، والماء قلیل، سمعت الجدّ بن قیس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خروجنا إلی هؤلاء القوم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نموت من العطش عن آخرنا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هذا یا أبا عبد الله، فلم خرجت؟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تخرج معتمراً؟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نویت العمرة؟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دعا رسول‌الله صلی الله علیه و آله الرجل فنزل بالسهم، وتوضّأ رسول‌الله صلی الله علیه و آله فی الدّلو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 فاه فیه، ثم رده فی البئر، فجاشت البئر بالرّواء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الجدّ مادّاً رجلیه علی شفیر البئر فی الماء،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ما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کنت أمزح معک، لا تذکر لمحمّد ممّا قلت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کنت ذکرته قبل ذلک للنبیّ صلی الله علیه و 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بقینا مع صبیان من قومنا لا یعرفون لنا شرفاً ولا سنّاً، لبطن الأرض الیوم خیر من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کنت ذکرت قوله للنبیّ صلی الله علیه و آله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فلقینی نفر من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یؤنّبوننی ویلوموننی حین رفعت مقالته إلی رسول‌الله صلی الله علیه و آله ، فقلت لهم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بئس القوم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الجدّ بن قیس تذبّون؟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کبیرنا وسیّدنا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طرح رسول‌الله صلی الله علیه و آله سؤدده عن بنی سلمة، وسوّد علینا بشر بن البراء بن معرور، وهدمنا المنامات التی کانت علی باب الجدّ وبنیناها علی باب بشر بن البراء، فهو سیّدنا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دعا رسول‌الله صلی الله علیه و آله إلی البیعة فرّ الجدّ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تحت بطن البعیر، فخرجت أعدو وأخذت بید رجل کان یکلّمنی فأخرجناه من تحت بطن البعیر،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أدخلک هاهنا؟ أفراراً ممّا نزل به روح القدس؟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ولکنی رعبت وسمعت الهیعة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نضحت عنک أبداً، وما فیک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مرض الجدّ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به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أبو قتادة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یخرج حتی مات ودفن، فقیل 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کنت</w:t>
      </w:r>
    </w:p>
    <w:p>
      <w:pPr>
        <w:pStyle w:val="BookText"/>
        <w:rPr/>
      </w:pPr>
      <w:r>
        <w:rPr>
          <w:rFonts w:ascii="IRNazanin" w:hAnsi="IRNazanin" w:eastAsia="IRNazanin"/>
          <w:color w:val="111111"/>
          <w:sz w:val="28"/>
          <w:sz w:val="28"/>
          <w:szCs w:val="28"/>
          <w:rtl w:val="true"/>
          <w:lang w:bidi="fa-IR"/>
        </w:rPr>
        <w:t>لأصلّی علیه وقد سمعته یقول یوم الحدیبیّة کذا وکذا، وقال فی غزوة تبوک کذا وکذا، واستحییت من قومی یروننی خارجاً ولا أشهده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 قتادة إلی ماله بالوادیین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فیه حتی دفن، ومات الجدّ فی خلافة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رسول‌الله صلی الله علیه و آله الحدیبیّة أهدی له عمرو ابن سالم وبسر بن سفیان الخزاعیّان غنماً وجزوراً، وأهدی عمرو بن سالم لسعد بن عبادة جزراً، وکان صدیقا له، فجاء سعد بالغنم إلی رسول‌الله صلی الله علیه و آله فأخبره أنّ عمراً أهداها له،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قد أهدی لنا ما تری، فبارک الله فی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رسول‌الله صلی الله علیه و آله بالجزر، تنحر وتقسم فی أصحابه، وفرّق الغنم علی أصحابه من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 زوج النبی صلی الله علیه و آله وکانت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علینا من لحم الجزر کنحو ممّا دخل علی رجل من القوم، وشرکنا فی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علینا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الذی جاءنا بالهدیّة غلام منهم، فأجلسه رسول‌الله صلی الله علیه و آله بین یدیه، والغلام فی بردة له بلیّة،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أین ترکت أهلک؟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ترکتهم قریباً بضجنان وما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ترکت البلاد؟ فقال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ترکتها وقد تیسّرت، قد أمشر عضاهها، وأعذق إذخرها، وأسلب ثمامها، وأبقل حمضها، وانبلّت الأرض فتشبّعت شاتها إلی اللیل، وشبع بعیرها إلی اللیل ممّا جمع من خوص وضمد الأرض وبقل، وترکت میاههم کثیرة تشرع فیها الماشیة، وحاجة الماشیة إلی الماء قلیل لرطوبة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فأعجب رسول‌الله صلی الله علیه و آله وأصحابه لسانه، فأمر له رسول‌الله صلی الله علیه و آله بکسوة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فکسی الغلام، وقال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أمسّ یدک أطلب بذلک 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فأخذ ید رسول‌الله صلی الله علیه و آله فقبّلها، ومسح رسول‌الله صلی الله علیه و آله 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قد بلغ سنّاً، وکان له فضل وحال فی قومه حتی توفّی زمن الولید بن عبد الملک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اطمأنّ رسول‌الله صلی الله علیه و آله بالحدیبیّة جاءه بدیل ابن ورقاء ورکب من خزاعة، وهم عیبة نصح رسول‌الله صلی الله علیه و آله بتهامة، منهم المسلم ومنهم الموادع، لا یخفون علیه بتهامة شیئاً، فأناخوا رواحلهم عند رسول‌الله صلی الله علیه و آله ، ثم جاءوا فسلّموا علیه، فقال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جئناک من عند قومک، کعب بن لؤیّ وعامر بن لؤیّ، قد استنفروا لک الأحابیش ومن أطاعهم، معهم العوذ المطافیل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والصّبیان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یقسمون باللّه لا یخلّون بینک وبین البیت حتی تبید خضراؤهم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نأت لقتال أحد، إنّما جئنا لنطوف بهذا البیت، فمن صدّنا عنه قاتلناه، وقریش قوم قد أضرّت</w:t>
      </w:r>
    </w:p>
    <w:p>
      <w:pPr>
        <w:pStyle w:val="BookText"/>
        <w:rPr/>
      </w:pPr>
      <w:r>
        <w:rPr>
          <w:rFonts w:ascii="IRNazanin" w:hAnsi="IRNazanin" w:eastAsia="IRNazanin"/>
          <w:color w:val="111111"/>
          <w:sz w:val="28"/>
          <w:sz w:val="28"/>
          <w:szCs w:val="28"/>
          <w:rtl w:val="true"/>
          <w:lang w:bidi="fa-IR"/>
        </w:rPr>
        <w:t>بهم الحرب ونهکتهم، فإن شاءوا ماددتهم مدّة یأمنون فیها، ویخلّون فیما بیننا وبین الناس، والناس أکثر منهم، فإن ظهر أمری علی الناس کانوا بین أن یدخلوا فیما دخل فیه الناس، أو یقاتلوا وقد 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لأجهدنّ علی أمری هذا حتی تنفرد سالفتی أو ینفذ الله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فوعی بدیل مقالته ورکب، ثم رکبوا إلی قریش، وکان فی الرّکب عمرو ابن سالم،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تنصرون علی من یعرض هذا أبداً، حتی هبطوا علی کفّار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ناس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بدیل وأصحابه، إنّما جاءوا یریدون أن یستخبروکم، فلا تسألوهم عن حرف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بدیل وأصحابه أنّهم لا یستخبرونهم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جئنا من عند محمّد، أتحبّون أن نخبرکم؟ قال عکرمة بن أبی جهل والحکم بن ابی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لنا حاجة بأن تخبرنا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أخبروه عنّا أنّه لا یدخلها علینا عامه هذا أبداً حتی لا یبقی منّا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عروة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رأیت کالیوم رأیاً 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تکرهون أن تسمعوا من بدیل وأصحابه؟ فإن أعجبکم أمر قبلتموه، وإن کرهتم شیئاً ترکتموه، لا یفلح قوم فعلوا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رجال من ذوی رأیهم وأشرافهم، صفوان ابن أمیّة والحارث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أخبرونا بالذی رأیتم والذی سمعتم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فأخبروهم بمقالة النبیّ صلی الله علیه و آله التی قال، وما عرض علی قریش من المدّة، فقال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تتهموننی؟ ألستم الوالد وأنا الولد؟ وقد استنفرت أهل عکاظ لنصرکم، فلما بلّحوا علیّ نفرت إلیکم بنفسی وولدی ومن أطاعنی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ناصح لکم شفیق علیکم، لا أدخر عنکم نصحاً، وإنّ بدیلاً قد جاءکم بخطّة رشد لا یردّها أحد أبداً إلّا أخذ شرّاً منها، فاقبلوها منه وابعثونی حتی آتیکم بمصداقها من عنده، وأنظر إلی من معه وأکون لکم عیناً آتیکم بخبره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فبعثته قریش إلی رسول‌الله صلی الله علیه و آله ، وأقبل عروة بن مسعود حتی أناخ راحلته</w:t>
      </w:r>
    </w:p>
    <w:p>
      <w:pPr>
        <w:pStyle w:val="BookText"/>
        <w:rPr/>
      </w:pPr>
      <w:r>
        <w:rPr>
          <w:rFonts w:ascii="IRNazanin" w:hAnsi="IRNazanin" w:eastAsia="IRNazanin"/>
          <w:color w:val="111111"/>
          <w:sz w:val="28"/>
          <w:sz w:val="28"/>
          <w:szCs w:val="28"/>
          <w:rtl w:val="true"/>
          <w:lang w:bidi="fa-IR"/>
        </w:rPr>
        <w:t>عند رسول‌الله صلی الله علیه و آله ، ثم أقبل حتی جاءه،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إنی ترکت قومک، کعب بن لؤیّ وعامر بن لؤیّ علی أعداد میاه الحدیبیّة معهم العوذ المطافیل، قد استنفروا لک أحابیشهم ومن أطاعهم، وهم یقسمون باللّه لا یخلّون بینک وبین البیت حتی تجتاحهم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أنت من قتالهم بین أحد أمرین، أن تجتاح قومک، ولم نسمع برجل اجتاح أصله قبلک، أو بین أن یخذلک من نری معک، فإنی لا أری معک إلّا أوباشاً من الناس، لا أعرف وجوههم ولا أنسابهم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أبو بکر الصدّیق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امصص بظر اللّات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نحن نخذله؟ فقال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لولا یدلک عندی لم أجزک بها بعد لأجبتک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عروة بن مسعود قد استعان فی حمل دیة، فأعانه الرجل بالفریضتین والثلاث وأعانه أبو بکر بعشر فرائض، فکانت هذه ید أبی بکر عند عروة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فطفق عروة وهو یکلّم رسول‌الله صلی الله علیه و آله یمسّ لحیته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والمغیرة قائم علی رأس رسول‌الله صلی الله علیه و آله بالسیف، علی وجهه المغفر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فطفق المغیرة کلّما مسّ لحیة رسول‌الله صلی الله علیه و آله قرع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أکفف یدک عن مسّ لحیة رسول‌الله قبل ألّا تصل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أکثر علیه غضب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شعری من أنت یا محمد من هذا الذی أری من بین أصحابک؟ فقال رسول‌الله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ابن أخیک 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بذلک یا غدر؟ والله ما غسلت عنک غدرتک إلّا بعلابط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أورثتنا العداوة من ثقیف إلی آخر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أتدری کیف صنع هذا؟ إنّه خرج فی رکب من قومه، فلما کانوا بیننا وناموا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فطرقهم فقتلهم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حرائبهم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المغیرة خرج مع نفر من بنی مالک بن حطیط بن جشم بن قسیّ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والمغیرة أحد الأحلام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المغیرة حلیفان له یقال لأحدهما دمّون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کندة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الشّرید، وإنّما کان اسمه عمرو، فلمّا صنع المغیرة بأصحابه ما صنع شرّده فسمّی الشّرید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وخرجوا إلی المقوقس صاحب الإسکندریة، فجاء بنی مالک وآثرهم علی المغیرة فأقبلوا راجعین، حتی إذا کانوا ببیسان شربوا خمراً، فکفّ المغیرة عن بعض الشراب وأمسک نفسه، وشربت بنو مالک حتی سکروا، فوثب علیهم المغیرة فقتلهم، وکانوا ثلاثة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قتلهم ونظر إلیهم دمّون تغیّب عنهم، وظنّ أنّ المغیرة إنّما حمله علی قتلهم السّکر، فجعل المغیرة یطلب دمّون ویصیح به فلم یأت، ویقلّب القتلی فلا یراه فبکی، فلما رأی ذلک دمّون خرج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أن تقتلنی کما قتلت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قتلت بنی مالک بما صنع بهم المقوقس</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المغیرة أمتعتهم وأموالهم ولحق بالنبی صلی الله علیه و آله ،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اخمسه، هذا 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حین أخبر النبیّ صلی الله علیه و آله 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 المغیرة، وأقبل الشّرید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أبا سفیان ابن حرب بما صنع المغیرة ببنی مالک، فبعث أبو سفیان معاویة بن أبی سفیان إلی عروة بن مسعود یخبره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المغیرة بن شعبة بن أبی عامر ابن مسعود بن معتّب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حتی إذا کنت بنعمان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أسلک؟ إن سلکت ذا غفار فهی أبعد وأسهل، وإن سلکت ذا العلق فهی أغلظ وأقرب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فسلکت ذا غفار فطرقت عروة بن مسعود بن عمرو المالکی، فوالله ما کلّمته منذ عشر سنین واللیلة أکلّمه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إلی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مسعود إلینا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أطرقت عراهیة أم طرقت بداهیة؟</w:t>
      </w:r>
    </w:p>
    <w:p>
      <w:pPr>
        <w:pStyle w:val="BookText"/>
        <w:rPr/>
      </w:pPr>
      <w:r>
        <w:rPr>
          <w:rFonts w:ascii="IRNazanin" w:hAnsi="IRNazanin" w:eastAsia="IRNazanin"/>
          <w:color w:val="111111"/>
          <w:sz w:val="28"/>
          <w:sz w:val="28"/>
          <w:szCs w:val="28"/>
          <w:rtl w:val="true"/>
          <w:lang w:bidi="fa-IR"/>
        </w:rPr>
        <w:t>بل طرقت بداهیة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 رکبهم رکبنا أم قتل رکبنا رکبهم؟ لو قتل رکبنا رکبهم ما طرقنی عروة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قتل رکبی رکبک یا مسعود، أنظر ما أنت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عالم بحدة بنی مالک وسرعتهم إلی الحرب فهبنی صمتا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فانصرفنا عنه، فلمّا أصبح غدا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مالک، إنّه قد کان من أمر المغیرة بن شعبة أنّه قتل إخوانکم بنی مالک فأطیعونی وخذوا الدّیة، اقبلوها من بنی عمّکم وقومکم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ذلک أبداً، والله لا تقرّک الأحلاف أبداً حین تقبلها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أطیعونی واقبلوا ما قلت لکم، فو الله لکأنی بکنانة بن عبد یا لیل قد أقبل تضرب درعه روحتی رجلیه، لا یعانق رجلاً إلّا صرعه، والله لکأنی بجندب بن عمرو وقد أقبل کالسّید عاضّاً علی سهم مفوّق بآخر، لا یسیر إلی أحد بسهمه إلّا وضعه حیث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غلبوه أعدّ للقتال واصطفّوا، أقبل کنانة بن عبد یا لیل یضرب درعه روحتی رجلیه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مصارع؟ ثم أقبل جندب بن عمرو عاضّاً سهماً مفوّقاً بآخر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مالک أطیعونی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فبرز مسعود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عروة بن مسعود اخرج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التقیا بین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ثلاث عشرة دیّة، فإنّ المغیرة قد قتل ثلاثة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فاحمل بدیاتهم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بها، هی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فاصطلح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الأعشی أخو بنی بکر بن وائل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تحمّل عروة الأحلاف لمّا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عروة بن مسعود من کلام رسول‌الله صلی الله علیه و آله ورد علیه رسول‌الله صلی الله علیه و آله ما قال لبدیل بن ورقاء وأصحابه وکما عرض علیهم من المدّة، رکب عروة بن مسعود حتی أتی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إنی قد وفدت علی الملوک، علی کسری وهرقل والنّجاشیّ، وإنّی والله ما رأیت ملکاً قطّ أطوع فیمن هو بین ظهرانیه من محمد فی أصحابه، والله ما یشدّون إلیه النظر، وما یرفعون عنده الصوت، وما یکفیه إلّا أن یشیر إلی أمر فیفعل، وما یتنخّم وما یبصق</w:t>
      </w:r>
    </w:p>
    <w:p>
      <w:pPr>
        <w:pStyle w:val="BookText"/>
        <w:rPr/>
      </w:pPr>
      <w:r>
        <w:rPr>
          <w:rFonts w:ascii="IRNazanin" w:hAnsi="IRNazanin" w:eastAsia="IRNazanin"/>
          <w:color w:val="111111"/>
          <w:sz w:val="28"/>
          <w:sz w:val="28"/>
          <w:szCs w:val="28"/>
          <w:rtl w:val="true"/>
          <w:lang w:bidi="fa-IR"/>
        </w:rPr>
        <w:t>إلّا وقعت فی یدی رجل منهم یمسح بها جلده، وما یتوضّأ إلّا ازدحموا علیه أیّهم یظفر منه بشیء، وقد حزرت القوم، واعلموا أنّکم إن أردتم السیف بذلوه لکم، وقد رأیت قوماً ما یبالون ما یصنع بهم إذا منعوا صاحبهم، والله لقد رأیت نسیّات معه إن کنّ لیسلمنه أبداً علی حال، فروا رأیکم، وإیّاکم وإضجاع الرأی، وقد عرض علیکم خطّة فمادّوه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اقبلوا ما عرض فإنّی لکم ناصح، مع أنّی أخاف ألّا تنصروا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أتی هذا البیت معظّماً له، معه الهدی ینحره وینصرف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تکلّم بهذا یا أبا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غیرک تکلّم بهذا للمناه، ولکن نردّه عن البیت فی عامنا هذا ویرجع إلی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مکرز بن حفص بن الأخیف، فلما طلع ورآه رسول‌الله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رجل 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إلی النبی صلی الله علیه و آله کلّمه بنحو ممّا کلّمه أصحابه، فلمّا انتهی إلی قریش أخبرهم بما 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فبعثوا الجلیس بن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یومئذ سیّد الأحابیش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طلع الحلیس 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قوم یعظّمون الهدی ویتألّهون، ابعثوا الهدی فی وجهه حتی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فبعثوا الهدی، فلمّا نظر إلی الهدی یسیل فی الوادی علیه القلائد، قد أکل أوباره یرجّع الحنین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واستقبله القوم فی وجهه یلبّون، قد أقاموا نصف شهر قد تفلوا وشعثوا، رجع ولم یصل إلی النبیّ صلی الله علیه و آله إعظاماً لما رأی، حتی رجع إلی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رأیت ما لا یحلّ صدّه، رأیت الهدی فی قلائده قد أکل أوباره، معکوفاً عن محلّه، والرجال قد تفلوا وقملوا أن یطوفوا بهذا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علی هذا حالفناکم، ولا عاقدناکم علی أن تصدّوا عن بیت الله من جاء معظّماً لحرمته مؤدّیاً لحقّه، وساق الهدی معکوفاً أن یبلغ محلّه، والذی نفسی بیده لتخلّنّ بینه وبین ما جاء به، أو لأنفرنّ بالأحابیش نفرة 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کلّ ما رأیت مکیدة من محمّد وأصحابه، فاکفف عنّا حتی نأخذ لأنفسنا بعض ما نرضی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أوّل من بعث رسول‌الله صلی الله علیه و آله إلی قریش خراش بن أمیّة الکعبیّ علی جمل لرسول‌الله صلی الله علیه و آله یقال له الثّعلب، لیبلّغ أشرافهم عن رسول‌الله صلی الله علیه و آله ما جاء 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جئنا معتمرین، معنا الهدی معکوفاً، فنطوف بالبیت ونحلّ وننصرف</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فعقروا جمل النبی صلی الله علیه و آله ، والذی ولی عقره عکرمة بن أبی جهل وأراد قتله، فمنعه من هناک من قومه حتی خلّوا سبیل خراش، فرجع إلی النبی صلی الله علیه و آله ولم یکد، فأخبر النبیّ صلی الله علیه و آله</w:t>
      </w:r>
    </w:p>
    <w:p>
      <w:pPr>
        <w:pStyle w:val="BookText"/>
        <w:rPr/>
      </w:pPr>
      <w:r>
        <w:rPr>
          <w:rFonts w:ascii="IRNazanin" w:hAnsi="IRNazanin" w:eastAsia="IRNazanin"/>
          <w:color w:val="111111"/>
          <w:sz w:val="28"/>
          <w:sz w:val="28"/>
          <w:szCs w:val="28"/>
          <w:rtl w:val="true"/>
          <w:lang w:bidi="fa-IR"/>
        </w:rPr>
        <w:t>بما 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رجلاً أمنع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رسول‌الله صلی الله علیه و آله عمر بن الخطّاب لیبعثه إلی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إنی أخاف قریشاً علی نفسی، قد عرفت قریش عداوتی لها، ولیس بها من بنی عدیّ من یمنعنی، وإن أحببت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یقل رسول‌الله صلی الله علیه و آله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أدلّک یا رسول‌الله علی رجل أعزّ بمکّة منّی، وأکثر عشیرة وأمنع،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رسول‌الله صلی الله علیه و آله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قریش فخبّرهم أنّا لم نأت لقتال أحد، وإنّما جئنا زوّاراً لهذا البیت، معظّمین لحرمته، معنا الهدی ننحره وننصرف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عثمان حتی أتی بلدح، فیجد قریشاً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رسول‌الله إلیکم، یدعوکم إلی الله وإلی الإسلام، تدخلون فی الدین کافّة، فإنّ الله مظهر دینه ومعزّ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تکفّون، ویلی هذا منه غیرکم، فإن ظفروا بمحمّد فذلک ما أردتم، وإن ظفر محمّد کنتم بالخیار، أن تدخلوا فیما دخل فیه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تقاتلوا وأنتم وافرون جامّون، إنّ الحرب قد نهکتکم وأذهبت بالأماثل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إنّ رسول‌الله یخبرکم أنّه لم یأت لقتال أحد، إنّما جاء معتمراً، معه الهدی علیه القلائد ینحره وینصرف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عثمان یکلّمهم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فیأتیهم بما لا یریدون،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ما تقول ولا کان هذا أبداً، ولا دخلها علینا عنوة، فارجع إلی 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أنّه لا یصل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أبان ابن سعید بن العاص، فرحّب به وأجازه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تقصر عن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عن فرس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عثمان علی السّرج وردفه وراءه، فدخل عثمان مکّة، فأتی أشرافهم رجلاً رجلاً، أبا سفیان بن حرب، وصفوان ابن أمیّة وغیرهم، منهم من لقی ببلدح ومنهم من لقی بمکّة، فجعلوا یردّون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لا یدخلها علینا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کنت أدخل علی قوم مؤمنین من رجال ونساء مستضعفین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یبشّرکم بالفتح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أظلکم حتی لا یستخفی بمکّة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کنت أری الرجل منهم والمرأة تنتحب حتی أظنّ أنّه یموت فرحاً بما خبّرته، فیسأل عن رسول‌الله صلی الله علیه و آله فیخفی المسألة، ویشتدّ ذلک علی أنفسهم،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علی رسول‌الله منّا السلام، إنّ الذی أنزله بالحدیبیّة لقادر أن یدخله بطن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وصل عثمان إلی البیت فطاف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أظنّ عثمان یطوف بالبیت ونحن محصورون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وما یمنعه وقد</w:t>
      </w:r>
    </w:p>
    <w:p>
      <w:pPr>
        <w:pStyle w:val="BookText"/>
        <w:rPr/>
      </w:pPr>
      <w:r>
        <w:rPr>
          <w:rFonts w:ascii="IRNazanin" w:hAnsi="IRNazanin" w:eastAsia="IRNazanin"/>
          <w:color w:val="111111"/>
          <w:sz w:val="28"/>
          <w:sz w:val="28"/>
          <w:szCs w:val="28"/>
          <w:rtl w:val="true"/>
          <w:lang w:bidi="fa-IR"/>
        </w:rPr>
        <w:t xml:space="preserve">وصل إلی البیت؟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به ألّا یطوف حتی نطوف، فلمّا رجع عثمان إلی النبیّ صلی الله علیه و آله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اشتفیت من البیت 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ظننتم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بها سنة والنبیّ مقیم بالحدیبیّة ما طفت، ولقد دعتنی قریش إلی أن أطوف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فأبیت ذلک‌علیها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أعلمنا باللّه تعالی وأحسننا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رسول‌الله صلی الله علیه و آله یأمر أصحابه بالحدیبیّة یتحارسون اللیل، وکان الرجل من أصحابه یبیت علی الحرس حتی یصبح یطیف بالعسکر، فکان ثلاثة من أصحابه یتناوبون الحراسة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 بن خولیّ، وعبّاد بن بشر، ومحمّد بن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محمّد بن مسلمة علی فرس النبیّ صلی الله علیه و آله لیلة من تلک اللیالی وعثمان بمکّة بعد، وقد کانت قریش بعثت لیلاً خمسین رجلاً، علیهم مکرز بن حفص، وأمروهم أن یطیفوا بالنبیّ صلی الله علیه و آله رجاء أن یصیبوا منهم أحداً أو یصیبوا منهم غرّة، فأخذهم محمّد بن مسلمة وأصحابه، فجاء بهم إلی رسول‌الله صلی الله علیه و آله ، وکان عثمان بمکّة قد أقام بها ثلاثاً یدعو قریشاً، وکان رجال من المسلمین قد دخلوا مکّة بإذن رسول‌الله صلی الله علیه و آله علی أهلیهم، فبلغ رسول‌الله صلی الله علیه و آله أنّ عثمان وأصحابه قد قتلوا، فذلک حین دعا إلی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قریشاً حبس أصحابهم، فجاء جمع من قریش إلی النبیّ صلی الله علیه و آله وأصحابه حتی تراموا بالنبل والحجارة، وأسروا أیضاً من المشرکین حینئذ أسری، ثم إنّ قریشاً بعثوا سهیل بن عمرو وحویطب بن عبد العزّی ومکرز بن حفص، فأقبل رسول‌الله صلی الله علیه و آله یومئذ یوم منازل بنی مازن بن النّجار، وقد نزلت فی ناحیة من الحدیبیّة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والرّسل تختلف بین رسول‌الله صلی الله علیه و آله وبین قریش، فمرّ بنا رسول‌الله صلی الله علیه و آله یوما فی منزلنا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أنّه یرید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قد بلغه أنّ عثمان بن عفّان قد قتل، فجلس فی رحالنا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بالبیعة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الناس یبایعونه فی رحالنا حتی تدارک الناس، فما بقی لنا متاع إلّا 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وزوجها غزیة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 رسول‌الله صلی الله علیه و آله الناس یومئذ</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فکأنی أنظر إلی المسلمین قد تلبّسوا السّلاح، وهو معنا قلیل، إنّما خرجنا عماراً، فأنا أنظر إلی غزیّة ابن عمرو وقد توشّح بالسیف، فقمت إلی عمود کنّا نستظل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 فی یدی، ومعی سکّین قد شددته فی وسطی،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دنا منی أحد رجوت أن أقتله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رسول‌الله صلی الله علیه و آله یومئذ یبایع الناس، وعمر بن الخطّاب آخذ بیده، فبایعهم علی ألّایفرّوا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بایعهم علی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الناس بایع سنان بن أبی سنان ابن محصن،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أبایعک علی ما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رسول‌الله صلی الله علیه و آله یبایع الناس علی بیعة سنان بن أبی سنان، وکان المسلمون الذین‌دخلوا علی أهلیهم عشرة من المهاجرین، کرز بن جابر الفهریّ، وعبد الله بن سهیل بن عمرو، وعیاش بن أبی ربیعة، وهشام بن العاص بن وائل، وحاطب بن أبی بلتعة،وحاطب بن عمرو بن عبد الشّمس، وعبد الله بن حذافة، وأبو الرّوم بن عمیر، وعمیر بن وهب الجمحیّ، وعبد الله بن أبی أمیة بن وهب حلیف سهیل فی بنی أسد بن‌عبد العزّی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قاتلک لم یکن من رأی ذوی رأینا ولا ذوی الأحلام منّا، بل کنّا له کارهین حین بلغنا ولم نعلم به، وکان من سفهائنا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إلینا بأصحابنا الذین أسرت أوّل مرة والذین أسرت آخر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غیر مرسلهم حتی ترسل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سهیل بن عمرو وحویطب بن عبد العزّی ومکرز بن حفص إلی قریش الشّتیم‌بن عبد مناف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حبستم رجالاً من أصحاب محمد بینکم وبینهم أرحام، لم تقتلوهم وقد کنّا لذلک کارهین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أبی محمّد أن یرسل من أسر من أصحابکم حتی ترسلوا أصحابه، وقد أنصفنا، وقد عرفتم أنّ محمّداً یطلق لکم‌أصحابکم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فبعثوا إلیه بمن کان عندهم، وکانوا أحد عشر رجلاً، وأرسل رسول‌الله صلی الله علیه و آله أصحابهم الذین أسروا أول مرّة وآخر مرّة، فکان فیمن أسر أوّل مرّة عمرو بن أبی سفیان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رسول‌الله صلی الله علیه و آله یبایع الناس یومئذ تحت شجرة خضراء، وقد کان ممّا صنع الله للمسلمین أنّ رسول‌الله صلی الله علیه و آله أمر منادیه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روح القدس قد نزل علی الرسول وأمر بالبیعة، فاخرجوا علی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مع أبی وهو ینادی للبیعة، فلمّا فرغ من النداء أرسلنی أبی إلی النبیّ صلی الله علیه و آله أخبره أنّی قد أذّنت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فأرجع فأجد رسول‌الله صلی الله علیه و آله یبایع الناس، فبایعته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یرجع إلی النبیّ صلی الله علیه و آله ، فأذن له فرجع، وکان یمسک بید النبی صلی الله علیه و آله وهو یبایع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نظرت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بن عمرو، وحویطب ابن عبد العزّی ومن کان معه، وعیون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رأت من سرعة الناس إلی البیعة وتشمیرهم إلی الحرب، اشتدّ رعبهم وخوفهم وأسرعوا إلی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عثمان أتی به رسول‌الله صلی الله علیه و آله إلی الشجرة فبایعه، وقد کان قبل ذلک حین بایع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ذهب فی حاجة الله وحاجة رسوله، فأنا أبایع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یمینه علی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جابر بن سلیم، عن صفوان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قریش قد أرسلت إلی عبد الله بن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أحببت أن تدخل فتطوف بالبیت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وابنه جالس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أذکّرک الله أن تفضحنا فی کلّ موطن، تطوف بالبیت ولم یطف رسول‌الله؟ فأبی ابن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أطوف حتی یطوف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رسول‌الله صلی الله علیه و آله کلامه ذلک فسر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ورجع حویطب بن عبد العزّی وسهیل بن عمرو ومکرز بن حفص إلی قریش، فأخبروهم بما رأوا من سرعة أصحاب رسول‌الله صلی الله علیه و آله إلی البیعة، وما جعلوا له، فقال أهل الرأی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خیر من أن نصالح محمّداً علی أن ینصرف عنّا عامه هذا ویرجع قابل، فیقیم ثلاثاً وینحر هدیه وینصرف، ویقیم ببلدنا ولا یدخل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فأجمعوا علی ذلک، فلمّا أجمعت قریش علی الصّلح والموادعة بعثوا سهیل بن عمرو ومعه حویطب بن عبد العزّی ومکرز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محمّداً فصالحه، ولیکن فی صلحک لا یدخل فی عامه هذا، فواللّه لا یتحدّث العرب أنّک دخلت علینا عنوة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سهیل للنبیّ صلی الله علیه و آله ، فلما رآه النبی صلی الله علیه و آله حین 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القوم الصّلح</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فکلّم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فأطال الکلام، وتراجعوا، وترافعت الأصوات وانخفضت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فحدّثنی یعقوب بن محمّد، عن عبد الرحمن بن عبد الله، عن الحارث ابن عبد الله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 عمارة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لأنظر إلی رسول‌الله صلی الله علیه و آله جالساً یومئذ متربّعاً، وإنّ عبّاد بن بشر وسلمة بن أسلم بن حریش مقنّعان بالحدید، قائمان علی رأس النبیّ صلی الله علیه و آله ، إذ رفع سهیل بن عمرو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اخفض من صوتک عند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وسهیل بارک علی رکبتیه، رافع صوته کأنی أنظر إلی علم فی شفته وإلی أنیابه، وأنّ المسلمین لحول رسول‌الله صلی الله علیه و آله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اصطلحوا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إلّا الکتاب، وثب عمر إلی رسول‌الله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ألسنا بالمسلمین؟ 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فعلام نعطی الدّنیّة فی دیننا؟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ورسوله، ولن أخالف أمره، ولن یضیّعنی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عمر إلی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ألسنا بالمسلمین؟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نعطی الدّنیّة فی دیننا؟</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غرزه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أشهد أنّه رسول‌الله، وأنّ الحقّ ما أمر به، ولن نخالف أمر الله ولن یضیّعه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ولقی عمر من القضیة أمراً کبیراً، وجعل یردّ علی رسول‌الله صلی الله علیه و آله الکلام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 نعطی الدّنیّة فی دیننا؟ فجعل رسول‌الله صلی الله علیه و 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رسول‌الله ولن یضیّعنی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یردّ علی النبیّ صلی الله علیه و آله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أبو عبیدة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 یا ابن الخطّاب رسول‌الله یقول ما یقول؟ تعوّذ باللّه من الشیطان واتّهم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أتعوّذ باللّه من الشیطان الرجیم حیاء، فما أصابنی قطّ شیء مثل ذلک الیوم، ما زلت أصوم وأتصدّق من الذی صنعت مخافة کلامی الذی تکلّمت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ابن عبّاس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عمر فی خلافته، وذکر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ارتبت ارتیاباً لم أرتبه منذ أسلمت إلّا یومئذ، ولو وجدت ذلک الیوم شیعة تخرج عنهم رغبة عن القضیة لخرجت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 الله تبارک وتعالی عاقبتها خیراً ورشداً، وکان رسول‌الله صلی الله علیه و آله أعلم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عند عمر بن الخطّاب یوماً، فذکر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دخلنی یومئذ من الشکّ، وراجعت النبیّ صلی الله علیه و آله یومئذ مراجعة ما رجعته مثلها قطّ، ولقد عتقت فیما دخلنی یومئذ رقاباً، وصمت دهراً، وإنی لأذکر ما صنعت خالیاً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أکبر همّی، ثم جعل الله عاقبة القضیّة خیراً، فینبغی للعباد أن یتّهموا الرأی، والله لقد دخلنی یومئذ من الشکّ</w:t>
      </w:r>
    </w:p>
    <w:p>
      <w:pPr>
        <w:pStyle w:val="BookText"/>
        <w:rPr/>
      </w:pPr>
      <w:r>
        <w:rPr>
          <w:rFonts w:ascii="IRNazanin" w:hAnsi="IRNazanin" w:eastAsia="IRNazanin"/>
          <w:color w:val="111111"/>
          <w:sz w:val="28"/>
          <w:sz w:val="28"/>
          <w:szCs w:val="28"/>
          <w:rtl w:val="true"/>
          <w:lang w:bidi="fa-IR"/>
        </w:rPr>
        <w:t>حتی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مائة رجل علی مثل رأیی ما دخلنا فیه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وقعت القضیّة أسلم فی الهدنة أکثر ممّن کان أسلم من یوم دعا رسول‌الله صلی الله علیه و آله إلی یوم الحدیبیّة، وما کان فی الإسلام فتح أعظم من 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أصحاب رسول‌الله صلی الله علیه و آله یکرهون الصّلح، لأنّهم خرجوا لا یشکّون فی الفتح لرؤیا رسول‌الله صلی الله علیه و آله أنّه حلق رأسه، وأنّه دخل البیت، فأخذ مفتاح الکعبة، وعرف مع المعرّفین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رأوا الصّلح دخل الناس من ذلک أمر عظیم حتی کادوا یهلکون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الناس علی ذلک قد اصطلحوا والکتاب لم یکتب، أقبل أبو جندل بن سهیل، قد أفلت برسف فی القید متوشّح السیف خلاله أسفل مکّة، فخرج من أسفلها حتی أتی رسول‌الله صلی الله علیه و آله وهو یکاتب سهیلاً، فرفع سهیل رأسه فإذا بابنه أبی جندل، فقام إلیه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وجهه بغصن شوک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بلبّته وصاح أبو جندل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أردّ إلی المشرکین یفتنوننی فی دینی؟ فزاد المسلمین ذلک شرّاً إلی ما بهم، وجعلوا یبکون لکلام أبی جندل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حویطب بن عبد العزّی لمکرز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قوماً قطّ أشدّ حبّاً لمن دخل معهم من أصحاب محمّد لمحمّد وبعضهم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أقول لک لا تأخذ من محمّد نصفاً أبداً بعد هذا الیوم، حتی یدخلها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ما قاضیتک علیه، 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نقض الکتاب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أکاتبک علی شیء حتی تردّه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فردّه رسول‌الله صلی الله علیه و آله ، فکلّم رسول‌الله صلی الله علیه و آله سهیلاً أن یترکه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سهیل، فقال مکرز بن حفص وحویطب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نحن نجیره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فأدخلاه فسطاطاً فأجاراه، وکف أبوه‌عنه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رسول‌الله صلی الله علیه و آله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جندل، اصبر واحتسب، فإنّ الله جاعل لک ولمن معک فرجاً ومخرجاً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عقدنا بیننا وبین القوم صلحاً، وأعطیناهم وأعطونا علی ذلک عهداً، وإنّا لا نغدر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وعاد عمر إلی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أ لست برسول‌الله؟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علی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عدوّنا علی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فلم‌نعطی الدّنیة فی دیننا؟ قال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رسول‌الله، ولن أعصیه ولن یضیّعنی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عمر حتی جاء إلی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مثل ما قال للنبیّ صلی الله علیه و آله ،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رسول‌الله‌ولن یعصیه ولن یضیّعه، ودع عنک ما تری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فوثبت إلی أبی‌جندل أمشی إلی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وسهیل بن عمرو یدفعه، وعمر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یا أبا جندل، فإنّما هم المشرکون، وإنّما دم أحدهم دم کلب، وإنّما هو رجل وأنت رجل ومعک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فرجوت أن یأخذ السیف ویضرب أباه، فضنّ الرجل بأبیه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جندل، إنّ الرجل یقتل أباه فی الله، والله لو أدرکنا آباءنا لقتلناهم فی الله، فرجل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أبو جندل علی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لا تقتله أنت؟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نهانی رسول‌الله صلی الله علیه و آله عن قتله وقتل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بأحقّ بطاعة رسول‌الله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عمر ورجال معه من أصحاب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ألم تکن حدّثتنا أنّک ستدخل المسجد الحرام، وتأخذ مفتاح الکعبة وتعرّف مع المعرّفین؟ وهدینا لم یصل إلی البیت ولا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لکم فی سفرکم هذا؟</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إنکم ستدخلونه، وآخذ مفتاح الکعبة، وأحلق‌رأسی ورؤسکم ببطن مکّة، وأعرّف مع المعرّفین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أنسیتم یوم أحد إذ تصعدون ولا تلوون علی أحد وأنا أدعوکم فی أخراکم؟ أنسیتم یوم الأحزاب إذ جاؤوکم من فوقکم ومن أسفل منکم، وإذ زاغت الأبصار وبلغت القلوب‌الحناجر؟</w:t>
      </w:r>
    </w:p>
    <w:p>
      <w:pPr>
        <w:pStyle w:val="BookText"/>
        <w:rPr/>
      </w:pPr>
      <w:r>
        <w:rPr>
          <w:rFonts w:ascii="IRNazanin" w:hAnsi="IRNazanin" w:eastAsia="IRNazanin"/>
          <w:color w:val="111111"/>
          <w:sz w:val="28"/>
          <w:sz w:val="28"/>
          <w:szCs w:val="28"/>
          <w:rtl w:val="true"/>
          <w:lang w:bidi="fa-IR"/>
        </w:rPr>
        <w:t xml:space="preserve">أنسیتم یوم کذا؟ وجعل رسول‌الله صلی الله علیه و آله یذکّرهم أموراً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أنسیتم یوم کذا؟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یا نبیّ الله، ما فکّرنا فیما فکّرت فیه، لأنت أعلم باللّه وبأمره‌منّا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رسول‌الله صلی الله علیه و آله عام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وحلق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وعدتکم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الفتح أخذ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الذی قلت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حجّة الوداع بعرفة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عمر، هذا الذی قلت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رسول‌الله، ما کان فتح فی الإسلام أعظم من صلح 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 بکر الصدّیق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فتح فی الإسلام أعظم من فتح الحدیبیّة، ولکنّ الناس یومئذ قصر رأیهم عما کان بین محمّد وربّه، والعباد یعجلون، والله تبارک وتعالی لا یعجل کعجلة العباد حتی تبلغ الأمور ما أراد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نظرت إلی سهیل بن عمرو فی حجّه قائماً عند المنحر یقرّب إلی رسول‌الله صلی الله علیه و آله بدنه، ورسول‌الله صلی الله علیه و آله ینحرها بیده، ودعا الحلّاق فحلق رأسه، وأنظر إلی سهیل یلقط من شعره، وأراه یضعه علی عینیه، وأذکر إباءه أن یقرّ یوم الحدیبیّة بأن‌یکتب بسم الله الرحمن الرحیم، ویأبی أن یکتب أنّ محمّداً رسول‌الله، فحمدت الله الذی هداه للإسلام، وصلوات الله وبرکاته علی نبیّ الرّحمة الذی هدانا به وأنقذنا به من‌الهلکة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حضرت الدّواة والصّحیفة بعد طول الکلام والمراجعة فیما بین رسول‌الله صلی الله علیه و آله وسهیل بن عمرو، ولمّا التأم الأمر وتقارب، دعا رسول‌الله صلی الله علیه و آله رجلاً یکتب الکتاب بینهم، ودعا أوس بن خولیّ یکتب، فقال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یکتب إلّا أحد الرجلین، ابن عمّک علیّ أو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النبی صلی الله علیه و آله علیّاً یکتب،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الرحمن، اکتب کما نکتب 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فضاق المسلمون من ذلک وقالوا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تکتب إلّا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أقاضیه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اصطلح علیه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أعلم أنّک رسول‌الله ما خالفتک، واتّبعتک، أ فترغب عن اسمک واسم أبیک محمّد بن عبدالله؟</w:t>
      </w:r>
    </w:p>
    <w:p>
      <w:pPr>
        <w:pStyle w:val="BookText"/>
        <w:rPr/>
      </w:pPr>
      <w:r>
        <w:rPr>
          <w:rFonts w:ascii="IRNazanin" w:hAnsi="IRNazanin" w:eastAsia="IRNazanin"/>
          <w:color w:val="111111"/>
          <w:sz w:val="28"/>
          <w:sz w:val="28"/>
          <w:szCs w:val="28"/>
          <w:rtl w:val="true"/>
          <w:lang w:bidi="fa-IR"/>
        </w:rPr>
        <w:t>فضجّ المسلمون منها ضجّة هی أشدّ من الأولی حتی ارتفعت الأصوات، وقام رجال من أصحاب رسول‌الله صلی الله علیه و آله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نکتب إلّا محمّد رسول‌الله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فحدّثنی ابن أبی سبرة، عن إسحاق بن عبد الله، عن أبی فروة، عن واقد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نظر إلی أسید بن حضیر وسعد بن عبادة أخذا بید الکاتب فأمسکاها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تکتب إلّا محمّد رسول‌الله، وإلّا فالسیف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نعطی هذه الدّنیّة فی دیننا؟ فجعل رسول‌الله صلی الله علیه و آله یخفّضهم ویومئ بیده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حویطب یتعجّب ممّا یصنعون،</w:t>
      </w:r>
    </w:p>
    <w:p>
      <w:pPr>
        <w:pStyle w:val="BookText"/>
        <w:rPr/>
      </w:pPr>
      <w:r>
        <w:rPr>
          <w:rFonts w:ascii="IRNazanin" w:hAnsi="IRNazanin" w:eastAsia="IRNazanin"/>
          <w:color w:val="111111"/>
          <w:sz w:val="28"/>
          <w:sz w:val="28"/>
          <w:szCs w:val="28"/>
          <w:rtl w:val="true"/>
          <w:lang w:bidi="fa-IR"/>
        </w:rPr>
        <w:t>ویقبل علی مکرز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قوماً أحوط لدینهم من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 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هذه الآیة فی سهیل حین أبی أن یقرّ بالرحمن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عبد الله، فاکتب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باسمک اللهمّ، هذا ما اصطلح علیه محمد بن عبد الله وسهیل بن عمرو، اصطلحا علی‌وضع الحرب عشر سنین، یأمن فیها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 بعضهم عن بعض، علی أنّه لا إسلال ولا إغلال، وأنّ بیننا عیبة مکفوفة، وأنّه من أحبّ أن یدخل فی عهد محمّدوعقده فعل، وأنّه من أحبّ أن یدخل فی عهد قریش وعقدها فعل، وأنّه من أتی محمّداً منهم بغیر إذن ولیّه ردّه إلیه، وأنّه من أتی قریشاً من أصحاب محمّد لم ترده، وأنّ‌محمّداً یرجع عنّا عامه هذا بأصحابه، ویدخل علینا قابل فی أصحابه فیقیم ثلاثاً، لا یدخل علینا بسلاح إلّا سلاح المسافر، السیوف فی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أبو بکر بن أبی قحافة،وعمر بن الخطّاب، وعبد الرحمن بن عوف، وسعد بن أبی وقّاص، وعثمان بن‌عفّان، وأبو عبیدة بن الجراح، ومحمد ابن مسلمة، وحویطب بن عبد العزّی، ومکرز بن حفص بن الأخیف، وکتب ذلک علی صدر هذا الکتاب، فلمّا کتب الکتاب قال‌سهیل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فاختلفا فکتب له نسخة، فأخذ رسول‌الله صلی الله علیه و آله الکتاب الأوّل وأخذ سهیل نسخته، وکان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ووثبت من هناک خزاعة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ندخل فی عهد محمّد وعقده، ونحن علی من وراءنا من قومنا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ووثبت بنو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ندخل مع قریش فی عهدها وعقدها، ونحن علی من وراءنا من قومنا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حویطب لسهیل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بادأنا أخوالک بالعداوة وقد کانوا یستترون منّا، قد دخلوا فی عهد محمد وعقده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إلّا کغیرهم، هولاء أقاربنا ولحمنا قد دخلوا مع محمّد، قوم اختاروا لأنفسهم أمرا فما نصنع بهم؟ قال حویطب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نصنع بهم أن ننصر علیهم حلفاءنا بنی بکر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أن تسمع هذا منک بنو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أهل شؤم، فیقعوا بخزاعة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فیغضب</w:t>
      </w:r>
    </w:p>
    <w:p>
      <w:pPr>
        <w:pStyle w:val="BookText"/>
        <w:rPr/>
      </w:pPr>
      <w:r>
        <w:rPr>
          <w:rFonts w:ascii="IRNazanin" w:hAnsi="IRNazanin" w:eastAsia="IRNazanin"/>
          <w:color w:val="111111"/>
          <w:sz w:val="28"/>
          <w:sz w:val="28"/>
          <w:szCs w:val="28"/>
          <w:rtl w:val="true"/>
          <w:lang w:bidi="fa-IR"/>
        </w:rPr>
        <w:t>محمّد لحلفائه، فینقض العهد بیننا وبینه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حویطب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حظوت والله أخوالک بکلّ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أخوالی أعزّ علیّ من بنی بکر؟ ولکن والله لا تفعل قریش شیئاً إلّا فعلته، فإذا أعانت بنی بکر علی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أنا رجل من قریش، وبنو بکر أقرب إلیّ فی قدم النسب، وإن کان لهؤلاء لخؤولة، وبنو بکر من قد عرفت، لنا منهم مواطن کلّها لیست بحسنة، منها یوم عکاظ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رسول‌الله صلی الله علیه و آله من الکتاب وانطلق سهیل بن عمرو وأصحابه، قال رسول‌الله صلی الله علیه و آله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قوموا فانحروا واحلقوا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یجبه منهم رجل إلی ذلک، فقالها رسول‌الله صلی الله علیه و آله ثلاث مرّات کلّ ذلک یأمرهم، فلم یفعل واحد منهم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رسول‌الله صلی الله علیه و آله حتی دخل علی أمّ سلمة زوجته مغضباً شدید الغضب، وکانت معه فی سفره ذلک، فاضطجع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یا رسول‌الله؟ مراراً لا تجیبنی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یا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قلت للناس انحروا واحلقوا وحلّوا مرارا، فلم یجبنی أحد من الناس إلی ذلک وهم یسمعون کلامی وینظرون فی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انطلق أنت إلی هدیک فانحره، فإنّهم سیقتدون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فاضطبع رسول‌الله صلی الله علیه و آله بثوبه، ثم خرج وأخذ الحربة ینهم هدیه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فکأنی أنظر إلیه حین یهوی بالحربة إلی البدنة رافعاً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إلّا أن رأوه نحر، فتواثبوا إلی الهدی، فازدحموا علیه حتی خشیت أن یغمّ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فحدّثنی یعقوب بن محمّد، عن عبد الرحمن بن عبد الله، عن الحارث بن عبد الله بن کعب، عن أمّ عمارة،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فکأنی أنظر إلی رسول‌الله صلی الله علیه و آله مضطبعاً بثوبه والحربة فی یدیه ینحر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مالک بن أنس، عن أبی الزّبیر،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وأشرک رسول‌الله صلی الله علیه و آله بین أصحابه فی الهدی، فنحر البدنة عن سبعة، وکان الهدی سبعین بدنة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جمل أبی جهل قد غنمه رسول‌الله صلی الله علیه و آله یوم بدر، فکان المسلمون یغزون علیه المغازی، وکان قد ضرب فی لقاح رسول‌الله صلی الله علیه و آله التی استاق عیینة بن حصن، ولقاحه التی کانت بذی الجدر التی کان ساقها العرنیّون، وکان جمل أبی جهل نجیباً مهریّاً کان یرعی</w:t>
      </w:r>
    </w:p>
    <w:p>
      <w:pPr>
        <w:pStyle w:val="BookText"/>
        <w:rPr/>
      </w:pPr>
      <w:r>
        <w:rPr>
          <w:rFonts w:ascii="IRNazanin" w:hAnsi="IRNazanin" w:eastAsia="IRNazanin"/>
          <w:color w:val="111111"/>
          <w:sz w:val="28"/>
          <w:sz w:val="28"/>
          <w:szCs w:val="28"/>
          <w:rtl w:val="true"/>
          <w:lang w:bidi="fa-IR"/>
        </w:rPr>
        <w:t>مع الهدی، فشرد قبل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یقف حتی انتهی إلی دار أبی جهل وعرفوه، وخرج فی أثره عمرو بن عنمة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أن یعطیه له سفهاء من سفهاء مکّة، فقال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ادفعوه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فأعطوا به مائة ناقة،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أنّا سمّیناه فی الهدی فعلنا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فنحر الجمل عن سبعة، أحدهم أبو بکر، وعمر بن الخطّاب، وکان ابن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الهدی سبعین، وکان الناس سبعمائة، وکان کلّ بدنة عن 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والقول الأوّل أثبت عندنا أنّه ستّ عشرة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طلحة بن عبید الله ینحر بدنات له ساقها من المدینة، وعبد الرحمن أیضاً، وعثمان بن عفّان، وکان رسول‌الله صلی الله علیه و آله مضطرباً فی الحلّ، وکان یصلّی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وحضره یومئذ من یسأل من لحوم البدن معترّاً غیر کبیر، وکان رسول‌الله صلی الله علیه و آله یعطیهم من لحوم البدن وجلودها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کرز الکعبیّة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أسأل رسول‌الله صلی الله علیه و آله من لحوم الهدی حین نحر بالحدیبیّة،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الغلام شاتان مکافئتان والجاریة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وأکل المسلمون من هدیهم الذی نحروا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وأطعموا المساکین ممّن حضرهم، وکان رسول‌الله صلی الله علیه و آله قد بعث بعشرین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لتنحر عند المروة مع رجل من أسلم، فنحرها عند المروة وقسم لحمها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وحدّثنی یعقوب بن محمّد، عن عبد الرحمن بن عبد الله بن أبی صعصعة، عن الحارث بن عبد الله، عن أم عمارة،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أنظر إلی رسول‌الله صلی الله علیه و آله حین فرغ من نحر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قبّة له من أدم حمراء، فیها الحلّاق فحلق رأسه، فأنظر إلیه قد أخرج رأسه من 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المحلّقین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والمقصّرین؟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المحلّقین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فحدّثنی إبراهیم بن یزید، عن أبی الزّبیر،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أنظر إلیه حین حلق رأسه، ورمی بشعره علی شجرة کانت إلی جنبه من سمرة خضراء</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أمّ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الناس یأخذون الشعر من فوق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فیتحاصّون فیه، وجعلت أزاحم حتی أخذت طاقات من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عندها حتی ماتت تغسل للمریض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وحلق یومئذ ناس، وقصر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أمّ سلمة زوج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وقصّرت یومئذ أطراف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أمّ عمارة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قصرت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بمقصّ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خراش بن هنید،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الذی حلقه خراش ابن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رسول‌الله صلی الله علیه و آله بالحدیبیّة بضعة عشر یوماً، ویقال عشرین لیلة، فلمّا انصرف رسول‌الله صلی الله علیه و آله من الحدیبیّة نزل بمرّ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عسفان، فأرملوا من الزاد، فشکا الناس إلی رسول‌الله صلی الله علیه و آله أنّهم قد بلغوا من 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الناس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فننحر یا رسول‌الله وندهن من شحومه، ونتّخذ من جلوده 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لهم رسول‌الله صلی الله علیه و آله ، فأخبر بذلک عمر بن الخطّاب، فجاء إلی رسول‌الله صلی الله علیه و آله ،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رسول‌الله، لا تفعل فإن یک فی الناس بقیّة ظهر یکن أمثل، ولکن ادعهم بأزوادهم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ادع الله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رسول‌الله صلی الله علیه و آله بالانطاع فبسطت، ثم 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عنده بقیّة 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فلینثره علی الأنطاع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شریح الکعبیّ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 من یأتی بالتمرة الواحدة، وأکثرهم لا یأتی بشیء، ویأتی بالکفّ من الدقیق، والکفّ من السّویق، وذلک کلّه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اجتمعت أزوادهم وانقطعت موادّهم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رسول‌الله صلی الله علیه و آله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فیها بالبرکة،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أوعیتکم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فجاءوا بأوعیتهم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حاضر، فیأتی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 ما شاء من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 الرجل لیأخذ ما لا یجد له محملاً، ثم أذّن رسول‌الله صلی الله علیه و آله بالرحیل، فلمّا ارتحلوا مطروا ما شاءوا وهم صائفون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رسول‌الله صلی الله علیه و آله ونزلوا معه، فشربوا من الماء، فقام رسول‌الله صلی الله علیه و آله فخطبهم، فجاء ثلاثة نفر، فجلس اثنان مع النبیّ صلی الله علیه و آله ، وذهب واحد معرضاً، فاستحیا، فاستحیا الله منه، وأمّا الآخر فتاب، فتاب الله علیه، وأمّا الثالث فأعرض، فأعرض الله عنه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فحدّثنی معاذ بن محمّد قال، سمعت شعبة مولی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عبّاس‌یقول، 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أسیر مع رسول‌الله صلی الله علیه و آله فی منصرفه من الحدیبیّة، فسألت رسول‌الله صلی الله علیه و آله فلم یجبنی، ثم سألته فلم یجبنی، ثم سألته فلم یجبنی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نذرت رسول‌الله ثلاثاً، کلّ ذلک لا یجیبنی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فحرّکت بعیری حتی تقدّمت الناس، وخشیت أن یکون نزل فیّ قرآن، فأخذنی ما قرب وما بعد، ولما کنت راجعت رسول‌الله صلی الله علیه و آله بالحدیبیّة وکراهتی القضیّة، فإنی لأسیرمهموماً متقدّماً للناس، فإذا مناد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فی نفسی ما الله به أعلم، ثم أقبلت حتی انتهیت إلی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مسرور،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أنزلت علیّ سورة هی أحبّ إلیّ ممّا طلعت علیه الشمس، فإذا هو یقرأ إِنّا فَتَحنا لَکَ فَتحاً مُبِیناً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فبشّره بمغفرته، وإتمام نعمته ونصره، وطاعة من أطاع الله تعالی، ونفاق من نافق، فأنزل الله علی ذلک عشر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مجمّع بن یعقوب، عن أبیه، عن مجمّع بن 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خراش بن هنید،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الذی حلقه خراش ابن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رسول‌الله صلی الله علیه و آله بالحدیبیّة بضعة عشر یوماً،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لیلة، فلمّا انصرف رسول‌الله صلی الله علیه و آله من الحدیبیّة نزل بمرّ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عسفان، فأرملوا من الزاد، فشکا الناس إلی رسول‌الله صلی الله علیه و آله أنّهم قد بلغوا من 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الناس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فننحر یا رسول‌الله وندهن من شحومه، ونتّخذ من جلوده 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لهم رسول‌الله صلی الله علیه و آله ، فأخبر بذلک عمر بن الخطّاب، فجاء إلی رسول‌الله صلی الله علیه و آله ،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رسول‌الله،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یک فی الناس بقیّة ظهر یکن أمثل، ولکن ادعهم بأزوادهم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ادع الله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رسول‌الله صلی الله علیه و آله بالانطاع فبسطت، ثم 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عنده بقیّة 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فلینثره علی الأنطاع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شریح الکعبیّ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 من یأتی‌بالتمرة الواحدة، وأکثرهم لا یأتی بشیء، ویأتی بالکفّ من الدقیق، والکفّ من‌السّویق،وذلک کلّه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اجتمعت أزوادهم وانقطعت موادّهم مشی رسول‌الله صلی الله علیه و آله إلیها فدعا فیها بالبرکة،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أوعیتکم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فجاءوا بأوعیتهم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فأناحاضر، فیأتی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 ما شاء من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 الرجل لیأخذ ما لا یجدله‌محملاً، ثم أذّن رسول‌الله صلی الله علیه و آله بالرحیل، فلمّا ارتحلوا مطروا ما شاءوا وهم‌صائفون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فنزل رسول‌الله صلی الله علیه و آله ونزلوا معه، فشربوا من الماء، فقام رسول‌الله صلی الله علیه و آله فخطبهم، فجاء</w:t>
      </w:r>
    </w:p>
    <w:p>
      <w:pPr>
        <w:pStyle w:val="BookText"/>
        <w:rPr/>
      </w:pPr>
      <w:r>
        <w:rPr>
          <w:rFonts w:ascii="IRNazanin" w:hAnsi="IRNazanin" w:eastAsia="IRNazanin"/>
          <w:color w:val="111111"/>
          <w:sz w:val="28"/>
          <w:sz w:val="28"/>
          <w:szCs w:val="28"/>
          <w:rtl w:val="true"/>
          <w:lang w:bidi="fa-IR"/>
        </w:rPr>
        <w:t>ثلاثة نفر، فجلس اثنان مع النبیّ صلی الله علیه و آله ، وذهب واحد معرضاً، فاستحیا، فاستحیا الله منه، وأمّا الآخر فتاب، فتاب الله علیه، وأمّا الثالث فأعرض، فأعرض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فحدّثنی معاذ بن محمّد قال، سمعت شعبة مولی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یقول، 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أسیر مع رسول‌الله صلی الله علیه و آله فی منصرفه من الحدیبیّة، فسألت رسول‌الله صلی الله علیه و آله فلم یجبنی، ثم سألته فلم یجبنی، ثم سألته فلم یجبنی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نذرت رسول‌الله ثلاثاً، کلّ ذلک لا یجیبنی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فحرّکت بعیری حتی تقدّمت الناس، وخشیت أن یکون نزل فیّ قرآن، فأخذنی ما قرب وما بعد، ولما کنت راجعت رسول‌الله صلی الله علیه و آله بالحدیبیّة وکراهتی القضیّة، فإنی لأسیر مهموماً متقدّما للناس، فإذا مناد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فی نفسی ما الله به أعلم، ثم أقبلت حتی انتهیت إلی رسول‌الله صلی الله علیه و آله فسلّمت فردّ علیّ السلام وهو مسرور،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أنزلت علیّ سورة هی أحبّ إلیّ ممّا طلعت علیه الشمس، فإذا هو یقرأ إِنّا فَتَحنا لَکَ فَتحاً مُبِیناً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فبشّره بمغفرته، وإتمام نعمته ونصره، وطاعة من أطاع الله تعالی، ونفاق من نافق، فأنزل الله علی ذلک عشر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مجمّع بن یعقوب، عن أبیه، عن مجمّع بن 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کنّا بضجنان راجعین من الحدیبیّة رأیت الناس یرکضون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علی رسول‌الله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فرکضت مع الناس، حتی توافینا عند رسول‌الله صلی الله علیه و آله ، فإذا هو یقرأ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فَتَحنا لَکَ فَتحاً مُبِیناً ، فلما نزل بها جبریل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یهنیک یا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هنأه جبریل هنأه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ممّا نزل فی الحدیبیّة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لَکَ فَتحاً مُبِیناً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قضینا لک قضاء مبیناً، فالفتح قریش وموادعتهم، فهو أعظم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قبل النبوّة وما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قبل الموت إلی أن توفّی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یُتِمَّ نِعمَتَهُ عَلَیکَ ، بصلح قریش، وَ یَهدِیَکَ صِراطاً مُستَقِیماً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 یَنصُرَکَ اللّهُ نَصراً عَزِیزاً حتی 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یکون شرک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أَنزَلَ السَّکِینَةَ فِی قُلُوبِ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الطمأنینة، لِیَزدادُوا إِیماناً مَعَ إِیمانِهِم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یقیناً وتصدیقاً، وَ لِلّهِ جُنُودُ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w:t>
      </w:r>
    </w:p>
    <w:p>
      <w:pPr>
        <w:pStyle w:val="BookText"/>
        <w:rPr/>
      </w:pPr>
      <w:r>
        <w:rPr>
          <w:rFonts w:ascii="Amiri" w:hAnsi="Amiri" w:eastAsia="Amiri" w:cs="Amiri"/>
          <w:color w:val="111111"/>
          <w:sz w:val="28"/>
          <w:sz w:val="28"/>
          <w:szCs w:val="28"/>
          <w:rtl w:val="true"/>
          <w:lang w:bidi="ar-SA"/>
        </w:rPr>
        <w:t>اَلمُؤمِنِینَ وَ المُؤمِناتِ جَنّاتٍ تَجرِی مِن تَحتِهَا الأَنهارُ خالِدِینَ فِیها وَ یُکَفِّرَ عَنهُم سَیِّئاتِهِم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اجترحوا، وَ کانَ ذلِکَ عِندَ اللّهِ فَوزاً عَظِیماً ،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فوزا لهم أن یغفر لهم سیّئاتهم، وَ یُعَذِّبَ المُنافِقِینَ وَ المُنافِقاتِ وَ المُشرِکِینَ وَ المُشرِکاتِ الظّانِّینَ بِاللّهِ ظَنَّ السَّوءِ عَلَیهِم دائِرَةُ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الذین مرّ علیهم بین مکّة والمدینة، من مزینة وجهینة وبنی بکر، واستنفرهم إلی الحدیبیّة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فاعتلّوا وتشاغلوا بأهلیهم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ما تمنّوا وظنّوا، وذلک أنّهم قالوا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خرج محمّد فی أکلة رأس، یقدم علی قوم موتورین، فأبوا أن ینفروا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أَرسَلناکَ شاهِداً وَ مُبَشِّراً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شاهداً علیهم ومبشّراً لهم بالجنّة ونذیراً لهم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وتُعَزِّرُوهُ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تنصروه وتوقّروه وتعظّموه، وتُسَبِّحُوهُ بُکرَةً وأَصِیلًا،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تصلّوا للّه بکرةً وعشیّاً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یُبایِعُونَکَ إِنَّما یُبایِعُونَ اللّهَ یَدُ اللّهِ فَوقَ أَیدِیهِم حین دعا رسول‌الله صلی الله علیه و آله إلی بیعة الرّضوان تحت الشجرة، فبایعوه یومئذ علی ألا یفرّوا،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الموت، فَمَن نَکَثَ فَإِنَّما یَنکُثُ عَلی نَفسِهِ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بدّل أو غیّر ما بایع رسول‌الله صلی الله علیه و آله ، فإنّما ذلک علی نفسه، ومن أوفی فإنّ له الجنّة، سَیَقُولُ لَکَ المُخَلَّفُونَ مِنَ الأَعرابِ شَغَلَتنا أَموالُنا وَ أَهلُونا فَاستَغفِر لَنا یَقُولُونَ بِأَلسِنَتِهِم ما لَیسَ فِی قُلُوبِهِم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مرّ بهم رسول‌الله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فاستنفرهم واستعان بهم فی بدایته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فتشاغلوا بأهلیهم وأموالهم، فلمّا سلم رسول‌الله صلی الله علیه و آله وجاء إلی المدینة جاءوه یقولون استغفر لنا إباءنا أن نسیر 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بِأَلسِنَتِهِم ما لَیسَ فِی قُلُوبِهِم ،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علیهم استغفرت لهم أم لم تستغفر لهم بَل ظَنَنتُم أَن لَن یَنقَلِبَ الرَّسُولُ وَ المُؤمِنُونَ إِلی أَهلِیهِم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إلی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کُنتُم قَوماً بُوراً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حین مرّ بهم رسول‌الله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محمّد فی أکلة رأس، یخرج إلی قوم موتورین معدّین، ومحمّد لا سلاح معه ولا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أن ینفروا، و زُیِّنَ ذلِکَ فِی قُلُوبِکُم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یقینا فی قلوبهم 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کُنتُم قَوماً بُوراً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 المُخَلَّفُونَ إِذَا انطَلَقتُم إِلی مَغانِمَ لِتَأخُذُوها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من سورة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تخلّفوا عنه وأبوا أن ینفروا معه، هؤلاء العرب من مزینة وجهینة وبکر، لمّا أراد رسول‌الله صلی الله علیه و آله التوجّه إلی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نتبعکم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 وجلّ، یُرِیدُونَ أَن یُبَدِّلُوا کَلامَ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قضی الله، قضی ألّا تتبعونا، وهو کلام الله،</w:t>
      </w:r>
    </w:p>
    <w:p>
      <w:pPr>
        <w:pStyle w:val="BookText"/>
        <w:rPr/>
      </w:pPr>
      <w:r>
        <w:rPr>
          <w:rFonts w:ascii="Amiri" w:hAnsi="Amiri" w:eastAsia="Amiri" w:cs="Amiri"/>
          <w:color w:val="111111"/>
          <w:sz w:val="28"/>
          <w:sz w:val="28"/>
          <w:szCs w:val="28"/>
          <w:rtl w:val="true"/>
          <w:lang w:bidi="ar-SA"/>
        </w:rPr>
        <w:t>یقال قضاءه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لِلمُخَلَّفِینَ مِنَ الأَعرابِ یعنی هؤلاء الذین تخلّفوا عنک فی عمرة الحدیبیّة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سَتُدعَونَ إِلی قَومٍ أُولِی بَأسٍ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فارس والروم،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هوازن،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حنیفة یوم الیمامة، تُقاتِلُونَهُم أَو یُسلِمُونَ فَإِن تُطِیعُوا یُؤتِکُمُ اللّهُ أَجراً حَسَناً وَ إِن تَتَوَلَّوا کَما تَوَلَّیتُم مِن قَبلُ یُعَذِّبکُم عَذاباً أَلِیماً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أبیتم أن تقاتلوا کما أبیتم أن تخرجوا مع رسول‌الله صلی الله علیه و آله إلی غزوة الحدیبیّة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لَیسَ عَلَی الأَعمی حَرَجٌ وَ لا عَلَی الأَعرَجِ حَرَجٌ وَ لا عَلَی المَرِیضِ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العورات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لِیَستَأذِنکُمُ الَّذِینَ مَلَکَت أَیمانُکُم أخرجوا العمیان والمرضی والعرجان من بیوتهم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الأَعمی حَرَجٌ ،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فی الغزو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وحدّثنی محمّد ومعمر،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سعید بن المسیّب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نزلت‌هذه الآیة فی قوم من المسلمین کانوا إذا نفروا للغزو وضعوا مفاتیح بیوتهم عند الزّمنی من ذلک، فأنزل الله عزّ وجلّ فی ذلک رخصة لهم بالإذن فی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رَضِیَ اللّهُ عَنِ المُؤمِنِینَ إِذ یُبایِعُونَکَ تَحتَ الشَّجَرَةِ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سمرة خضراء، فَعَلِمَ ما فِی قُلُوبِهِم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نیّاتهم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السَّکِینَةَ عَلَیهِم ، یعنی الطمأنینة، وهو بیعة الرّضوان، فَتحاً قَرِیباً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قریش، و مغانم کثیرة تأخذونها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 لَکُم هذِهِ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خیبر، وَ کَفَّ أَیدِیَ النّاسِ عَنکُم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کانوا طافوا بالنبیّ صلی الله علیه و آله من المشرکین رجاء أن یصیبوا من المسلمین غرّة، فأسرهم أصحاب رسول‌الله صلی الله علیه و آله أسرا، وَ لِتَکُونَ آیَةً لِلمُؤمِنِینَ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 صلح قریش وحکم لم یکن فیه سیف، وکان فتحاً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أُخری لَم تَقدِرُوا عَلَیها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والروم، ویقال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قاتَلَکُمُ الَّذِینَ کَفَرُوا لَوَلَّوُا الأَدبارَ ثُمَّ لا یَجِدُونَ وَلِیًّا وَ لا نَصِیراً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قاتلتکم قریش انهزموا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یکن لهم من الله ولیّ، یعنی حافظ، ولا نصیر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الَّتِی قَد خَلَت مِن قَبلُ وَ لَن تَجِدَ لِسُنَّةِ اللّهِ تَبدِیلاً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الله الذی قضی ولا تبدیل أنّ رسله یظهرون ویغلبون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کَفَّ أَیدِیَهُم عَنکُم وَ أَیدِیَکُم عَنهُم بِبَطنِ مَکَّةَ مِن بَعدِ أَن أَظفَرَکُم عَلَیهِم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أصحاب</w:t>
      </w:r>
    </w:p>
    <w:p>
      <w:pPr>
        <w:pStyle w:val="BookText"/>
        <w:rPr/>
      </w:pPr>
      <w:r>
        <w:rPr>
          <w:rFonts w:ascii="Amiri" w:hAnsi="Amiri" w:eastAsia="Amiri" w:cs="Amiri"/>
          <w:color w:val="111111"/>
          <w:sz w:val="28"/>
          <w:sz w:val="28"/>
          <w:szCs w:val="28"/>
          <w:rtl w:val="true"/>
          <w:lang w:bidi="ar-SA"/>
        </w:rPr>
        <w:t xml:space="preserve">رسول‌الله صلی الله علیه و آله قد أسروا من المشرکین بالحدیبیّة أسری،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فکفّ الله أیدی المسلمین عن قتلهم، و أیدیهم عنکم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کانوا حبسوا بمکّة، فذلک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کَفَرُوا وَ صَدُّوکُم عَنِ المَسجِدِ الحَرامِ وَ الهَدیَ مَعکُوفاً أَن یَبلُغَ مَحِلَّهُ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لم یصل إلی البیت وحبس بالحدیبیّة، وَ لَو لا رِجالٌ مُؤمِنُونَ وَ نِساءٌ مُؤمِناتٌ لَم تَعلَمُوهُم أَن تَطَؤُهُم فَتُصِیبَکُم مِنهُم مَعَرَّةٌ بِغَیرِ عِلمٍ لِیُدخِلَ اللّهُ فِی رَحمَتِهِ مَن یَشاءُ لَو تَزَیَّلُوا لَعَذَّبنَا الَّذِینَ کَفَرُوا مِنهُم عَذاباً أَلِیماً ،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رجال ونساء مستضعفون بمکّة، أَن تَطَؤُهُم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تقتلوهم ولا تعرفوهم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فیصیبکم من ذلک بلاء عظیم، حیث قتلتم المسلمین وأنتم لا تعلمون، لَو تَزَیَّلُوا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من عندهم، لَعَذَّبنَا الَّذِینَ کَفَرُوا </w:t>
      </w:r>
      <w:r>
        <w:rPr>
          <w:rFonts w:eastAsia="Amiri" w:cs="Amiri" w:ascii="Amiri" w:hAnsi="Amiri"/>
          <w:color w:val="111111"/>
          <w:sz w:val="28"/>
          <w:szCs w:val="28"/>
          <w:lang w:bidi="ar-SA"/>
        </w:rPr>
        <w:t>25/48</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سَلَّطناکم علیهم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کَفَرُوا فِی قُلُوبِهِمُ الحَمِیَّةَ حَمِیَّةَ الجاهِلِیَّةِ حیث أبی سهیل بن عمرو أن یکتب محمد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وحیث أبی أن یکتب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سَکِینَتَهُ عَلی رَسُولِهِ وَ عَلَی المُؤمِنِینَ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 وَ أَلزَمَهُم کَلِمَةَ التَّقوی وَ کانُوا أَحَقَّ بِها وَ أَهلَها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هم أحقّ بها وأولی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اللّهُ رَسُولَهُ الرُّؤیا بِالحَقِّ لَتَدخُلُنَّ المَسجِدَ الحَرامَ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 دُونِ ذلِکَ فَتحاً قَرِیباً ، والفتح القریب صلح الحدیبیّة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رسول‌الله صلی الله علیه و آله فی عمرة القضیّة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فحلق وحلق معه قوم، وقصّر من قصّر، ودخل فی حجته ومعه أصحابه آمنین لا یخاف إلّا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یبتغون بذلک الرکوع والسجود الفضل من الله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سِیماهُم فِی وُجُوهِهِم مِن أَثَرِ السُّجُودِ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الخشوع والتواضع، مَثَلُهُم فِی التَّوراةِ وَ مَثَلُهُم فِی الإِنجِیلِ کَزَرعٍ أَخرَجَ شَطأَهُ فَآزَرَهُ فَاستَغلَظَ فَاستَوی عَلی سُوقِهِ یُعجِبُ الزُّرّاعَ ، فهذا فی الإنجیل، یعنی أصحاب رسول‌الله صلی الله علیه و آله کانوا قلیلاً، ثم ازدادوا، ثم کثروا، ثم استغلظوا، وقال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آمَنُوا بِاللّهِ وَ رُسُلِهِ أُولئِکَ هُمُ الصِّدِّیقُونَ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مفصولة بأنّهم آمنوا باللّه ورسله یصدّقونهم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الشُّهَداءُ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یَزالُ الَّذِینَ کَفَرُوا تُصِیبُهُم بِما صَنَعُوا 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ما کان فتح فی الإسلام أعظم من فتح الحدیبیّة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الحرب قد حجزت بین الناس وانقطع الکلام، وإنّما کان القتال حیث التقوا، فلمّا کانت الهدنة وضعت الحرب أوزارها وآمن الناس بعضهم بعضاً، فلم یکن أحد تکلّم بالإسلام یعقل شیئاً إلّا دخل فی الإسلام، حتی دخل فی تلک الهدنة صنادید المشرکین الذین یقومون بالشرک وبالحرب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 وخالد بن الولید، وأشباه لهم، وإنّما کانت الهدنة حتی نقضوا العهد اثنین وعشرین شهراً، دخل فیها مثل ما دخل فی الإسلام قبل ذلک وأکثر، وفشا الإسلام فی کلّ ناحیة من نواحی العرب</w:t>
      </w:r>
      <w:r>
        <w:rPr>
          <w:rFonts w:eastAsia="IRNazanin" w:cs="IRNazanin"/>
          <w:color w:val="111111"/>
          <w:sz w:val="28"/>
          <w:szCs w:val="28"/>
          <w:rtl w:val="true"/>
          <w:lang w:bidi="fa-IR"/>
        </w:rPr>
        <w:t>.</w:t>
      </w:r>
      <w:bookmarkStart w:id="326" w:name="pg5450_47021"/>
    </w:p>
    <w:p>
      <w:pPr>
        <w:pStyle w:val="Heading3"/>
        <w:numPr>
          <w:ilvl w:val="2"/>
          <w:numId w:val="1"/>
        </w:numPr>
        <w:rPr/>
      </w:pPr>
      <w:bookmarkStart w:id="327" w:name="__RefHeading___Toc1932016_581953129"/>
      <w:bookmarkStart w:id="328" w:name="_Toc129"/>
      <w:bookmarkEnd w:id="326"/>
      <w:bookmarkEnd w:id="327"/>
      <w:r>
        <w:rPr>
          <w:rtl w:val="true"/>
        </w:rPr>
        <w:t>الفصل السادس</w:t>
      </w:r>
      <w:r>
        <w:rPr>
          <w:rtl w:val="true"/>
        </w:rPr>
        <w:t xml:space="preserve">: </w:t>
      </w:r>
      <w:r>
        <w:rPr>
          <w:rtl w:val="true"/>
        </w:rPr>
        <w:t>تمییز المرویات المفصلة</w:t>
      </w:r>
      <w:bookmarkEnd w:id="328"/>
    </w:p>
    <w:p>
      <w:pPr>
        <w:pStyle w:val="Heading4"/>
        <w:numPr>
          <w:ilvl w:val="3"/>
          <w:numId w:val="1"/>
        </w:numPr>
        <w:rPr/>
      </w:pPr>
      <w:bookmarkStart w:id="329" w:name="__RefHeading___Toc1932018_581953129"/>
      <w:bookmarkStart w:id="330" w:name="_Toc130"/>
      <w:bookmarkEnd w:id="329"/>
      <w:r>
        <w:rPr>
          <w:rtl w:val="true"/>
        </w:rPr>
        <w:t>اشارة</w:t>
      </w:r>
      <w:bookmarkEnd w:id="330"/>
    </w:p>
    <w:p>
      <w:pPr>
        <w:pStyle w:val="BookText"/>
        <w:rPr/>
      </w:pPr>
      <w:r>
        <w:rPr>
          <w:rFonts w:ascii="IRNazanin" w:hAnsi="IRNazanin" w:eastAsia="IRNazanin"/>
          <w:color w:val="111111"/>
          <w:sz w:val="28"/>
          <w:sz w:val="28"/>
          <w:szCs w:val="28"/>
          <w:rtl w:val="true"/>
          <w:lang w:bidi="fa-IR"/>
        </w:rPr>
        <w:t>وردت قصة الحدیبیّة بصورتها المفصّلة علی شکلین</w:t>
      </w:r>
      <w:r>
        <w:rPr>
          <w:rFonts w:eastAsia="IRNazanin" w:cs="IRNazanin"/>
          <w:color w:val="111111"/>
          <w:sz w:val="28"/>
          <w:szCs w:val="28"/>
          <w:rtl w:val="true"/>
          <w:lang w:bidi="fa-IR"/>
        </w:rPr>
        <w:t>:</w:t>
      </w:r>
    </w:p>
    <w:p>
      <w:pPr>
        <w:pStyle w:val="Heading4"/>
        <w:numPr>
          <w:ilvl w:val="3"/>
          <w:numId w:val="1"/>
        </w:numPr>
        <w:rPr/>
      </w:pPr>
      <w:bookmarkStart w:id="331" w:name="__RefHeading___Toc1932020_581953129"/>
      <w:bookmarkStart w:id="332" w:name="_Toc131"/>
      <w:bookmarkEnd w:id="331"/>
      <w:r>
        <w:rPr>
          <w:rtl w:val="true"/>
        </w:rPr>
        <w:t>الشکل الأوّل</w:t>
      </w:r>
      <w:r>
        <w:rPr>
          <w:rtl w:val="true"/>
        </w:rPr>
        <w:t xml:space="preserve">: </w:t>
      </w:r>
      <w:r>
        <w:rPr>
          <w:rtl w:val="true"/>
        </w:rPr>
        <w:t>مجملة فی الإسناد</w:t>
      </w:r>
      <w:bookmarkEnd w:id="332"/>
    </w:p>
    <w:p>
      <w:pPr>
        <w:pStyle w:val="BookText"/>
        <w:rPr/>
      </w:pPr>
      <w:r>
        <w:rPr>
          <w:rFonts w:ascii="IRNazanin" w:hAnsi="IRNazanin" w:eastAsia="IRNazanin"/>
          <w:color w:val="111111"/>
          <w:sz w:val="28"/>
          <w:sz w:val="28"/>
          <w:szCs w:val="28"/>
          <w:rtl w:val="true"/>
          <w:lang w:bidi="fa-IR"/>
        </w:rPr>
        <w:t>ونجد ذلک عند محمد بن عمر الواقدی فی کتابه المغازی حین تعرض لغزوة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فیذکر فی أوّلها الشیوخ الذین یروی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لم یذکر بقیة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ینسب کل روایة الی راویها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وتسلسل اسنادها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وباعتبار عدم ذکر الأسناد فی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وضوحها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 بعض مشایخه </w:t>
      </w:r>
      <w:r>
        <w:rPr>
          <w:rStyle w:val="FootnoteAnchor"/>
          <w:rtl w:val="true"/>
        </w:rPr>
        <w:footnoteReference w:id="255"/>
      </w:r>
      <w:r>
        <w:rPr>
          <w:rFonts w:ascii="IRNazanin" w:hAnsi="IRNazanin" w:eastAsia="IRNazanin"/>
          <w:color w:val="111111"/>
          <w:sz w:val="28"/>
          <w:sz w:val="28"/>
          <w:szCs w:val="28"/>
          <w:rtl w:val="true"/>
          <w:lang w:bidi="fa-IR"/>
        </w:rPr>
        <w:t>المذکورین فی مقدّمة قصة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وقدح بعض علماء الجرح والتعدیل فی وثاقته مع شهادتهم بفضله وعلم بالمغازی، لا یقبل ما ورد فی کتابه إلّا بشواهد تبعث علی الإطمئنان والقبول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أکثر شراح کتب الحدیث والمصنفون فی سیرة النبی صلی الله علیه و آله ومغازیه من نقل قول الواقدی فی شتّی المواضع</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نجد ذلک عند محمد بن سعد صاحب الطبقات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وطریقه الذی ذکره فی بدایة المغازی </w:t>
      </w:r>
      <w:r>
        <w:rPr>
          <w:rStyle w:val="FootnoteAnchor"/>
          <w:rtl w:val="true"/>
        </w:rPr>
        <w:footnoteReference w:id="257"/>
      </w:r>
      <w:r>
        <w:rPr>
          <w:rFonts w:ascii="IRNazanin" w:hAnsi="IRNazanin" w:eastAsia="IRNazanin"/>
          <w:color w:val="111111"/>
          <w:sz w:val="28"/>
          <w:sz w:val="28"/>
          <w:szCs w:val="28"/>
          <w:rtl w:val="true"/>
          <w:lang w:bidi="fa-IR"/>
        </w:rPr>
        <w:t>إلی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أبی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ابن اسحاق</w:t>
      </w:r>
      <w:r>
        <w:rPr>
          <w:rFonts w:eastAsia="IRNazanin" w:cs="IRNazanin"/>
          <w:color w:val="111111"/>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أیضاً یوجد غموض فی إسناده؛ لأنّه صنع کما صنع استاذه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فحاله حال الواقدی</w:t>
      </w:r>
      <w:r>
        <w:rPr>
          <w:rFonts w:eastAsia="IRNazanin" w:cs="IRNazanin"/>
          <w:color w:val="111111"/>
          <w:sz w:val="28"/>
          <w:szCs w:val="28"/>
          <w:rtl w:val="true"/>
          <w:lang w:bidi="fa-IR"/>
        </w:rPr>
        <w:t>.</w:t>
      </w:r>
      <w:bookmarkStart w:id="333" w:name="pg5450_47023"/>
    </w:p>
    <w:p>
      <w:pPr>
        <w:pStyle w:val="Heading4"/>
        <w:numPr>
          <w:ilvl w:val="3"/>
          <w:numId w:val="1"/>
        </w:numPr>
        <w:rPr/>
      </w:pPr>
      <w:bookmarkStart w:id="334" w:name="__RefHeading___Toc1932022_581953129"/>
      <w:bookmarkStart w:id="335" w:name="_Toc132"/>
      <w:bookmarkEnd w:id="333"/>
      <w:bookmarkEnd w:id="334"/>
      <w:r>
        <w:rPr>
          <w:rtl w:val="true"/>
        </w:rPr>
        <w:t>الشکل الثانی</w:t>
      </w:r>
      <w:r>
        <w:rPr>
          <w:rtl w:val="true"/>
        </w:rPr>
        <w:t xml:space="preserve">: </w:t>
      </w:r>
      <w:r>
        <w:rPr>
          <w:rtl w:val="true"/>
        </w:rPr>
        <w:t>مسندة إلی أحد الصحابة أو التابعین</w:t>
      </w:r>
      <w:bookmarkEnd w:id="335"/>
    </w:p>
    <w:p>
      <w:pPr>
        <w:pStyle w:val="BookText"/>
        <w:rPr/>
      </w:pPr>
      <w:r>
        <w:rPr>
          <w:rFonts w:ascii="IRNazanin" w:hAnsi="IRNazanin" w:eastAsia="IRNazanin"/>
          <w:color w:val="111111"/>
          <w:sz w:val="28"/>
          <w:sz w:val="28"/>
          <w:szCs w:val="28"/>
          <w:rtl w:val="true"/>
          <w:lang w:bidi="fa-IR"/>
        </w:rPr>
        <w:t>وحین ننعم النظر فی مرویات الصلح نجد أنّ أکثرها اقتصر علی جانب من جوانب قصة الحدیبیّة وأمّا الذی تناولها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یعدو ثمانیة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معمر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ابن أخو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المسور بن مخرمة ومروان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ذکرها البخاری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مشهورة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مروان بن الحکم والمسور بن 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أیضاً مرسلة، ذکرها أیضاً ابن هشام فی السیرة النبویة وأحمد بن حنبل فی مسنده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هشام بن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مرسلة ایضاً، ذکرها ابن ابی شیبة فی مصنفه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أبو الأسود محمد عبد الرحمن یتیم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مرسلة ایضاً، ذکرها ابن أبی شیبة فی مصنفه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العزیز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ابن أبی شیبة فی مصنفه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مرسلة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أیاس بن سلمة بن الأکوع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الروایة الوحیدة المفصلة والمسندة إلی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تفاصیلها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الصادق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أصح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القمی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علیهما السلام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إذا لاحظنا اعتبار المرویات السابقة عند علماء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أنّ روایة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مروان والمسور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تحتل المرتبة الاُولی عندهم؛ وذلک لأنّها مرویة فی أصح کتبهم، وأمّا روایة ابن اسحاق تحتل المرتبة الثانیة، والبقیة ضعیفة عندهم، لذا وجب علینا تقییم روایة البخاری</w:t>
      </w:r>
      <w:r>
        <w:rPr>
          <w:rFonts w:eastAsia="IRNazanin" w:cs="IRNazanin"/>
          <w:color w:val="111111"/>
          <w:sz w:val="28"/>
          <w:szCs w:val="28"/>
          <w:rtl w:val="true"/>
          <w:lang w:bidi="fa-IR"/>
        </w:rPr>
        <w:t>.</w:t>
      </w:r>
      <w:bookmarkStart w:id="336" w:name="pg5450_47024"/>
    </w:p>
    <w:p>
      <w:pPr>
        <w:pStyle w:val="Heading2"/>
        <w:numPr>
          <w:ilvl w:val="1"/>
          <w:numId w:val="1"/>
        </w:numPr>
        <w:rPr/>
      </w:pPr>
      <w:bookmarkStart w:id="337" w:name="__RefHeading___Toc1932024_581953129"/>
      <w:bookmarkStart w:id="338" w:name="_Toc133"/>
      <w:bookmarkEnd w:id="336"/>
      <w:bookmarkEnd w:id="337"/>
      <w:r>
        <w:rPr>
          <w:rtl w:val="true"/>
        </w:rPr>
        <w:t>الباب الثالث</w:t>
      </w:r>
      <w:r>
        <w:rPr>
          <w:rtl w:val="true"/>
        </w:rPr>
        <w:t xml:space="preserve">: </w:t>
      </w:r>
      <w:r>
        <w:rPr>
          <w:rtl w:val="true"/>
        </w:rPr>
        <w:t>تقییم روایة البخاری</w:t>
      </w:r>
      <w:bookmarkEnd w:id="338"/>
    </w:p>
    <w:p>
      <w:pPr>
        <w:pStyle w:val="Heading3"/>
        <w:numPr>
          <w:ilvl w:val="2"/>
          <w:numId w:val="1"/>
        </w:numPr>
        <w:rPr/>
      </w:pPr>
      <w:bookmarkStart w:id="339" w:name="__RefHeading___Toc1932026_581953129"/>
      <w:bookmarkStart w:id="340" w:name="_Toc134"/>
      <w:bookmarkEnd w:id="339"/>
      <w:r>
        <w:rPr>
          <w:rtl w:val="true"/>
        </w:rPr>
        <w:t>اشارة</w:t>
      </w:r>
      <w:bookmarkEnd w:id="34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وروایت محمد بن إسحاق</w:t>
      </w:r>
      <w:bookmarkStart w:id="341" w:name="pg5450_47029"/>
    </w:p>
    <w:p>
      <w:pPr>
        <w:pStyle w:val="Heading3"/>
        <w:numPr>
          <w:ilvl w:val="2"/>
          <w:numId w:val="1"/>
        </w:numPr>
        <w:rPr/>
      </w:pPr>
      <w:bookmarkStart w:id="342" w:name="__RefHeading___Toc1932028_581953129"/>
      <w:bookmarkStart w:id="343" w:name="_Toc135"/>
      <w:bookmarkEnd w:id="341"/>
      <w:bookmarkEnd w:id="342"/>
      <w:r>
        <w:rPr>
          <w:rtl w:val="true"/>
        </w:rPr>
        <w:t>الفصل الأوّل</w:t>
      </w:r>
      <w:r>
        <w:rPr>
          <w:rtl w:val="true"/>
        </w:rPr>
        <w:t xml:space="preserve">: </w:t>
      </w:r>
      <w:r>
        <w:rPr>
          <w:rtl w:val="true"/>
        </w:rPr>
        <w:t>روایة صلح الحدیبیّة عند البخاری ومحمد بن إسحاق</w:t>
      </w:r>
      <w:bookmarkEnd w:id="343"/>
    </w:p>
    <w:p>
      <w:pPr>
        <w:pStyle w:val="Heading4"/>
        <w:numPr>
          <w:ilvl w:val="3"/>
          <w:numId w:val="1"/>
        </w:numPr>
        <w:rPr/>
      </w:pPr>
      <w:bookmarkStart w:id="344" w:name="__RefHeading___Toc1932030_581953129"/>
      <w:bookmarkStart w:id="345" w:name="_Toc136"/>
      <w:bookmarkEnd w:id="344"/>
      <w:r>
        <w:rPr>
          <w:rtl w:val="true"/>
        </w:rPr>
        <w:t>لماذا لا بدّ لنا من تقییم روایة البخاری ومحمد بن إسحاق ؟</w:t>
      </w:r>
      <w:bookmarkEnd w:id="345"/>
    </w:p>
    <w:p>
      <w:pPr>
        <w:pStyle w:val="BookText"/>
        <w:rPr/>
      </w:pPr>
      <w:r>
        <w:rPr>
          <w:rFonts w:ascii="IRNazanin" w:hAnsi="IRNazanin" w:eastAsia="IRNazanin"/>
          <w:color w:val="111111"/>
          <w:sz w:val="28"/>
          <w:sz w:val="28"/>
          <w:szCs w:val="28"/>
          <w:rtl w:val="true"/>
          <w:lang w:bidi="fa-IR"/>
        </w:rPr>
        <w:t>إنّ أهم ما یدعونا إلی تقییم روایة البخاری ومحمد بن إسحاق لصلح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الأُمور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شمولها لأحداث صلح الحدیبیّة من خروج النبی صلی الله علیه و آله حتی إحلاله من الإحرام، وإنفرادها بأُمور لم ترد من طریق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وجودها فی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 العامة من أهم مصادر الحدیث، وکذلک‌فی سیرة ابن هشام المعافری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أهم مصادر کتب السیرة المعتمدة والمشهورة عندهم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ذلک جعل الکثیر یتخیّل أنّ أهمّ مصدر عند المسلمین لصلح الحدیبیّة هو روایة البخاری أو ابن إسحاق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الرواة الأوئل لهذه الروایة کانوا إمّا من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الذین لهم میول أمویة‌واضحة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یفرض علینا دراسة مدی تأثر الرواة والروایة بسیاسة بنی أمیة العامّة تجاه‌الحدیث</w:t>
      </w:r>
      <w:r>
        <w:rPr>
          <w:rFonts w:eastAsia="IRNazanin" w:cs="IRNazanin"/>
          <w:color w:val="111111"/>
          <w:sz w:val="28"/>
          <w:szCs w:val="28"/>
          <w:rtl w:val="true"/>
          <w:lang w:bidi="fa-IR"/>
        </w:rPr>
        <w:t>.</w:t>
      </w:r>
    </w:p>
    <w:p>
      <w:pPr>
        <w:pStyle w:val="Heading4"/>
        <w:numPr>
          <w:ilvl w:val="3"/>
          <w:numId w:val="1"/>
        </w:numPr>
        <w:rPr/>
      </w:pPr>
      <w:bookmarkStart w:id="346" w:name="__RefHeading___Toc1932032_581953129"/>
      <w:bookmarkStart w:id="347" w:name="_Toc137"/>
      <w:bookmarkEnd w:id="346"/>
      <w:r>
        <w:rPr>
          <w:rtl w:val="true"/>
        </w:rPr>
        <w:t>تحدید الروایة</w:t>
      </w:r>
      <w:bookmarkEnd w:id="347"/>
    </w:p>
    <w:p>
      <w:pPr>
        <w:pStyle w:val="BookText"/>
        <w:rPr/>
      </w:pPr>
      <w:r>
        <w:rPr>
          <w:rFonts w:ascii="IRNazanin" w:hAnsi="IRNazanin" w:eastAsia="IRNazanin"/>
          <w:color w:val="111111"/>
          <w:sz w:val="28"/>
          <w:sz w:val="28"/>
          <w:szCs w:val="28"/>
          <w:rtl w:val="true"/>
          <w:lang w:bidi="fa-IR"/>
        </w:rPr>
        <w:t>الروایة رواها مروان بن الحکم والمسور بن مخرمة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والشخص الوحید الذین نقلها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عروة بن الزبیر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والشخص الوحید الذی نقلها مسندة عن عروة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الزهری، ونقل أجزاءً</w:t>
      </w:r>
      <w:bookmarkStart w:id="348" w:name="pg5450_47031"/>
    </w:p>
    <w:p>
      <w:pPr>
        <w:pStyle w:val="BookText"/>
        <w:rPr/>
      </w:pPr>
      <w:bookmarkEnd w:id="348"/>
      <w:r>
        <w:rPr>
          <w:rFonts w:ascii="IRNazanin" w:hAnsi="IRNazanin" w:eastAsia="IRNazanin"/>
          <w:color w:val="111111"/>
          <w:sz w:val="28"/>
          <w:sz w:val="28"/>
          <w:szCs w:val="28"/>
          <w:rtl w:val="true"/>
          <w:lang w:bidi="fa-IR"/>
        </w:rPr>
        <w:t xml:space="preserve">منها بالارسال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بدون التصریح باسم مروان أو المسور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عروة، وأبو الأسود المعروف بیتیم عروة مع اختلاف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أوثق طریق للروایة عند العامّة ما نقله البخاری بأسانیده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بعده ابن إسحاق الذی نقلها عنه ابن هشام فی کتابه السیرة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ومضمون الروایة وسیاقه عند البخاری یختلف عمّا هو عند ابن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یهمنا هو دراسة أحوال الرواة الأوائل لها، وتشخیص ما انفردت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فی موضع آخر</w:t>
      </w:r>
      <w:r>
        <w:rPr>
          <w:rFonts w:eastAsia="IRNazanin" w:cs="IRNazanin"/>
          <w:color w:val="111111"/>
          <w:sz w:val="28"/>
          <w:szCs w:val="28"/>
          <w:rtl w:val="true"/>
          <w:lang w:bidi="fa-IR"/>
        </w:rPr>
        <w:t>.</w:t>
      </w:r>
    </w:p>
    <w:p>
      <w:pPr>
        <w:pStyle w:val="Heading4"/>
        <w:numPr>
          <w:ilvl w:val="3"/>
          <w:numId w:val="1"/>
        </w:numPr>
        <w:rPr/>
      </w:pPr>
      <w:bookmarkStart w:id="349" w:name="__RefHeading___Toc1932034_581953129"/>
      <w:bookmarkStart w:id="350" w:name="_Toc138"/>
      <w:bookmarkEnd w:id="349"/>
      <w:r>
        <w:rPr>
          <w:rtl w:val="true"/>
        </w:rPr>
        <w:t>الروایة عند البخاری</w:t>
      </w:r>
      <w:bookmarkEnd w:id="350"/>
    </w:p>
    <w:p>
      <w:pPr>
        <w:pStyle w:val="BookText"/>
        <w:rPr/>
      </w:pPr>
      <w:r>
        <w:rPr>
          <w:rFonts w:ascii="IRNazanin" w:hAnsi="IRNazanin" w:eastAsia="IRNazanin"/>
          <w:color w:val="111111"/>
          <w:sz w:val="28"/>
          <w:sz w:val="28"/>
          <w:szCs w:val="28"/>
          <w:rtl w:val="true"/>
          <w:lang w:bidi="fa-IR"/>
        </w:rPr>
        <w:t>ذکرها فی صحیحه فی کتاب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کتاب المُحصَر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کتاب المغازی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وسنده الأساسی لها عن عبد الله بن محمد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الرزاق الصنعانی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معمر بن‌راشد الأزدی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مروان بن الحکم والمسور بن‌مخرمة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ذکر اجزاءً منها بأسانیده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سفیان ابن عیینة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وعقیل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اخی الزهری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تنتهی إلی الزهری</w:t>
      </w:r>
      <w:r>
        <w:rPr>
          <w:rFonts w:eastAsia="IRNazanin" w:cs="IRNazanin"/>
          <w:color w:val="111111"/>
          <w:sz w:val="28"/>
          <w:szCs w:val="28"/>
          <w:rtl w:val="true"/>
          <w:lang w:bidi="fa-IR"/>
        </w:rPr>
        <w:t>.</w:t>
      </w:r>
      <w:bookmarkStart w:id="351" w:name="pg5450_47033"/>
    </w:p>
    <w:p>
      <w:pPr>
        <w:pStyle w:val="BookText"/>
        <w:rPr/>
      </w:pPr>
      <w:bookmarkEnd w:id="351"/>
      <w:r>
        <w:rPr>
          <w:rFonts w:ascii="IRNazanin" w:hAnsi="IRNazanin" w:eastAsia="IRNazanin"/>
          <w:color w:val="111111"/>
          <w:sz w:val="28"/>
          <w:sz w:val="28"/>
          <w:szCs w:val="28"/>
          <w:rtl w:val="true"/>
          <w:lang w:bidi="fa-IR"/>
        </w:rPr>
        <w:t xml:space="preserve">وذکرها ابو داود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واحمد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والنسائی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البخاری هذه اشهر روایة حول صلح الحدیبیّة فی مصادر الحدیث والتفسیر والتاریخ والرجال وغیرها عند العامّة</w:t>
      </w:r>
      <w:r>
        <w:rPr>
          <w:rFonts w:eastAsia="IRNazanin" w:cs="IRNazanin"/>
          <w:color w:val="111111"/>
          <w:sz w:val="28"/>
          <w:szCs w:val="28"/>
          <w:rtl w:val="true"/>
          <w:lang w:bidi="fa-IR"/>
        </w:rPr>
        <w:t>.</w:t>
      </w:r>
    </w:p>
    <w:p>
      <w:pPr>
        <w:pStyle w:val="Heading4"/>
        <w:numPr>
          <w:ilvl w:val="3"/>
          <w:numId w:val="1"/>
        </w:numPr>
        <w:rPr/>
      </w:pPr>
      <w:bookmarkStart w:id="352" w:name="__RefHeading___Toc1932036_581953129"/>
      <w:bookmarkStart w:id="353" w:name="_Toc139"/>
      <w:bookmarkEnd w:id="352"/>
      <w:r>
        <w:rPr>
          <w:rtl w:val="true"/>
        </w:rPr>
        <w:t>روایة محمد ابن اسحاق</w:t>
      </w:r>
      <w:bookmarkEnd w:id="353"/>
    </w:p>
    <w:p>
      <w:pPr>
        <w:pStyle w:val="BookText"/>
        <w:rPr/>
      </w:pPr>
      <w:r>
        <w:rPr>
          <w:rFonts w:ascii="IRNazanin" w:hAnsi="IRNazanin" w:eastAsia="IRNazanin"/>
          <w:color w:val="111111"/>
          <w:sz w:val="28"/>
          <w:sz w:val="28"/>
          <w:szCs w:val="28"/>
          <w:rtl w:val="true"/>
          <w:lang w:bidi="fa-IR"/>
        </w:rPr>
        <w:t>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حنبل فی مسنده </w:t>
      </w:r>
      <w:r>
        <w:rPr>
          <w:rStyle w:val="FootnoteAnchor"/>
          <w:rtl w:val="true"/>
        </w:rPr>
        <w:footnoteReference w:id="268"/>
      </w:r>
      <w:r>
        <w:rPr>
          <w:rFonts w:ascii="IRNazanin" w:hAnsi="IRNazanin" w:eastAsia="IRNazanin"/>
          <w:color w:val="111111"/>
          <w:sz w:val="28"/>
          <w:sz w:val="28"/>
          <w:szCs w:val="28"/>
          <w:rtl w:val="true"/>
          <w:lang w:bidi="fa-IR"/>
        </w:rPr>
        <w:t xml:space="preserve">بسنده عن یزید بن هارون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إسحاق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وعبد الملک ابن هشام المعافری فی کتابه السیرة النبویة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زیاد بن عبد الله البکائی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والطبری فی تاریخه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حمید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سلمة بن الفضل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عن‌الزهری</w:t>
      </w:r>
      <w:r>
        <w:rPr>
          <w:rFonts w:eastAsia="IRNazanin" w:cs="IRNazanin"/>
          <w:color w:val="111111"/>
          <w:sz w:val="28"/>
          <w:szCs w:val="28"/>
          <w:rtl w:val="true"/>
          <w:lang w:bidi="fa-IR"/>
        </w:rPr>
        <w:t>.</w:t>
      </w:r>
      <w:bookmarkStart w:id="354" w:name="pg5450_47035"/>
    </w:p>
    <w:p>
      <w:pPr>
        <w:pStyle w:val="BookText"/>
        <w:rPr/>
      </w:pPr>
      <w:bookmarkEnd w:id="354"/>
      <w:r>
        <w:rPr>
          <w:rFonts w:ascii="IRNazanin" w:hAnsi="IRNazanin" w:eastAsia="IRNazanin"/>
          <w:color w:val="111111"/>
          <w:sz w:val="28"/>
          <w:sz w:val="28"/>
          <w:szCs w:val="28"/>
          <w:rtl w:val="true"/>
          <w:lang w:bidi="fa-IR"/>
        </w:rPr>
        <w:t xml:space="preserve">والبیهقی فی دلائل النبوة </w:t>
      </w:r>
      <w:r>
        <w:rPr>
          <w:rStyle w:val="FootnoteAnchor"/>
          <w:rtl w:val="true"/>
        </w:rPr>
        <w:footnoteReference w:id="275"/>
      </w:r>
      <w:r>
        <w:rPr>
          <w:rFonts w:ascii="IRNazanin" w:hAnsi="IRNazanin" w:eastAsia="IRNazanin"/>
          <w:color w:val="111111"/>
          <w:sz w:val="28"/>
          <w:sz w:val="28"/>
          <w:szCs w:val="28"/>
          <w:rtl w:val="true"/>
          <w:lang w:bidi="fa-IR"/>
        </w:rPr>
        <w:t xml:space="preserve">بسنده عن أحمد بن عبد الجبار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بن بکیر </w:t>
      </w:r>
      <w:r>
        <w:rPr>
          <w:rStyle w:val="FootnoteAnchor"/>
          <w:rtl w:val="true"/>
        </w:rPr>
        <w:footnoteReference w:id="277"/>
      </w:r>
      <w:r>
        <w:rPr>
          <w:rFonts w:ascii="IRNazanin" w:hAnsi="IRNazanin" w:eastAsia="IRNazanin"/>
          <w:color w:val="111111"/>
          <w:sz w:val="28"/>
          <w:sz w:val="28"/>
          <w:szCs w:val="28"/>
          <w:rtl w:val="true"/>
          <w:lang w:bidi="fa-IR"/>
        </w:rPr>
        <w:t>، عن ابن إسحاق عن الزهری</w:t>
      </w:r>
      <w:r>
        <w:rPr>
          <w:rFonts w:eastAsia="IRNazanin" w:cs="IRNazanin"/>
          <w:color w:val="111111"/>
          <w:sz w:val="28"/>
          <w:szCs w:val="28"/>
          <w:rtl w:val="true"/>
          <w:lang w:bidi="fa-IR"/>
        </w:rPr>
        <w:t>.</w:t>
      </w:r>
    </w:p>
    <w:p>
      <w:pPr>
        <w:pStyle w:val="Heading4"/>
        <w:numPr>
          <w:ilvl w:val="3"/>
          <w:numId w:val="1"/>
        </w:numPr>
        <w:rPr/>
      </w:pPr>
      <w:bookmarkStart w:id="355" w:name="__RefHeading___Toc1932038_581953129"/>
      <w:bookmarkStart w:id="356" w:name="_Toc140"/>
      <w:bookmarkEnd w:id="355"/>
      <w:r>
        <w:rPr>
          <w:rtl w:val="true"/>
        </w:rPr>
        <w:t>مقارنة بین روایة البخاری وابن إسحاق</w:t>
      </w:r>
      <w:bookmarkEnd w:id="356"/>
    </w:p>
    <w:p>
      <w:pPr>
        <w:pStyle w:val="BookText"/>
        <w:rPr/>
      </w:pPr>
      <w:r>
        <w:rPr>
          <w:rFonts w:ascii="IRNazanin" w:hAnsi="IRNazanin" w:eastAsia="IRNazanin"/>
          <w:color w:val="111111"/>
          <w:sz w:val="28"/>
          <w:sz w:val="28"/>
          <w:szCs w:val="28"/>
          <w:rtl w:val="true"/>
          <w:lang w:bidi="fa-IR"/>
        </w:rPr>
        <w:t>أمّا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قطّع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وفرّقها فی عدّة مواضع من صحیحه، وبجمع هذه المواضع من کتاب الشروط وکتاب المغازی وغیرهما نحصل علی مجموع الروایة</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وأمّا ابن هشام راوی کتاب ابن اسحاق ومهذبه فی المغازی والسیرة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الروایة کاملة بدون تقطیع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کثیر عند سرد سیاق روایة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سیاق محمد بن إسحاق رحمه الله لهذه القصة، وفی سیاق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فی بعض الأماکن لهذا السیاق</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وقال بعد إن ذکر سیاق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سیاق فیه زیادات وفوائد حسنة لیست فی روایة ابن إسحاق عن الزهری، فقد رواه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منهم سفیان بن عیینة ومعمر ومحمد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مروان ومسور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القصة</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وفیما یلی نذکر بعض الفوارق المهمة بین روایتی البخاری وابن اسحاق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الهدی، وتعداد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ابن اسحاق سبعون بدنة والمسلمون سبعمائة نفر، أمّا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بضع عشر مائة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البخاری أنّ النبی صلی الله علیه و آله بعث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أخبره بأنّ قریش قد خرجت لصدّه استشار صلی الله علیه و آله الناس بالمیل علی ذراریهم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علیه أبو بکر بعدم ذلک وقصد البیت، ولم یذکر ذلک ابن اسحاق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ابن اسحاق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نستغفر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الحطّة التی عرضت علی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یذکرها البخاری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حول الرسل التی بین قریش وبین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إسحاق أنّ الأوّل کان بدیل بن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مکرز بن حفص الأخیف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الحلیس بن علقمة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الأحابیش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عروة بن مسعود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أنّ الأوّل کان بدیل بن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عروة مسعود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أنّهم بعثوا رجلاً من کنانة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مکرز بن حفص، ثم جاء سهیل بن عمرو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ابن اسحاق أنّ سهیل بن عمرو لما جاء أطال الکلام مع النبی صلی الله علیه و آله والمفاوضة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تراجعا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جری الصلح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هذا الموضع البخاری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ابن إسحاق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حین التأم بینهما الصلح ولم یبق إلّا الکتاب وثب عمر بن الخطاب ینکر علی رسول‌الله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فکلّمه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البخاری لم یذکر ذلک إلّا بعد کتابة الکتاب ومجیء أبی جندل وإرجاعه الی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حین راجعنا 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للبیهقی حیث ینقل نفس روایة البخاری عن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هناک زیادة عجیبة حذفها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شککت منذ أسلمت إلّا یومئذ فأتیت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البخاری تحذف اسم علی بن أبی طالب علیه السلام من کتابة کتاب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دعا الکتاب، ولکن ابن إسحاق یذکر أنّ رسول‌الله صلی الله علیه و آله دعا علی بن أبی طالب علیه السلام لیکتب</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شروط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الحرب عن الناس عشر سنین یأمن فیهنّ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 بعضهم عن بعض، علی أنّه من أتی محمداً من قریش بغیر إذن ولیّه ردّه علیهم، ومن جاء قریشاً ممن مع محمد لم یردّوه علیه، وإنّ بیننا عیبة مکفوفة، وأنّه لا إسلال ولا إغلال، وأنّه من أحبّ أن یدخل فی عقد محمد وعهده دخل فیه، ومن أحبّ أن یدخل فی عقد قریش وعهدهم دخل فیه، وأن یرجع عامه هذا ولا یدخل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والبخاری لم یذکر فی هذه الروایة العیبة المکفوفة ولا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أمان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أیّ شیء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ابن اسحاق فی قصة أبی جندل تحریض عمر بن الخطاب أبا جندل علی قتل ابیه سهیل واعراض أبی جندل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والبخاری لم یذکرها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امور وتفاصیل اخری کثیرة ذکرها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یذکرها البخاری اعرضنا عن ذکرها مخافة التطویل</w:t>
      </w:r>
      <w:r>
        <w:rPr>
          <w:rFonts w:eastAsia="IRNazanin" w:cs="IRNazanin"/>
          <w:color w:val="111111"/>
          <w:sz w:val="28"/>
          <w:szCs w:val="28"/>
          <w:rtl w:val="true"/>
          <w:lang w:bidi="fa-IR"/>
        </w:rPr>
        <w:t>.</w:t>
      </w:r>
      <w:bookmarkStart w:id="357" w:name="pg5450_47041"/>
    </w:p>
    <w:p>
      <w:pPr>
        <w:pStyle w:val="Heading3"/>
        <w:numPr>
          <w:ilvl w:val="2"/>
          <w:numId w:val="1"/>
        </w:numPr>
        <w:rPr/>
      </w:pPr>
      <w:bookmarkStart w:id="358" w:name="__RefHeading___Toc1932040_581953129"/>
      <w:bookmarkStart w:id="359" w:name="_Toc141"/>
      <w:bookmarkEnd w:id="357"/>
      <w:bookmarkEnd w:id="358"/>
      <w:r>
        <w:rPr>
          <w:rtl w:val="true"/>
        </w:rPr>
        <w:t>الفصل الثانی</w:t>
      </w:r>
      <w:r>
        <w:rPr>
          <w:rtl w:val="true"/>
        </w:rPr>
        <w:t xml:space="preserve">: </w:t>
      </w:r>
      <w:r>
        <w:rPr>
          <w:rtl w:val="true"/>
        </w:rPr>
        <w:t>علة ضعف سند الروایة ومحاولة ابن حجر وغیره تصحیحها</w:t>
      </w:r>
      <w:bookmarkEnd w:id="359"/>
    </w:p>
    <w:p>
      <w:pPr>
        <w:pStyle w:val="Heading4"/>
        <w:numPr>
          <w:ilvl w:val="3"/>
          <w:numId w:val="1"/>
        </w:numPr>
        <w:rPr/>
      </w:pPr>
      <w:bookmarkStart w:id="360" w:name="__RefHeading___Toc1932042_581953129"/>
      <w:bookmarkStart w:id="361" w:name="_Toc142"/>
      <w:bookmarkEnd w:id="360"/>
      <w:r>
        <w:rPr>
          <w:rtl w:val="true"/>
        </w:rPr>
        <w:t>اشارة</w:t>
      </w:r>
      <w:bookmarkEnd w:id="361"/>
    </w:p>
    <w:p>
      <w:pPr>
        <w:pStyle w:val="BookText"/>
        <w:rPr/>
      </w:pPr>
      <w:r>
        <w:rPr>
          <w:rFonts w:ascii="IRNazanin" w:hAnsi="IRNazanin" w:eastAsia="IRNazanin"/>
          <w:color w:val="111111"/>
          <w:sz w:val="28"/>
          <w:sz w:val="28"/>
          <w:szCs w:val="28"/>
          <w:rtl w:val="true"/>
          <w:lang w:bidi="fa-IR"/>
        </w:rPr>
        <w:t>إنّ سند الروایة سواء عند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عند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ینتهی الی المسور بن مخرمة ومروان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فقدکان قدومه للمدینة فی السنة الثامنة بعد الفتح، وهو ابن ست سنین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کانت الحدیبیّة فی السنة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تثبت له صحبة</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وعلی أیّ تقدیر لم یکن المسور بن مخرمة ولا مروان بن الحکم ممن شهد الحدیبیّة مع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العینی عن محمد بن طاهر </w:t>
      </w:r>
      <w:r>
        <w:rPr>
          <w:rStyle w:val="FootnoteAnchor"/>
          <w:rtl w:val="true"/>
        </w:rPr>
        <w:footnoteReference w:id="284"/>
      </w:r>
      <w:r>
        <w:rPr>
          <w:rFonts w:ascii="IRNazanin" w:hAnsi="IRNazanin" w:eastAsia="IRNazanin"/>
          <w:color w:val="111111"/>
          <w:sz w:val="28"/>
          <w:sz w:val="28"/>
          <w:szCs w:val="28"/>
          <w:rtl w:val="true"/>
          <w:lang w:bidi="fa-IR"/>
        </w:rPr>
        <w:t>قوله فی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المروی هنا معلول</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والإرسال هنا لأجل عدم ذکر أسماء الصحابة الشهود الذین رووا أحداث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اعتبر الإرسال ضعف فی الروایة، لسلبه امکان التحقق من دراسة أحوال الرواة الذین أخفیت وحذفت اسماؤهم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النووی صاحب 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المرسل حدیث ضعیف عند جماهیر</w:t>
      </w:r>
      <w:bookmarkStart w:id="362" w:name="pg5450_47043"/>
    </w:p>
    <w:p>
      <w:pPr>
        <w:pStyle w:val="BookText"/>
        <w:rPr/>
      </w:pPr>
      <w:bookmarkEnd w:id="362"/>
      <w:r>
        <w:rPr>
          <w:rFonts w:ascii="IRNazanin" w:hAnsi="IRNazanin" w:eastAsia="IRNazanin"/>
          <w:color w:val="111111"/>
          <w:sz w:val="28"/>
          <w:sz w:val="28"/>
          <w:szCs w:val="28"/>
          <w:rtl w:val="true"/>
          <w:lang w:bidi="fa-IR"/>
        </w:rPr>
        <w:t>المحدثین والشافعی وکثیر من الفقهاء وأصحاب الأُصول، وقال مالک، وأبو حنیفة فی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فإن صح مخرج المرسل بمجیئه من وجه آخر مسنداً أو مرسلاً أرسله من أخذ عن غیر رجال الأول کان صحیحاً، ویتبین بذلک صحّة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وأنهما صحیحان لو عارضهما صحیح من طریق رجحناهما علیه إذا تعذّر الجمع، هذا کلّه فی غیر مرسل الصحابی، أمّا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فمحکوم بصحّته علی المذهب الصحیح،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کمرسل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تتبین الروایة عن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Style w:val="FootnoteAnchor"/>
          <w:rtl w:val="true"/>
        </w:rPr>
        <w:footnoteReference w:id="286"/>
      </w:r>
    </w:p>
    <w:p>
      <w:pPr>
        <w:pStyle w:val="Heading4"/>
        <w:numPr>
          <w:ilvl w:val="3"/>
          <w:numId w:val="1"/>
        </w:numPr>
        <w:rPr/>
      </w:pPr>
      <w:bookmarkStart w:id="363" w:name="__RefHeading___Toc1932044_581953129"/>
      <w:bookmarkStart w:id="364" w:name="_Toc143"/>
      <w:bookmarkEnd w:id="363"/>
      <w:r>
        <w:rPr>
          <w:rtl w:val="true"/>
        </w:rPr>
        <w:t>إقرار ابن حجر وغیره بهذه العلة ومحاولته تصحیحه الروایة</w:t>
      </w:r>
      <w:bookmarkEnd w:id="364"/>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بالنسبة إلی مروان مرسلة؛ لأنّه لا صحبة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بالنسبة إلیه أیضاً مرسلة؛ لأنه لم یحضر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فی أوّل الشروط من طریق أُخری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أنّه سمع المسور ومروان یخبران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أصحاب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بعض هذا الحدیث، وقد سمع مسور ومروان من جماعة من الصحابة شهدوا هذه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کعمر وعثمان وعلی والمغیرة وأم سلمة وسهل بن حنیف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فی نفس هذا الحدیث شیء یدل علی أنّه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التنبیه علیه فی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أبو الأسود عن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یذکر المسور ولا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أرسلها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کذلک فی مغازی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أخرجها ابن عائذ فی المغازی له بطولها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وأخرجها الحاکم فی الإکلیل </w:t>
      </w:r>
      <w:r>
        <w:rPr>
          <w:rStyle w:val="FootnoteAnchor"/>
          <w:rtl w:val="true"/>
        </w:rPr>
        <w:footnoteReference w:id="287"/>
      </w:r>
      <w:r>
        <w:rPr>
          <w:rFonts w:ascii="IRNazanin" w:hAnsi="IRNazanin" w:eastAsia="IRNazanin"/>
          <w:color w:val="111111"/>
          <w:sz w:val="28"/>
          <w:sz w:val="28"/>
          <w:szCs w:val="28"/>
          <w:rtl w:val="true"/>
          <w:lang w:bidi="fa-IR"/>
        </w:rPr>
        <w:t>من طریق أبی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ابن حجر</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وقال العینی فی شرحه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الحدیث بالنسبة إلی مروان مرسل؛ لأنّه لا صحبة له، وکذلک بالنسبة إلی المسور؛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وإن کانت له صحبة، ولکنّه لم یحضر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ولکنّهما سمعا جماعة من الصحابة شهدوا هذه القصة، کعمر وعثمان وعلی والمغیرة بن شعبة وسهل بن حنیف وأم سلمة وآخرین، وقد روی مروان والمسور عن أصحاب رسول‌الله صلی الله علیه و آله ، هذا الحدیث</w:t>
      </w:r>
      <w:r>
        <w:rPr>
          <w:rFonts w:eastAsia="IRNazanin" w:cs="IRNazanin"/>
          <w:color w:val="111111"/>
          <w:sz w:val="28"/>
          <w:szCs w:val="28"/>
          <w:rtl w:val="true"/>
          <w:lang w:bidi="fa-IR"/>
        </w:rPr>
        <w:t xml:space="preserve">. </w:t>
      </w:r>
      <w:r>
        <w:rPr>
          <w:rStyle w:val="FootnoteAnchor"/>
          <w:rtl w:val="true"/>
        </w:rPr>
        <w:footnoteReference w:id="289"/>
      </w:r>
      <w:bookmarkStart w:id="365" w:name="pg5450_47049"/>
    </w:p>
    <w:p>
      <w:pPr>
        <w:pStyle w:val="Heading3"/>
        <w:numPr>
          <w:ilvl w:val="2"/>
          <w:numId w:val="1"/>
        </w:numPr>
        <w:rPr/>
      </w:pPr>
      <w:bookmarkStart w:id="366" w:name="__RefHeading___Toc1932046_581953129"/>
      <w:bookmarkStart w:id="367" w:name="_Toc144"/>
      <w:bookmarkEnd w:id="365"/>
      <w:bookmarkEnd w:id="366"/>
      <w:r>
        <w:rPr>
          <w:rtl w:val="true"/>
        </w:rPr>
        <w:t>الفصل الثالث</w:t>
      </w:r>
      <w:r>
        <w:rPr>
          <w:rtl w:val="true"/>
        </w:rPr>
        <w:t xml:space="preserve">: </w:t>
      </w:r>
      <w:r>
        <w:rPr>
          <w:rtl w:val="true"/>
        </w:rPr>
        <w:t>مناقشة تصحیح ابن حَجَر للروایة</w:t>
      </w:r>
      <w:bookmarkEnd w:id="367"/>
    </w:p>
    <w:p>
      <w:pPr>
        <w:pStyle w:val="Heading4"/>
        <w:numPr>
          <w:ilvl w:val="3"/>
          <w:numId w:val="1"/>
        </w:numPr>
        <w:rPr/>
      </w:pPr>
      <w:bookmarkStart w:id="368" w:name="__RefHeading___Toc1932048_581953129"/>
      <w:bookmarkStart w:id="369" w:name="_Toc145"/>
      <w:bookmarkEnd w:id="368"/>
      <w:r>
        <w:rPr>
          <w:rtl w:val="true"/>
        </w:rPr>
        <w:t>اشارة</w:t>
      </w:r>
      <w:bookmarkEnd w:id="369"/>
    </w:p>
    <w:p>
      <w:pPr>
        <w:pStyle w:val="BookText"/>
        <w:rPr/>
      </w:pPr>
      <w:r>
        <w:rPr>
          <w:rFonts w:ascii="IRNazanin" w:hAnsi="IRNazanin" w:eastAsia="IRNazanin"/>
          <w:color w:val="111111"/>
          <w:sz w:val="28"/>
          <w:sz w:val="28"/>
          <w:szCs w:val="28"/>
          <w:rtl w:val="true"/>
          <w:lang w:bidi="fa-IR"/>
        </w:rPr>
        <w:t>وقد حاول ابن حجر وغیره تصحیح الروایة واثبات اعتبارها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الإرسال کان عن الصحابة، والصحابة کلّهم 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الروایة معتضدة بغیرها من المرویات</w:t>
      </w:r>
      <w:r>
        <w:rPr>
          <w:rFonts w:eastAsia="IRNazanin" w:cs="IRNazanin"/>
          <w:color w:val="111111"/>
          <w:sz w:val="28"/>
          <w:szCs w:val="28"/>
          <w:rtl w:val="true"/>
          <w:lang w:bidi="fa-IR"/>
        </w:rPr>
        <w:t>.</w:t>
      </w:r>
    </w:p>
    <w:p>
      <w:pPr>
        <w:pStyle w:val="Heading4"/>
        <w:numPr>
          <w:ilvl w:val="3"/>
          <w:numId w:val="1"/>
        </w:numPr>
        <w:rPr/>
      </w:pPr>
      <w:bookmarkStart w:id="370" w:name="__RefHeading___Toc1932050_581953129"/>
      <w:bookmarkStart w:id="371" w:name="_Toc146"/>
      <w:bookmarkEnd w:id="370"/>
      <w:r>
        <w:rPr>
          <w:rtl w:val="true"/>
        </w:rPr>
        <w:t>الأمر الأوّل</w:t>
      </w:r>
      <w:r>
        <w:rPr>
          <w:rtl w:val="true"/>
        </w:rPr>
        <w:t xml:space="preserve">: </w:t>
      </w:r>
      <w:r>
        <w:rPr>
          <w:rtl w:val="true"/>
        </w:rPr>
        <w:t>التعبُّد بقاعدة عدالة الصحابة لا یکفی لتصحیح الإرسال</w:t>
      </w:r>
      <w:bookmarkEnd w:id="371"/>
    </w:p>
    <w:p>
      <w:pPr>
        <w:pStyle w:val="BookText"/>
        <w:rPr/>
      </w:pPr>
      <w:r>
        <w:rPr>
          <w:rFonts w:ascii="IRNazanin" w:hAnsi="IRNazanin" w:eastAsia="IRNazanin"/>
          <w:color w:val="111111"/>
          <w:sz w:val="28"/>
          <w:sz w:val="28"/>
          <w:szCs w:val="28"/>
          <w:rtl w:val="true"/>
          <w:lang w:bidi="fa-IR"/>
        </w:rPr>
        <w:t>حاول ابن حجر وغیره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مروان والمسور کانا قد رویا الروایة عن الصحابة؛ وذلک باعتبار تصریح عروة بن الزبیر بأنّه سمعهما یخبران عن اصحاب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عقیل التی ذکرها البخاری فی أوّل کتاب الشروط، وأیضاً وجود ما یدل فی متن الروایة علی أنّ قضیة أبا جندل مرویة عن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وباعتبار أنّ وجوب التعبُّد بعدالة جمیع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ابن حجر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بعدم جواز الفحص عن عدالة فرد فرد منهم واعتبار جمیعهم، فلا یؤثّر عدم المعرفة التفصیلیة بأسماء هؤلاء الصحابة الرواة لهذه الروایة علی الأخذ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المتأمل فی هذه المحاولة یجدها غیر مجدیة فی التصحیح ها هنا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مرتبة التعبُّد والتمسک بقاعدة عدالة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بعد ثبوت وثاقة الرواة المرسلین أو الناقلین عنهم، ونحن حین دراسنا شخصیة مروان بن الحکم والمسور بن مخرمة وعروة بن الزبیر والزهری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لنا عدم إمکان الاعتماد علیهم، وسوف نورد دراستنا لهم فیما یلی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قاعدة عدالة جمیع الصحابة وبضمنهم مُسلِمة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غیر مسلّم عند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لا تفید لتصحیح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الأکثر علی عدالة الصحابة،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حین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یقبل الداخلون؛ لأنّ الفاسق غیر معیّن، وقالت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إلّا من قاتل علیاً</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بل صرّح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السعد التفتازانی، والمارزی شارح البرهان، وابن العماد الحنبلی، والشوکانی وآخرون، ومن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محمود أبو ریة، والشیخ محمد عبدة، والسید محمد بن عقیل العلوی، والسید محمد رشید رضا، والشیخ المقبلی، والشیخ مصطفی صادق الرافعی </w:t>
      </w:r>
      <w:r>
        <w:rPr>
          <w:rStyle w:val="FootnoteAnchor"/>
          <w:rtl w:val="true"/>
        </w:rPr>
        <w:footnoteReference w:id="291"/>
      </w:r>
      <w:r>
        <w:rPr>
          <w:rFonts w:ascii="IRNazanin" w:hAnsi="IRNazanin" w:eastAsia="IRNazanin"/>
          <w:color w:val="111111"/>
          <w:sz w:val="28"/>
          <w:sz w:val="28"/>
          <w:szCs w:val="28"/>
          <w:rtl w:val="true"/>
          <w:lang w:bidi="fa-IR"/>
        </w:rPr>
        <w:t>،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الصحابة غیر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 العدول وغیر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السید محسن الأمین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الصحابة فی العدالة حکم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علمنا عدالته حکمنا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وقبلنا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ولزمنا له من التعظیم والتوقیر بسبب شرف الصحبة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والجهاد فی سبیل الله ما هو أهله، ومن علمنا منه خلاف ذلک لم تقبل روایته،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الحکم علی قول، والمغیرة بن شعبة، والولید بن عقبة، وبسر بن أرطاة، وبعض بنی أمیة وأعوانهم، ومن جهلنا حاله فی العدالة توقّفنا فی قبول روایته</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ویضاف إلی ذلک عدم استواء الصحابة فی العلم والضبط والنقل کاستواء اسنان المشط بحیث لا یفرق بینهم، وسبب ذلک یعود إلی عوامل القوة والضعف فی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التفقّه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مقدار تأثرهم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خوفهم من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المسور ومروان ذکراً من نقلا عنه من الصحابة قصة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ونسبا کل قول الی 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لأمکن التحقق من صحّة هذه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ولأمکن تمییز کثیر ممّا خفی علینا علی الخصوص وبین یدینا الکثیر من التعارض والاختلاف فیما بین مرویات صلح الحدیبیّة وهذه الروایة التی تنفرد بذکر امور لم نجد لها شاهداً من غیرها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الاستفهام عن سبب حذف أسماء الصحابة من الروایة یبدوا وجیهاً بعد کلّ ما مرّ، بالاخصّ مع ملاحظة ما یأتی من ترجمة مروان بن الحکم والمسور بن مخرمة وعروة بن الزبیر</w:t>
      </w:r>
      <w:r>
        <w:rPr>
          <w:rFonts w:eastAsia="IRNazanin" w:cs="IRNazanin"/>
          <w:color w:val="111111"/>
          <w:sz w:val="28"/>
          <w:szCs w:val="28"/>
          <w:rtl w:val="true"/>
          <w:lang w:bidi="fa-IR"/>
        </w:rPr>
        <w:t>.</w:t>
      </w:r>
      <w:bookmarkStart w:id="372" w:name="pg5450_47053"/>
    </w:p>
    <w:p>
      <w:pPr>
        <w:pStyle w:val="Heading4"/>
        <w:numPr>
          <w:ilvl w:val="3"/>
          <w:numId w:val="1"/>
        </w:numPr>
        <w:rPr/>
      </w:pPr>
      <w:bookmarkStart w:id="373" w:name="__RefHeading___Toc1932052_581953129"/>
      <w:bookmarkStart w:id="374" w:name="_Toc147"/>
      <w:bookmarkEnd w:id="372"/>
      <w:bookmarkEnd w:id="373"/>
      <w:r>
        <w:rPr>
          <w:rtl w:val="true"/>
        </w:rPr>
        <w:t>آیات من سورة یس</w:t>
      </w:r>
      <w:bookmarkEnd w:id="374"/>
    </w:p>
    <w:p>
      <w:pPr>
        <w:pStyle w:val="BookText"/>
        <w:rPr/>
      </w:pPr>
      <w:r>
        <w:rPr>
          <w:rFonts w:ascii="IRNazanin" w:hAnsi="IRNazanin" w:eastAsia="IRNazanin"/>
          <w:color w:val="111111"/>
          <w:sz w:val="28"/>
          <w:sz w:val="28"/>
          <w:szCs w:val="28"/>
          <w:rtl w:val="true"/>
          <w:lang w:bidi="fa-IR"/>
        </w:rPr>
        <w:t>قال سبحانه وتعالی فی سورة 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 سَواءٌ عَلَیهِم أَ أَنذَرتَهُم أَم لَم تُنذِرهُم لا یُؤمِنُونَ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ونحن نجد أنّ نفی الإیمان والاستواء فی الإنذار وعدمه لأکثر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یتنافی مع إثبات عدالة جمیعهم، بالأخص للذین اسلموا بعد الفتح، والمعروف أنّ سورة یس مکیّة، فکیف یمکن افتراض حصول عدالة جمیع الذین اسلموا بعد الفتح بمجرّد الإسلام بعد أن نفت الآیة حصول إیمانهم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اغلبهم ما اسلموا إلّا بدفع سهم مؤلفة قلوبهم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لا یفهم من هذا الکلام أنّ الشک سوف یتطرق إلی جمیع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نسلب الوثاقة من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المقصود ضرورة الابتعاد عن المبالغة فی عدالة الجمیع والتفصیل بین من یثبت اسائته وانحرافه عن الدین وبین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لا ینسی ما یتعاهده الشیعة من دعاء الأئمة لصحابة النبی صلی الله علیه و آله الأخیار المنتجبین المروی عن الإمام زین العابدین علیه السلام لهم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الَّذِینَ أَحسَنُوا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أَبلَوُا البَلاَءَ الحَسَنَ فِی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وَأَسرَعُوا إِلَی وِفَادَتِهِ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وَسَابَقُوا إِلَی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وَاستَجَابُوا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أَسمَعَهُم حُجَّةَ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وَفَارَقُوا الأَزوَاجَ وَالأَولاَدَ فِی إِظهَارِ کَلِمَتِهِ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وَقَاتَلُوا الآبَاءَ وَالأَبنَاءَ فِی تَثبِیتِ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کَانُوا مُنطَوِینَ عَلَی مَحَبَّتِهِ یَرجُونَ تِجَارَةً لَن تَبُورَ فِی 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هَجَرَتهُمُ العَشَائِرُ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تَعَلَّقُوا بِعُروَتِهِ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وَانتَفَت مِنهُمُ القَرَابَاتُ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سَکَنُوا فِی ظِلِّ قَرَابَتِه فَلاَ تَنسَ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تَرَکُوا لَکَ وَفِیکَ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وَأَرضِهِم مِن رِضوَانِکَ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حَاشُوا الخَلقَ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وَکَانُوا مَعَ رَسُولِکَ دُعَاةً لَکَ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وَاشکُرهُم عَلَی هَجرِهِم فِیکَ دِیَارَ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وَخُرُوجِهِم مِن سَعَةِ المَعَاشِ إِلَی ضِیقِهِ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کَثَّرتَ فِی إِعزَازِ دِینِکَ مِن مَظلُومِهِم</w:t>
      </w:r>
      <w:r>
        <w:rPr>
          <w:rFonts w:eastAsia="Amiri" w:cs="Amiri" w:ascii="Amiri" w:hAnsi="Amiri"/>
          <w:color w:val="111111"/>
          <w:sz w:val="28"/>
          <w:szCs w:val="28"/>
          <w:rtl w:val="true"/>
          <w:lang w:bidi="ar-SA"/>
        </w:rPr>
        <w:t>.</w:t>
      </w:r>
      <w:bookmarkStart w:id="375" w:name="pg5450_47054"/>
    </w:p>
    <w:p>
      <w:pPr>
        <w:pStyle w:val="Heading4"/>
        <w:numPr>
          <w:ilvl w:val="3"/>
          <w:numId w:val="1"/>
        </w:numPr>
        <w:rPr/>
      </w:pPr>
      <w:bookmarkStart w:id="376" w:name="__RefHeading___Toc1932054_581953129"/>
      <w:bookmarkStart w:id="377" w:name="_Toc148"/>
      <w:bookmarkEnd w:id="375"/>
      <w:bookmarkEnd w:id="376"/>
      <w:r>
        <w:rPr>
          <w:rtl w:val="true"/>
        </w:rPr>
        <w:t>الأمر الثانی</w:t>
      </w:r>
      <w:r>
        <w:rPr>
          <w:rtl w:val="true"/>
        </w:rPr>
        <w:t xml:space="preserve">: </w:t>
      </w:r>
      <w:r>
        <w:rPr>
          <w:rtl w:val="true"/>
        </w:rPr>
        <w:t>دعوی اعتضاد روایة البخاری بغیرها غیر صحیحة</w:t>
      </w:r>
      <w:bookmarkEnd w:id="377"/>
    </w:p>
    <w:p>
      <w:pPr>
        <w:pStyle w:val="BookText"/>
        <w:rPr/>
      </w:pPr>
      <w:r>
        <w:rPr>
          <w:rFonts w:ascii="IRNazanin" w:hAnsi="IRNazanin" w:eastAsia="IRNazanin"/>
          <w:color w:val="111111"/>
          <w:sz w:val="28"/>
          <w:sz w:val="28"/>
          <w:szCs w:val="28"/>
          <w:rtl w:val="true"/>
          <w:lang w:bidi="fa-IR"/>
        </w:rPr>
        <w:t>وأمّا ما ذکره ابن حجر وغیره بأنّ مضمونها قد روی فی روایة أبی الأسود عن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فهی معتضدة بما یشهد لصحّتها،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أبی الاسود مرسلة عن عروة أیضاً، وهو غیر کافٍ فی الاعتضاد؛ لأنّ الاعتضاد یحتاج إلی وجود روایة بالمضمون عن طریق آخر غیر الطریق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أبی الاسود تخالف روایة البخاری فی جملة من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السیاق فیها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یدل بدوره علی وجود أنحاء مختلفة من روایة 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التشابه فی بعض المضامین لا یدل علی صحّة الجمیع؛ لأنّ روایة البخاری عبارة عن مجموع مضامین عدّة روایات، فحصول التشابه بشروطه یفید فی تلک المواضع فقط، لا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اتّضح فیما سبق أن نفس روایة البخاری مختلفة فی سیاقها عن روایة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کلاهما مرویان عن عروة ومروان والمسور، وهذا بحدّ ذاته یضعف الاعتضاد المزعوم علی فرض انعقاده</w:t>
      </w:r>
      <w:r>
        <w:rPr>
          <w:rFonts w:eastAsia="IRNazanin" w:cs="IRNazanin"/>
          <w:color w:val="111111"/>
          <w:sz w:val="28"/>
          <w:szCs w:val="28"/>
          <w:rtl w:val="true"/>
          <w:lang w:bidi="fa-IR"/>
        </w:rPr>
        <w:t>.</w:t>
      </w:r>
    </w:p>
    <w:p>
      <w:pPr>
        <w:pStyle w:val="Heading4"/>
        <w:numPr>
          <w:ilvl w:val="3"/>
          <w:numId w:val="1"/>
        </w:numPr>
        <w:rPr/>
      </w:pPr>
      <w:bookmarkStart w:id="378" w:name="__RefHeading___Toc1932056_581953129"/>
      <w:bookmarkStart w:id="379" w:name="_Toc149"/>
      <w:bookmarkEnd w:id="378"/>
      <w:r>
        <w:rPr>
          <w:rtl w:val="true"/>
        </w:rPr>
        <w:t>ویضاف إلی کلّ ما سبق</w:t>
      </w:r>
      <w:bookmarkEnd w:id="379"/>
    </w:p>
    <w:p>
      <w:pPr>
        <w:pStyle w:val="BookText"/>
        <w:rPr/>
      </w:pPr>
      <w:r>
        <w:rPr>
          <w:rFonts w:ascii="IRNazanin" w:hAnsi="IRNazanin" w:eastAsia="IRNazanin"/>
          <w:color w:val="111111"/>
          <w:sz w:val="28"/>
          <w:sz w:val="28"/>
          <w:szCs w:val="28"/>
          <w:rtl w:val="true"/>
          <w:lang w:bidi="fa-IR"/>
        </w:rPr>
        <w:t>عدم وضوح معیار ومنهج الإرسال وجمع الروایات والنقولات المتفرّقة عن الصحابة فی الصلح وسوقها بمتن واحد، بما یمکن ان یبعث علی الاطمئنان والوثوق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الارسال وجمع الروایات بمتن واحد کان مبنیاً علی التجرُّد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لیس فیه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موازنة بین النقولات؟ أو هناک ترجیح وانتقاء وموازنة بین النقولات لاختیار طائفة وترک طائفة اخری؟</w:t>
      </w:r>
    </w:p>
    <w:p>
      <w:pPr>
        <w:pStyle w:val="BookText"/>
        <w:rPr/>
      </w:pPr>
      <w:r>
        <w:rPr>
          <w:rFonts w:ascii="IRNazanin" w:hAnsi="IRNazanin" w:eastAsia="IRNazanin"/>
          <w:color w:val="111111"/>
          <w:sz w:val="28"/>
          <w:sz w:val="28"/>
          <w:szCs w:val="28"/>
          <w:rtl w:val="true"/>
          <w:lang w:bidi="fa-IR"/>
        </w:rPr>
        <w:t>واذا کان هناک انتقاء لروایات دون اخری، فما هو منهج ذلک؟ وهل کان هذا المنهج قائماً علی الأمانة العلمیة وتحری الحقیقة تجاه سنّة النبی صلی الله علیه و آله ؟</w:t>
      </w:r>
    </w:p>
    <w:p>
      <w:pPr>
        <w:pStyle w:val="BookText"/>
        <w:rPr/>
      </w:pPr>
      <w:r>
        <w:rPr>
          <w:rFonts w:ascii="IRNazanin" w:hAnsi="IRNazanin" w:eastAsia="IRNazanin"/>
          <w:color w:val="111111"/>
          <w:sz w:val="28"/>
          <w:sz w:val="28"/>
          <w:szCs w:val="28"/>
          <w:rtl w:val="true"/>
          <w:lang w:bidi="fa-IR"/>
        </w:rPr>
        <w:t>أو کان قائماً علی تحقیق منهج بنی امیة العام تجاه حدیث وسنّة النبی صلی الله علیه و آله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یظهر جلیاً من ملاحظة الروایة ومقارنتها بغیرها أنّها أخفت أجزاء کثیرة ومهمة من الحوادث کحذفها لبیعة الرضوان بشکل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وحذفها اسم علی بن ابی طالب علیه السلام من کتابة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ممّا سوف نتعرض له عند دراسة مضمونها، هذا</w:t>
      </w:r>
    </w:p>
    <w:p>
      <w:pPr>
        <w:pStyle w:val="BookText"/>
        <w:rPr/>
      </w:pPr>
      <w:r>
        <w:rPr>
          <w:rFonts w:ascii="IRNazanin" w:hAnsi="IRNazanin" w:eastAsia="IRNazanin"/>
          <w:color w:val="111111"/>
          <w:sz w:val="28"/>
          <w:sz w:val="28"/>
          <w:szCs w:val="28"/>
          <w:rtl w:val="true"/>
          <w:lang w:bidi="fa-IR"/>
        </w:rPr>
        <w:t>مضافاً إلی انفراد الروایة بأُمور لم نجد لها شاهداً من غیرها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علینا التعرّف علی شخصیة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ودراسة مدی تأثرهم بعوامل تسلب الاعتماد علیهم، وسوف ندرس إن شاء الله شخصیة مروان بن الحکم، والمسور بن مخرمة، وعروة بن الزبیر، والزهری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الله التوفیق</w:t>
      </w:r>
      <w:r>
        <w:rPr>
          <w:rFonts w:eastAsia="IRNazanin" w:cs="IRNazanin"/>
          <w:color w:val="111111"/>
          <w:sz w:val="28"/>
          <w:szCs w:val="28"/>
          <w:rtl w:val="true"/>
          <w:lang w:bidi="fa-IR"/>
        </w:rPr>
        <w:t>.</w:t>
      </w:r>
      <w:bookmarkStart w:id="380" w:name="pg5450_47060"/>
    </w:p>
    <w:p>
      <w:pPr>
        <w:pStyle w:val="Heading3"/>
        <w:numPr>
          <w:ilvl w:val="2"/>
          <w:numId w:val="1"/>
        </w:numPr>
        <w:rPr/>
      </w:pPr>
      <w:bookmarkStart w:id="381" w:name="__RefHeading___Toc1932058_581953129"/>
      <w:bookmarkStart w:id="382" w:name="_Toc150"/>
      <w:bookmarkEnd w:id="380"/>
      <w:bookmarkEnd w:id="381"/>
      <w:r>
        <w:rPr>
          <w:rtl w:val="true"/>
        </w:rPr>
        <w:t>الفصل الرابع</w:t>
      </w:r>
      <w:r>
        <w:rPr>
          <w:rtl w:val="true"/>
        </w:rPr>
        <w:t xml:space="preserve">: </w:t>
      </w:r>
      <w:r>
        <w:rPr>
          <w:rtl w:val="true"/>
        </w:rPr>
        <w:t>دراسة شخصیة مروان بن الحکم الأُموی</w:t>
      </w:r>
      <w:bookmarkEnd w:id="382"/>
    </w:p>
    <w:p>
      <w:pPr>
        <w:pStyle w:val="Heading4"/>
        <w:numPr>
          <w:ilvl w:val="3"/>
          <w:numId w:val="1"/>
        </w:numPr>
        <w:rPr/>
      </w:pPr>
      <w:bookmarkStart w:id="383" w:name="__RefHeading___Toc1932060_581953129"/>
      <w:bookmarkStart w:id="384" w:name="_Toc151"/>
      <w:bookmarkEnd w:id="383"/>
      <w:r>
        <w:rPr>
          <w:rtl w:val="true"/>
        </w:rPr>
        <w:t>اشارة</w:t>
      </w:r>
      <w:bookmarkEnd w:id="384"/>
    </w:p>
    <w:p>
      <w:pPr>
        <w:pStyle w:val="BookText"/>
        <w:rPr/>
      </w:pP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أبوه الحکم من أکبر أعداء النبی صلی الله علیه و آله ، وإنّما أسلم یوم الفتح، وقدم الحکم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طرده النبی صلی الله علیه و آله إلی الطائف، ومات بها، ومروان کان أکبر الأسباب فی حصار عثمان؛ لأنه زَوَّر علی لسانه کتاباً إلی مصر بقتل أولئک الوفد، ولما کان متولیاً علی المدینة لمعاویة کان یسبّ علیاً کل جمعة علی المنبر، وقال له الحسن بن علی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لعن الله أباک الحکم وأنت فی صلبه علی لسان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الحکم </w:t>
      </w:r>
      <w:r>
        <w:rPr>
          <w:rStyle w:val="FootnoteAnchor"/>
          <w:rtl w:val="true"/>
        </w:rPr>
        <w:footnoteReference w:id="296"/>
      </w:r>
      <w:r>
        <w:rPr>
          <w:rFonts w:ascii="IRNazanin" w:hAnsi="IRNazanin" w:eastAsia="IRNazanin"/>
          <w:color w:val="111111"/>
          <w:sz w:val="28"/>
          <w:sz w:val="28"/>
          <w:szCs w:val="28"/>
          <w:rtl w:val="true"/>
          <w:lang w:bidi="fa-IR"/>
        </w:rPr>
        <w:t>وما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یلقب خیط باطل</w:t>
      </w:r>
      <w:r>
        <w:rPr>
          <w:rFonts w:eastAsia="IRNazanin" w:cs="IRNazanin"/>
          <w:color w:val="111111"/>
          <w:sz w:val="28"/>
          <w:szCs w:val="28"/>
          <w:rtl w:val="true"/>
          <w:lang w:bidi="fa-IR"/>
        </w:rPr>
        <w:t xml:space="preserve">. </w:t>
      </w:r>
      <w:r>
        <w:rPr>
          <w:rStyle w:val="FootnoteAnchor"/>
          <w:rtl w:val="true"/>
        </w:rPr>
        <w:footnoteReference w:id="297"/>
      </w:r>
    </w:p>
    <w:p>
      <w:pPr>
        <w:pStyle w:val="Heading4"/>
        <w:numPr>
          <w:ilvl w:val="3"/>
          <w:numId w:val="1"/>
        </w:numPr>
        <w:rPr/>
      </w:pPr>
      <w:bookmarkStart w:id="385" w:name="__RefHeading___Toc1932062_581953129"/>
      <w:bookmarkStart w:id="386" w:name="_Toc152"/>
      <w:bookmarkEnd w:id="385"/>
      <w:r>
        <w:rPr>
          <w:rtl w:val="true"/>
        </w:rPr>
        <w:t>ذکر بعض موبقات مروان بن الحکم</w:t>
      </w:r>
      <w:bookmarkEnd w:id="386"/>
    </w:p>
    <w:p>
      <w:pPr>
        <w:pStyle w:val="BookText"/>
        <w:rPr/>
      </w:pPr>
      <w:r>
        <w:rPr>
          <w:rFonts w:ascii="IRNazanin" w:hAnsi="IRNazanin" w:eastAsia="IRNazanin"/>
          <w:color w:val="111111"/>
          <w:sz w:val="28"/>
          <w:sz w:val="28"/>
          <w:szCs w:val="28"/>
          <w:rtl w:val="true"/>
          <w:lang w:bidi="fa-IR"/>
        </w:rPr>
        <w:t>ونذکر فیما یلی جملة من موبقات مروان بن الحکم روتها المصادر المعتبرة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قتله طلحة بن عبید الله فی معرکة الجمل</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بُغضه ونُصبه وسبّه علی بن أبی طالب علیه السلام وأهل بیته علیهم السلام </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قتله عدداً کبیراً من المسلمین فی معرکة مرط راهج واستیلاءه علی الخلافة بالسیف وسفک الدماء</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منعه دفن الحسن بن علی علیهما السلام بجنب جده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 السلاح من أجل ذلک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سعیه بالحسین بن علی علیهما السلام الی معاویة بن أبی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إعانته معاویة بن أبی سفیان فی أخذ البیعة لیزید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معاویة وکان یتأول بآیات من القرآن کذباً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إشارته علی الولید بن عتبة بن أبی سفیان والی المدینة بقتل الحسین بن علی علیهما السلام عند امتناعه من بیعة یزید بن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تشفّیه بقتل الحسین علیه السلام حینما سمع واعیة نساء بنی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تحریضه ومعاونته بسر بن ارطاة فی الهجوم علی المدینة فی واقعة الحرة التی قتل فیها أکثر من سبعمائة من الصحابة والتابعین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وافتض فیها ألف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دخلت الخیول</w:t>
      </w:r>
      <w:bookmarkStart w:id="387" w:name="pg5450_47064"/>
    </w:p>
    <w:p>
      <w:pPr>
        <w:pStyle w:val="BookText"/>
        <w:rPr/>
      </w:pPr>
      <w:bookmarkEnd w:id="387"/>
      <w:r>
        <w:rPr>
          <w:rFonts w:ascii="IRNazanin" w:hAnsi="IRNazanin" w:eastAsia="IRNazanin"/>
          <w:color w:val="111111"/>
          <w:sz w:val="28"/>
          <w:sz w:val="28"/>
          <w:szCs w:val="28"/>
          <w:rtl w:val="true"/>
          <w:lang w:bidi="fa-IR"/>
        </w:rPr>
        <w:t xml:space="preserve">مسجد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فبالت وراثت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فشکره یزید بن معاویة علی‌ذلک</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الذی جهز جیشاً لقتل سلیمان بن صرد الصحابی ومن معه فقتله بعین الوردة</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أول من قدّم الخطبة فی صلاة العید قبل الصلاة خلافاً للسنّة</w:t>
      </w:r>
      <w:r>
        <w:rPr>
          <w:rFonts w:eastAsia="IRNazanin" w:cs="IRNazanin"/>
          <w:color w:val="111111"/>
          <w:sz w:val="28"/>
          <w:szCs w:val="28"/>
          <w:rtl w:val="true"/>
          <w:lang w:bidi="fa-IR"/>
        </w:rPr>
        <w:t xml:space="preserve">. </w:t>
      </w:r>
      <w:r>
        <w:rPr>
          <w:rStyle w:val="FootnoteAnchor"/>
          <w:rtl w:val="true"/>
        </w:rPr>
        <w:footnoteReference w:id="303"/>
      </w:r>
    </w:p>
    <w:p>
      <w:pPr>
        <w:pStyle w:val="Heading4"/>
        <w:numPr>
          <w:ilvl w:val="3"/>
          <w:numId w:val="1"/>
        </w:numPr>
        <w:rPr/>
      </w:pPr>
      <w:bookmarkStart w:id="388" w:name="__RefHeading___Toc1932064_581953129"/>
      <w:bookmarkStart w:id="389" w:name="_Toc153"/>
      <w:bookmarkEnd w:id="388"/>
      <w:r>
        <w:rPr>
          <w:rtl w:val="true"/>
        </w:rPr>
        <w:t>روایة الحاکم حول لعن النبی صلی الله علیه و آله مروان بن الحکم</w:t>
      </w:r>
      <w:bookmarkEnd w:id="389"/>
    </w:p>
    <w:p>
      <w:pPr>
        <w:pStyle w:val="BookText"/>
        <w:rPr/>
      </w:pPr>
      <w:r>
        <w:rPr>
          <w:rFonts w:ascii="IRNazanin" w:hAnsi="IRNazanin" w:eastAsia="IRNazanin"/>
          <w:color w:val="111111"/>
          <w:sz w:val="28"/>
          <w:sz w:val="28"/>
          <w:szCs w:val="28"/>
          <w:rtl w:val="true"/>
          <w:lang w:bidi="fa-IR"/>
        </w:rPr>
        <w:t>حین ذکر الحاکم حدیث النبی صلی الله علیه و آله إذا بلغت بنو أُمیة أربعین اتخذوا عباد الله خولاًومال الله نحلاً وکتاب الله دغلاً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حدیث هلاک هذه الأُمة علی یدی اغیلمة 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الحدیث توابع وشواهد عن رسول‌الله صلی الله علیه و آله وصحابته الطاهرین و الأئمة من التابعین لم یسعنی إلّا ذکرها فذکرت بعض ما حضرنی منها، ثم‌قال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میناء مولی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عوف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یولد لأحد مولود إلّا أتیَ به النبی صلی الله علیه و آله فدعا له، فادخل علیه مروان بن‌الحکم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هو الوزغ ابن الوزغ الملعون ابن 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ولم یخرجاه</w:t>
      </w:r>
      <w:r>
        <w:rPr>
          <w:rFonts w:eastAsia="IRNazanin" w:cs="IRNazanin"/>
          <w:color w:val="111111"/>
          <w:sz w:val="28"/>
          <w:szCs w:val="28"/>
          <w:rtl w:val="true"/>
          <w:lang w:bidi="fa-IR"/>
        </w:rPr>
        <w:t xml:space="preserve">. </w:t>
      </w:r>
      <w:r>
        <w:rPr>
          <w:rStyle w:val="FootnoteAnchor"/>
          <w:rtl w:val="true"/>
        </w:rPr>
        <w:footnoteReference w:id="304"/>
      </w:r>
      <w:bookmarkStart w:id="390" w:name="pg5450_47066"/>
    </w:p>
    <w:p>
      <w:pPr>
        <w:pStyle w:val="Heading4"/>
        <w:numPr>
          <w:ilvl w:val="3"/>
          <w:numId w:val="1"/>
        </w:numPr>
        <w:rPr/>
      </w:pPr>
      <w:bookmarkStart w:id="391" w:name="__RefHeading___Toc1932066_581953129"/>
      <w:bookmarkStart w:id="392" w:name="_Toc154"/>
      <w:bookmarkEnd w:id="390"/>
      <w:bookmarkEnd w:id="391"/>
      <w:r>
        <w:rPr>
          <w:rtl w:val="true"/>
        </w:rPr>
        <w:t>بعض آراء العلماء فی مروان</w:t>
      </w:r>
      <w:bookmarkEnd w:id="392"/>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 بالله أن نحتج بخبر رواه مروان بن الحکم وذووه فی شیءٍ من کتبنا</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وذکر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مسلماً صاحب الصحیح لم یعتمد علی مروان بن الحکم</w:t>
      </w:r>
      <w:r>
        <w:rPr>
          <w:rFonts w:eastAsia="IRNazanin" w:cs="IRNazanin"/>
          <w:color w:val="111111"/>
          <w:sz w:val="28"/>
          <w:szCs w:val="28"/>
          <w:rtl w:val="true"/>
          <w:lang w:bidi="fa-IR"/>
        </w:rPr>
        <w:t xml:space="preserve">. </w:t>
      </w:r>
      <w:r>
        <w:rPr>
          <w:rStyle w:val="FootnoteAnchor"/>
          <w:rtl w:val="true"/>
        </w:rPr>
        <w:footnoteReference w:id="306"/>
      </w:r>
    </w:p>
    <w:p>
      <w:pPr>
        <w:pStyle w:val="Heading4"/>
        <w:numPr>
          <w:ilvl w:val="3"/>
          <w:numId w:val="1"/>
        </w:numPr>
        <w:rPr/>
      </w:pPr>
      <w:bookmarkStart w:id="393" w:name="__RefHeading___Toc1932068_581953129"/>
      <w:bookmarkStart w:id="394" w:name="_Toc155"/>
      <w:bookmarkEnd w:id="393"/>
      <w:r>
        <w:rPr>
          <w:rtl w:val="true"/>
        </w:rPr>
        <w:t>الخلاصة</w:t>
      </w:r>
      <w:bookmarkEnd w:id="394"/>
    </w:p>
    <w:p>
      <w:pPr>
        <w:pStyle w:val="BookText"/>
        <w:rPr/>
      </w:pPr>
      <w:r>
        <w:rPr>
          <w:rFonts w:ascii="IRNazanin" w:hAnsi="IRNazanin" w:eastAsia="IRNazanin"/>
          <w:color w:val="111111"/>
          <w:sz w:val="28"/>
          <w:sz w:val="28"/>
          <w:szCs w:val="28"/>
          <w:rtl w:val="true"/>
          <w:lang w:bidi="fa-IR"/>
        </w:rPr>
        <w:t>ولهذا کلّه وغیره کثیر نحن نحتاط فی قبول روایة مروان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نحتمل أنّ مروان بن الحکم حدث بهذه بروایة الصلح فی أیام حکم معاویة بن أبی سفیان لما کان والیاً علی المدینة سنة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قبلها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لذلک أنّ عروة بن الزبیر راوی هذه الروایة عن مروان قد ولد فی أوئل خلافة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قول مصعب الزبیری ولد عروة لست من خلافة عثمان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سنة تسع وعشرین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عمره نیفاً وعشرین أیام ولایة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نتسائل لماذا أخفی مروان بن الحکم أسماء هؤلاء الصحابة الذین نقل عنهم وعرض لنا متنا مجردا؟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لم یرو عن مروان بن الحکم والمسور بن مخرمة هذه الروایة غیر عروة بن الزبیر؟ هل لأن کبار التابعین أو حتی صغارهم کانوا لا یرونه أهلاً للنقل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للمسألة تفسیراً آخراً یرجع الی تأثیر تولی الحکم والسلطة والأحقاد القدیمة والأهواء الشخصیة علی روایة الحدیث؟</w:t>
      </w:r>
    </w:p>
    <w:p>
      <w:pPr>
        <w:pStyle w:val="Heading4"/>
        <w:numPr>
          <w:ilvl w:val="3"/>
          <w:numId w:val="1"/>
        </w:numPr>
        <w:rPr/>
      </w:pPr>
      <w:bookmarkStart w:id="395" w:name="__RefHeading___Toc1932070_581953129"/>
      <w:bookmarkStart w:id="396" w:name="_Toc156"/>
      <w:bookmarkEnd w:id="395"/>
      <w:r>
        <w:rPr>
          <w:rtl w:val="true"/>
        </w:rPr>
        <w:t>تعلیقنا علی توثیق بعض علماء العامّة لمروان بن الحکم مع کلِّ ما ذکر</w:t>
      </w:r>
      <w:bookmarkEnd w:id="396"/>
    </w:p>
    <w:p>
      <w:pPr>
        <w:pStyle w:val="BookText"/>
        <w:rPr/>
      </w:pPr>
      <w:r>
        <w:rPr>
          <w:rFonts w:ascii="IRNazanin" w:hAnsi="IRNazanin" w:eastAsia="IRNazanin"/>
          <w:color w:val="111111"/>
          <w:sz w:val="28"/>
          <w:sz w:val="28"/>
          <w:szCs w:val="28"/>
          <w:rtl w:val="true"/>
          <w:lang w:bidi="fa-IR"/>
        </w:rPr>
        <w:t xml:space="preserve">ونحن نجد أنّ البخاری وغیره قد صحّحه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فی الثقات وکذلک غیره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قد جزموا بعدم 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فحاله حال غیره من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تشمله قاعدة العدالة،</w:t>
      </w:r>
    </w:p>
    <w:p>
      <w:pPr>
        <w:pStyle w:val="BookText"/>
        <w:rPr/>
      </w:pPr>
      <w:r>
        <w:rPr>
          <w:rFonts w:ascii="IRNazanin" w:hAnsi="IRNazanin" w:eastAsia="IRNazanin"/>
          <w:color w:val="111111"/>
          <w:sz w:val="28"/>
          <w:sz w:val="28"/>
          <w:szCs w:val="28"/>
          <w:rtl w:val="true"/>
          <w:lang w:bidi="fa-IR"/>
        </w:rPr>
        <w:t>وقد ذکرنا من موبقاته ما هو 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کبغضه لعلی بن ابی طالب علیه السلام وسبه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ومعاونته‌بسر بن ارطاة فی قمع تمرّد اهل المدینة الذی أدّی بقتل کثیر من الصحابة والتابعین وأولادهم واستباحة نسائهم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سلیمان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الأُمور لو کان قام بمعشارها أحد سواه لأقامو علیه الدنیا وما اقعدوها،ولکن نجدهم بدلاً من ذلک ینقلون قول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اخاله یتهم علینا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ویوثقونه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لا نعرف کیف حصل ذلک، فإنّ امثال قول عروة یؤخذ به عندهم لو لم یمکن التعرُّف علی أحوال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تنقل لنا أخباره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اطلاعنا علیها لا مجال للأخذبقوله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السِّر فی ذلک کلّه یتضح بالتأمُّل فی کلام ابن عبد البر القُرطبی بترجمة مروان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قول مالک توفّی رسول‌الله صلی الله علیه و آله وهو ابن ثمان سنین أو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یره؛ لأنّه خرج إلی الطائف طفلاً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رسول‌الله صلی الله علیه و آله کان قد نفی أباه الحکم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بها حتی ولی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المدینة هو وولده فی خلافة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فاستکتبه عثمان وکتب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فاستولی علیه</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ویتضح منه أنّ عثمان بن عفان هو المسؤول عن إرجاع الحکم وابنه مروان من الطائف الی المدینة بعد وفاة لرسول‌الله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له صلی الله علیه و آله مما یعنی ارجاع مقامهم الإجتماعی فی المدینة الذی وضعه رسول‌الله صلی الله علیه و آله عنهم بطردهم، وهو الذی استکتبه وأولاه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یتحمل کثیراً ممّا صدر من مروان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نجد أنّ قبولهم قول عروة بن الزبیر لتصحیح وثاقة مروان علی الرغم من مخالفته للقواعد فی قبول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لنفی تعرض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حدث فی خلافته الی قتله للمؤاخذة والمسائلة، ومع ذلک هناک امورا أُخری اعرضنا عن تناولها للاختصار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قال محمد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فتعدیل مثل مروان تفریط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یحیّر منه العاقل المتدین</w:t>
      </w:r>
    </w:p>
    <w:p>
      <w:pPr>
        <w:pStyle w:val="BookText"/>
        <w:rPr/>
      </w:pPr>
      <w:r>
        <w:rPr>
          <w:rFonts w:ascii="IRNazanin" w:hAnsi="IRNazanin" w:eastAsia="IRNazanin"/>
          <w:color w:val="111111"/>
          <w:sz w:val="28"/>
          <w:sz w:val="28"/>
          <w:szCs w:val="28"/>
          <w:rtl w:val="true"/>
          <w:lang w:bidi="fa-IR"/>
        </w:rPr>
        <w:t>روایة البخاری عن مروان وأشباهه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وترفعه عن الروایة علوم النبی صلی الله علیه و آله جعفر الصادق</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واما ابن جر العسقلانی شارح صحیح البخاری فانه یدافع عن مروان فیکتابه مقدمة‌فتح الباری فی الفصل التاسع من الکتاب المخصص للدفاع عن أسماء من طعن فیه من رجال البخاری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عروة بن الزبیر کان مروان لا یتهم فی الحدیث، وقدروی عنه سهل بن سعد الساعدی الصحابی اعتمادا علی صدقه وإنما نقموا علیه أنه رمی طلحة یوم الجمل بسهم فقتله ثم شهرالسیف فی طلب الخلافة حتی جری ما جری فأما قتل طلحة فکان متأولا فیه کما قرره الإسماعیلی وغیره وأما ما بعد ذلک فإنما حمل عنه سهلبن سعد وعروة وعلی بن الحسین وأبوبکر بن عبدالرحمن بن الحارث وهؤلاء أخرج البخاری أحادیثم عنه فی صحیحه لما کان أمیرا عندهم بالمدینة قبل أن یبدو منه فی الخلاف علی بن الزبیر ما بدا والله أعلم، وقد اعتمد مالک علی حدیثه ورأیه والباقون سوی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مقدمة 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توجد ثلاثة امور للدفاع عن مروان فی کلامه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لکلام عروة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مروان کان لا یتهم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یتکلم عروة‌بهذا الکلام بل قال کما فی التاریخ الکبیرللبخاری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368/7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أخاله‌یتهم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دلالة لهذا القول علی وثاقة مروان کما نبه علی ذلک کاتب الحاشیة علی کتاب التاریخ الکبیر للبخاری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مسند أحمد فی هذه القصة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أخاله یتهم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ومعنی هذه العبارة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مروان لا یتهم بأن یکذب فی فضیلة لآل الزبیر مع ما بینه وبینهم من الشحناء نذ قتل عثمان واتهم الزبیر بأنه ممن ألب علیه، وفی ترجمة مروان من الإصابة ومقدمة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مروان لا یتهم فی‌الحدیث وفی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92/10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عروة بن الزبیر کان مروان لا یتهم فی الحدیث هو فی قصة ذکرها البخاری عن مروان عن عثمان فی فضل الزبیر،أقول بین العبارتین بون شاسع کما لا یخفی والله المستعان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استفدنا هذه المطلب من کتاب النفیس فی بیان رزیة الخمیس، للعلامة‌للشیخ الدشتی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bookmarkStart w:id="397" w:name="pg5450_47072"/>
    </w:p>
    <w:p>
      <w:pPr>
        <w:pStyle w:val="BookText"/>
        <w:rPr/>
      </w:pPr>
      <w:bookmarkEnd w:id="397"/>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عنه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المعلوم ان الوثاقة لا تثبت بمجرد نقل الصحابی او الراوی الثقة عنه، فإن النقل قد یکون لأمور لا علاقة لها باعتقاد العدالة والوثاقة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وکمثال علی ذلک روایة الإمام علی بن الحسین علیه السلام عن مروان بن الحکم الواردة فی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شهدت عثمان وعلیا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ینهی عن المتعة وأن یجمع بینهما،فلما رأی علی أهلّ بهما لبیک بعمرة وحجة،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لأدع سنة النبی صلی الله علیه و آله لقول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من الواضح أن یثبت الإمام علیه السلام بطلان تصرف عثمان ومضادة علی علیه السلام له بخبر أقرب الناس إلی عثمان وهو مروان، لا لأن روایته عنه تکشف اعتماده علیه کما تصور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مالک والباقون اعتمدوا علیه سوی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قال العینی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بواب مروان بن الحکم وهو مجهول فلذلک توقف جماعة عن القول بصحة الحدیث حتی إن الإسماعیلی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 الله البخاری أخرج هذا الحدیث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الاختلاف علی ابن جریح ومرجع الحدیث إلی بواب مروان عن ابن عباس ومروان وبوابه بمنزلة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العینی، </w:t>
      </w:r>
      <w:r>
        <w:rPr>
          <w:rFonts w:eastAsia="IRNazanin" w:cs="IRNazanin"/>
          <w:color w:val="111111"/>
          <w:sz w:val="28"/>
          <w:szCs w:val="28"/>
          <w:lang w:bidi="fa-IR"/>
        </w:rPr>
        <w:t>158/18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عاب الإمام أبوبکر الإسماعیلی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البخاری فان مروان بن الحکم وبوابه رافع المجهول بمنزلة واحدة لا یحتج بهم ولا یعتمد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عساکر عن أبی أحمد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عبد الملک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غیر واحد من الأئمة ترک الاحتجاج بحدیثه لما روی عنه فی شأن طلحة بن عبید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مدینه دمشق،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237/57</w:t>
      </w:r>
      <w:r>
        <w:rPr>
          <w:rFonts w:eastAsia="IRNazanin" w:cs="IRNazanin"/>
          <w:color w:val="111111"/>
          <w:sz w:val="28"/>
          <w:szCs w:val="28"/>
          <w:rtl w:val="true"/>
          <w:lang w:bidi="fa-IR"/>
        </w:rPr>
        <w:t>).</w:t>
      </w:r>
    </w:p>
    <w:p>
      <w:pPr>
        <w:pStyle w:val="Heading4"/>
        <w:numPr>
          <w:ilvl w:val="3"/>
          <w:numId w:val="1"/>
        </w:numPr>
        <w:rPr/>
      </w:pPr>
      <w:bookmarkStart w:id="398" w:name="__RefHeading___Toc1932072_581953129"/>
      <w:bookmarkStart w:id="399" w:name="_Toc157"/>
      <w:bookmarkEnd w:id="398"/>
      <w:r>
        <w:rPr>
          <w:rtl w:val="true"/>
        </w:rPr>
        <w:t>دفع توهم</w:t>
      </w:r>
      <w:bookmarkEnd w:id="399"/>
    </w:p>
    <w:p>
      <w:pPr>
        <w:pStyle w:val="BookText"/>
        <w:rPr/>
      </w:pPr>
      <w:r>
        <w:rPr>
          <w:rFonts w:ascii="IRNazanin" w:hAnsi="IRNazanin" w:eastAsia="IRNazanin"/>
          <w:color w:val="111111"/>
          <w:sz w:val="28"/>
          <w:sz w:val="28"/>
          <w:szCs w:val="28"/>
          <w:rtl w:val="true"/>
          <w:lang w:bidi="fa-IR"/>
        </w:rPr>
        <w:t>روی البخاری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شهدت عثمان وعلیاً علیه السلام وعثمان ینهی عن المتعة وأن یجمع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علی أهل بهما لبیک بعمرة وحجة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لأدع سنّة النبی صلی الله علیه و آله لقول أحد</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عثمان وعلیاً بمکة والمدینة وعثمان ینهی عن المتعة وأن</w:t>
      </w:r>
    </w:p>
    <w:p>
      <w:pPr>
        <w:pStyle w:val="BookText"/>
        <w:rPr/>
      </w:pPr>
      <w:r>
        <w:rPr>
          <w:rFonts w:ascii="IRNazanin" w:hAnsi="IRNazanin" w:eastAsia="IRNazanin"/>
          <w:color w:val="111111"/>
          <w:sz w:val="28"/>
          <w:sz w:val="28"/>
          <w:szCs w:val="28"/>
          <w:rtl w:val="true"/>
          <w:lang w:bidi="fa-IR"/>
        </w:rPr>
        <w:t>یجمع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علی ذلک أهل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بحجة وعمرة،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ترانی أنهی الناس وأنت تفعله؟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أکن لأدع سنة رسول‌الله صلی الله علیه و آله بقول أحد من الناس</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وروی الشافعی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أکرم غلبة من أبیک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ولِیَنا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یذفف علی جریح</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وقد یتوهم بعض الناس من الروایتین السابقتین أنّ علی بن الحسین علیهما السلام کان یری وثاقة وعدالة مروان للروایة عنه مع کل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توهم فی غیر محله، ویظهر بطلانه بأدنی تأمّل فی مضمون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نجد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زین العابدین نقل عن مروان علة مخالفة جده الإمام علی بن أبی طالب للخلیفة عثمان بن عفّان فی أهم مسائل الحج، وهی الجمع بین العمرة والحج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والإهلال بهما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یسمّی بحج التمتع الذی نهی عنه الخلیفة عمر بقوله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کانتا علی عهد رسول‌الله أنا أنهی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واعاقب علیهما</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النقل من إجل إقامة الحجّة علی أتباع الخلفاء والأُمویین، ولیس من أجل الاستشهاد علی سنّة رسول‌الله صلی الله علیه و آله ، وکیف ذلک واُبوه الحسین علیه السلام وعمه الحسن علیه السلام سبطا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شهد له العدو والموالی والبعید والقریب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أعلم أهل زمانه وأورعهم وأزهدهم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ذلک من أجل کشف محاولات من همّوا بالمسلمین لإرجاعهم إلی الجاهلیة الأولی وسنن مشرکین قریش، فالسبب إذن هو نقل خلاف علی علیه السلام مع عثمان إلی الاجیال القادمة، والذی احجم عنه رواتهم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یثبت للأُمویین وأتباعهم أنّ علیاً علیه السلام لم یکن طالب حرب وقتل کما یزعمون فی أعلامهم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یمنع من أن یقتل المدبر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یدفَّف علی الجریح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خرجوا لقتاله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کلّه مع ملاحظة أنّ الإمام زین العابدین لم یحدث عن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یحدث التلمیذ عن 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ذلک علی سبیل الصدفة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وابتداءً من مروان کما یظهر ذلک من‌الروایتین</w:t>
      </w:r>
      <w:r>
        <w:rPr>
          <w:rFonts w:eastAsia="IRNazanin" w:cs="IRNazanin"/>
          <w:color w:val="111111"/>
          <w:sz w:val="28"/>
          <w:szCs w:val="28"/>
          <w:rtl w:val="true"/>
          <w:lang w:bidi="fa-IR"/>
        </w:rPr>
        <w:t>.</w:t>
      </w:r>
      <w:bookmarkStart w:id="400" w:name="pg5450_47079"/>
    </w:p>
    <w:p>
      <w:pPr>
        <w:pStyle w:val="Heading3"/>
        <w:numPr>
          <w:ilvl w:val="2"/>
          <w:numId w:val="1"/>
        </w:numPr>
        <w:rPr/>
      </w:pPr>
      <w:bookmarkStart w:id="401" w:name="__RefHeading___Toc1932074_581953129"/>
      <w:bookmarkStart w:id="402" w:name="_Toc158"/>
      <w:bookmarkEnd w:id="400"/>
      <w:bookmarkEnd w:id="401"/>
      <w:r>
        <w:rPr>
          <w:rtl w:val="true"/>
        </w:rPr>
        <w:t>الفصل الخامس</w:t>
      </w:r>
      <w:r>
        <w:rPr>
          <w:rtl w:val="true"/>
        </w:rPr>
        <w:t xml:space="preserve">: </w:t>
      </w:r>
      <w:r>
        <w:rPr>
          <w:rtl w:val="true"/>
        </w:rPr>
        <w:t>دراسة شخصیة المسور بن مخرمة</w:t>
      </w:r>
      <w:bookmarkEnd w:id="402"/>
    </w:p>
    <w:p>
      <w:pPr>
        <w:pStyle w:val="BookText"/>
        <w:rPr/>
      </w:pPr>
      <w:r>
        <w:rPr>
          <w:rFonts w:ascii="IRNazanin" w:hAnsi="IRNazanin" w:eastAsia="IRNazanin"/>
          <w:color w:val="111111"/>
          <w:sz w:val="28"/>
          <w:sz w:val="28"/>
          <w:szCs w:val="28"/>
          <w:rtl w:val="true"/>
          <w:lang w:bidi="fa-IR"/>
        </w:rPr>
        <w:t>لیس المسور کمروان بن الحکم فی الفساد والظلم والطغیان، وخلاصة 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أباه کان من مسلمة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المؤلفة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المسور مع ابن الزبیر، وکان ابن الزبیر لا یقطع أمراً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قتل فی واقعة رمی الکعبة بالمنجنیق، بعد أن قاتل دون ابن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الخوارج تغشاه وینتحلونه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إذا ذکر معاویة صلی علیه</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البخاری عن المسور قصة خطبة علی علیه السلام بنت أبی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فاطمة علیها السلام والمسور 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یومئذٍ محتلماً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والمسور لم یحتلم فی حیاة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286/9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بترجمته بعد ذکر حدیث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مشکل المأخذ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المؤرخین لم یختلفوا أن مولد کان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وقصة خطبة علی کانت بعد مولد المسور بنحو من ست سنین أو سبع سنین فکیف یسمی محتلماً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137/10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سید علی المیلانی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قول المسور وأنا محتلم یورث الشک فی سماعه الحدیث من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حدیث خطبه علی بنت ابی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w:t>
      </w:r>
      <w:bookmarkStart w:id="403" w:name="pg5450_47083"/>
    </w:p>
    <w:p>
      <w:pPr>
        <w:pStyle w:val="Heading3"/>
        <w:numPr>
          <w:ilvl w:val="2"/>
          <w:numId w:val="1"/>
        </w:numPr>
        <w:rPr/>
      </w:pPr>
      <w:bookmarkStart w:id="404" w:name="__RefHeading___Toc1932076_581953129"/>
      <w:bookmarkStart w:id="405" w:name="_Toc159"/>
      <w:bookmarkEnd w:id="403"/>
      <w:bookmarkEnd w:id="404"/>
      <w:r>
        <w:rPr>
          <w:rtl w:val="true"/>
        </w:rPr>
        <w:t>الفصل السادس</w:t>
      </w:r>
      <w:r>
        <w:rPr>
          <w:rtl w:val="true"/>
        </w:rPr>
        <w:t xml:space="preserve">: </w:t>
      </w:r>
      <w:r>
        <w:rPr>
          <w:rtl w:val="true"/>
        </w:rPr>
        <w:t>دراسة شخصیة عروة بن الزبیر</w:t>
      </w:r>
      <w:bookmarkEnd w:id="405"/>
    </w:p>
    <w:p>
      <w:pPr>
        <w:pStyle w:val="Heading4"/>
        <w:numPr>
          <w:ilvl w:val="3"/>
          <w:numId w:val="1"/>
        </w:numPr>
        <w:rPr/>
      </w:pPr>
      <w:bookmarkStart w:id="406" w:name="__RefHeading___Toc1932078_581953129"/>
      <w:bookmarkStart w:id="407" w:name="_Toc160"/>
      <w:bookmarkEnd w:id="406"/>
      <w:r>
        <w:rPr>
          <w:rtl w:val="true"/>
        </w:rPr>
        <w:t>اشارة</w:t>
      </w:r>
      <w:bookmarkEnd w:id="407"/>
    </w:p>
    <w:p>
      <w:pPr>
        <w:pStyle w:val="BookText"/>
        <w:rPr/>
      </w:pPr>
      <w:r>
        <w:rPr>
          <w:rFonts w:ascii="IRNazanin" w:hAnsi="IRNazanin" w:eastAsia="IRNazanin"/>
          <w:color w:val="111111"/>
          <w:sz w:val="28"/>
          <w:sz w:val="28"/>
          <w:szCs w:val="28"/>
          <w:rtl w:val="true"/>
          <w:lang w:bidi="fa-IR"/>
        </w:rPr>
        <w:t>ولد عروة بن الزبیر فی أوئل خلافة عثمان بن عفان، وتتلخص شخصیته عروة بن الزبیر فی أنّه لم یکن هواه مع علی ابن أبی طالب علیه السلام ولا مع أهل البیت علیهم السلام ، وربما سایر الأُمویین فی سبهم علیاً علیه السلام والنیل منه، وکذلک سایر أخاه عبد الله بن الزبیر فی بغضه لعلی علیه السلام ، وکان هواه مع خالته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حفظ عنها کثیر ممّا 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یفتی الناس علی أبی بکر وعمر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مع ابن عباس منازعات حول المتعتین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 أصحاب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أبو بکر وعمر عن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عُریَّة؟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أبو بکر وعمر عن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أراهم سیهلکون</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وقال ابن أبی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یوم الجمل ابن ثلاث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فاستُصغِر أی رُدَّ عن الحضور مع أبیه الزبیر وخالته عائشة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یسمّی ملوک بنی امیة ائمته ویسایرهم فیما یطلبونه، فقد روی البیهقی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عبد الله بن عمر بن الخطاب،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الرحمان، إنا نجلس إلی أئمتنا هؤلاء، فیتکلمون بالکلام، نعلم أنّ الحق غیره، فنصدقهم، ویقضون بالجور، فنقویهم، ونحسنه لهم، فکیف تری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کنا مع رسول‌الله صلی الله علیه و آله نعدّ هذا النفاق، فلا أدری کیف هو عندکم</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وقد روی لهم روایات فی السیرة بعد مقتل عبد الله بن الزبیر فی سنة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فقد کان بایع عبد الملک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عروة، عن عروة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دعا قومه لما بعثه الله من الهدی والنور الذی أنزل علیه، لم یبعدوا منه أول ما دعاهم، وکادوا یسمعون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شیخنا أبو جعفر </w:t>
      </w:r>
      <w:r>
        <w:rPr>
          <w:rStyle w:val="FootnoteAnchor"/>
          <w:rtl w:val="true"/>
        </w:rPr>
        <w:footnoteReference w:id="320"/>
      </w:r>
      <w:r>
        <w:rPr>
          <w:rFonts w:ascii="IRNazanin" w:hAnsi="IRNazanin" w:eastAsia="IRNazanin"/>
          <w:color w:val="111111"/>
          <w:sz w:val="28"/>
          <w:sz w:val="28"/>
          <w:szCs w:val="28"/>
          <w:rtl w:val="true"/>
          <w:lang w:bidi="fa-IR"/>
        </w:rPr>
        <w:t>الإسکافی رحمه الله تعالی أنّ معاویة وضع قوماً من الصحابة وقوماً من التابعین علی روایة أخبار قبیحة فی علی علیه السلام ، تقتضی الطعن فیه والبراءة منه، وجعل لهم علی ذلک جُعَلا یرغب فی مثله، فاختلقوا ما أرضاه، منهم أبو هریرة وعمرو بن العاص والمغیرة بن شعبة، ومن التابعین عروة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الزهری أنّ عروة بن الزبیر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العباس وعلی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إن هذین یموتان علی غیر ملتی أو قال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عبد الرزاق 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الزهری حدیثان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فی علی علیه السلام ، فسألته عنهما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بهما وبحدیثهما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بهما، إنی لأتهمهما فی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الحدیث الأول، فقد ذکرناه، وأمّا 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عروة زعم أنّ عائشة حدّثته،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العباس وعلی،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إن سرک أن تنظری إلی رجلین 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فانظری إلی هذین قد طلعا، فنظرت، فإذا العباس وعلی بن أبی طالب</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جعفر الأسکافی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تظاهرت الروایة عن عروة بن الزبیر أنّه کان یأخذه الزمع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فیسبه ویضرب بإحدی یدیه علی الأُخری</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وقال إبراهیم من محمد الثقفی فی کتابه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عروة إذا ذکر علیاً نال منه</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وذکر المسعودی عن ابن عائشة، عن أبیه، عن حماد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عروة بن الزبیر یعذر أخاه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جری ذکر بنی هاشم وحَصره إیاهم فی الشِّعبِ وجمعه لهم الحطب لتحریقهم،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 بذلک إرهابهم لیدخلوا فی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هم أبوا البیعة فیما سلف</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وکان عروة الی جنب نیله من أمیر المؤمنین علیه السلام یثنی علی مروان بن الحکم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یتهم علینا</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إلّا أنّ کلّ ذلک لم یمنع عروة بن الزبیر أن یروی حدیثاً فی فضل أمیر المؤمنین علی بن أبی طالب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صافح علیاً فکأنما صافحنی، ومن صافحنی فکأنما صافح أرکان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عانقه فکأنما عانقنی، ومن عانقنی فکأنما عانق الأنبیاء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صافح محباً لعلی غفر الله له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وادخله الجنة بغیر حساب</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وهذا التناقض العجیب فی شخصیة عروة ذکره ابنه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إذا ذکر علیاً نال منه، وقال لی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أحجم الناس عنه إلّا طلباً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أعجب من وصفه إیاه بما وصفه، ومن عیبه له وانحرافه عنه</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المناسب جداً أن ننقل هنا ما اورده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عبد الله بن عروة بن الزبیر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الله تعالی لم یَبنِ شیئاً فهدمه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الناس لم یبنوا شیئاً قط إلّا هدموه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بنی أمیة من عهد معاویة إلی الیوم یهدمون شرف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یزیده الله إلّا شرفاً وفضلاً ومحبة فی 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فلا تشتموا علیاً</w:t>
      </w:r>
      <w:r>
        <w:rPr>
          <w:rFonts w:eastAsia="IRNazanin" w:cs="IRNazanin"/>
          <w:color w:val="111111"/>
          <w:sz w:val="28"/>
          <w:szCs w:val="28"/>
          <w:rtl w:val="true"/>
          <w:lang w:bidi="fa-IR"/>
        </w:rPr>
        <w:t xml:space="preserve">. </w:t>
      </w:r>
      <w:r>
        <w:rPr>
          <w:rStyle w:val="FootnoteAnchor"/>
          <w:rtl w:val="true"/>
        </w:rPr>
        <w:footnoteReference w:id="328"/>
      </w:r>
      <w:bookmarkStart w:id="408" w:name="pg5450_47089"/>
    </w:p>
    <w:p>
      <w:pPr>
        <w:pStyle w:val="Heading4"/>
        <w:numPr>
          <w:ilvl w:val="3"/>
          <w:numId w:val="1"/>
        </w:numPr>
        <w:rPr/>
      </w:pPr>
      <w:bookmarkStart w:id="409" w:name="__RefHeading___Toc1932080_581953129"/>
      <w:bookmarkStart w:id="410" w:name="_Toc161"/>
      <w:bookmarkEnd w:id="408"/>
      <w:bookmarkEnd w:id="409"/>
      <w:r>
        <w:rPr>
          <w:rtl w:val="true"/>
        </w:rPr>
        <w:t>والخلاصة</w:t>
      </w:r>
      <w:bookmarkEnd w:id="410"/>
    </w:p>
    <w:p>
      <w:pPr>
        <w:pStyle w:val="BookText"/>
        <w:rPr/>
      </w:pPr>
      <w:r>
        <w:rPr>
          <w:rFonts w:ascii="IRNazanin" w:hAnsi="IRNazanin" w:eastAsia="IRNazanin"/>
          <w:color w:val="111111"/>
          <w:sz w:val="28"/>
          <w:sz w:val="28"/>
          <w:szCs w:val="28"/>
          <w:rtl w:val="true"/>
          <w:lang w:bidi="fa-IR"/>
        </w:rPr>
        <w:t>إنّ عروة لیس اهلاً للاعتماد الوثوق التام بما یرویه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نتسائل لماذا لم یرو عروة ابن الزبیر أخبار صلح الحدیبیّة عن غیر مروان والمسور، فإنّه روی عن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وناجیة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کلّهم قد اتفق العلماء علی حضورهم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وبایعوا بیعة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روایة فی الصلح؟</w:t>
      </w:r>
      <w:bookmarkStart w:id="411" w:name="pg5450_47091"/>
    </w:p>
    <w:p>
      <w:pPr>
        <w:pStyle w:val="Heading3"/>
        <w:numPr>
          <w:ilvl w:val="2"/>
          <w:numId w:val="1"/>
        </w:numPr>
        <w:rPr/>
      </w:pPr>
      <w:bookmarkStart w:id="412" w:name="__RefHeading___Toc1932082_581953129"/>
      <w:bookmarkStart w:id="413" w:name="_Toc162"/>
      <w:bookmarkEnd w:id="411"/>
      <w:bookmarkEnd w:id="412"/>
      <w:r>
        <w:rPr>
          <w:rtl w:val="true"/>
        </w:rPr>
        <w:t>الفصل السابع</w:t>
      </w:r>
      <w:r>
        <w:rPr>
          <w:rtl w:val="true"/>
        </w:rPr>
        <w:t xml:space="preserve">: </w:t>
      </w:r>
      <w:r>
        <w:rPr>
          <w:rtl w:val="true"/>
        </w:rPr>
        <w:t>دراسة شخصیة محمد بن مسلم الزُهری</w:t>
      </w:r>
      <w:bookmarkEnd w:id="413"/>
    </w:p>
    <w:p>
      <w:pPr>
        <w:pStyle w:val="Heading4"/>
        <w:numPr>
          <w:ilvl w:val="3"/>
          <w:numId w:val="1"/>
        </w:numPr>
        <w:rPr/>
      </w:pPr>
      <w:bookmarkStart w:id="414" w:name="__RefHeading___Toc1932084_581953129"/>
      <w:bookmarkStart w:id="415" w:name="_Toc163"/>
      <w:bookmarkEnd w:id="414"/>
      <w:r>
        <w:rPr>
          <w:rtl w:val="true"/>
        </w:rPr>
        <w:t>اشارة</w:t>
      </w:r>
      <w:bookmarkEnd w:id="415"/>
    </w:p>
    <w:p>
      <w:pPr>
        <w:pStyle w:val="BookText"/>
        <w:rPr/>
      </w:pPr>
      <w:r>
        <w:rPr>
          <w:rFonts w:ascii="IRNazanin" w:hAnsi="IRNazanin" w:eastAsia="IRNazanin"/>
          <w:color w:val="111111"/>
          <w:sz w:val="28"/>
          <w:sz w:val="28"/>
          <w:szCs w:val="28"/>
          <w:rtl w:val="true"/>
          <w:lang w:bidi="fa-IR"/>
        </w:rPr>
        <w:t>کثرت کلمات أهل الجرح والتعدیل فی الأطراء علی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روایاته واسناده وحفظه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المزّی فی تهذیب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فیهم أجود مسنداً من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عنده ألف حدیث</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والکلام عن تقییم شخصیة الزهری یقع فی أمرین</w:t>
      </w:r>
      <w:r>
        <w:rPr>
          <w:rFonts w:eastAsia="IRNazanin" w:cs="IRNazanin"/>
          <w:color w:val="111111"/>
          <w:sz w:val="28"/>
          <w:szCs w:val="28"/>
          <w:rtl w:val="true"/>
          <w:lang w:bidi="fa-IR"/>
        </w:rPr>
        <w:t>:</w:t>
      </w:r>
    </w:p>
    <w:p>
      <w:pPr>
        <w:pStyle w:val="Heading4"/>
        <w:numPr>
          <w:ilvl w:val="3"/>
          <w:numId w:val="1"/>
        </w:numPr>
        <w:rPr/>
      </w:pPr>
      <w:bookmarkStart w:id="416" w:name="__RefHeading___Toc1932086_581953129"/>
      <w:bookmarkStart w:id="417" w:name="_Toc164"/>
      <w:bookmarkEnd w:id="416"/>
      <w:r>
        <w:rPr>
          <w:rtl w:val="true"/>
        </w:rPr>
        <w:t>الأول</w:t>
      </w:r>
      <w:r>
        <w:rPr>
          <w:rtl w:val="true"/>
        </w:rPr>
        <w:t xml:space="preserve">: </w:t>
      </w:r>
      <w:r>
        <w:rPr>
          <w:rtl w:val="true"/>
        </w:rPr>
        <w:t>عوامل أثّرت فی روایة المغازی</w:t>
      </w:r>
      <w:r>
        <w:rPr>
          <w:rtl w:val="true"/>
        </w:rPr>
        <w:t xml:space="preserve">, </w:t>
      </w:r>
      <w:r>
        <w:rPr>
          <w:rtl w:val="true"/>
        </w:rPr>
        <w:t>والسیرة النبویة علی الرواة الأوائل</w:t>
      </w:r>
      <w:bookmarkEnd w:id="417"/>
    </w:p>
    <w:p>
      <w:pPr>
        <w:pStyle w:val="BookText"/>
        <w:rPr/>
      </w:pPr>
      <w:r>
        <w:rPr>
          <w:rFonts w:ascii="IRNazanin" w:hAnsi="IRNazanin" w:eastAsia="IRNazanin"/>
          <w:color w:val="111111"/>
          <w:sz w:val="28"/>
          <w:sz w:val="28"/>
          <w:szCs w:val="28"/>
          <w:rtl w:val="true"/>
          <w:lang w:bidi="fa-IR"/>
        </w:rPr>
        <w:t>هناک عوامل أثّرت علی الرواة الأوائل من الصحابة أو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وأدت إلی امتناع کثیر منهم عن نقل بعض حدیث النبی صلی الله علیه و آله أو سیرته، أو حتی تحریفها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الوضع والکذب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أهم تلک العوامل وأکثرها تأثیراً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عداء بنی أمیة لعلی بن أبی طالب علیه السلام وأهل بیته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وحسدهم له، وتبنِّیهم الوقیعة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والنَّیل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وسبه ولعنه علی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خطب الجمعة، وتشویه صورته بوضع أخبار قبیحة فیه وفی أهل بیته علیهم السلام ، وإشاعة ذلک بین الناس وتعلیم الناشئة علیه، والتنکیل بشیعته ورواة فضائله وأهل بیته علیهم السلام وقتلهم وتشریدهم، واستمرارهم علی ذلک مدة سبعین سنة حتی نهایة ملکهم سنة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 ، إلّا فترة خلافة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سنتان ونصف، وقد مرّ ذکر بعض ما یدل علی ذلک فی ترجمة عروة فی صفحة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ونضیف هنا ما تیسّر مختصراً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مسلم فی صحیحه عن عامر بن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معاویة بن أبی سفیان 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منعک أن تسب أبا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ذکرت ثلاثاً قالهنّ له</w:t>
      </w:r>
    </w:p>
    <w:p>
      <w:pPr>
        <w:pStyle w:val="BookText"/>
        <w:rPr/>
      </w:pPr>
      <w:r>
        <w:rPr>
          <w:rFonts w:ascii="IRNazanin" w:hAnsi="IRNazanin" w:eastAsia="IRNazanin"/>
          <w:color w:val="111111"/>
          <w:sz w:val="28"/>
          <w:sz w:val="28"/>
          <w:szCs w:val="28"/>
          <w:rtl w:val="true"/>
          <w:lang w:bidi="fa-IR"/>
        </w:rPr>
        <w:t xml:space="preserve">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أسبه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ذکرها </w:t>
      </w:r>
      <w:r>
        <w:rPr>
          <w:rStyle w:val="FootnoteAnchor"/>
          <w:rtl w:val="true"/>
        </w:rPr>
        <w:footnoteReference w:id="330"/>
      </w:r>
      <w:r>
        <w:rPr>
          <w:rFonts w:ascii="IRNazanin" w:hAnsi="IRNazanin" w:eastAsia="IRNazanin"/>
          <w:color w:val="111111"/>
          <w:sz w:val="28"/>
          <w:sz w:val="28"/>
          <w:szCs w:val="28"/>
          <w:rtl w:val="true"/>
          <w:lang w:bidi="fa-IR"/>
        </w:rPr>
        <w:t>، وفی روایة ابن حجر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وضع المنشار علی مفرقی علی أن أسب علیاً ما سببته ابداً</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ولعل لأجل ذلک کان سعد بن وقاص لا یری معاویة أهلاً لردّ السلام</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وقال 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الحسن بن علی علیهما السلام حجّ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المدینة وأراد أن یلعن علیاً علی منبر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ههنا سعد بن أبی وقاص ولا نراه یرضی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إلیه وخذ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إلیه ذکر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 لأخرجن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أعود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 معاویة عن لعنه حتی مات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لعنه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إلی عماله أن یلعنوه علی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أم سلمة زوج النبی صلی الله علیه و آله إلی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تعلنون الله ورسوله علی منابرکم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إنّکم تلعنون علی بن أبی طالب ومن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أن الله أحبه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یلتفت إلی کلامها</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وقال أبو الحسن علی بن محمد بن أبی سیف المداینی فی کتابه الأحداث</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کتب معاویة نسخة واحدة إلی عماله بعد عام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برئت الذمّة ممن روی شیئاً من فضل أبی تراب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الخطباء فی کلّ کورة وعلی کل منبر یلعنون علیاً ویبرأون منه ویقعون فیه وفی أهل بیته، وکان أشد الناس بلاء حینئذ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من بها من شیعة علی علیه السلام ، فاستعمل علیهم زیاد بن سمیة وضمَّ إلیه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یتتبع الشیعة وهو بهم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منهم أیام علی علیه السلام ، فقتلهم تحت کل حجر ومدر، وأخافهم وقطع الأیدی والأرجل وسمل العیون وصلبهم علی جذوع النخل، وطرفهم وشردهم عن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بها معروف منهم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معاویة إلی عماله فی جمیع الآفاق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یجیزوا لأحد من شیعة علی وأهل بیته</w:t>
      </w:r>
    </w:p>
    <w:p>
      <w:pPr>
        <w:pStyle w:val="BookText"/>
        <w:rPr/>
      </w:pP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إلیهم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انظروا من قِبَلکم من شیعة عثمان ومحبیه وأهل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یروون فضائله ومناقبه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فأدنوا مجالسهم وقربوهم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وأکرموهم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واکتبوا لی بکلّ ما یروی کل رجل منهم واسمه واسم أبیه وعشیرته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إلی عماله نسخة واحدة إلی جمیع البلدان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قامت علیه البینة أنّه یحب علیاً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فامحوه من 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وأسقطوا عطاءه ورزقه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وشفع ذلک بنسخة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اتهمتوه بموالاة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فنکلوا به واهدموا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یکن البلاء أشد ولا أکثر منه بالعراق ولا سیما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 الرجل من شیعة علی علیه السلام لیأتیه من یثق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فیلقی إلیه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ویخاف من خادمه ومملوکه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یحدّثه حتی یأخذ علیه الأیمان الغلیظة لیکتمن علیه</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ونقل الذهبی عن عبد الله بن شداد الصحابی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وددت أَنی قمتُ علی المنبر من غدوة إلی الظهر، فأذکر فضائل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أنزل، فیضرب عنقی</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وقال ابن کثیر فی ترجمة مروان بن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کان متولّیاً علی المدینة لمعاویة کان یسب علیاً کل جمعة علی المنبر</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وقال ابن سعد فی طبقاته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انهزم جیش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 عطیة العوفی إلی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الحجاج إلی محمد بن القاسم الثقفی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ادع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فاضربه أربعمائة سوط واحلق رأسه ولحیته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فأقرأه کتاب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عطیة أن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أربعمائة وحلق رأسه ولحیته</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عمرو بن عثمان الحمصی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لا یقوم خلیفة من بنی أمیّة إلّا سبّ علیّاً، فلم یسبّه عمر </w:t>
      </w:r>
      <w:r>
        <w:rPr>
          <w:rStyle w:val="FootnoteAnchor"/>
          <w:rtl w:val="true"/>
        </w:rPr>
        <w:footnoteReference w:id="339"/>
      </w:r>
      <w:r>
        <w:rPr>
          <w:rFonts w:ascii="IRNazanin" w:hAnsi="IRNazanin" w:eastAsia="IRNazanin"/>
          <w:color w:val="111111"/>
          <w:sz w:val="28"/>
          <w:sz w:val="28"/>
          <w:szCs w:val="28"/>
          <w:rtl w:val="true"/>
          <w:lang w:bidi="fa-IR"/>
        </w:rPr>
        <w:t>بن عبد العزیز حین استخلف</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وما ذکرناه غیض من فیض وصورة مخففة من مآسی وجرائم بدأت باغتیال الحسن بن علی علیهما السلام سنة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ومقتل حجر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واضطهاد شیعة علی علیه السلام ومحبیه ورواة فضائله، وکان أعظمها قتل الحسین بن علی علیهما السلام سنة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رأسه علی 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وسَوقه مع نسائه وبناته سبایا الی الشام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حین امنتع علیه السلام عن بیعتهم والدخول فی طاعتهم ونهض للأمر بالمعروف والنهی عن المنکر، واستمر ملک بنی أمیة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سنة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أزیلوا علی ید العباسین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هذا الخطر العظیم نبَّه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جَعَلنَا الرُّؤیَا الَّتِی أَرَیناکَ إِلاّ فِتنَةً لِلنّاسِ وَ الشَّجَرَةَ المَلعُونَةَ فِی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رسول‌الله صلی الله علیه و آله هم بنو امیة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بنو أُمیة أربعین اتّخذوا عباد الله خولاً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الله نحلاً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وکتاب الله دغلاً،</w:t>
      </w:r>
    </w:p>
    <w:p>
      <w:pPr>
        <w:pStyle w:val="BookText"/>
        <w:rPr/>
      </w:pPr>
      <w:r>
        <w:rPr>
          <w:rFonts w:ascii="IRNazanin" w:hAnsi="IRNazanin" w:eastAsia="IRNazanin"/>
          <w:color w:val="111111"/>
          <w:sz w:val="28"/>
          <w:sz w:val="28"/>
          <w:szCs w:val="28"/>
          <w:rtl w:val="true"/>
          <w:lang w:bidi="fa-IR"/>
        </w:rPr>
        <w:t xml:space="preserve">راجع صفحة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کتابنا هذا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تأثیر بنی أمیة وأعوانهم علی رواة الحدیث کبیراً جداً بحیث دخلت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کتب الحدیث والسیر والمغازی والتاریخ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موضوعة مجعولة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محرفة قبیحة فی سیرة النبی صلی الله علیه و آله ومغازیه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علی وأهل بیته علیهم السلام وتفسیر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وغابت عنها أحادیث صحیحة، وکذلک صار منهج بنی امیة طریقاً لعلوّ رجال ورواة وعلماء وتعدیلهم واشتهارهم والإطراء علیهم وکثرة النقل عنهم، وکذلک طریقاً لمقت رجال وعلماء آخرین عرفوا بالصلاح والتقوی وجرحهم والحط من شأنهم ونبذهم ووصمهم بالزندقة والکذب</w:t>
      </w:r>
      <w:r>
        <w:rPr>
          <w:rFonts w:eastAsia="IRNazanin" w:cs="IRNazanin"/>
          <w:color w:val="111111"/>
          <w:sz w:val="28"/>
          <w:szCs w:val="28"/>
          <w:rtl w:val="true"/>
          <w:lang w:bidi="fa-IR"/>
        </w:rPr>
        <w:t>,</w:t>
      </w:r>
      <w:bookmarkStart w:id="418" w:name="pg5450_47099"/>
    </w:p>
    <w:p>
      <w:pPr>
        <w:pStyle w:val="Heading4"/>
        <w:numPr>
          <w:ilvl w:val="3"/>
          <w:numId w:val="1"/>
        </w:numPr>
        <w:rPr/>
      </w:pPr>
      <w:bookmarkStart w:id="419" w:name="__RefHeading___Toc1932088_581953129"/>
      <w:bookmarkStart w:id="420" w:name="_Toc165"/>
      <w:bookmarkEnd w:id="418"/>
      <w:bookmarkEnd w:id="419"/>
      <w:r>
        <w:rPr>
          <w:rtl w:val="true"/>
        </w:rPr>
        <w:t>الأمر الثانی</w:t>
      </w:r>
      <w:r>
        <w:rPr>
          <w:rtl w:val="true"/>
        </w:rPr>
        <w:t xml:space="preserve">: </w:t>
      </w:r>
      <w:r>
        <w:rPr>
          <w:rtl w:val="true"/>
        </w:rPr>
        <w:t>إشتغال الزُّهری مع بنی أُمیة</w:t>
      </w:r>
      <w:bookmarkEnd w:id="420"/>
    </w:p>
    <w:p>
      <w:pPr>
        <w:pStyle w:val="BookText"/>
        <w:rPr/>
      </w:pPr>
      <w:r>
        <w:rPr>
          <w:rFonts w:ascii="IRNazanin" w:hAnsi="IRNazanin" w:eastAsia="IRNazanin"/>
          <w:color w:val="111111"/>
          <w:sz w:val="28"/>
          <w:sz w:val="28"/>
          <w:szCs w:val="28"/>
          <w:rtl w:val="true"/>
          <w:lang w:bidi="fa-IR"/>
        </w:rPr>
        <w:t>وکان تأثیر بنی أُمیة أشدّ وأکبر علی من اشتغلوا معهم فی 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افتاء واخذوا جوائزهم، وقد نقلنا وصف عبد الله ابن عمر عمل عروة بن الزبیر بالنفاق لمصانعته أیاهم راجع صفحة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اعتبر عدم اشتغال الراوی معهم منقبة‌وفضیلة</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وکان الزهری ممن اشتغل مع 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أبنائهم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 الخراج والقضاء لبعضهم</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قال الزهری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وأنا غلام لا مال لی ولا أنا فی دیوان، وکنت أتعلم نسب 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تحب أن یکون دیوانک؟ مع أمیر المؤمنین هاهنا أم فی بلدک؟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قبیصة،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أمر أن تثبت فی صحابته، وأن یجری علیک رزق الصحابة، وأن یرفع فریضتک إلی أرفع منها، فالزم باب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عبد الملک، فلزمت ابنه الولید، ثم سلیمان، ثم عمر بن عبد العزیز، ثم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لزمت هشام بن عبد الملک وصیر هشام الزهری مع أولاده، یعلمهم ویحج معهم</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استقضی یزید بن عبد الملک علی قضائه الزهری</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قال مکحول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بصحبته للملوک</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ولذا حینما سئل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الأعمش مثل الزهری؟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من الأعمش أن یکون مثل الزهری، الزهری یری العرض والإجازة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ویعمل لبنی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والأعمش فقیر صبور مجانب للسلطان ورع عالم بالقرآن</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وملازمة الزهری لبنی أمیة أثّرت علی روایته تأثیراً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الفرج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خالد </w:t>
      </w:r>
      <w:r>
        <w:rPr>
          <w:rStyle w:val="FootnoteAnchor"/>
          <w:rtl w:val="true"/>
        </w:rPr>
        <w:footnoteReference w:id="348"/>
      </w:r>
      <w:r>
        <w:rPr>
          <w:rFonts w:ascii="IRNazanin" w:hAnsi="IRNazanin" w:eastAsia="IRNazanin"/>
          <w:color w:val="111111"/>
          <w:sz w:val="28"/>
          <w:sz w:val="28"/>
          <w:szCs w:val="28"/>
          <w:rtl w:val="true"/>
          <w:lang w:bidi="fa-IR"/>
        </w:rPr>
        <w:t>بن عبد الله القسری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لی النسب، فبدأت بنسب مضر، وما أتممته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اقطعه، اقطعه، قطعه الله مع أُصولهم، واکتب لی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یمرّ بی الشیء من سیر علی بن أبی طالب علیه السلام فأذکره؟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تراه فی قعر الجحیم</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ولهذا عدل الزهری فی حدیثه عن أوّل من أسلم من الصحابة من علی بن ابی طالب علیه السلام إلی زید بن حارثة، وحذف ذکر علی بن ابی طالب علیه السلام فی وقعة أحد والأحزاب والحدیبیّة وخیبر وحنین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أخبار مغازی رسول‌الله صلی الله علیه و آله التی رواها عنه معمر بن راشد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وقال أبو أحمد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الأوزاعی لم یرو فی الفضائل حدیثاً غیر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الزهری لم یرو فیها إلّا حدیثاً واحداً کانا یخافان بنی أمیة</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أحفظ لمالک ولا للزهری فیما رویا من الحدیث شیئاً من مناقب علی رضی الله عنه</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إبراهیم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الزهری أسمع منه، فإذا عجوز قد وقفت علیه،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جعفری، لا تکتب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مال إلی بنی امیة وأخذ جوائزهم،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أختی خرفت،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خرفتَ أنتَ کتمتَ فضائل آل محمد</w:t>
      </w:r>
      <w:r>
        <w:rPr>
          <w:rFonts w:eastAsia="IRNazanin" w:cs="IRNazanin"/>
          <w:color w:val="111111"/>
          <w:sz w:val="28"/>
          <w:szCs w:val="28"/>
          <w:rtl w:val="true"/>
          <w:lang w:bidi="fa-IR"/>
        </w:rPr>
        <w:t xml:space="preserve">. </w:t>
      </w:r>
      <w:r>
        <w:rPr>
          <w:rStyle w:val="FootnoteAnchor"/>
          <w:rtl w:val="true"/>
        </w:rPr>
        <w:footnoteReference w:id="353"/>
      </w:r>
      <w:bookmarkStart w:id="421" w:name="pg5450_47103"/>
    </w:p>
    <w:p>
      <w:pPr>
        <w:pStyle w:val="Heading4"/>
        <w:numPr>
          <w:ilvl w:val="3"/>
          <w:numId w:val="1"/>
        </w:numPr>
        <w:rPr/>
      </w:pPr>
      <w:bookmarkStart w:id="422" w:name="__RefHeading___Toc1932090_581953129"/>
      <w:bookmarkStart w:id="423" w:name="_Toc166"/>
      <w:bookmarkEnd w:id="421"/>
      <w:bookmarkEnd w:id="422"/>
      <w:r>
        <w:rPr>
          <w:rtl w:val="true"/>
        </w:rPr>
        <w:t>الخلاصة</w:t>
      </w:r>
      <w:bookmarkEnd w:id="423"/>
    </w:p>
    <w:p>
      <w:pPr>
        <w:pStyle w:val="BookText"/>
        <w:rPr/>
      </w:pPr>
      <w:r>
        <w:rPr>
          <w:rFonts w:ascii="IRNazanin" w:hAnsi="IRNazanin" w:eastAsia="IRNazanin"/>
          <w:color w:val="111111"/>
          <w:sz w:val="28"/>
          <w:sz w:val="28"/>
          <w:szCs w:val="28"/>
          <w:rtl w:val="true"/>
          <w:lang w:bidi="fa-IR"/>
        </w:rPr>
        <w:t>یظهر ممّا تقدّم عدم صلاحیة الزهری للاعتماد والوثوق</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بدّ من أن نتسائل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یرو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کبار أهل العلم حسب 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لقی بعض الصحابة وکبار التابعین قصة الحدیبیّة عن غیر عروة بن الزبیر</w:t>
      </w:r>
      <w:r>
        <w:rPr>
          <w:rFonts w:eastAsia="IRNazanin" w:cs="IRNazanin"/>
          <w:color w:val="111111"/>
          <w:sz w:val="28"/>
          <w:szCs w:val="28"/>
          <w:rtl w:val="true"/>
          <w:lang w:bidi="fa-IR"/>
        </w:rPr>
        <w:t>!</w:t>
      </w:r>
      <w:bookmarkStart w:id="424" w:name="pg5450_47107"/>
    </w:p>
    <w:p>
      <w:pPr>
        <w:pStyle w:val="Heading3"/>
        <w:numPr>
          <w:ilvl w:val="2"/>
          <w:numId w:val="1"/>
        </w:numPr>
        <w:rPr/>
      </w:pPr>
      <w:bookmarkStart w:id="425" w:name="__RefHeading___Toc1932092_581953129"/>
      <w:bookmarkStart w:id="426" w:name="_Toc167"/>
      <w:bookmarkEnd w:id="424"/>
      <w:bookmarkEnd w:id="425"/>
      <w:r>
        <w:rPr>
          <w:rtl w:val="true"/>
        </w:rPr>
        <w:t>الفصل الثامن</w:t>
      </w:r>
      <w:r>
        <w:rPr>
          <w:rtl w:val="true"/>
        </w:rPr>
        <w:t xml:space="preserve">: </w:t>
      </w:r>
      <w:r>
        <w:rPr>
          <w:rtl w:val="true"/>
        </w:rPr>
        <w:t>مؤاخذاتنا علی روایتی البخاری وابن إسحاق</w:t>
      </w:r>
      <w:bookmarkEnd w:id="426"/>
    </w:p>
    <w:p>
      <w:pPr>
        <w:pStyle w:val="Heading4"/>
        <w:numPr>
          <w:ilvl w:val="3"/>
          <w:numId w:val="1"/>
        </w:numPr>
        <w:rPr/>
      </w:pPr>
      <w:bookmarkStart w:id="427" w:name="__RefHeading___Toc1932094_581953129"/>
      <w:bookmarkStart w:id="428" w:name="_Toc168"/>
      <w:bookmarkEnd w:id="427"/>
      <w:r>
        <w:rPr>
          <w:rtl w:val="true"/>
        </w:rPr>
        <w:t>اشارة</w:t>
      </w:r>
      <w:bookmarkEnd w:id="428"/>
    </w:p>
    <w:p>
      <w:pPr>
        <w:pStyle w:val="BookText"/>
        <w:rPr/>
      </w:pPr>
      <w:r>
        <w:rPr>
          <w:rFonts w:ascii="IRNazanin" w:hAnsi="IRNazanin" w:eastAsia="IRNazanin"/>
          <w:color w:val="111111"/>
          <w:sz w:val="28"/>
          <w:sz w:val="28"/>
          <w:szCs w:val="28"/>
          <w:rtl w:val="true"/>
          <w:lang w:bidi="fa-IR"/>
        </w:rPr>
        <w:t>عرفنا أنّ سند روایة صلح الحدیبیّة عند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ابن إسحاق التی تنتهی إلی الزهری عن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مروان بن الحکم والمسور بن 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الاعتماد علیها، ویشتدّ ذلک فی تلک المواضع التی تنفرد بها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لابدّ لنا من النظر فی متن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وتسجیل ما نشک فی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نحتمل تعمد إخفاءه من قبل راویة الأوّل</w:t>
      </w:r>
      <w:r>
        <w:rPr>
          <w:rFonts w:eastAsia="IRNazanin" w:cs="IRNazanin"/>
          <w:color w:val="111111"/>
          <w:sz w:val="28"/>
          <w:szCs w:val="28"/>
          <w:rtl w:val="true"/>
          <w:lang w:bidi="fa-IR"/>
        </w:rPr>
        <w:t>.</w:t>
      </w:r>
    </w:p>
    <w:p>
      <w:pPr>
        <w:pStyle w:val="Heading4"/>
        <w:numPr>
          <w:ilvl w:val="3"/>
          <w:numId w:val="1"/>
        </w:numPr>
        <w:rPr/>
      </w:pPr>
      <w:bookmarkStart w:id="429" w:name="__RefHeading___Toc1932096_581953129"/>
      <w:bookmarkStart w:id="430" w:name="_Toc169"/>
      <w:bookmarkEnd w:id="429"/>
      <w:r>
        <w:rPr>
          <w:rtl w:val="true"/>
        </w:rPr>
        <w:t>مؤخذاتنا علی روایة البخاری</w:t>
      </w:r>
      <w:bookmarkEnd w:id="430"/>
    </w:p>
    <w:p>
      <w:pPr>
        <w:pStyle w:val="Heading5"/>
        <w:numPr>
          <w:ilvl w:val="4"/>
          <w:numId w:val="1"/>
        </w:numPr>
        <w:rPr/>
      </w:pPr>
      <w:bookmarkStart w:id="431" w:name="__RefHeading___Toc1932098_581953129"/>
      <w:bookmarkStart w:id="432" w:name="_Toc170"/>
      <w:bookmarkEnd w:id="431"/>
      <w:r>
        <w:rPr>
          <w:rtl w:val="true"/>
        </w:rPr>
        <w:t>أوّلاً</w:t>
      </w:r>
      <w:r>
        <w:rPr>
          <w:rtl w:val="true"/>
        </w:rPr>
        <w:t xml:space="preserve">: </w:t>
      </w:r>
      <w:r>
        <w:rPr>
          <w:rtl w:val="true"/>
        </w:rPr>
        <w:t>ما انفردت به روایة البخاری عن عروة بن الزبیر</w:t>
      </w:r>
      <w:r>
        <w:rPr>
          <w:rtl w:val="true"/>
        </w:rPr>
        <w:t xml:space="preserve">, </w:t>
      </w:r>
      <w:r>
        <w:rPr>
          <w:rtl w:val="true"/>
        </w:rPr>
        <w:t>ولم یرد عن راوٍ آخر</w:t>
      </w:r>
      <w:r>
        <w:rPr>
          <w:rtl w:val="true"/>
        </w:rPr>
        <w:t xml:space="preserve">, </w:t>
      </w:r>
      <w:r>
        <w:rPr>
          <w:rtl w:val="true"/>
        </w:rPr>
        <w:t>وهو محل إشکال</w:t>
      </w:r>
      <w:r>
        <w:rPr>
          <w:rtl w:val="true"/>
        </w:rPr>
        <w:t>:</w:t>
      </w:r>
      <w:bookmarkEnd w:id="4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النبی صلی الله علیه و آله استشار المسلمین فی أن یعمد إلی نساء وصبیان الأحابیش الذین استنفرتهم قریش، ویأخذهم قبل أن یحاربوه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الأمر لم یُعهد من النبی صلی الله علیه و آله فی 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لاینسجم مع عدّة امور منها کونه فی الأشهر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الأحابیش لم یحاربوه حتی ذلک الحین، هذا مع وضوح أنّ سیاق هذا المقطع فی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أجل ذکر فضیلة لأبی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ذکرت الروایة أنّ علّة نزول النبی صلی الله علیه و آله الحدیبیّة هی بروک 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سبب ذلک هو منع حابس الفیل لها من التقدّم، وأنّ النبی صلی الله علیه و آله فهم علی أثر ذلک لابدّ من الرجوع وعدم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 للنزول فی الحدیبیّة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والغریب هنا تفسیر بروک ناقة النبی صلی الله علیه و آله بالمنع عن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ذلک مثل قصة الفیل</w:t>
      </w:r>
    </w:p>
    <w:p>
      <w:pPr>
        <w:pStyle w:val="BookText"/>
        <w:rPr/>
      </w:pPr>
      <w:r>
        <w:rPr>
          <w:rFonts w:ascii="IRNazanin" w:hAnsi="IRNazanin" w:eastAsia="IRNazanin"/>
          <w:color w:val="111111"/>
          <w:sz w:val="28"/>
          <w:sz w:val="28"/>
          <w:szCs w:val="28"/>
          <w:rtl w:val="true"/>
          <w:lang w:bidi="fa-IR"/>
        </w:rPr>
        <w:t>الذی جاء به أبرهة لهدم البیت الحرام قبل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فالمعلوم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بأن لا یکون إلّا وبیته الحرام قائماً باسمه، وذلک منذ رفع قواعده علی یدّ نبیه إبراهیم علیه السلام ، ولذا أهلک سبحانه وتعالی الجیش الکبیر الذی ساقه أبرهة فی وادی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وحبس الفیل العظیم عن التقدّم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عبد المطلب جد النبی صلی الله علیه و آله قال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حابس الفیل بذی المغمس حبسته کأنّه مکرکس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والعلّة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أبرهة ومن معه کانوا علی الباطل المحض بقصدهم هدم البیت وهتک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فالإهلاک بالطیر الأبابیل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وحبس الفیل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قضاء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لحفظ البیت الحرام وحرمته وصدّ أبرهم وجنوده، وهذا القضاء جار للطغاة والجبابرة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جاء یرید هتک حرمة البیت وهدمه إلی أبد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افتراض أنّ ذلک یجری للنبی صلی الله علیه و آله ولناقته، وهو یرید تعظیم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وتتأکد هذه الغرابة، إذا علمنا بأنّ بروک الناقة وحابس الفیل لم ینقله إلینا إلّا عن عروة بن الزبیر، وقد بحثنا عن ذلک فی روایات أُخری عن غیر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نجد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 سبب نزول النبی صلی الله علیه و آله الحدیبیّة معلوم وواضح، وهو سبق قریش إلی بلدح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منطقة فی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والماء الکثیر الموجود فیها لصدِّ النبی صلی الله علیه و آله عن التقدّم نحو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أثبت الله سبحانه وتعالی ذلک فی کتابه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الَّذِینَ کَفَرُوا وَ صَدُّوکُم عَنِ المَسجِدِ الحَرامِ وَ الهَدیَ مَعکُوفاً أَن یَبلُغَ مَحِلَّهُ وَ لَو لا رِجالٌ مُؤمِنُونَ وَ نِساءٌ مُؤمِناتٌ لَم تَعلَمُوهُم أَن تَطَؤُهُم فَتُصِیبَکُم مِنهُم مَعَرَّةٌ بِغَیرِ عِلمٍ لِیُدخِلَ اللّهُ فِی رَحمَتِهِ مَن یَشاءُ لَو تَزَیَّلُوا لَعَذَّبنَا الَّذِینَ کَفَرُوا مِنهُم عَذاباً أَلِیماً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والضمیر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یرجع إلی قریش المشرکة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وصدَّه عن الأمر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وصرفه عنه</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وقد بیَّنَ ذیل الآیة علّة عدم إرادة النبی صلی الله علیه و آله البدء بقتالهم أو المناوشة معهم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نقبل صحّة هذا المقطع من روایة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 الله هو الذی صدَّ نبیَّه عن بیته بحبس 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حبس الفیل الذی جاء مع أبرهة</w:t>
      </w:r>
      <w:r>
        <w:rPr>
          <w:rFonts w:eastAsia="IRNazanin" w:cs="IRNazanin"/>
          <w:color w:val="111111"/>
          <w:sz w:val="28"/>
          <w:szCs w:val="28"/>
          <w:rtl w:val="true"/>
          <w:lang w:bidi="fa-IR"/>
        </w:rPr>
        <w:t>».</w:t>
      </w:r>
      <w:bookmarkStart w:id="433" w:name="pg5450_47111"/>
    </w:p>
    <w:p>
      <w:pPr>
        <w:pStyle w:val="BookText"/>
        <w:rPr/>
      </w:pPr>
      <w:bookmarkEnd w:id="43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ذکرت روایة البخاری أنّ عروة بن مسعود جعل یرمق أصحاب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فأعجب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رأیت ملکاً قط یعظّمه أصحابه ما یعظم أصحاب محمد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مع إقرارنا بأنّ أصحاب النبی صلی الله علیه و آله کان یعظمونه لوجوب ذلک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ولعظم خطر شخصه صلی الله علیه و آله ، إلّا أنّه لا یصحّ قول عروة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مَلِک؛ لأنّ النبی صلی الله علیه و آله نزَّه نفسه عمّا یختص به الملوک لأنفسهم من مظاهر الکبریاء والعظمة والعجب، بل دعی إلی نبذ ذلک والابتعاد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ویضاف إلی ذلک أنّ الذی وجدناه فی روایة علی بن یزید بن جدعان أنّ عروة بن مسعود قد قال لقریش بعد رجوعه من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مثل محمد صلی الله علیه و آله قط، وما هو بِمَلِک، ولقد رأیت الهدی معکوفاً یأکل وَبَرَه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أراکم إلّا سیصیبکم قارعة</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ینتبه المطّلِع علی الروایة أنّ هناک تهافتاً واضحاً بین قول عروة بن مسعود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حاکیاً عن علاقة الصحابة بالنبی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أمرهم ابتدروا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ذیل الروایة حین تذکر أنّ النبی صلی الله علیه و آله حین أمرهم بالحلق والنحر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یقم منهم رجل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نعرف کیف وقع ذلک، فهل تغیّرت الطباع کُلها فی لحظة واحدة بحیث انقلبوا انقلاباً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وعصوا أمر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أنّ عروة کان مخطئاً فی تقییمه لأصحاب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أم أنّ هذه مؤامرة وتلاعب بالحدیث والقصّة من قبل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لتخفیف أمر إنکار عمر بن الخطاب علی النبی صلی الله علیه و آله فی صلح الحدیبیّة، وتسریته إلی جمیع الصحابة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نقلت الروایة قول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امصص بظر اللات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أیضاً حین فتشنا عن ذلک لم نجده ورد عن غیر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أنّه منطق مرفوض ووضیع، وکیف یمکن أن یکون ذلک صدر بمحضر رسول‌الله صلی الله علیه و آله ، وهو خلاف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 اللّهُ الجَهرَ بِالسُّوءِ مِنَ القَولِ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34" w:name="__RefHeading___Toc1932100_581953129"/>
      <w:bookmarkStart w:id="435" w:name="_Toc171"/>
      <w:bookmarkEnd w:id="434"/>
      <w:r>
        <w:rPr>
          <w:rtl w:val="true"/>
        </w:rPr>
        <w:t>ثانیاً</w:t>
      </w:r>
      <w:r>
        <w:rPr>
          <w:rtl w:val="true"/>
        </w:rPr>
        <w:t xml:space="preserve">: </w:t>
      </w:r>
      <w:r>
        <w:rPr>
          <w:rtl w:val="true"/>
        </w:rPr>
        <w:t>ما أُهمل ذکره من قصّة الحدیبیّة فی روایة البخاری مع أهمیته</w:t>
      </w:r>
      <w:bookmarkEnd w:id="4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أعرضت الروایة عن ذکر استنفار النبی صلی الله علیه و آله للأعراب واعتلالهم بالشغل مع أنّ القرآن الکریم أثبت ذلک</w:t>
      </w:r>
      <w:r>
        <w:rPr>
          <w:rFonts w:eastAsia="IRNazanin" w:cs="IRNazanin"/>
          <w:color w:val="111111"/>
          <w:sz w:val="28"/>
          <w:szCs w:val="28"/>
          <w:rtl w:val="true"/>
          <w:lang w:bidi="fa-IR"/>
        </w:rPr>
        <w:t>.</w:t>
      </w:r>
      <w:bookmarkStart w:id="436" w:name="pg5450_47113"/>
    </w:p>
    <w:p>
      <w:pPr>
        <w:pStyle w:val="BookText"/>
        <w:rPr/>
      </w:pPr>
      <w:bookmarkEnd w:id="43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أعرضت عن ذکر صنیع خالد بن الولید برسول‌الله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یعارض النبی صلی الله علیه و آله علی الجبال لصدِّه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أن یهجم علیه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الله أخبر نبیه صلی الله علیه و آله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صلاة الخوف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أعرضت عن ذکر فتک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والنفر السبعین الذین کانوا معه بالنبی صلی الله علیه و آله وهو بالحدیبیّة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کفّ أیدیهم عن نبیه صلی الله علیه و آله ومن معه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تعالی ذلک فی سورة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أعرضت أیضاً عن ذکر بیعة الرضوان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وسببها، مع أنّها من الحوادث الکبیرة والأساسیة فی صلح الحدیبیّة، والتی ذکره القرآن الکریم فی سورة الفتح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أعرضت الروایة عن ذکر اسم کاتب کتاب صلح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بن أبی طالب علیه السلام ، مع أنّها ذکرت أسماء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بن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وعروة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والمغیر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ومکرز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وهذا یدلّ بوضوح علی المیول الاُمویة لرواة هذه الروایة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أهمل ذکر أهم شروط صلح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یأمن الناس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یکون الإسلام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یکره أحد علی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 لماذا أهمل ذلک مع أنه النتیجة المهمة للصلح وأحداث الحدیبیّة؟ ونحن وجدنا بالمقابل أنّ ابن اسحاق أثبت هذه الشروط فی روایته</w:t>
      </w:r>
      <w:r>
        <w:rPr>
          <w:rFonts w:eastAsia="IRNazanin" w:cs="IRNazanin"/>
          <w:color w:val="111111"/>
          <w:sz w:val="28"/>
          <w:szCs w:val="28"/>
          <w:rtl w:val="true"/>
          <w:lang w:bidi="fa-IR"/>
        </w:rPr>
        <w:t>.</w:t>
      </w:r>
    </w:p>
    <w:p>
      <w:pPr>
        <w:pStyle w:val="Heading4"/>
        <w:numPr>
          <w:ilvl w:val="3"/>
          <w:numId w:val="1"/>
        </w:numPr>
        <w:rPr/>
      </w:pPr>
      <w:bookmarkStart w:id="437" w:name="__RefHeading___Toc1932102_581953129"/>
      <w:bookmarkStart w:id="438" w:name="_Toc172"/>
      <w:bookmarkEnd w:id="437"/>
      <w:r>
        <w:rPr>
          <w:rtl w:val="true"/>
        </w:rPr>
        <w:t>مؤاخذاتنا علی روایة ابن إسحاق</w:t>
      </w:r>
      <w:bookmarkEnd w:id="438"/>
    </w:p>
    <w:p>
      <w:pPr>
        <w:pStyle w:val="BookText"/>
        <w:rPr/>
      </w:pPr>
      <w:r>
        <w:rPr>
          <w:rFonts w:ascii="IRNazanin" w:hAnsi="IRNazanin" w:eastAsia="IRNazanin"/>
          <w:color w:val="111111"/>
          <w:sz w:val="28"/>
          <w:sz w:val="28"/>
          <w:szCs w:val="28"/>
          <w:rtl w:val="true"/>
          <w:lang w:bidi="fa-IR"/>
        </w:rPr>
        <w:t>مؤاخذاتنا علی روایة ابن إسحقاق هی مؤاخذاتنا علی روایة البخاری سوی بعض الاُمور، ولکن نرید أن نشیر إلی أنّ ابن إسحاق حینما وصل فی حدیثه إلی بیعة الرضوان وسببها وکیفیة وقوعها جاء بمتن عن غیر الزهری وعروة بن الزبیر، لیکمل هذه المقطع، والسبب یعود إلی حذف روایة الزهری بیعة الرضوان من الأساس فی الحدیث عن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المتن رواه ابن اسحاق عن غیر الزهری منقطعاً بدون تسلسل الإسناد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فُسرت البیعة وسببها فیه علی أنّها وقعت حین بلغ النبی صلی الله علیه و آله أنّ عثمان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نبرح حتی نناجز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صلی الله علیه و آله الناس إلی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بایعهم 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البیعة علی القتال، من أجل وصول خبر مقتل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یتنافی کل التنافی مع الآیة المتقدّمة الذی ذکرناها فی سورة الفتح، حیث إنّ خطّة النبی صلی الله علیه و آله واضحة بعدم البدء بقتال أحد کما فی الآیة المبارکة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رِجالٌ مُؤمِنُونَ وَ نِساءٌ مُؤمِناتٌ لَم تَعلَمُوهُم أَن تَطَؤُهُم فَتُصِیبَکُم مِنهُم مَعَرَّةٌ بِغَیرِ عِلمٍ لِیُدخِلَ اللّهُ فِی رَحمَتِهِ مَن یَشاءُ لَو تَزَیَّلُوا لَعَذَّبنَا الَّذِینَ کَفَرُوا مِنهُم عَذاباً أَلِیماً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ثم یتنافی مع ورود روایات بأسانید واضحة وصحیحة بأنّ البیعة کانت علی أن لا یفرّوا، ولم تکن لأجل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تفصیل ذلک فی الباب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لماذا هذا الغضب والبیعة لعثمان دون سائر المسلمین، ألم ینقل مسلم فی صحیحه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سلمة بن الاکوع أنّه قتل ابن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فتک بعض فتیان قریش بالنبی صلی الله علیه و آله فی الحدیبیّة</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ذکرت روایة ابن إسحاق بعد ذلک أنّ النبی صلی الله علیه و آله بایع فی بیعة الرضوان لعثمان نیابة عنه وضرب إحدی یدیه علی الأُخری، ولا أعرف ما معنی فعل النبی صلی الله علیه و آله هذا نیابة عنه شخص مقتول أومیت</w:t>
      </w:r>
      <w:r>
        <w:rPr>
          <w:rFonts w:eastAsia="IRNazanin" w:cs="IRNazanin"/>
          <w:color w:val="111111"/>
          <w:sz w:val="28"/>
          <w:szCs w:val="28"/>
          <w:rtl w:val="true"/>
          <w:lang w:bidi="fa-IR"/>
        </w:rPr>
        <w:t>!!</w:t>
      </w:r>
      <w:bookmarkStart w:id="439" w:name="pg5450_47119"/>
    </w:p>
    <w:p>
      <w:pPr>
        <w:pStyle w:val="Heading2"/>
        <w:numPr>
          <w:ilvl w:val="1"/>
          <w:numId w:val="1"/>
        </w:numPr>
        <w:rPr/>
      </w:pPr>
      <w:bookmarkStart w:id="440" w:name="__RefHeading___Toc1932104_581953129"/>
      <w:bookmarkStart w:id="441" w:name="_Toc173"/>
      <w:bookmarkEnd w:id="439"/>
      <w:bookmarkEnd w:id="440"/>
      <w:r>
        <w:rPr>
          <w:rtl w:val="true"/>
        </w:rPr>
        <w:t>الباب الرابع</w:t>
      </w:r>
      <w:r>
        <w:rPr>
          <w:rtl w:val="true"/>
        </w:rPr>
        <w:t xml:space="preserve">: </w:t>
      </w:r>
      <w:r>
        <w:rPr>
          <w:rtl w:val="true"/>
        </w:rPr>
        <w:t>مسار أحداث صلح الحدیبیّة</w:t>
      </w:r>
      <w:bookmarkEnd w:id="44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2" w:name="__RefHeading___Toc1932106_581953129"/>
      <w:bookmarkStart w:id="443" w:name="_Toc174"/>
      <w:bookmarkEnd w:id="442"/>
      <w:r>
        <w:rPr>
          <w:rtl w:val="true"/>
        </w:rPr>
        <w:t>اشارة</w:t>
      </w:r>
      <w:bookmarkStart w:id="444" w:name="pg5450_47123"/>
      <w:bookmarkEnd w:id="443"/>
    </w:p>
    <w:p>
      <w:pPr>
        <w:pStyle w:val="Heading3"/>
        <w:numPr>
          <w:ilvl w:val="2"/>
          <w:numId w:val="1"/>
        </w:numPr>
        <w:rPr/>
      </w:pPr>
      <w:bookmarkStart w:id="445" w:name="__RefHeading___Toc1932108_581953129"/>
      <w:bookmarkStart w:id="446" w:name="_Toc175"/>
      <w:bookmarkEnd w:id="444"/>
      <w:bookmarkEnd w:id="445"/>
      <w:r>
        <w:rPr>
          <w:rtl w:val="true"/>
        </w:rPr>
        <w:t>الفصل الأوّل</w:t>
      </w:r>
      <w:r>
        <w:rPr>
          <w:rtl w:val="true"/>
        </w:rPr>
        <w:t xml:space="preserve">: </w:t>
      </w:r>
      <w:r>
        <w:rPr>
          <w:rtl w:val="true"/>
        </w:rPr>
        <w:t>الأسس التی اعتمدناها فی إثبات أحداث ووقائع صلح الحدیبیّة</w:t>
      </w:r>
      <w:bookmarkEnd w:id="446"/>
    </w:p>
    <w:p>
      <w:pPr>
        <w:pStyle w:val="Heading4"/>
        <w:numPr>
          <w:ilvl w:val="3"/>
          <w:numId w:val="1"/>
        </w:numPr>
        <w:rPr/>
      </w:pPr>
      <w:bookmarkStart w:id="447" w:name="__RefHeading___Toc1932110_581953129"/>
      <w:bookmarkStart w:id="448" w:name="_Toc176"/>
      <w:bookmarkEnd w:id="447"/>
      <w:r>
        <w:rPr>
          <w:rtl w:val="true"/>
        </w:rPr>
        <w:t>اشارة</w:t>
      </w:r>
      <w:bookmarkEnd w:id="448"/>
    </w:p>
    <w:p>
      <w:pPr>
        <w:pStyle w:val="BookText"/>
        <w:rPr/>
      </w:pPr>
      <w:r>
        <w:rPr>
          <w:rFonts w:ascii="IRNazanin" w:hAnsi="IRNazanin" w:eastAsia="IRNazanin"/>
          <w:color w:val="111111"/>
          <w:sz w:val="28"/>
          <w:sz w:val="28"/>
          <w:szCs w:val="28"/>
          <w:rtl w:val="true"/>
          <w:lang w:bidi="fa-IR"/>
        </w:rPr>
        <w:t>الأساس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جملة من نُقولِ الصحابة الشهود المرویة فی مختلف المصادر التی ذکرناها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علی أساس ما شاهدوه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حَدَسوه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حَسبُوه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قد یخطئون ویخالفون الواقع والحقیقة، هذا مضافاً إلی أنّ أغلب ما نُقِلَ کان نقلاً بالمضمون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نقلاً بالنص، ولذا نری وجود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تفصیل، ویضاف إلی کلّ هذه العوامل التی تمنع من الحصول علی صورة دقیقة جداً تعکس أحداث الصلح کما أنّا فی بعض مقاطع أحداث الصلح لوحظ عامل التحریف والوضع والکذب فی سیرة النبی صلی الله علیه و آله هذه علی ید بنی امیة وبنی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محاولتهم حذف اسم علی بن أبی طالب علیه السلام من کتابة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وادعائهم إسلام خالد بن الولید الذی صدّ رسول‌الله صلی الله علیه و آله عن البیت زمن الحدیبیّة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الأساس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وما تقدّم جعلنا نحتاط فی قبول الروایات التی تشتهل علی مضامین واهیة متها فتة فی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وضحنا ذلک فی الباب الأوّل من رسالتنا هذه، ومثال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ادعائهم بروک ناقة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ذلک صدر من حابس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سبب بیعة الرضوان هو وصول خبر مقتل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خالداً کان مسلماً یوم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وقصة الشیطان سلفع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الأساس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سلکنا مسلک المقارنة وتحلیل الأحداث وربط بعضها ببعض، ودراستها فی ضوء أوثق مصدر یتحدّث عن لسیرة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وأحادیث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لرسم سیاق الأحداث، وقد ترکنا الخوض فی ما لیست له مدخلیة بأحداث الصلح</w:t>
      </w:r>
      <w:r>
        <w:rPr>
          <w:rFonts w:eastAsia="IRNazanin" w:cs="IRNazanin"/>
          <w:color w:val="111111"/>
          <w:sz w:val="28"/>
          <w:szCs w:val="28"/>
          <w:rtl w:val="true"/>
          <w:lang w:bidi="fa-IR"/>
        </w:rPr>
        <w:t>.</w:t>
      </w:r>
      <w:bookmarkStart w:id="449" w:name="pg5450_47124"/>
    </w:p>
    <w:p>
      <w:pPr>
        <w:pStyle w:val="BookText"/>
        <w:rPr/>
      </w:pPr>
      <w:bookmarkEnd w:id="449"/>
      <w:r>
        <w:rPr>
          <w:rFonts w:ascii="IRNazanin" w:hAnsi="IRNazanin" w:eastAsia="IRNazanin"/>
          <w:color w:val="111111"/>
          <w:sz w:val="28"/>
          <w:sz w:val="28"/>
          <w:szCs w:val="28"/>
          <w:rtl w:val="true"/>
          <w:lang w:bidi="fa-IR"/>
        </w:rPr>
        <w:t>الأساس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الأخبار التی علیها قرائن الوضع والکذب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کروایة ظهور الشیطان سلفع وغیرها، وإضافة ما صحّ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احتملنا صحّته من الأخبار والآثار علی اعتبارٍ فی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الأساس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روایة الإمام الصادق علیه السلام التی رواها الکلینی فی الکافی والتی هی أصح ما وصلنا سنداً ومتناً فی صلح الحدیبیّة علی اختصارها فکانت، الأساس الملهِم لمعرفة ترتیب الأحداث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السیاق</w:t>
      </w:r>
      <w:r>
        <w:rPr>
          <w:rFonts w:eastAsia="IRNazanin" w:cs="IRNazanin"/>
          <w:color w:val="111111"/>
          <w:sz w:val="28"/>
          <w:szCs w:val="28"/>
          <w:rtl w:val="true"/>
          <w:lang w:bidi="fa-IR"/>
        </w:rPr>
        <w:t>).</w:t>
      </w:r>
    </w:p>
    <w:p>
      <w:pPr>
        <w:pStyle w:val="Heading4"/>
        <w:numPr>
          <w:ilvl w:val="3"/>
          <w:numId w:val="1"/>
        </w:numPr>
        <w:rPr/>
      </w:pPr>
      <w:bookmarkStart w:id="450" w:name="__RefHeading___Toc1932112_581953129"/>
      <w:bookmarkStart w:id="451" w:name="_Toc177"/>
      <w:bookmarkEnd w:id="450"/>
      <w:r>
        <w:rPr>
          <w:rtl w:val="true"/>
        </w:rPr>
        <w:t>تنبیهات لابدّ منها</w:t>
      </w:r>
      <w:bookmarkEnd w:id="4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إننا حاولنا أن نأتی بالنصوص کما وردت فی الروایات مع بعض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التعلیق فی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ذکرنا بعض الأقوال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اقتصرنا فی بناء السیاق لأحداث الصلح من رؤیا النبی صلی الله علیه و آله وخروجه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إحلاله ورجوعه ونزول سورة الفتح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عملنا التحقیق هذا نحن لا ندعی العصمة والکمال، فقد یفوتنا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نغفل عن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سبحانه وتعالی أن یصلّ علی سیدنا ونبینا محمد وآله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یسددنا یعفو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ویفتح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للوصل إلی عمق الحائق بفضله ومنّه إنّه سمیع مجیب</w:t>
      </w:r>
      <w:r>
        <w:rPr>
          <w:rFonts w:eastAsia="IRNazanin" w:cs="IRNazanin"/>
          <w:color w:val="111111"/>
          <w:sz w:val="28"/>
          <w:szCs w:val="28"/>
          <w:rtl w:val="true"/>
          <w:lang w:bidi="fa-IR"/>
        </w:rPr>
        <w:t>.</w:t>
      </w:r>
      <w:bookmarkStart w:id="452" w:name="pg5450_47126"/>
    </w:p>
    <w:p>
      <w:pPr>
        <w:pStyle w:val="Heading3"/>
        <w:numPr>
          <w:ilvl w:val="2"/>
          <w:numId w:val="1"/>
        </w:numPr>
        <w:rPr/>
      </w:pPr>
      <w:bookmarkStart w:id="453" w:name="__RefHeading___Toc1932114_581953129"/>
      <w:bookmarkStart w:id="454" w:name="_Toc178"/>
      <w:bookmarkEnd w:id="452"/>
      <w:bookmarkEnd w:id="453"/>
      <w:r>
        <w:rPr>
          <w:rtl w:val="true"/>
        </w:rPr>
        <w:t>الفصل الثانی</w:t>
      </w:r>
      <w:r>
        <w:rPr>
          <w:rtl w:val="true"/>
        </w:rPr>
        <w:t xml:space="preserve">: </w:t>
      </w:r>
      <w:r>
        <w:rPr>
          <w:rtl w:val="true"/>
        </w:rPr>
        <w:t>النتائج النهائیة لمسار احداث صلح الحدیبیّة</w:t>
      </w:r>
      <w:bookmarkEnd w:id="454"/>
    </w:p>
    <w:p>
      <w:pPr>
        <w:pStyle w:val="Heading4"/>
        <w:numPr>
          <w:ilvl w:val="3"/>
          <w:numId w:val="1"/>
        </w:numPr>
        <w:rPr/>
      </w:pPr>
      <w:bookmarkStart w:id="455" w:name="__RefHeading___Toc1932116_581953129"/>
      <w:bookmarkStart w:id="456" w:name="_Toc179"/>
      <w:bookmarkEnd w:id="455"/>
      <w:r>
        <w:rPr>
          <w:rtl w:val="true"/>
        </w:rPr>
        <w:t>رؤیا النبی صلی الله علیه و آله</w:t>
      </w:r>
      <w:bookmarkEnd w:id="456"/>
    </w:p>
    <w:p>
      <w:pPr>
        <w:pStyle w:val="BookText"/>
        <w:rPr/>
      </w:pPr>
      <w:r>
        <w:rPr>
          <w:rFonts w:ascii="IRNazanin" w:hAnsi="IRNazanin" w:eastAsia="IRNazanin"/>
          <w:color w:val="111111"/>
          <w:sz w:val="28"/>
          <w:sz w:val="28"/>
          <w:szCs w:val="28"/>
          <w:rtl w:val="true"/>
          <w:lang w:bidi="fa-IR"/>
        </w:rPr>
        <w:t xml:space="preserve">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رسوله صلی الله علیه و آله فی النوم أن یدخل المسجد الحرام ویطوف ویحلق مع المحلقین، فأخبر أصحابه وأمرهم بالخروج</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وقد ورد فی روایة بأنّه صلی الله علیه و آله رأی رؤیا بنفس المضمون بعد أن خرج وصُدَّ عن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هی المقصودة بالآیة</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وتجهّز صلی الله علیه و آله یرید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وتجهّز معه ناس کثیر، وذلک فی ذی القعدة من سنة ستّ</w:t>
      </w:r>
      <w:r>
        <w:rPr>
          <w:rFonts w:eastAsia="IRNazanin" w:cs="IRNazanin"/>
          <w:color w:val="111111"/>
          <w:sz w:val="28"/>
          <w:szCs w:val="28"/>
          <w:rtl w:val="true"/>
          <w:lang w:bidi="fa-IR"/>
        </w:rPr>
        <w:t xml:space="preserve">. </w:t>
      </w:r>
      <w:r>
        <w:rPr>
          <w:rStyle w:val="FootnoteAnchor"/>
          <w:rtl w:val="true"/>
        </w:rPr>
        <w:footnoteReference w:id="362"/>
      </w:r>
    </w:p>
    <w:p>
      <w:pPr>
        <w:pStyle w:val="Heading4"/>
        <w:numPr>
          <w:ilvl w:val="3"/>
          <w:numId w:val="1"/>
        </w:numPr>
        <w:rPr/>
      </w:pPr>
      <w:bookmarkStart w:id="457" w:name="__RefHeading___Toc1932118_581953129"/>
      <w:bookmarkStart w:id="458" w:name="_Toc180"/>
      <w:bookmarkEnd w:id="457"/>
      <w:r>
        <w:rPr>
          <w:rtl w:val="true"/>
        </w:rPr>
        <w:t>استنفاره صلی الله علیه و آله للناس</w:t>
      </w:r>
      <w:bookmarkEnd w:id="458"/>
    </w:p>
    <w:p>
      <w:pPr>
        <w:pStyle w:val="BookText"/>
        <w:rPr/>
      </w:pPr>
      <w:r>
        <w:rPr>
          <w:rFonts w:ascii="IRNazanin" w:hAnsi="IRNazanin" w:eastAsia="IRNazanin"/>
          <w:color w:val="111111"/>
          <w:sz w:val="28"/>
          <w:sz w:val="28"/>
          <w:szCs w:val="28"/>
          <w:rtl w:val="true"/>
          <w:lang w:bidi="fa-IR"/>
        </w:rPr>
        <w:t>واستنفر النبی صلی الله علیه و آله العرب ومن حوله من أهل البوادی من الأعراب لیخرجوا معه، فأبطأ علیه کثیر من الأعراب</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رسول‌الله صلی الله علیه و آله یستنفر بالأعراب فی طریقه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یتبعه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أیطمع محمد وأصحابه أن یدخلوا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غزتهم قریش فی عقر دیارهم فقتلوهم؟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یرجع محمد وأصحابه إلی المدینة أبداً</w:t>
      </w:r>
      <w:r>
        <w:rPr>
          <w:rFonts w:eastAsia="IRNazanin" w:cs="IRNazanin"/>
          <w:color w:val="111111"/>
          <w:sz w:val="28"/>
          <w:szCs w:val="28"/>
          <w:rtl w:val="true"/>
          <w:lang w:bidi="fa-IR"/>
        </w:rPr>
        <w:t xml:space="preserve">». </w:t>
      </w:r>
      <w:r>
        <w:rPr>
          <w:rStyle w:val="FootnoteAnchor"/>
          <w:rtl w:val="true"/>
        </w:rPr>
        <w:footnoteReference w:id="364"/>
      </w:r>
      <w:bookmarkStart w:id="459" w:name="pg5450_47128"/>
    </w:p>
    <w:p>
      <w:pPr>
        <w:pStyle w:val="BookText"/>
        <w:rPr/>
      </w:pPr>
      <w:bookmarkEnd w:id="459"/>
      <w:r>
        <w:rPr>
          <w:rFonts w:ascii="IRNazanin" w:hAnsi="IRNazanin" w:eastAsia="IRNazanin"/>
          <w:color w:val="111111"/>
          <w:sz w:val="28"/>
          <w:sz w:val="28"/>
          <w:szCs w:val="28"/>
          <w:rtl w:val="true"/>
          <w:lang w:bidi="fa-IR"/>
        </w:rPr>
        <w:t>وقال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رسول‌الله صلی الله علیه و آله یمرّ بالأعراب فیما بین مکّة والمدینة فیستنفرهم، فیتشاغلون له بأموالهم وأبنائهم وذراریّهم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بکر، ومزینة، وجهینة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 فیما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أیرید محمّد یغزو بنا إلی قوم معدّین مؤیّدین فی الکراع والسلاح؟ وإنّما محمّد وأصحابه أُکلة 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یرجع محمّد وأصحابه من سفرهم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لا سلاح معهم ولا عدد، وإنّما یقدم علی قوم حدیث عهدهم بمن أصیب منهم ببدر</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واعتل الأعراب بالشغل، کما قال تعالی سَیَقُولُ لَکَ المُخَلَّفُونَ مِنَ الأَعرابِ شَغَلَتنا أَموالُنا وَ أَهلُونا فَاستَغفِر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ومزینة استتبعهم لخروجه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نذهب معه إلی قوم قد جاءوا فقتلوا أصحابه، فنقاتلهم فاعتلوا بالشغل</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ولکن الله کشف سرائرهم فقال یَقُولُونَ بِأَلسِنَتِهِم ما لَیسَ فِی قُلُوبِهِم قُل فَمَن یَملِکُ لَکُم مِنَ اللّهِ شَیئاً إِن أَرادَ بِکُم ضَرًّا أَو أَرادَ بِکُم نَفعاً بَل کانَ اللّهُ بِما تَعمَلُونَ خَبِیراً بَل ظَنَنتُم أَن لَن یَنقَلِبَ الرَّسُولُ وَ المُؤمِنُونَ إِلی أَهلِیهِم أَبَداً وَ زُیِّنَ ذلِکَ فِی قُلُوبِکُم وَ ظَنَنتُم ظَنَّ السَّوءِ وَ کُنتُم قَوماً بُوراً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ظنوا بنبی الله صلی الله علیه و آله وأصحابه أنّهم لن یرجعوا من وجههم ذلک، وأنّهم سیهلکون، فذلک الذی خلَّفهم عن نبی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Heading4"/>
        <w:numPr>
          <w:ilvl w:val="3"/>
          <w:numId w:val="1"/>
        </w:numPr>
        <w:rPr/>
      </w:pPr>
      <w:bookmarkStart w:id="460" w:name="__RefHeading___Toc1932120_581953129"/>
      <w:bookmarkStart w:id="461" w:name="_Toc181"/>
      <w:bookmarkEnd w:id="460"/>
      <w:r>
        <w:rPr>
          <w:rtl w:val="true"/>
        </w:rPr>
        <w:t>الخروج للعمرة</w:t>
      </w:r>
      <w:bookmarkEnd w:id="461"/>
    </w:p>
    <w:p>
      <w:pPr>
        <w:pStyle w:val="BookText"/>
        <w:rPr/>
      </w:pPr>
      <w:r>
        <w:rPr>
          <w:rFonts w:ascii="IRNazanin" w:hAnsi="IRNazanin" w:eastAsia="IRNazanin"/>
          <w:color w:val="111111"/>
          <w:sz w:val="28"/>
          <w:sz w:val="28"/>
          <w:szCs w:val="28"/>
          <w:rtl w:val="true"/>
          <w:lang w:bidi="fa-IR"/>
        </w:rPr>
        <w:t>ثم خرج صلی الله علیه و آله فی مستهل ذی القعدة من السنة السادسة بلا خلاف</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یوم الاثنین لهلال ذی القعدة، فاغتسل فی بیته ولبس ثوبین من نسج صحار، ورکب راحلته القصواء من عند بابه، وخرج المسلمون</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واستعمل النبی صلی الله علیه و آله قبل خروجه ابن أم مکتوم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أنّه نمیلة بن عبد الله اللیثی، </w:t>
      </w:r>
      <w:r>
        <w:rPr>
          <w:rStyle w:val="FootnoteAnchor"/>
          <w:rtl w:val="true"/>
        </w:rPr>
        <w:footnoteReference w:id="371"/>
      </w:r>
      <w:bookmarkStart w:id="462" w:name="pg5450_47130"/>
    </w:p>
    <w:p>
      <w:pPr>
        <w:pStyle w:val="BookText"/>
        <w:rPr/>
      </w:pPr>
      <w:bookmarkEnd w:id="462"/>
      <w:r>
        <w:rPr>
          <w:rFonts w:ascii="IRNazanin" w:hAnsi="IRNazanin" w:eastAsia="IRNazanin"/>
          <w:color w:val="111111"/>
          <w:sz w:val="28"/>
          <w:sz w:val="28"/>
          <w:szCs w:val="28"/>
          <w:rtl w:val="true"/>
          <w:lang w:bidi="fa-IR"/>
        </w:rPr>
        <w:t xml:space="preserve">وروی أنّه أبو رهم کلثوم بن الحصین، </w:t>
      </w:r>
      <w:r>
        <w:rPr>
          <w:rStyle w:val="FootnoteAnchor"/>
          <w:rtl w:val="true"/>
        </w:rPr>
        <w:footnoteReference w:id="372"/>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استعمل ابن ام مکتوم وأبا رهم جمیعاً، فکان ابن أم مکتوم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رهم حافظاً للمدینة</w:t>
      </w:r>
      <w:r>
        <w:rPr>
          <w:rFonts w:eastAsia="IRNazanin" w:cs="IRNazanin"/>
          <w:color w:val="111111"/>
          <w:sz w:val="28"/>
          <w:szCs w:val="28"/>
          <w:rtl w:val="true"/>
          <w:lang w:bidi="fa-IR"/>
        </w:rPr>
        <w:t xml:space="preserve">. </w:t>
      </w:r>
      <w:r>
        <w:rPr>
          <w:rStyle w:val="FootnoteAnchor"/>
          <w:rtl w:val="true"/>
        </w:rPr>
        <w:footnoteReference w:id="373"/>
      </w:r>
    </w:p>
    <w:p>
      <w:pPr>
        <w:pStyle w:val="Heading4"/>
        <w:numPr>
          <w:ilvl w:val="3"/>
          <w:numId w:val="1"/>
        </w:numPr>
        <w:rPr/>
      </w:pPr>
      <w:bookmarkStart w:id="463" w:name="__RefHeading___Toc1932122_581953129"/>
      <w:bookmarkStart w:id="464" w:name="_Toc182"/>
      <w:bookmarkEnd w:id="463"/>
      <w:r>
        <w:rPr>
          <w:rtl w:val="true"/>
        </w:rPr>
        <w:t>عدد المسلمین</w:t>
      </w:r>
      <w:bookmarkEnd w:id="464"/>
    </w:p>
    <w:p>
      <w:pPr>
        <w:pStyle w:val="BookText"/>
        <w:rPr/>
      </w:pPr>
      <w:r>
        <w:rPr>
          <w:rFonts w:ascii="IRNazanin" w:hAnsi="IRNazanin" w:eastAsia="IRNazanin"/>
          <w:color w:val="111111"/>
          <w:sz w:val="28"/>
          <w:sz w:val="28"/>
          <w:szCs w:val="28"/>
          <w:rtl w:val="true"/>
          <w:lang w:bidi="fa-IR"/>
        </w:rPr>
        <w:t>وخرج صلی الله علیه و آله فی ألف وثمانمائة من المسلمین</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أنّهم کانوا بضع عشر مائة، </w:t>
      </w:r>
      <w:r>
        <w:rPr>
          <w:rStyle w:val="FootnoteAnchor"/>
          <w:rtl w:val="true"/>
        </w:rPr>
        <w:footnoteReference w:id="375"/>
      </w:r>
      <w:r>
        <w:rPr>
          <w:rFonts w:ascii="Amiri" w:hAnsi="Amiri" w:eastAsia="Amiri" w:cs="Amiri"/>
          <w:color w:val="111111"/>
          <w:sz w:val="28"/>
          <w:sz w:val="28"/>
          <w:szCs w:val="28"/>
          <w:rtl w:val="true"/>
          <w:lang w:bidi="ar-SA"/>
        </w:rPr>
        <w:t xml:space="preserve">وسبعمائة، </w:t>
      </w:r>
      <w:r>
        <w:rPr>
          <w:rStyle w:val="FootnoteAnchor"/>
          <w:rtl w:val="true"/>
        </w:rPr>
        <w:footnoteReference w:id="376"/>
      </w:r>
      <w:r>
        <w:rPr>
          <w:rFonts w:ascii="Amiri" w:hAnsi="Amiri" w:eastAsia="Amiri" w:cs="Amiri"/>
          <w:color w:val="111111"/>
          <w:sz w:val="28"/>
          <w:sz w:val="28"/>
          <w:szCs w:val="28"/>
          <w:rtl w:val="true"/>
          <w:lang w:bidi="ar-SA"/>
        </w:rPr>
        <w:t xml:space="preserve">وألف وثلاثمائة، </w:t>
      </w:r>
      <w:r>
        <w:rPr>
          <w:rStyle w:val="FootnoteAnchor"/>
          <w:rtl w:val="true"/>
        </w:rPr>
        <w:footnoteReference w:id="377"/>
      </w:r>
      <w:r>
        <w:rPr>
          <w:rFonts w:ascii="Amiri" w:hAnsi="Amiri" w:eastAsia="Amiri" w:cs="Amiri"/>
          <w:color w:val="111111"/>
          <w:sz w:val="28"/>
          <w:sz w:val="28"/>
          <w:szCs w:val="28"/>
          <w:rtl w:val="true"/>
          <w:lang w:bidi="ar-SA"/>
        </w:rPr>
        <w:t xml:space="preserve">وألف وأربعمائة، </w:t>
      </w:r>
      <w:r>
        <w:rPr>
          <w:rStyle w:val="FootnoteAnchor"/>
          <w:rtl w:val="true"/>
        </w:rPr>
        <w:footnoteReference w:id="378"/>
      </w:r>
      <w:r>
        <w:rPr>
          <w:rFonts w:ascii="Amiri" w:hAnsi="Amiri" w:eastAsia="Amiri" w:cs="Amiri"/>
          <w:color w:val="111111"/>
          <w:sz w:val="28"/>
          <w:sz w:val="28"/>
          <w:szCs w:val="28"/>
          <w:rtl w:val="true"/>
          <w:lang w:bidi="ar-SA"/>
        </w:rPr>
        <w:t xml:space="preserve">وألف وخمسمائة، </w:t>
      </w:r>
      <w:r>
        <w:rPr>
          <w:rStyle w:val="FootnoteAnchor"/>
          <w:rtl w:val="true"/>
        </w:rPr>
        <w:footnoteReference w:id="379"/>
      </w:r>
      <w:r>
        <w:rPr>
          <w:rFonts w:ascii="IRNazanin" w:hAnsi="IRNazanin" w:eastAsia="IRNazanin"/>
          <w:color w:val="111111"/>
          <w:sz w:val="28"/>
          <w:sz w:val="28"/>
          <w:szCs w:val="28"/>
          <w:rtl w:val="true"/>
          <w:lang w:bidi="fa-IR"/>
        </w:rPr>
        <w:t xml:space="preserve">وألف وخمسمائة وعشرین، </w:t>
      </w:r>
      <w:r>
        <w:rPr>
          <w:rStyle w:val="FootnoteAnchor"/>
          <w:rtl w:val="true"/>
        </w:rPr>
        <w:footnoteReference w:id="380"/>
      </w:r>
      <w:r>
        <w:rPr>
          <w:rFonts w:ascii="Amiri" w:hAnsi="Amiri" w:eastAsia="Amiri" w:cs="Amiri"/>
          <w:color w:val="111111"/>
          <w:sz w:val="28"/>
          <w:sz w:val="28"/>
          <w:szCs w:val="28"/>
          <w:rtl w:val="true"/>
          <w:lang w:bidi="ar-SA"/>
        </w:rPr>
        <w:t>وألف وسبعمائة</w:t>
      </w:r>
      <w:r>
        <w:rPr>
          <w:rFonts w:eastAsia="Amiri" w:cs="Amiri" w:ascii="Amiri" w:hAnsi="Amiri"/>
          <w:color w:val="111111"/>
          <w:sz w:val="28"/>
          <w:szCs w:val="28"/>
          <w:rtl w:val="true"/>
          <w:lang w:bidi="ar-SA"/>
        </w:rPr>
        <w:t xml:space="preserve">. </w:t>
      </w:r>
      <w:r>
        <w:rPr>
          <w:rStyle w:val="FootnoteAnchor"/>
          <w:rtl w:val="true"/>
        </w:rPr>
        <w:footnoteReference w:id="381"/>
      </w:r>
      <w:bookmarkStart w:id="465" w:name="pg5450_47132"/>
    </w:p>
    <w:p>
      <w:pPr>
        <w:pStyle w:val="Heading4"/>
        <w:numPr>
          <w:ilvl w:val="3"/>
          <w:numId w:val="1"/>
        </w:numPr>
        <w:rPr/>
      </w:pPr>
      <w:bookmarkStart w:id="466" w:name="__RefHeading___Toc1932124_581953129"/>
      <w:bookmarkStart w:id="467" w:name="_Toc183"/>
      <w:bookmarkEnd w:id="465"/>
      <w:bookmarkEnd w:id="466"/>
      <w:r>
        <w:rPr>
          <w:rtl w:val="true"/>
        </w:rPr>
        <w:t>صلاته صلی الله علیه و آله وإحرامه بالعمرة من ذی الحلیفة</w:t>
      </w:r>
      <w:bookmarkEnd w:id="467"/>
    </w:p>
    <w:p>
      <w:pPr>
        <w:pStyle w:val="BookText"/>
        <w:rPr/>
      </w:pPr>
      <w:r>
        <w:rPr>
          <w:rFonts w:ascii="IRNazanin" w:hAnsi="IRNazanin" w:eastAsia="IRNazanin"/>
          <w:color w:val="111111"/>
          <w:sz w:val="28"/>
          <w:sz w:val="28"/>
          <w:szCs w:val="28"/>
          <w:rtl w:val="true"/>
          <w:lang w:bidi="fa-IR"/>
        </w:rPr>
        <w:t xml:space="preserve">وصلّی رسول‌الله صلی الله علیه و آله الظهر بذی الحلیفة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بالبدن فجللت، ثم أشعر بنفسه منها عدة، وهنّ موجّهات إلی القبلة، فی الشقّ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ببدنة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فأشعرها فی الجانب الأیمن، ثم أمر ناجیة بن جندب بإشعار ما بقی، وقلّدها نعلاً نعلاً، وهی ستا وستین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وأشعر المسلمون بدنهم، وقلّدوا النّعال فی رقاب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ودعا براحلته فرکبها من باب المسجد، فلما انبعثت به مستقبلة القبلة أحرم ولبّی بأربع 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الحمد والنّعمة لک، والملک، لا شریک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وأحرم عامّة المسلمین بإحرامه، ومنهم من لم یحرم إلّا من الجحفة</w:t>
      </w:r>
      <w:r>
        <w:rPr>
          <w:rFonts w:eastAsia="IRNazanin" w:cs="IRNazanin"/>
          <w:color w:val="111111"/>
          <w:sz w:val="28"/>
          <w:szCs w:val="28"/>
          <w:rtl w:val="true"/>
          <w:lang w:bidi="fa-IR"/>
        </w:rPr>
        <w:t xml:space="preserve">. </w:t>
      </w:r>
      <w:r>
        <w:rPr>
          <w:rStyle w:val="FootnoteAnchor"/>
          <w:rtl w:val="true"/>
        </w:rPr>
        <w:footnoteReference w:id="383"/>
      </w:r>
    </w:p>
    <w:p>
      <w:pPr>
        <w:pStyle w:val="Heading4"/>
        <w:numPr>
          <w:ilvl w:val="3"/>
          <w:numId w:val="1"/>
        </w:numPr>
        <w:rPr/>
      </w:pPr>
      <w:bookmarkStart w:id="468" w:name="__RefHeading___Toc1932126_581953129"/>
      <w:bookmarkStart w:id="469" w:name="_Toc184"/>
      <w:bookmarkEnd w:id="468"/>
      <w:r>
        <w:rPr>
          <w:rtl w:val="true"/>
        </w:rPr>
        <w:t>عینٌ وطلیعة للنبی صلی الله علیه و آله</w:t>
      </w:r>
      <w:bookmarkEnd w:id="469"/>
    </w:p>
    <w:p>
      <w:pPr>
        <w:pStyle w:val="BookText"/>
        <w:rPr/>
      </w:pPr>
      <w:r>
        <w:rPr>
          <w:rFonts w:ascii="IRNazanin" w:hAnsi="IRNazanin" w:eastAsia="IRNazanin"/>
          <w:color w:val="111111"/>
          <w:sz w:val="28"/>
          <w:sz w:val="28"/>
          <w:szCs w:val="28"/>
          <w:rtl w:val="true"/>
          <w:lang w:bidi="fa-IR"/>
        </w:rPr>
        <w:t>ودعا رسول‌الله صلی الله علیه و آله بسر بن سفیان من ذی الحلیفة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فأرسله عیناً له، وقال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قریشاً قد بلغها أنّی أرید العمرة، فخبّر لی خبرهم، ثم القنی بما یکون منهم، فتقدّم بسر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ودعا رسول‌الله صلی الله علیه و آله عبّاد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فقدّمه أمامه طلیعة فی خیل المسلمین عشرین فارساً</w:t>
      </w:r>
      <w:r>
        <w:rPr>
          <w:rFonts w:eastAsia="IRNazanin" w:cs="IRNazanin"/>
          <w:color w:val="111111"/>
          <w:sz w:val="28"/>
          <w:szCs w:val="28"/>
          <w:rtl w:val="true"/>
          <w:lang w:bidi="fa-IR"/>
        </w:rPr>
        <w:t xml:space="preserve">. </w:t>
      </w:r>
      <w:r>
        <w:rPr>
          <w:rStyle w:val="FootnoteAnchor"/>
          <w:rtl w:val="true"/>
        </w:rPr>
        <w:footnoteReference w:id="384"/>
      </w:r>
    </w:p>
    <w:p>
      <w:pPr>
        <w:pStyle w:val="Heading4"/>
        <w:numPr>
          <w:ilvl w:val="3"/>
          <w:numId w:val="1"/>
        </w:numPr>
        <w:rPr/>
      </w:pPr>
      <w:bookmarkStart w:id="470" w:name="__RefHeading___Toc1932128_581953129"/>
      <w:bookmarkStart w:id="471" w:name="_Toc185"/>
      <w:bookmarkEnd w:id="470"/>
      <w:r>
        <w:rPr>
          <w:rtl w:val="true"/>
        </w:rPr>
        <w:t>منازل فی الطریق</w:t>
      </w:r>
      <w:bookmarkEnd w:id="471"/>
    </w:p>
    <w:p>
      <w:pPr>
        <w:pStyle w:val="BookText"/>
        <w:rPr/>
      </w:pPr>
      <w:r>
        <w:rPr>
          <w:rFonts w:ascii="IRNazanin" w:hAnsi="IRNazanin" w:eastAsia="IRNazanin"/>
          <w:color w:val="111111"/>
          <w:sz w:val="28"/>
          <w:sz w:val="28"/>
          <w:szCs w:val="28"/>
          <w:rtl w:val="true"/>
          <w:lang w:bidi="fa-IR"/>
        </w:rPr>
        <w:t>وسلک صلی الله علیه و آله طریق البیداء</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 رسول‌الله صلی الله علیه و آله حین أصبح یوم الثلاثاء بملل، فراح من ملل وتعشّی بالسّیالة، ثم أصبح بالرَّوحاء</w:t>
      </w:r>
      <w:r>
        <w:rPr>
          <w:rFonts w:eastAsia="IRNazanin" w:cs="IRNazanin"/>
          <w:color w:val="111111"/>
          <w:sz w:val="28"/>
          <w:szCs w:val="28"/>
          <w:rtl w:val="true"/>
          <w:lang w:bidi="fa-IR"/>
        </w:rPr>
        <w:t xml:space="preserve">. </w:t>
      </w:r>
      <w:r>
        <w:rPr>
          <w:rStyle w:val="FootnoteAnchor"/>
          <w:rtl w:val="true"/>
        </w:rPr>
        <w:footnoteReference w:id="386"/>
      </w:r>
      <w:bookmarkStart w:id="472" w:name="pg5450_47134"/>
    </w:p>
    <w:p>
      <w:pPr>
        <w:pStyle w:val="BookText"/>
        <w:rPr/>
      </w:pPr>
      <w:bookmarkEnd w:id="472"/>
      <w:r>
        <w:rPr>
          <w:rFonts w:ascii="IRNazanin" w:hAnsi="IRNazanin" w:eastAsia="IRNazanin"/>
          <w:color w:val="111111"/>
          <w:sz w:val="28"/>
          <w:sz w:val="28"/>
          <w:szCs w:val="28"/>
          <w:rtl w:val="true"/>
          <w:lang w:bidi="fa-IR"/>
        </w:rPr>
        <w:t xml:space="preserve">وأهدی الصعب بن جثامة لرسول‌الله صلی الله علیه و آله حماراً وحشیاً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بالأبواء أو بودّان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علیه، فلما رأی ما فی وجهه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 نردّه علیک إلّا أنّا حُرُم</w:t>
      </w:r>
      <w:r>
        <w:rPr>
          <w:rFonts w:eastAsia="IRNazanin" w:cs="IRNazanin"/>
          <w:color w:val="111111"/>
          <w:sz w:val="28"/>
          <w:szCs w:val="28"/>
          <w:rtl w:val="true"/>
          <w:lang w:bidi="fa-IR"/>
        </w:rPr>
        <w:t xml:space="preserve">». </w:t>
      </w:r>
      <w:r>
        <w:rPr>
          <w:rStyle w:val="FootnoteAnchor"/>
          <w:rtl w:val="true"/>
        </w:rPr>
        <w:footnoteReference w:id="387"/>
      </w:r>
    </w:p>
    <w:p>
      <w:pPr>
        <w:pStyle w:val="Heading4"/>
        <w:numPr>
          <w:ilvl w:val="3"/>
          <w:numId w:val="1"/>
        </w:numPr>
        <w:rPr/>
      </w:pPr>
      <w:bookmarkStart w:id="473" w:name="__RefHeading___Toc1932130_581953129"/>
      <w:bookmarkStart w:id="474" w:name="_Toc186"/>
      <w:bookmarkEnd w:id="473"/>
      <w:r>
        <w:rPr>
          <w:rtl w:val="true"/>
        </w:rPr>
        <w:t>نزول النبی صلی الله علیه و آله بالجُحفة وإرساله علیاً علیه السلام بالرَّوایا</w:t>
      </w:r>
      <w:bookmarkEnd w:id="474"/>
    </w:p>
    <w:p>
      <w:pPr>
        <w:pStyle w:val="BookText"/>
        <w:rPr/>
      </w:pP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صلی الله علیه و آله 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یجد بها ماء، فبعث سعد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بالرَّوایا </w:t>
      </w:r>
      <w:r>
        <w:rPr>
          <w:rStyle w:val="FootnoteAnchor"/>
          <w:rtl w:val="true"/>
        </w:rPr>
        <w:footnoteReference w:id="389"/>
      </w:r>
      <w:r>
        <w:rPr>
          <w:rFonts w:ascii="IRNazanin" w:hAnsi="IRNazanin" w:eastAsia="IRNazanin"/>
          <w:color w:val="111111"/>
          <w:sz w:val="28"/>
          <w:sz w:val="28"/>
          <w:szCs w:val="28"/>
          <w:rtl w:val="true"/>
          <w:lang w:bidi="fa-IR"/>
        </w:rPr>
        <w:t>حتی إذا کان غیر بعید رجع سعد بالرَّوایا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أستطیع أن أمضی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وقفت قدمای رعباً من القوم</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 فقال له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بعث رجلاً آخر، فخرج بالروایا حتی إذا کان بالمکان الذی انتهی إلیه الأول رجع، فقال له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بعثک بالحق ما استطعت أن أمضی رعباً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فدعا رسول‌الله صلی الله علیه و آله أمیر المؤمنین علی بن أبی طالب علیه السلام ، فأرسله بالروایا وخرج السقاة وهم لا یشکّون فی رجوعه لما رأوا من رجوع من 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 علیه السلام بالروایا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ورد الخَرّار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بها إلی النبی صلی الله علیه و آله ولها زَجَل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فکبّر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 بخیر</w:t>
      </w:r>
      <w:r>
        <w:rPr>
          <w:rFonts w:eastAsia="IRNazanin" w:cs="IRNazanin"/>
          <w:color w:val="111111"/>
          <w:sz w:val="28"/>
          <w:szCs w:val="28"/>
          <w:rtl w:val="true"/>
          <w:lang w:bidi="fa-IR"/>
        </w:rPr>
        <w:t xml:space="preserve">. </w:t>
      </w:r>
      <w:r>
        <w:rPr>
          <w:rStyle w:val="FootnoteAnchor"/>
          <w:rtl w:val="true"/>
        </w:rPr>
        <w:footnoteReference w:id="393"/>
      </w:r>
      <w:bookmarkStart w:id="475" w:name="pg5450_47137"/>
    </w:p>
    <w:p>
      <w:pPr>
        <w:pStyle w:val="Heading4"/>
        <w:numPr>
          <w:ilvl w:val="3"/>
          <w:numId w:val="1"/>
        </w:numPr>
        <w:rPr/>
      </w:pPr>
      <w:bookmarkStart w:id="476" w:name="__RefHeading___Toc1932132_581953129"/>
      <w:bookmarkStart w:id="477" w:name="_Toc187"/>
      <w:bookmarkEnd w:id="475"/>
      <w:bookmarkEnd w:id="476"/>
      <w:r>
        <w:rPr>
          <w:rtl w:val="true"/>
        </w:rPr>
        <w:t>سماع قریش بخروج النبی صلی الله علیه و آله واتّخاذها إجراءت لصدِّه صلی الله علیه و آله عن البیت</w:t>
      </w:r>
      <w:bookmarkEnd w:id="477"/>
    </w:p>
    <w:p>
      <w:pPr>
        <w:pStyle w:val="BookText"/>
        <w:rPr/>
      </w:pPr>
      <w:r>
        <w:rPr>
          <w:rFonts w:ascii="IRNazanin" w:hAnsi="IRNazanin" w:eastAsia="IRNazanin"/>
          <w:color w:val="111111"/>
          <w:sz w:val="28"/>
          <w:sz w:val="28"/>
          <w:szCs w:val="28"/>
          <w:rtl w:val="true"/>
          <w:lang w:bidi="fa-IR"/>
        </w:rPr>
        <w:t>ولما بلغ المشرکون خروج رسول‌الله صلی الله علیه و آله إلی مکّة راعهم ذلک، واجتمعوا له وشاوروا فیه ذوی رأیهم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أن یدخل علینا فی جنوده معتمراً، فتسمع به العرب، وقد دخل علینا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وبیننا وبینه من الحرب ما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کان هذا أبداً ومنّا عین 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فارتأوا رأیکم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فأجمعوا أمرهم، وجعلوه إلی نفر من ذوی رأیهم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أمیّة </w:t>
      </w:r>
      <w:r>
        <w:rPr>
          <w:rStyle w:val="FootnoteAnchor"/>
          <w:rtl w:val="true"/>
        </w:rPr>
        <w:footnoteReference w:id="395"/>
      </w:r>
      <w:r>
        <w:rPr>
          <w:rFonts w:ascii="IRNazanin" w:hAnsi="IRNazanin" w:eastAsia="IRNazanin"/>
          <w:color w:val="111111"/>
          <w:sz w:val="28"/>
          <w:sz w:val="28"/>
          <w:szCs w:val="28"/>
          <w:rtl w:val="true"/>
          <w:lang w:bidi="fa-IR"/>
        </w:rPr>
        <w:t xml:space="preserve">، وسهل بن عمرو </w:t>
      </w:r>
      <w:r>
        <w:rPr>
          <w:rStyle w:val="FootnoteAnchor"/>
          <w:rtl w:val="true"/>
        </w:rPr>
        <w:footnoteReference w:id="396"/>
      </w:r>
      <w:r>
        <w:rPr>
          <w:rFonts w:ascii="IRNazanin" w:hAnsi="IRNazanin" w:eastAsia="IRNazanin"/>
          <w:color w:val="111111"/>
          <w:sz w:val="28"/>
          <w:sz w:val="28"/>
          <w:szCs w:val="28"/>
          <w:rtl w:val="true"/>
          <w:lang w:bidi="fa-IR"/>
        </w:rPr>
        <w:t xml:space="preserve">، وعکرمة بن أبی جهل </w:t>
      </w:r>
      <w:r>
        <w:rPr>
          <w:rStyle w:val="FootnoteAnchor"/>
          <w:rtl w:val="true"/>
        </w:rPr>
        <w:footnoteReference w:id="397"/>
      </w:r>
      <w:r>
        <w:rPr>
          <w:rFonts w:ascii="IRNazanin" w:hAnsi="IRNazanin" w:eastAsia="IRNazanin"/>
          <w:color w:val="111111"/>
          <w:sz w:val="28"/>
          <w:sz w:val="28"/>
          <w:szCs w:val="28"/>
          <w:rtl w:val="true"/>
          <w:lang w:bidi="fa-IR"/>
        </w:rPr>
        <w:t>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لنقطع أمراً حتی نشاورکم، نری أن نقدّم مائتی فارس إلی کراع 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ونستعمل علیها رجلاً جلداً، 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فقدّموا علی خیلهم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واستنفرت قریش من أطاعها من الأحابیش، وأجلبت ثقیف معهم، وقدّموا خالد بن الولید فی الخیل، ووضعوا العیون علی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قریش إلی بلدح</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وإلی الماء، فنزلوا علیه</w:t>
      </w:r>
      <w:r>
        <w:rPr>
          <w:rFonts w:eastAsia="IRNazanin" w:cs="IRNazanin"/>
          <w:color w:val="111111"/>
          <w:sz w:val="28"/>
          <w:szCs w:val="28"/>
          <w:rtl w:val="true"/>
          <w:lang w:bidi="fa-IR"/>
        </w:rPr>
        <w:t xml:space="preserve">. </w:t>
      </w:r>
      <w:r>
        <w:rPr>
          <w:rStyle w:val="FootnoteAnchor"/>
          <w:rtl w:val="true"/>
        </w:rPr>
        <w:footnoteReference w:id="399"/>
      </w:r>
      <w:bookmarkStart w:id="478" w:name="pg5450_47139"/>
    </w:p>
    <w:p>
      <w:pPr>
        <w:pStyle w:val="BookText"/>
        <w:rPr/>
      </w:pPr>
      <w:bookmarkEnd w:id="478"/>
      <w:r>
        <w:rPr>
          <w:rFonts w:ascii="IRNazanin" w:hAnsi="IRNazanin" w:eastAsia="IRNazanin"/>
          <w:color w:val="111111"/>
          <w:sz w:val="28"/>
          <w:sz w:val="28"/>
          <w:szCs w:val="28"/>
          <w:rtl w:val="true"/>
          <w:lang w:bidi="fa-IR"/>
        </w:rPr>
        <w:t>فضربوا بها القباب والأبنیة، وخرجوا بالنساء والصّبیان</w:t>
      </w:r>
      <w:r>
        <w:rPr>
          <w:rFonts w:eastAsia="IRNazanin" w:cs="IRNazanin"/>
          <w:color w:val="111111"/>
          <w:sz w:val="28"/>
          <w:szCs w:val="28"/>
          <w:rtl w:val="true"/>
          <w:lang w:bidi="fa-IR"/>
        </w:rPr>
        <w:t xml:space="preserve">»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فعسکروا هناک</w:t>
      </w:r>
      <w:r>
        <w:rPr>
          <w:rFonts w:eastAsia="IRNazanin" w:cs="IRNazanin"/>
          <w:color w:val="111111"/>
          <w:sz w:val="28"/>
          <w:szCs w:val="28"/>
          <w:rtl w:val="true"/>
          <w:lang w:bidi="fa-IR"/>
        </w:rPr>
        <w:t>.</w:t>
      </w:r>
    </w:p>
    <w:p>
      <w:pPr>
        <w:pStyle w:val="Heading4"/>
        <w:numPr>
          <w:ilvl w:val="3"/>
          <w:numId w:val="1"/>
        </w:numPr>
        <w:rPr/>
      </w:pPr>
      <w:bookmarkStart w:id="479" w:name="__RefHeading___Toc1932134_581953129"/>
      <w:bookmarkStart w:id="480" w:name="_Toc188"/>
      <w:bookmarkEnd w:id="479"/>
      <w:r>
        <w:rPr>
          <w:rtl w:val="true"/>
        </w:rPr>
        <w:t>لقاء عینُ النبی صلی الله علیه و آله بغدیر الأشطاط</w:t>
      </w:r>
      <w:bookmarkEnd w:id="480"/>
    </w:p>
    <w:p>
      <w:pPr>
        <w:pStyle w:val="BookText"/>
        <w:rPr/>
      </w:pPr>
      <w:r>
        <w:rPr>
          <w:rFonts w:ascii="IRNazanin" w:hAnsi="IRNazanin" w:eastAsia="IRNazanin"/>
          <w:color w:val="111111"/>
          <w:sz w:val="28"/>
          <w:sz w:val="28"/>
          <w:szCs w:val="28"/>
          <w:rtl w:val="true"/>
          <w:lang w:bidi="fa-IR"/>
        </w:rPr>
        <w:t>ودخل عین رسول‌الله صلی الله علیه و آله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من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 منهم ما رأی، ثم رجع إلی رسول‌الله صلی الله علیه و آله ، فلقیه بغدیر ذات الأشطاط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وراء عسفان، فلما رآه رسول‌الله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بسر، ما وراءک؟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 ترکت قومک، کعب بن لؤی، وعامر بن لؤیّ، قد سمعوا بمسیرک ففزعوا وهابوا أن تدخل علیهم عنوة، وقد استنفروا لک الأحابیش ومن أطاعهم، معهم العوذ المطافیل، قد لبسوا لک جلد النّمور لیصدّوک عن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خرجوا إلی بلدح وضربوا بها الأبنیة، وترکت عبدانهم یطعمون الخزیر أحابیشهم ومن ضوی إلیهم فی دورهم، وقدّموا الخیل علیها خالد بن الولید، مائتی فرس، وهذه خیلهم بالغمیم، وقد وضعوا العیون علی الجبال ووضعوا الأرصاد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Heading4"/>
        <w:numPr>
          <w:ilvl w:val="3"/>
          <w:numId w:val="1"/>
        </w:numPr>
        <w:rPr/>
      </w:pPr>
      <w:bookmarkStart w:id="481" w:name="__RefHeading___Toc1932136_581953129"/>
      <w:bookmarkStart w:id="482" w:name="_Toc189"/>
      <w:bookmarkEnd w:id="481"/>
      <w:r>
        <w:rPr>
          <w:rtl w:val="true"/>
        </w:rPr>
        <w:t>خالد بن الولید یعارض النبی صلی الله علیه و آله علی الجبال</w:t>
      </w:r>
      <w:bookmarkEnd w:id="48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خالد بن الولید یعارض النبی صلی الله علیه و آله علی الجبال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bookmarkStart w:id="483" w:name="pg5450_47141"/>
    </w:p>
    <w:p>
      <w:pPr>
        <w:pStyle w:val="BookText"/>
        <w:rPr/>
      </w:pPr>
      <w:bookmarkEnd w:id="483"/>
      <w:r>
        <w:rPr>
          <w:rFonts w:ascii="IRNazanin" w:hAnsi="IRNazanin" w:eastAsia="IRNazanin"/>
          <w:color w:val="111111"/>
          <w:sz w:val="28"/>
          <w:sz w:val="28"/>
          <w:szCs w:val="28"/>
          <w:rtl w:val="true"/>
          <w:lang w:bidi="fa-IR"/>
        </w:rPr>
        <w:t>فلما کان فی بعض الطریق حضرت صلاة الظهر، فأذن بلال وصلی رسول‌الله صلی الله علیه و آله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خالد بن الولید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کنا حملنا علیهم وهم فی الصلاة لأصبناهم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لا یقطعون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تجئ لهم الآن صلاة أُخری أحب إلیهم من ضیاء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دخلوا فی الصلاة أغرنا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 جبرئیل علیه السلام علی رسول‌الله صلی الله علیه و آله بصلاة الخوف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کُنتَ فِیهِم فَأَقَمتَ لَهُمُ الصَّلاةَ الآیة</w:t>
      </w:r>
      <w:r>
        <w:rPr>
          <w:rFonts w:eastAsia="Amiri" w:cs="Amiri" w:ascii="Amiri" w:hAnsi="Amiri"/>
          <w:color w:val="111111"/>
          <w:sz w:val="28"/>
          <w:szCs w:val="28"/>
          <w:rtl w:val="true"/>
          <w:lang w:bidi="ar-SA"/>
        </w:rPr>
        <w:t xml:space="preserve">. </w:t>
      </w:r>
      <w:r>
        <w:rPr>
          <w:rStyle w:val="FootnoteAnchor"/>
          <w:rtl w:val="true"/>
        </w:rPr>
        <w:footnoteReference w:id="401"/>
      </w:r>
    </w:p>
    <w:p>
      <w:pPr>
        <w:pStyle w:val="Heading4"/>
        <w:numPr>
          <w:ilvl w:val="3"/>
          <w:numId w:val="1"/>
        </w:numPr>
        <w:rPr/>
      </w:pPr>
      <w:bookmarkStart w:id="484" w:name="__RefHeading___Toc1932138_581953129"/>
      <w:bookmarkStart w:id="485" w:name="_Toc190"/>
      <w:bookmarkEnd w:id="484"/>
      <w:r>
        <w:rPr>
          <w:rtl w:val="true"/>
        </w:rPr>
        <w:t>عدول النبی صلی الله علیه و آله عن الطریق العام</w:t>
      </w:r>
      <w:bookmarkEnd w:id="485"/>
    </w:p>
    <w:p>
      <w:pPr>
        <w:pStyle w:val="BookText"/>
        <w:rPr/>
      </w:pPr>
      <w:r>
        <w:rPr>
          <w:rFonts w:ascii="IRNazanin" w:hAnsi="IRNazanin" w:eastAsia="IRNazanin"/>
          <w:color w:val="111111"/>
          <w:sz w:val="28"/>
          <w:sz w:val="28"/>
          <w:szCs w:val="28"/>
          <w:rtl w:val="true"/>
          <w:lang w:bidi="fa-IR"/>
        </w:rPr>
        <w:t>فلما بلغه أنّ المشرکین قد أرسلوا إلیه خالد بن الولید لیردّه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أبغونی رجلاً یأخذنی علی غیر 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برجل من مزینة أو من جهینة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أبغونی رجلاً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برجل آخر إمّا من مُزَینَة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من جُهَینَة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معه حتی انتهی إلی العقبة</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فسلک بهم طریقاً وعراً أجرل بین شعاب</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وعن أبی سعید الخدری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رسول‌الله صلی الله علیه و آله حتی إذا کنا بعسفان قال لنا رسول‌الله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عیون المشرکین الآن علی ضجنان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یعرف طریق ذات الحنظل</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أمسی هل من رجل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فیسعی بن یدی الرکاب؟</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فجعلت الحجارة تنکِّبه، والحجارة والشجر یتعلّق بثیابه، فقال رسول‌الله صلی الله علیه و آله ارکب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الحجارة والشجر یتعلق بثیابه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وقعنا علی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سرنا فی ثنیة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الحنظل</w:t>
      </w:r>
      <w:r>
        <w:rPr>
          <w:rFonts w:eastAsia="IRNazanin" w:cs="IRNazanin"/>
          <w:color w:val="111111"/>
          <w:sz w:val="28"/>
          <w:szCs w:val="28"/>
          <w:rtl w:val="true"/>
          <w:lang w:bidi="fa-IR"/>
        </w:rPr>
        <w:t xml:space="preserve">. </w:t>
      </w:r>
      <w:r>
        <w:rPr>
          <w:rStyle w:val="FootnoteAnchor"/>
          <w:rtl w:val="true"/>
        </w:rPr>
        <w:footnoteReference w:id="407"/>
      </w:r>
      <w:bookmarkStart w:id="486" w:name="pg5450_47143"/>
    </w:p>
    <w:p>
      <w:pPr>
        <w:pStyle w:val="BookText"/>
        <w:rPr/>
      </w:pPr>
      <w:bookmarkEnd w:id="486"/>
      <w:r>
        <w:rPr>
          <w:rFonts w:ascii="Amiri" w:hAnsi="Amiri" w:eastAsia="Amiri" w:cs="Amiri"/>
          <w:color w:val="111111"/>
          <w:sz w:val="28"/>
          <w:sz w:val="28"/>
          <w:szCs w:val="28"/>
          <w:rtl w:val="true"/>
          <w:lang w:bidi="ar-SA"/>
        </w:rPr>
        <w:t xml:space="preserve">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یصعدها حط الله عنه کما حط الله عن بنی إسرائیل،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ادخُلُوا البابَ سُجَّداً نَغفِر لَکُم خَطِیئاتِکُم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فابتدرها خیل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الأوس والخزرج</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وقال رسول‌الله صلی الله علیه و آله حین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معه ثقل فلیصطنع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معه صلی الله علیه و آله 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 عامّة زادنا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إنّا نخاف من قریش أن ترانا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لن یروکم، أنّ الله سیعینکم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فأوقدوا النیران، واصطنع من أراد أن یصطنع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أوقدوا أکثر من خمسمائة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أصبحنا صلّی رسول‌الله صلی الله علیه و آله الصبح،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نفسی بیده، لقد غفر الله للرّکب أجمعین إلّا رویکباً واحداً علی جمل أحمر، التقت علیه رجال القوم لیس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 فی العسکر وهو یظنّ أنّه من أصحاب رسول‌الله صلی الله علیه و آله ، فإذا به ناحیة إلی ذری سعید بن زید بن عمرو بن نفیل من بنی ضمرة من أهل سیف البحر، فقیل 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 آله قال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رسول‌الله صلی الله علیه و آله یستغفر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بعیری والله أهمّ إلی من أن یستغفر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هو قد أضلّ بعیراً له یتبع العسکر یتوصّل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ویطلب بعیره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لفی عسکرکم، فأدّوا إلیّ بعیری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عنی لا حیّاک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أری قربی إلّا داهیة وما أشعر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الأعرابیّ یطلب بعیره بعد أن استبرأ العسکر، فبینا هو فی جبال سراوع إذ زلقت نعله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فتردّی فمات، فما علم به حتی أکلته السّباع</w:t>
      </w:r>
      <w:r>
        <w:rPr>
          <w:rFonts w:eastAsia="IRNazanin" w:cs="IRNazanin"/>
          <w:color w:val="111111"/>
          <w:sz w:val="28"/>
          <w:szCs w:val="28"/>
          <w:rtl w:val="true"/>
          <w:lang w:bidi="fa-IR"/>
        </w:rPr>
        <w:t xml:space="preserve">. </w:t>
      </w:r>
      <w:r>
        <w:rPr>
          <w:rStyle w:val="FootnoteAnchor"/>
          <w:rtl w:val="true"/>
        </w:rPr>
        <w:footnoteReference w:id="409"/>
      </w:r>
    </w:p>
    <w:p>
      <w:pPr>
        <w:pStyle w:val="Heading4"/>
        <w:numPr>
          <w:ilvl w:val="3"/>
          <w:numId w:val="1"/>
        </w:numPr>
        <w:rPr/>
      </w:pPr>
      <w:bookmarkStart w:id="487" w:name="__RefHeading___Toc1932140_581953129"/>
      <w:bookmarkStart w:id="488" w:name="_Toc191"/>
      <w:bookmarkEnd w:id="487"/>
      <w:r>
        <w:rPr>
          <w:rtl w:val="true"/>
        </w:rPr>
        <w:t>نزوله صلی الله علیه و آله بالحدیبیّة وتکثیره صلی الله علیه و آله الماء</w:t>
      </w:r>
      <w:bookmarkEnd w:id="488"/>
    </w:p>
    <w:p>
      <w:pPr>
        <w:pStyle w:val="BookText"/>
        <w:rPr/>
      </w:pPr>
      <w:r>
        <w:rPr>
          <w:rFonts w:ascii="IRNazanin" w:hAnsi="IRNazanin" w:eastAsia="IRNazanin"/>
          <w:color w:val="111111"/>
          <w:sz w:val="28"/>
          <w:sz w:val="28"/>
          <w:szCs w:val="28"/>
          <w:rtl w:val="true"/>
          <w:lang w:bidi="fa-IR"/>
        </w:rPr>
        <w:t>قال عروة بن الزبیر فی کلامه عن صلح الحدیبیّة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وخرجت قریش من مکّة فسبقوه إلی بلدح، وإلی الماء، فنزلوا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رسول‌الله صلی الله علیه و آله أنه قد سُبِق، نزل الی الحدیبیّة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حرّ شدید، ولیس بها إلّا بئر واحدة،</w:t>
      </w:r>
    </w:p>
    <w:p>
      <w:pPr>
        <w:pStyle w:val="BookText"/>
        <w:rPr/>
      </w:pPr>
      <w:r>
        <w:rPr>
          <w:rFonts w:ascii="IRNazanin" w:hAnsi="IRNazanin" w:eastAsia="IRNazanin"/>
          <w:color w:val="111111"/>
          <w:sz w:val="28"/>
          <w:sz w:val="28"/>
          <w:szCs w:val="28"/>
          <w:rtl w:val="true"/>
          <w:lang w:bidi="fa-IR"/>
        </w:rPr>
        <w:t xml:space="preserve">فأشفق القوم من الظماء </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والقوم کثیر، فنزل فیها رجال یمیجونها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رسول‌الله صلی الله علیه و آله بدلو من ماء، فتوضأ فی الدلو، ومضمض فاه، ثم مجّ به، وأمر أن یصبّ فی البئر، ونزع سهماً من کنانته، فألقاه فی البئر، ودعا الله تبارک وتعالی، ففارت بالماء، حتی جعلوا یغترفون بأیدیهم منها وهم جلوس علی شفتیها</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وقال ناجیة بن جندب بن ناجیة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کنا بالغمیم لقی رسول‌الله صلی الله علیه و آله خبر قریش أنّها بعثت خالد بن الولید فی جریدة خیل تتلقی رسول‌الله صلی الله علیه و آله ، فکره رسول‌الله صلی الله علیه و آله أن یلقاه، وکان بهم رحیماً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یعدلنا عن الطریق؟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بأبی أنت وأمی یا رسول‌الله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بهم فی طریق قد کان مهاجری بها فدافد وعقاب، فاستوت بی الأرض حتی أنزلته علی الحدیبیّة </w:t>
      </w:r>
      <w:r>
        <w:rPr>
          <w:rStyle w:val="FootnoteAnchor"/>
          <w:rtl w:val="true"/>
        </w:rPr>
        <w:footnoteReference w:id="415"/>
      </w:r>
      <w:r>
        <w:rPr>
          <w:rFonts w:ascii="IRNazanin" w:hAnsi="IRNazanin" w:eastAsia="IRNazanin"/>
          <w:color w:val="111111"/>
          <w:sz w:val="28"/>
          <w:sz w:val="28"/>
          <w:szCs w:val="28"/>
          <w:rtl w:val="true"/>
          <w:lang w:bidi="fa-IR"/>
        </w:rPr>
        <w:t>وهی نزح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فیها سهماً أو سهمین من کنانته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بصق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فعادت عیونها حتی أنی لأقول 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شئنا لاغترفنا بأقداحنا</w:t>
      </w:r>
      <w:r>
        <w:rPr>
          <w:rFonts w:eastAsia="IRNazanin" w:cs="IRNazanin"/>
          <w:color w:val="111111"/>
          <w:sz w:val="28"/>
          <w:szCs w:val="28"/>
          <w:rtl w:val="true"/>
          <w:lang w:bidi="fa-IR"/>
        </w:rPr>
        <w:t xml:space="preserve">. </w:t>
      </w:r>
      <w:r>
        <w:rPr>
          <w:rStyle w:val="FootnoteAnchor"/>
          <w:rtl w:val="true"/>
        </w:rPr>
        <w:footnoteReference w:id="416"/>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هبطوا إلی الحدیبیّة إذا امرأة معها ابنها علی القلیب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فسعی ابنها هارباً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أثبتت أنّه رسول‌الله صلی الله علیه و آله صرخت به هؤلاء</w:t>
      </w:r>
      <w:bookmarkStart w:id="489" w:name="pg5450_47147"/>
    </w:p>
    <w:p>
      <w:pPr>
        <w:pStyle w:val="BookText"/>
        <w:rPr/>
      </w:pPr>
      <w:bookmarkEnd w:id="489"/>
      <w:r>
        <w:rPr>
          <w:rFonts w:ascii="IRNazanin" w:hAnsi="IRNazanin" w:eastAsia="IRNazanin"/>
          <w:color w:val="111111"/>
          <w:sz w:val="28"/>
          <w:sz w:val="28"/>
          <w:szCs w:val="28"/>
          <w:rtl w:val="true"/>
          <w:lang w:bidi="fa-IR"/>
        </w:rPr>
        <w:t xml:space="preserve">الصابئون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منهم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فأتاها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فاستقت دلواً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رسول‌الله صلی الله علیه و آله فشرب وغسل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فضلته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فأعادته فی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تبرح حتی الساعة</w:t>
      </w:r>
      <w:r>
        <w:rPr>
          <w:rFonts w:eastAsia="IRNazanin" w:cs="IRNazanin"/>
          <w:color w:val="111111"/>
          <w:sz w:val="28"/>
          <w:szCs w:val="28"/>
          <w:rtl w:val="true"/>
          <w:lang w:bidi="fa-IR"/>
        </w:rPr>
        <w:t xml:space="preserve">. </w:t>
      </w:r>
      <w:r>
        <w:rPr>
          <w:rStyle w:val="FootnoteAnchor"/>
          <w:rtl w:val="true"/>
        </w:rPr>
        <w:footnoteReference w:id="418"/>
      </w:r>
    </w:p>
    <w:p>
      <w:pPr>
        <w:pStyle w:val="Heading4"/>
        <w:numPr>
          <w:ilvl w:val="3"/>
          <w:numId w:val="1"/>
        </w:numPr>
        <w:rPr/>
      </w:pPr>
      <w:bookmarkStart w:id="490" w:name="__RefHeading___Toc1932142_581953129"/>
      <w:bookmarkStart w:id="491" w:name="_Toc192"/>
      <w:bookmarkEnd w:id="490"/>
      <w:r>
        <w:rPr>
          <w:rtl w:val="true"/>
        </w:rPr>
        <w:t>کلام المنافقین</w:t>
      </w:r>
      <w:bookmarkEnd w:id="491"/>
    </w:p>
    <w:p>
      <w:pPr>
        <w:pStyle w:val="BookText"/>
        <w:rPr/>
      </w:pPr>
      <w:r>
        <w:rPr>
          <w:rFonts w:ascii="IRNazanin" w:hAnsi="IRNazanin" w:eastAsia="IRNazanin"/>
          <w:color w:val="111111"/>
          <w:sz w:val="28"/>
          <w:sz w:val="28"/>
          <w:szCs w:val="28"/>
          <w:rtl w:val="true"/>
          <w:lang w:bidi="fa-IR"/>
        </w:rPr>
        <w:t>وکان علی الماء یومئذ نفر من المنافقین، الجدّ بن قیس، وأوس، وعبد الله بن أبیّ، وهم جلوس ینظرون إلی الماء، والبئر تجیش بالرّواء وهم جلوس علی شفیرها، فقال الأوس بن 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أبا الحباب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آن لک أن تبصر ما أنت علیه؟ أبعد هذا شیء؟ وردنا بئرا یتبرّض ماؤها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رسول‌الله صلی الله علیه و آله فی الدّلو ومضمض فاه فی الدلو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أفرغ الدّلو فیها ونزل بالسهم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فحثحثها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فجاشت بالرّواء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مثل هذا؟</w:t>
      </w:r>
    </w:p>
    <w:p>
      <w:pPr>
        <w:pStyle w:val="BookText"/>
        <w:rPr/>
      </w:pPr>
      <w:r>
        <w:rPr>
          <w:rFonts w:ascii="IRNazanin" w:hAnsi="IRNazanin" w:eastAsia="IRNazanin"/>
          <w:color w:val="111111"/>
          <w:sz w:val="28"/>
          <w:sz w:val="28"/>
          <w:szCs w:val="28"/>
          <w:rtl w:val="true"/>
          <w:lang w:bidi="fa-IR"/>
        </w:rPr>
        <w:t>فقال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قبّحک الله وقبّح رأیک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فیقبل ابن أبیّ یرید رسول‌الله صلی الله علیه و آله ،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أبا الحباب، أین رأیت مثل ما رأیت الیوم؟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قلت ما قلت؟</w:t>
      </w:r>
    </w:p>
    <w:p>
      <w:pPr>
        <w:pStyle w:val="BookText"/>
        <w:rPr/>
      </w:pPr>
      <w:r>
        <w:rPr>
          <w:rFonts w:ascii="IRNazanin" w:hAnsi="IRNazanin" w:eastAsia="IRNazanin"/>
          <w:color w:val="111111"/>
          <w:sz w:val="28"/>
          <w:sz w:val="28"/>
          <w:szCs w:val="28"/>
          <w:rtl w:val="true"/>
          <w:lang w:bidi="fa-IR"/>
        </w:rPr>
        <w:t>قال ابن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استغفر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فاستغفر له رسول‌الله صلی الله علیه و آله </w:t>
      </w:r>
      <w:r>
        <w:rPr>
          <w:rFonts w:eastAsia="IRNazanin" w:cs="IRNazanin"/>
          <w:color w:val="111111"/>
          <w:sz w:val="28"/>
          <w:szCs w:val="28"/>
          <w:rtl w:val="true"/>
          <w:lang w:bidi="fa-IR"/>
        </w:rPr>
        <w:t xml:space="preserve">. </w:t>
      </w:r>
      <w:r>
        <w:rPr>
          <w:rStyle w:val="FootnoteAnchor"/>
          <w:rtl w:val="true"/>
        </w:rPr>
        <w:footnoteReference w:id="419"/>
      </w:r>
    </w:p>
    <w:p>
      <w:pPr>
        <w:pStyle w:val="Heading4"/>
        <w:numPr>
          <w:ilvl w:val="3"/>
          <w:numId w:val="1"/>
        </w:numPr>
        <w:rPr/>
      </w:pPr>
      <w:bookmarkStart w:id="492" w:name="__RefHeading___Toc1932144_581953129"/>
      <w:bookmarkStart w:id="493" w:name="_Toc193"/>
      <w:bookmarkEnd w:id="492"/>
      <w:r>
        <w:rPr>
          <w:rtl w:val="true"/>
        </w:rPr>
        <w:t>مطرت السماء علیهم مطراً خفیفاً</w:t>
      </w:r>
      <w:bookmarkEnd w:id="49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أسامة رأیتنا مع رسول‌الله صلی الله علیه و آله زمن الحدیبیّة مطرنا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تبلّ السّماء أسافل نعالنا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منادی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صلّوا فی رحالکم</w:t>
      </w:r>
      <w:r>
        <w:rPr>
          <w:rFonts w:eastAsia="IRNazanin" w:cs="IRNazanin"/>
          <w:color w:val="111111"/>
          <w:sz w:val="28"/>
          <w:szCs w:val="28"/>
          <w:rtl w:val="true"/>
          <w:lang w:bidi="fa-IR"/>
        </w:rPr>
        <w:t xml:space="preserve">». </w:t>
      </w:r>
      <w:r>
        <w:rPr>
          <w:rStyle w:val="FootnoteAnchor"/>
          <w:rtl w:val="true"/>
        </w:rPr>
        <w:footnoteReference w:id="420"/>
      </w:r>
      <w:bookmarkStart w:id="494" w:name="pg5450_47148"/>
    </w:p>
    <w:p>
      <w:pPr>
        <w:pStyle w:val="Heading4"/>
        <w:numPr>
          <w:ilvl w:val="3"/>
          <w:numId w:val="1"/>
        </w:numPr>
        <w:rPr/>
      </w:pPr>
      <w:bookmarkStart w:id="495" w:name="__RefHeading___Toc1932146_581953129"/>
      <w:bookmarkStart w:id="496" w:name="_Toc194"/>
      <w:bookmarkEnd w:id="494"/>
      <w:bookmarkEnd w:id="495"/>
      <w:r>
        <w:rPr>
          <w:rtl w:val="true"/>
        </w:rPr>
        <w:t>بعث قریش أبان بن سعید بالخیل بأزاء النبی صلی الله علیه و آله</w:t>
      </w:r>
      <w:bookmarkEnd w:id="496"/>
    </w:p>
    <w:p>
      <w:pPr>
        <w:pStyle w:val="BookText"/>
        <w:rPr/>
      </w:pPr>
      <w:r>
        <w:rPr>
          <w:rFonts w:ascii="IRNazanin" w:hAnsi="IRNazanin" w:eastAsia="IRNazanin"/>
          <w:color w:val="111111"/>
          <w:sz w:val="28"/>
          <w:sz w:val="28"/>
          <w:szCs w:val="28"/>
          <w:rtl w:val="true"/>
          <w:lang w:bidi="fa-IR"/>
        </w:rPr>
        <w:t>ولما نزل النبی صلی الله علیه و آله بالحدیبیّة، أرسل إلیه المشرکون أبان بن سعید فی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بإزائه</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وخرجت قریش یحلفون باللّات والعزی لا یدعون محمداً یدخل مکّة وفیهم عین تطرف</w:t>
      </w:r>
      <w:r>
        <w:rPr>
          <w:rFonts w:eastAsia="IRNazanin" w:cs="IRNazanin"/>
          <w:color w:val="111111"/>
          <w:sz w:val="28"/>
          <w:szCs w:val="28"/>
          <w:rtl w:val="true"/>
          <w:lang w:bidi="fa-IR"/>
        </w:rPr>
        <w:t xml:space="preserve">. </w:t>
      </w:r>
      <w:r>
        <w:rPr>
          <w:rStyle w:val="FootnoteAnchor"/>
          <w:rtl w:val="true"/>
        </w:rPr>
        <w:footnoteReference w:id="422"/>
      </w:r>
    </w:p>
    <w:p>
      <w:pPr>
        <w:pStyle w:val="Heading4"/>
        <w:numPr>
          <w:ilvl w:val="3"/>
          <w:numId w:val="1"/>
        </w:numPr>
        <w:rPr/>
      </w:pPr>
      <w:bookmarkStart w:id="497" w:name="__RefHeading___Toc1932148_581953129"/>
      <w:bookmarkStart w:id="498" w:name="_Toc195"/>
      <w:bookmarkEnd w:id="497"/>
      <w:r>
        <w:rPr>
          <w:rtl w:val="true"/>
        </w:rPr>
        <w:t>بدیل بن ورقاء الخزاعی یسمع من النبی صلی الله علیه و آله ویخبر قریشاً</w:t>
      </w:r>
      <w:bookmarkEnd w:id="498"/>
    </w:p>
    <w:p>
      <w:pPr>
        <w:pStyle w:val="BookText"/>
        <w:rPr/>
      </w:pPr>
      <w:r>
        <w:rPr>
          <w:rFonts w:ascii="IRNazanin" w:hAnsi="IRNazanin" w:eastAsia="IRNazanin"/>
          <w:color w:val="111111"/>
          <w:sz w:val="28"/>
          <w:sz w:val="28"/>
          <w:szCs w:val="28"/>
          <w:rtl w:val="true"/>
          <w:lang w:bidi="fa-IR"/>
        </w:rPr>
        <w:t>ومرّ به صلی الله علیه و آله بدیل بن ورقاء الخزاعی فی رکب من قومه من خزاعة</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قومک قد خرجوا بالعوذ المطافیل، یقسمون بالله لیَحولُنَّ بینک وبین مکة حتی لا یبقی منهم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آت لقتال أحد، إنّما جئت أقضی نسکی وأطوف بهذا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فهل لقریش فی غیر ذلک، هل لهم إلی أن أمادهم مدة یأمنون فیها ویستجمون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ویخلون فیها بینی وبین الناس، فإن ظهر فیها أمری علی الناس کانوا فیها بالخیار، أن یدخلوا فیما دخل فیه الناس، وبین أن یقاتلوا وقد جمعوا وأعدّوا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سأعرض هذا علی قومک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 بدیل حتی مرّ بقریش،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جئتکم من عند رسول‌الله صلی الله علیه و آله ، وإن شئتم أخبرتکم بما سمعت منه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أناس من سفهائهم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 بن أبی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تخبرنا عنه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 علیهم عروة بن مسعود الثّقفی بأن یسمعوا کلام بدیل</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أخبرنا ما الذی رأیت وما الذی سمعت؟</w:t>
      </w:r>
    </w:p>
    <w:p>
      <w:pPr>
        <w:pStyle w:val="BookText"/>
        <w:rPr/>
      </w:pPr>
      <w:r>
        <w:rPr>
          <w:rFonts w:ascii="IRNazanin" w:hAnsi="IRNazanin" w:eastAsia="IRNazanin"/>
          <w:color w:val="111111"/>
          <w:sz w:val="28"/>
          <w:sz w:val="28"/>
          <w:szCs w:val="28"/>
          <w:rtl w:val="true"/>
          <w:lang w:bidi="fa-IR"/>
        </w:rPr>
        <w:t>فاقتص علیهم بدیل قصة رسول‌الله صلی الله علیه و آله وما عرض علیهم من المدة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جاء ولا یرید قتالاً، فوالله لا یدخلها علینا عنوة أبداً، ولا تحدّث بذلک عنّا العرب</w:t>
      </w:r>
      <w:r>
        <w:rPr>
          <w:rFonts w:eastAsia="IRNazanin" w:cs="IRNazanin"/>
          <w:color w:val="111111"/>
          <w:sz w:val="28"/>
          <w:szCs w:val="28"/>
          <w:rtl w:val="true"/>
          <w:lang w:bidi="fa-IR"/>
        </w:rPr>
        <w:t xml:space="preserve">. </w:t>
      </w:r>
      <w:r>
        <w:rPr>
          <w:rStyle w:val="FootnoteAnchor"/>
          <w:rtl w:val="true"/>
        </w:rPr>
        <w:footnoteReference w:id="425"/>
      </w:r>
      <w:bookmarkStart w:id="499" w:name="pg5450_47150"/>
    </w:p>
    <w:p>
      <w:pPr>
        <w:pStyle w:val="Heading4"/>
        <w:numPr>
          <w:ilvl w:val="3"/>
          <w:numId w:val="1"/>
        </w:numPr>
        <w:rPr/>
      </w:pPr>
      <w:bookmarkStart w:id="500" w:name="__RefHeading___Toc1932150_581953129"/>
      <w:bookmarkStart w:id="501" w:name="_Toc196"/>
      <w:bookmarkEnd w:id="499"/>
      <w:bookmarkEnd w:id="500"/>
      <w:r>
        <w:rPr>
          <w:rtl w:val="true"/>
        </w:rPr>
        <w:t>إرسال قریش الحُلَیس سید الأحابیش</w:t>
      </w:r>
      <w:bookmarkEnd w:id="501"/>
    </w:p>
    <w:p>
      <w:pPr>
        <w:pStyle w:val="BookText"/>
        <w:rPr/>
      </w:pPr>
      <w:r>
        <w:rPr>
          <w:rFonts w:ascii="IRNazanin" w:hAnsi="IRNazanin" w:eastAsia="IRNazanin"/>
          <w:color w:val="111111"/>
          <w:sz w:val="28"/>
          <w:sz w:val="28"/>
          <w:szCs w:val="28"/>
          <w:rtl w:val="true"/>
          <w:lang w:bidi="fa-IR"/>
        </w:rPr>
        <w:t>ثم بعثوا إلیه الحُلَیس بن علقمة أو ابن زبّان، وکان یومئذٍ سیّد الأحابیش، وهو أحد بنی الحارث بن عبد مناة بن کنانة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 رسول‌الله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من قوم یتألّهون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فابعثوا الهدی فی وجهه حتی‌یراه</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فلما رأی الهدی یسیل علیه من عرض </w:t>
      </w:r>
      <w:r>
        <w:rPr>
          <w:rStyle w:val="FootnoteAnchor"/>
          <w:rtl w:val="true"/>
        </w:rPr>
        <w:footnoteReference w:id="428"/>
      </w:r>
      <w:r>
        <w:rPr>
          <w:rFonts w:ascii="IRNazanin" w:hAnsi="IRNazanin" w:eastAsia="IRNazanin"/>
          <w:color w:val="111111"/>
          <w:sz w:val="28"/>
          <w:sz w:val="28"/>
          <w:szCs w:val="28"/>
          <w:rtl w:val="true"/>
          <w:lang w:bidi="fa-IR"/>
        </w:rPr>
        <w:t xml:space="preserve">الوادی فی قلائده، </w:t>
      </w:r>
      <w:r>
        <w:rPr>
          <w:rStyle w:val="FootnoteAnchor"/>
          <w:rtl w:val="true"/>
        </w:rPr>
        <w:footnoteReference w:id="429"/>
      </w:r>
      <w:r>
        <w:rPr>
          <w:rFonts w:ascii="IRNazanin" w:hAnsi="IRNazanin" w:eastAsia="IRNazanin"/>
          <w:color w:val="111111"/>
          <w:sz w:val="28"/>
          <w:sz w:val="28"/>
          <w:szCs w:val="28"/>
          <w:rtl w:val="true"/>
          <w:lang w:bidi="fa-IR"/>
        </w:rPr>
        <w:t>قد أکلت أوبارها من طول الحبس، ترجع الحنین، واستقبله الناس یلبون قد اقاموا نصف شهر، وقد تفلوا وشعثوا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لهؤلاء أن یصدوا عن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تحج لخم وجذام وکندة وحمیر، ویمنع ابن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لهؤلاء أن یصدوا عن البیت، هلکت قریش ورب الکعبة</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فرجع إلی قریش، ولم یصل إلی رسول‌الله صلی الله علیه و آله إعظاماً لما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سفیان أما والله ما علی هذا حالفناکم علی أن تردّوا الهدی عن‌محلّه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أنت أعرابی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لَتُخَلِّیَنَّ عن محمد وما أراد أو لأنفرِدَنّ فی الأحابیش</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حتی نأخذ من محمد وَلثاً</w:t>
      </w:r>
      <w:r>
        <w:rPr>
          <w:rFonts w:eastAsia="IRNazanin" w:cs="IRNazanin"/>
          <w:color w:val="111111"/>
          <w:sz w:val="28"/>
          <w:szCs w:val="28"/>
          <w:rtl w:val="true"/>
          <w:lang w:bidi="fa-IR"/>
        </w:rPr>
        <w:t xml:space="preserve">. </w:t>
      </w:r>
      <w:r>
        <w:rPr>
          <w:rStyle w:val="FootnoteAnchor"/>
          <w:rtl w:val="true"/>
        </w:rPr>
        <w:footnoteReference w:id="431"/>
      </w:r>
      <w:bookmarkStart w:id="502" w:name="pg5450_47153"/>
    </w:p>
    <w:p>
      <w:pPr>
        <w:pStyle w:val="Heading4"/>
        <w:numPr>
          <w:ilvl w:val="3"/>
          <w:numId w:val="1"/>
        </w:numPr>
        <w:rPr/>
      </w:pPr>
      <w:bookmarkStart w:id="503" w:name="__RefHeading___Toc1932152_581953129"/>
      <w:bookmarkStart w:id="504" w:name="_Toc197"/>
      <w:bookmarkEnd w:id="502"/>
      <w:bookmarkEnd w:id="503"/>
      <w:r>
        <w:rPr>
          <w:rtl w:val="true"/>
        </w:rPr>
        <w:t>إرسال خارجة بن کرز فی طلیعة</w:t>
      </w:r>
      <w:bookmarkEnd w:id="504"/>
    </w:p>
    <w:p>
      <w:pPr>
        <w:pStyle w:val="BookText"/>
        <w:rPr/>
      </w:pPr>
      <w:r>
        <w:rPr>
          <w:rFonts w:ascii="IRNazanin" w:hAnsi="IRNazanin" w:eastAsia="IRNazanin"/>
          <w:color w:val="111111"/>
          <w:sz w:val="28"/>
          <w:sz w:val="28"/>
          <w:szCs w:val="28"/>
          <w:rtl w:val="true"/>
          <w:lang w:bidi="fa-IR"/>
        </w:rPr>
        <w:t xml:space="preserve">وبعثت قریش خارجة بن کرز یطلع علیهم طلیعة، فرجع حامداً یحسن الثناء، </w:t>
      </w:r>
      <w:r>
        <w:rPr>
          <w:rStyle w:val="FootnoteAnchor"/>
          <w:rtl w:val="true"/>
        </w:rPr>
        <w:footnoteReference w:id="432"/>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أعرابی قعقعوا لک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فطار فؤادک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دریت ما قیل لک وما قلت</w:t>
      </w:r>
      <w:r>
        <w:rPr>
          <w:rFonts w:eastAsia="IRNazanin" w:cs="IRNazanin"/>
          <w:color w:val="111111"/>
          <w:sz w:val="28"/>
          <w:szCs w:val="28"/>
          <w:rtl w:val="true"/>
          <w:lang w:bidi="fa-IR"/>
        </w:rPr>
        <w:t xml:space="preserve">. </w:t>
      </w:r>
      <w:r>
        <w:rPr>
          <w:rStyle w:val="FootnoteAnchor"/>
          <w:rtl w:val="true"/>
        </w:rPr>
        <w:footnoteReference w:id="433"/>
      </w:r>
    </w:p>
    <w:p>
      <w:pPr>
        <w:pStyle w:val="Heading4"/>
        <w:numPr>
          <w:ilvl w:val="3"/>
          <w:numId w:val="1"/>
        </w:numPr>
        <w:rPr/>
      </w:pPr>
      <w:bookmarkStart w:id="505" w:name="__RefHeading___Toc1932154_581953129"/>
      <w:bookmarkStart w:id="506" w:name="_Toc198"/>
      <w:bookmarkEnd w:id="505"/>
      <w:r>
        <w:rPr>
          <w:rtl w:val="true"/>
        </w:rPr>
        <w:t>إرسال قریش عروة بن مسعود الثقفی إلی النبی صلی الله علیه و آله</w:t>
      </w:r>
      <w:bookmarkEnd w:id="506"/>
    </w:p>
    <w:p>
      <w:pPr>
        <w:pStyle w:val="BookText"/>
        <w:rPr/>
      </w:pPr>
      <w:r>
        <w:rPr>
          <w:rFonts w:ascii="Amiri" w:hAnsi="Amiri" w:eastAsia="Amiri" w:cs="Amiri"/>
          <w:color w:val="111111"/>
          <w:sz w:val="28"/>
          <w:sz w:val="28"/>
          <w:szCs w:val="28"/>
          <w:rtl w:val="true"/>
          <w:lang w:bidi="ar-SA"/>
        </w:rPr>
        <w:t>فأرسلوا إلیه عروة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عاقلاً لبیباً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أنزل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هذَا القُرآنُ عَلی رَجُلٍ مِنَ القَریَتَینِ عَظِیمٍ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وقد کان جاء إلی قریش فی القوم الذین أصابهم 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خرج معهم من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تجاراً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بأموالهم إلی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رسول‌الله صلی الله علیه و آله أن یقبلها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غدر ولا حاجة لنا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فأرسلوا إلی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هذا عروة بن مسعود قد أتاکم وهو یعظّم‌البدن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فأقیموها، فأقاموها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مجئ من جئت؟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أطوف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وأسعی بین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وأنحر هذه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وأُخلِّی عنکم عن لحمانها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واللَّاتِ والعُزَّی فما رأیت مثلک رُدَّ عما جئتَ له، إنّ قومک یذکرونک الله والرحم أن تدخل علیهم بلادهم بغیر إذنهم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تقطع أرحامهم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تجری علیهم عدوهم</w:t>
      </w:r>
      <w:r>
        <w:rPr>
          <w:rFonts w:eastAsia="IRNazanin" w:cs="IRNazanin"/>
          <w:color w:val="111111"/>
          <w:sz w:val="28"/>
          <w:szCs w:val="28"/>
          <w:rtl w:val="true"/>
          <w:lang w:bidi="fa-IR"/>
        </w:rPr>
        <w:t xml:space="preserve">. </w:t>
      </w:r>
      <w:r>
        <w:rPr>
          <w:rStyle w:val="FootnoteAnchor"/>
          <w:rtl w:val="true"/>
        </w:rPr>
        <w:footnoteReference w:id="435"/>
      </w:r>
      <w:bookmarkStart w:id="507" w:name="pg5450_47154"/>
    </w:p>
    <w:p>
      <w:pPr>
        <w:pStyle w:val="BookText"/>
        <w:rPr/>
      </w:pPr>
      <w:bookmarkEnd w:id="507"/>
      <w:r>
        <w:rPr>
          <w:rFonts w:ascii="IRNazanin" w:hAnsi="IRNazanin" w:eastAsia="IRNazanin"/>
          <w:color w:val="111111"/>
          <w:sz w:val="28"/>
          <w:sz w:val="28"/>
          <w:szCs w:val="28"/>
          <w:rtl w:val="true"/>
          <w:lang w:bidi="fa-IR"/>
        </w:rPr>
        <w:t>وفی روایة انه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ضربوا الأبنیة وأخرجوا العود المطافیل یحلفون باللّات والعزَّی لا یدعوک تدخل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مکة حرمهم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عین 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أفترید أن تبید أهلک وقومک یا محمد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بفاعل حتی أدخلها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عروة بن مسعود حین کلّم رسول‌الله صلی الله علیه و آله تناول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والمغیرة قائم 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أخیک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غدر والله ما جئت إلّا فی غسل سلحتک</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فرجع حامداً یحسن الثناء</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فقال لأبی سفیان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رأیت مثل محمد ردّ عما جاء له</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قوم، أنی قد رأیت الملوک وکلمتهم، والله ما رأیت مثل محمد صلی الله علیه و آله قط،</w:t>
      </w:r>
    </w:p>
    <w:p>
      <w:pPr>
        <w:pStyle w:val="BookText"/>
        <w:rPr/>
      </w:pPr>
      <w:r>
        <w:rPr>
          <w:rFonts w:ascii="IRNazanin" w:hAnsi="IRNazanin" w:eastAsia="IRNazanin"/>
          <w:color w:val="111111"/>
          <w:sz w:val="28"/>
          <w:sz w:val="28"/>
          <w:szCs w:val="28"/>
          <w:rtl w:val="true"/>
          <w:lang w:bidi="fa-IR"/>
        </w:rPr>
        <w:t>وما هو بِمَلِک، ولقد رأیت الهدیَ معکوفاً یأکل وبره، وما أراکم إلّا ستصیبکم قارعة</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فخلوا بینه وبین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فلیطوفوا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فشتموه</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دخل محمد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وتسامعت به العرب لنذلن ولتجترین علینا العرب</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فاشتد البلاء علی من کان فی ید المشرکین من المسلمین</w:t>
      </w:r>
      <w:r>
        <w:rPr>
          <w:rFonts w:eastAsia="IRNazanin" w:cs="IRNazanin"/>
          <w:color w:val="111111"/>
          <w:sz w:val="28"/>
          <w:szCs w:val="28"/>
          <w:rtl w:val="true"/>
          <w:lang w:bidi="fa-IR"/>
        </w:rPr>
        <w:t xml:space="preserve">. </w:t>
      </w:r>
      <w:r>
        <w:rPr>
          <w:rStyle w:val="FootnoteAnchor"/>
          <w:rtl w:val="true"/>
        </w:rPr>
        <w:footnoteReference w:id="443"/>
      </w:r>
    </w:p>
    <w:p>
      <w:pPr>
        <w:pStyle w:val="Heading4"/>
        <w:numPr>
          <w:ilvl w:val="3"/>
          <w:numId w:val="1"/>
        </w:numPr>
        <w:rPr/>
      </w:pPr>
      <w:bookmarkStart w:id="508" w:name="__RefHeading___Toc1932156_581953129"/>
      <w:bookmarkStart w:id="509" w:name="_Toc199"/>
      <w:bookmarkEnd w:id="508"/>
      <w:r>
        <w:rPr>
          <w:rtl w:val="true"/>
        </w:rPr>
        <w:t>إرسال النبی صلی الله علیه و آله عثمان بن عفان إلی أساری المسلمین بمکة</w:t>
      </w:r>
      <w:bookmarkEnd w:id="50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رسول‌الله صلی الله علیه و آله أراد أن یبعث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إنّ عشیرتی قلیل وإنی فیهم علی ما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أدُلّک علی عثمان بن عفان، فأرسل إلیه رسول‌الله صلی الله علیه و آله ، فقال</w:t>
      </w:r>
      <w:r>
        <w:rPr>
          <w:rFonts w:eastAsia="IRNazanin" w:cs="IRNazanin"/>
          <w:color w:val="111111"/>
          <w:sz w:val="28"/>
          <w:szCs w:val="28"/>
          <w:rtl w:val="true"/>
          <w:lang w:bidi="fa-IR"/>
        </w:rPr>
        <w:t>:</w:t>
      </w:r>
      <w:bookmarkStart w:id="510" w:name="pg5450_47157"/>
    </w:p>
    <w:p>
      <w:pPr>
        <w:pStyle w:val="BookText"/>
        <w:rPr/>
      </w:pPr>
      <w:bookmarkEnd w:id="510"/>
      <w:r>
        <w:rPr>
          <w:rFonts w:ascii="IRNazanin" w:hAnsi="IRNazanin" w:eastAsia="IRNazanin"/>
          <w:color w:val="111111"/>
          <w:sz w:val="28"/>
          <w:sz w:val="28"/>
          <w:szCs w:val="28"/>
          <w:rtl w:val="true"/>
          <w:lang w:bidi="fa-IR"/>
        </w:rPr>
        <w:t>انطلق إلی قومک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فبشرهم بما وعدنی ربّی من فتح مکّة، فلما انطلق عثمان لقی أبان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فتأخر عن السرح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عثمان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فأعلمهم</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فلم یدع عثمان أحداً بمکة من أساری المسلمین إلّا أبلغهم ما قال رسول‌الله صلی الله علیه و آله </w:t>
      </w:r>
      <w:r>
        <w:rPr>
          <w:rFonts w:eastAsia="IRNazanin" w:cs="IRNazanin"/>
          <w:color w:val="111111"/>
          <w:sz w:val="28"/>
          <w:szCs w:val="28"/>
          <w:rtl w:val="true"/>
          <w:lang w:bidi="fa-IR"/>
        </w:rPr>
        <w:t xml:space="preserve">. </w:t>
      </w:r>
      <w:r>
        <w:rPr>
          <w:rStyle w:val="FootnoteAnchor"/>
          <w:rtl w:val="true"/>
        </w:rPr>
        <w:footnoteReference w:id="445"/>
      </w:r>
    </w:p>
    <w:p>
      <w:pPr>
        <w:pStyle w:val="Heading4"/>
        <w:numPr>
          <w:ilvl w:val="3"/>
          <w:numId w:val="1"/>
        </w:numPr>
        <w:rPr/>
      </w:pPr>
      <w:bookmarkStart w:id="511" w:name="__RefHeading___Toc1932158_581953129"/>
      <w:bookmarkStart w:id="512" w:name="_Toc200"/>
      <w:bookmarkEnd w:id="511"/>
      <w:r>
        <w:rPr>
          <w:rtl w:val="true"/>
        </w:rPr>
        <w:t>خروج بعض أبناء قریش وإخوانهم وأرقائهم إلی النبی صلی الله علیه و آله وتهدید النبی صلی الله علیه و آله قریشاً بعلی علیه السلام</w:t>
      </w:r>
      <w:bookmarkEnd w:id="512"/>
    </w:p>
    <w:p>
      <w:pPr>
        <w:pStyle w:val="BookText"/>
        <w:rPr/>
      </w:pPr>
      <w:r>
        <w:rPr>
          <w:rFonts w:ascii="IRNazanin" w:hAnsi="IRNazanin" w:eastAsia="IRNazanin"/>
          <w:color w:val="111111"/>
          <w:sz w:val="28"/>
          <w:sz w:val="28"/>
          <w:szCs w:val="28"/>
          <w:rtl w:val="true"/>
          <w:lang w:bidi="fa-IR"/>
        </w:rPr>
        <w:t>عن ربعی بن حراش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أبی طالب علیه السلام بالرُّحبة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یوم الحدیبیّة خرج إلینا ناس من المشرکین، فیهم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وأناس من رؤساء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قبل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للنبی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إلیک ناس من أبنائنا وإخواننا وأرقائنا، ولیس لهم فقه فی الدین، وإنّما خرجوا فراراً من أموالنا وضیاعنا، فارددهم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لهم فقه فی الدین سنفقههم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لتنتهُنَّ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لیبعثن الله علیکم من یضرب رقابکم بالسیف علی الدین، قد امتحن الله قلبه علی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رسول‌الله؟ 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رسول‌الله؟ 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یا رسول‌الله؟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خاصف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صلی الله علیه و آله أعطی علیاً علیه السلام نعله یخصفها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أن یردّهم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عتقاء اللّه عزّ وجلّ</w:t>
      </w:r>
      <w:r>
        <w:rPr>
          <w:rFonts w:eastAsia="IRNazanin" w:cs="IRNazanin"/>
          <w:color w:val="111111"/>
          <w:sz w:val="28"/>
          <w:szCs w:val="28"/>
          <w:rtl w:val="true"/>
          <w:lang w:bidi="fa-IR"/>
        </w:rPr>
        <w:t xml:space="preserve">. </w:t>
      </w:r>
      <w:r>
        <w:rPr>
          <w:rStyle w:val="FootnoteAnchor"/>
          <w:rtl w:val="true"/>
        </w:rPr>
        <w:footnoteReference w:id="446"/>
      </w:r>
    </w:p>
    <w:p>
      <w:pPr>
        <w:pStyle w:val="Heading4"/>
        <w:numPr>
          <w:ilvl w:val="3"/>
          <w:numId w:val="1"/>
        </w:numPr>
        <w:rPr/>
      </w:pPr>
      <w:bookmarkStart w:id="513" w:name="__RefHeading___Toc1932160_581953129"/>
      <w:bookmarkStart w:id="514" w:name="_Toc201"/>
      <w:bookmarkEnd w:id="513"/>
      <w:r>
        <w:rPr>
          <w:rtl w:val="true"/>
        </w:rPr>
        <w:t>قریش ترسل سهیل بن عمرو للمفاوضة</w:t>
      </w:r>
      <w:bookmarkEnd w:id="514"/>
    </w:p>
    <w:p>
      <w:pPr>
        <w:pStyle w:val="BookText"/>
        <w:rPr/>
      </w:pPr>
      <w:r>
        <w:rPr>
          <w:rFonts w:ascii="IRNazanin" w:hAnsi="IRNazanin" w:eastAsia="IRNazanin"/>
          <w:color w:val="111111"/>
          <w:sz w:val="28"/>
          <w:sz w:val="28"/>
          <w:szCs w:val="28"/>
          <w:rtl w:val="true"/>
          <w:lang w:bidi="fa-IR"/>
        </w:rPr>
        <w:t>فلما سمعت قریش مقالة عروة بن مسعود أرسلوا إلیه صلی الله علیه و آله سهیل بن عمرو وحویطب بن عبد العزی ومکرز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إلی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أعطاکم ما ذکر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فقاضیاه علی أن یرجع عامه هذا عنا، ولا یخلص إلی البیت، حتی یسمع من یسمع بمسیره من العرب أنا قد صددناه، فخرج سهیل ومکرز حتی أتیاه</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رآهم رسول‌الله صلی الله علیه و آله فیهم سهیل،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سهل من أمرکم، القوم یأتون إلیکم بأرحامهم وسائلوکم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فابعثوا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وأظهروا بالتلبیة، لعل ذلک یلین قلوبهم</w:t>
      </w:r>
      <w:r>
        <w:rPr>
          <w:rFonts w:eastAsia="IRNazanin" w:cs="IRNazanin"/>
          <w:color w:val="111111"/>
          <w:sz w:val="28"/>
          <w:szCs w:val="28"/>
          <w:rtl w:val="true"/>
          <w:lang w:bidi="fa-IR"/>
        </w:rPr>
        <w:t>».</w:t>
      </w:r>
      <w:bookmarkStart w:id="515" w:name="pg5450_47159"/>
    </w:p>
    <w:p>
      <w:pPr>
        <w:pStyle w:val="BookText"/>
        <w:rPr/>
      </w:pPr>
      <w:bookmarkEnd w:id="515"/>
      <w:r>
        <w:rPr>
          <w:rFonts w:ascii="IRNazanin" w:hAnsi="IRNazanin" w:eastAsia="IRNazanin"/>
          <w:color w:val="111111"/>
          <w:sz w:val="28"/>
          <w:sz w:val="28"/>
          <w:szCs w:val="28"/>
          <w:rtl w:val="true"/>
          <w:lang w:bidi="fa-IR"/>
        </w:rPr>
        <w:t>فلبوا من نواحی العسکر حتی ارتجت أصواتهم بالتلبیة</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فوافوا رسول‌الله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ترجع عنا عامک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ننظر إلی ماذا یصیر أمرک وأمر العرب، فان العرب قد تسامعت بمسیرک، فإن دخلت بلادنا وحرمَنا استذلتنا العرب واجترأت علینا، ونخلی لک البیت فی العام القابل فی هذا الشهر ثلاثة أیام حتی تقضی نسکک وتنصرف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فأجابهم رسول‌الله صلی الله علیه و آله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وترد إلینا کل من جاءک من رجالنا ونردّ إلیک کل من جاءنا من رجالک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جاءکم من رجالنا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لنا فیه، ولکن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المسلمین بمکّة لا یؤذَون فی إظهارهم الإسلام، ولا یکرهون، ولا ینکر علیهم شیء یفعلونه من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فقبلوا ذلک</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أطالا الکلام، وتراجعوا، وترافعت الأصوات وانخفضت</w:t>
      </w:r>
      <w:r>
        <w:rPr>
          <w:rFonts w:eastAsia="IRNazanin" w:cs="IRNazanin"/>
          <w:color w:val="111111"/>
          <w:sz w:val="28"/>
          <w:szCs w:val="28"/>
          <w:rtl w:val="true"/>
          <w:lang w:bidi="fa-IR"/>
        </w:rPr>
        <w:t xml:space="preserve">. </w:t>
      </w:r>
      <w:r>
        <w:rPr>
          <w:rStyle w:val="FootnoteAnchor"/>
          <w:rtl w:val="true"/>
        </w:rPr>
        <w:footnoteReference w:id="450"/>
      </w:r>
    </w:p>
    <w:p>
      <w:pPr>
        <w:pStyle w:val="Heading4"/>
        <w:numPr>
          <w:ilvl w:val="3"/>
          <w:numId w:val="1"/>
        </w:numPr>
        <w:rPr/>
      </w:pPr>
      <w:bookmarkStart w:id="516" w:name="__RefHeading___Toc1932162_581953129"/>
      <w:bookmarkStart w:id="517" w:name="_Toc202"/>
      <w:bookmarkEnd w:id="516"/>
      <w:r>
        <w:rPr>
          <w:rtl w:val="true"/>
        </w:rPr>
        <w:t>إنکار عمر بن الخطاب الأوّل علی النبی صلی الله علیه و آله</w:t>
      </w:r>
      <w:bookmarkEnd w:id="517"/>
    </w:p>
    <w:p>
      <w:pPr>
        <w:pStyle w:val="BookText"/>
        <w:rPr/>
      </w:pPr>
      <w:r>
        <w:rPr>
          <w:rFonts w:ascii="IRNazanin" w:hAnsi="IRNazanin" w:eastAsia="IRNazanin"/>
          <w:color w:val="111111"/>
          <w:sz w:val="28"/>
          <w:sz w:val="28"/>
          <w:szCs w:val="28"/>
          <w:rtl w:val="true"/>
          <w:lang w:bidi="fa-IR"/>
        </w:rPr>
        <w:t>فلما أجابهم رسول‌الله صلی الله علیه و آله إلی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یبق إلّا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عامة أصحابه وأشدّ ما کان إنکاراً عمر بن الخطاب</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ألسنا علی الحقّ وهم علی باطل، ألیس قتلانا فی الجنّة وقتلاهم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 نعطی الدّنیّة فی دیننا ونرجع، ولمّا یحکم اللّه بیننا وبینهم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الخطّاب إنّی رسول‌الله ولن یضیّعنی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وهو متغیّظ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 أبا بکر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ألسنا علی حقّ وهم علی باطل؟ ألیس قتلانا فی الجنّة وقتلاهم فی النّار؟</w:t>
      </w:r>
      <w:r>
        <w:rPr>
          <w:rFonts w:eastAsia="IRNazanin" w:cs="IRNazanin"/>
          <w:color w:val="111111"/>
          <w:sz w:val="28"/>
          <w:szCs w:val="28"/>
          <w:rtl w:val="true"/>
          <w:lang w:bidi="fa-IR"/>
        </w:rPr>
        <w:t>!</w:t>
      </w:r>
      <w:bookmarkStart w:id="518" w:name="pg5450_47161"/>
    </w:p>
    <w:p>
      <w:pPr>
        <w:pStyle w:val="BookText"/>
        <w:rPr/>
      </w:pPr>
      <w:bookmarkEnd w:id="51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 نعطی الدّنیّة فی دیننا ونرجع ولمّا یحکم اللّه بیننا وبینهم؟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الخطّاب إنّه رسول‌الله صلی الله علیه و آله ولن یضیّعه اللّه أبداً</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وقد قال عمر فیما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صالح رسول‌الله صلی الله علیه و آله أهل مکة علی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وأعطاهم شیئاً لو أنّ نبی الله أمر علیّ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 الذی صنع نبی الله ما سمعت له ولا أطعت</w:t>
      </w:r>
      <w:r>
        <w:rPr>
          <w:rFonts w:eastAsia="IRNazanin" w:cs="IRNazanin"/>
          <w:color w:val="111111"/>
          <w:sz w:val="28"/>
          <w:szCs w:val="28"/>
          <w:rtl w:val="true"/>
          <w:lang w:bidi="fa-IR"/>
        </w:rPr>
        <w:t xml:space="preserve">». </w:t>
      </w:r>
      <w:r>
        <w:rPr>
          <w:rStyle w:val="FootnoteAnchor"/>
          <w:rtl w:val="true"/>
        </w:rPr>
        <w:footnoteReference w:id="453"/>
      </w:r>
    </w:p>
    <w:p>
      <w:pPr>
        <w:pStyle w:val="Heading4"/>
        <w:numPr>
          <w:ilvl w:val="3"/>
          <w:numId w:val="1"/>
        </w:numPr>
        <w:rPr/>
      </w:pPr>
      <w:bookmarkStart w:id="519" w:name="__RefHeading___Toc1932164_581953129"/>
      <w:bookmarkStart w:id="520" w:name="_Toc203"/>
      <w:bookmarkEnd w:id="519"/>
      <w:r>
        <w:rPr>
          <w:rtl w:val="true"/>
        </w:rPr>
        <w:t>فَتک جماعة من المشرکین ودعاء النبی صلی الله علیه و آله علیهم</w:t>
      </w:r>
      <w:bookmarkEnd w:id="520"/>
    </w:p>
    <w:p>
      <w:pPr>
        <w:pStyle w:val="BookText"/>
        <w:rPr/>
      </w:pPr>
      <w:r>
        <w:rPr>
          <w:rFonts w:ascii="IRNazanin" w:hAnsi="IRNazanin" w:eastAsia="IRNazanin"/>
          <w:color w:val="111111"/>
          <w:sz w:val="28"/>
          <w:sz w:val="28"/>
          <w:szCs w:val="28"/>
          <w:rtl w:val="true"/>
          <w:lang w:bidi="fa-IR"/>
        </w:rPr>
        <w:t xml:space="preserve">فبینما الناس قد توادَعوا، </w:t>
      </w:r>
      <w:r>
        <w:rPr>
          <w:rStyle w:val="FootnoteAnchor"/>
          <w:rtl w:val="true"/>
        </w:rPr>
        <w:footnoteReference w:id="454"/>
      </w:r>
      <w:r>
        <w:rPr>
          <w:rFonts w:ascii="IRNazanin" w:hAnsi="IRNazanin" w:eastAsia="IRNazanin"/>
          <w:color w:val="111111"/>
          <w:sz w:val="28"/>
          <w:sz w:val="28"/>
          <w:szCs w:val="28"/>
          <w:rtl w:val="true"/>
          <w:lang w:bidi="fa-IR"/>
        </w:rPr>
        <w:t xml:space="preserve">وفی المسلمین ناس من المشرکین وفی المشرکین ناس من المسلمین، ففتک </w:t>
      </w:r>
      <w:r>
        <w:rPr>
          <w:rStyle w:val="FootnoteAnchor"/>
          <w:rtl w:val="true"/>
        </w:rPr>
        <w:footnoteReference w:id="455"/>
      </w:r>
      <w:r>
        <w:rPr>
          <w:rFonts w:ascii="IRNazanin" w:hAnsi="IRNazanin" w:eastAsia="IRNazanin"/>
          <w:color w:val="111111"/>
          <w:sz w:val="28"/>
          <w:sz w:val="28"/>
          <w:szCs w:val="28"/>
          <w:rtl w:val="true"/>
          <w:lang w:bidi="fa-IR"/>
        </w:rPr>
        <w:t xml:space="preserve">أبو سفیان، </w:t>
      </w:r>
      <w:r>
        <w:rPr>
          <w:rStyle w:val="FootnoteAnchor"/>
          <w:rtl w:val="true"/>
        </w:rPr>
        <w:footnoteReference w:id="456"/>
      </w:r>
      <w:r>
        <w:rPr>
          <w:rFonts w:ascii="IRNazanin" w:hAnsi="IRNazanin" w:eastAsia="IRNazanin"/>
          <w:color w:val="111111"/>
          <w:sz w:val="28"/>
          <w:sz w:val="28"/>
          <w:szCs w:val="28"/>
          <w:rtl w:val="true"/>
          <w:lang w:bidi="fa-IR"/>
        </w:rPr>
        <w:t>فإذا الوادی یسیل بالرجال والسلاح</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ثمانین رجلاً من أهل مکة هبطوا إلی النبی صلی الله علیه و آله من قبل جبل التنعیم لیقاتلوه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عند صلاة الفجر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علیهم رسول‌الله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اللّه عزّ وجلّ بأبصارهم، فقال رسول‌الله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جئتم فی عهد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جعل لکم أحد أماناً؟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فخلّی سبیلهم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وجلّ وَ هُوَ الَّذِی کَفَّ أَیدِیَهُم عَنکُم وَ أَیدِیَکُم عَنهُم بِبَطنِ مَکَّةَ مِن بَعدِ أَن أَظفَرَکُم عَلَیهِم </w:t>
      </w:r>
      <w:r>
        <w:rPr>
          <w:rFonts w:eastAsia="Amiri" w:cs="Amiri" w:ascii="Amiri" w:hAnsi="Amiri"/>
          <w:color w:val="111111"/>
          <w:sz w:val="28"/>
          <w:szCs w:val="28"/>
          <w:rtl w:val="true"/>
          <w:lang w:bidi="ar-SA"/>
        </w:rPr>
        <w:t xml:space="preserve">. </w:t>
      </w:r>
      <w:r>
        <w:rPr>
          <w:rStyle w:val="FootnoteAnchor"/>
          <w:rtl w:val="true"/>
        </w:rPr>
        <w:footnoteReference w:id="458"/>
      </w:r>
      <w:bookmarkStart w:id="521" w:name="pg5450_47163"/>
    </w:p>
    <w:p>
      <w:pPr>
        <w:pStyle w:val="BookText"/>
        <w:rPr/>
      </w:pPr>
      <w:bookmarkEnd w:id="521"/>
      <w:r>
        <w:rPr>
          <w:rFonts w:ascii="IRNazanin" w:hAnsi="IRNazanin" w:eastAsia="IRNazanin"/>
          <w:color w:val="111111"/>
          <w:sz w:val="28"/>
          <w:sz w:val="28"/>
          <w:szCs w:val="28"/>
          <w:rtl w:val="true"/>
          <w:lang w:bidi="fa-IR"/>
        </w:rPr>
        <w:t>وقال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رموا فی عسکر رسول‌الله صلی الله علیه و آله بالحجارة والنّبل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لانَ بعضهم لبعض، وهم علی ذلک لم یستقم لهم ما یدعون إلیه من الصلح والموادعة، وقد أمن بعضهم بعضاً، وتزاوروا، فبینما هم کذلک وطوائف من المسلمین فی المشرکین لا یخاف بعضهم بعضاً ینتظرون الصلح والهدنة، إذ رمی رجل من أحد الفریقین رجلاً من الفریق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معارکة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وتراموا بالنبل والحجارة، وصاح الفریقان کلاهما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وارتهن کل واحد من الفریقین من فیهم، فارتهن المسلمون سهیل بن عمرو، ومن أتاهم من المشرکین، وارتهن المشرکون عثمان بن عفان ومن کان أتاهم من أصحاب رسول‌الله صلی الله علیه و آله </w:t>
      </w:r>
      <w:r>
        <w:rPr>
          <w:rFonts w:eastAsia="IRNazanin" w:cs="IRNazanin"/>
          <w:color w:val="111111"/>
          <w:sz w:val="28"/>
          <w:szCs w:val="28"/>
          <w:rtl w:val="true"/>
          <w:lang w:bidi="fa-IR"/>
        </w:rPr>
        <w:t xml:space="preserve">. </w:t>
      </w:r>
      <w:r>
        <w:rPr>
          <w:rStyle w:val="FootnoteAnchor"/>
          <w:rtl w:val="true"/>
        </w:rPr>
        <w:footnoteReference w:id="459"/>
      </w:r>
    </w:p>
    <w:p>
      <w:pPr>
        <w:pStyle w:val="Heading4"/>
        <w:numPr>
          <w:ilvl w:val="3"/>
          <w:numId w:val="1"/>
        </w:numPr>
        <w:rPr/>
      </w:pPr>
      <w:bookmarkStart w:id="522" w:name="__RefHeading___Toc1932166_581953129"/>
      <w:bookmarkStart w:id="523" w:name="_Toc204"/>
      <w:bookmarkEnd w:id="522"/>
      <w:r>
        <w:rPr>
          <w:rtl w:val="true"/>
        </w:rPr>
        <w:t xml:space="preserve">البیعة علی عدم الفرار </w:t>
      </w:r>
      <w:r>
        <w:rPr>
          <w:rtl w:val="true"/>
        </w:rPr>
        <w:t>(</w:t>
      </w:r>
      <w:r>
        <w:rPr>
          <w:rtl w:val="true"/>
        </w:rPr>
        <w:t>بیعة الرضوان</w:t>
      </w:r>
      <w:r>
        <w:rPr>
          <w:rtl w:val="true"/>
        </w:rPr>
        <w:t>)</w:t>
      </w:r>
      <w:bookmarkEnd w:id="52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سلمة بن الأکوع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نحن قائلون </w:t>
      </w:r>
      <w:r>
        <w:rPr>
          <w:rStyle w:val="FootnoteAnchor"/>
          <w:rtl w:val="true"/>
        </w:rPr>
        <w:footnoteReference w:id="461"/>
      </w:r>
      <w:r>
        <w:rPr>
          <w:rFonts w:ascii="IRNazanin" w:hAnsi="IRNazanin" w:eastAsia="IRNazanin"/>
          <w:color w:val="111111"/>
          <w:sz w:val="28"/>
          <w:sz w:val="28"/>
          <w:szCs w:val="28"/>
          <w:rtl w:val="true"/>
          <w:lang w:bidi="fa-IR"/>
        </w:rPr>
        <w:t xml:space="preserve">نادی منادی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البیعة</w:t>
      </w:r>
    </w:p>
    <w:p>
      <w:pPr>
        <w:pStyle w:val="BookText"/>
        <w:rPr/>
      </w:pPr>
      <w:r>
        <w:rPr>
          <w:rFonts w:ascii="Amiri" w:hAnsi="Amiri" w:eastAsia="Amiri" w:cs="Amiri"/>
          <w:color w:val="111111"/>
          <w:sz w:val="28"/>
          <w:sz w:val="28"/>
          <w:szCs w:val="28"/>
          <w:rtl w:val="true"/>
          <w:lang w:bidi="ar-SA"/>
        </w:rPr>
        <w:t>البیعة، نزل روح القدس،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فثرنا إلی رسول‌الله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تحت شجرة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فبایعناه، وذلک قول الله لَقَد رَضِیَ اللّهُ عَنِ المُؤمِنِینَ إِذ یُبایِعُونَکَ تَحتَ الشَّجَرَةِ</w:t>
      </w:r>
      <w:r>
        <w:rPr>
          <w:rFonts w:eastAsia="Amiri" w:cs="Amiri" w:ascii="Amiri" w:hAnsi="Amiri"/>
          <w:color w:val="111111"/>
          <w:sz w:val="28"/>
          <w:szCs w:val="28"/>
          <w:rtl w:val="true"/>
          <w:lang w:bidi="ar-SA"/>
        </w:rPr>
        <w:t xml:space="preserve">... .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فبایعوه علی أن لا یفرّوا أبداً</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وعن معقل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رسول‌الله صلی الله علیه و آله عام الحدیبیّة، وکان یبایع الناس وأنا أرفع بیدی غصناً من أغصان الشجرة عن رأس رسول‌الله صلی الله علیه و آله ، فبایعهم علی أن لا یفروا ولم یبایعهم 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کنتم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وأربعمائة رجل</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وفی روایة أنّه صلی الله علیه و آله بایعهم علی الصبر</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بایعوه علی الموت</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وکان أوّل من بایع علی بن أبی طالب علیه السلام ، </w:t>
      </w:r>
      <w:r>
        <w:rPr>
          <w:rStyle w:val="FootnoteAnchor"/>
          <w:rtl w:val="true"/>
        </w:rPr>
        <w:footnoteReference w:id="467"/>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سنان بن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ابن وهب الأسدی</w:t>
      </w:r>
      <w:r>
        <w:rPr>
          <w:rFonts w:eastAsia="IRNazanin" w:cs="IRNazanin"/>
          <w:color w:val="111111"/>
          <w:sz w:val="28"/>
          <w:szCs w:val="28"/>
          <w:rtl w:val="true"/>
          <w:lang w:bidi="fa-IR"/>
        </w:rPr>
        <w:t xml:space="preserve">. </w:t>
      </w:r>
      <w:r>
        <w:rPr>
          <w:rStyle w:val="FootnoteAnchor"/>
          <w:rtl w:val="true"/>
        </w:rPr>
        <w:footnoteReference w:id="46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رسول‌الله صلی الله علیه و آله وهو آخذ بضبع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w:t>
      </w:r>
      <w:bookmarkStart w:id="524" w:name="pg5450_47167"/>
    </w:p>
    <w:p>
      <w:pPr>
        <w:pStyle w:val="BookText"/>
        <w:rPr/>
      </w:pPr>
      <w:bookmarkEnd w:id="524"/>
      <w:r>
        <w:rPr>
          <w:rFonts w:ascii="IRNazanin" w:hAnsi="IRNazanin" w:eastAsia="IRNazanin"/>
          <w:color w:val="111111"/>
          <w:sz w:val="28"/>
          <w:sz w:val="28"/>
          <w:szCs w:val="28"/>
          <w:rtl w:val="true"/>
          <w:lang w:bidi="fa-IR"/>
        </w:rPr>
        <w:t>هذا أمیر البررة، قاتل الفجرة، منصور من نصره، مخذول من خذله، ثم مدّ بها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فلیأتها من بابها</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وقال نافع مولی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یأتون الشجرة التی یقال لها شجرة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فیصلون عندها،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عمر بن الخطاب، فأوعدهم فیها، وأمر بها فقطعت</w:t>
      </w:r>
      <w:r>
        <w:rPr>
          <w:rFonts w:eastAsia="IRNazanin" w:cs="IRNazanin"/>
          <w:color w:val="111111"/>
          <w:sz w:val="28"/>
          <w:szCs w:val="28"/>
          <w:rtl w:val="true"/>
          <w:lang w:bidi="fa-IR"/>
        </w:rPr>
        <w:t xml:space="preserve">. </w:t>
      </w:r>
      <w:r>
        <w:rPr>
          <w:rStyle w:val="FootnoteAnchor"/>
          <w:rtl w:val="true"/>
        </w:rPr>
        <w:footnoteReference w:id="470"/>
      </w:r>
    </w:p>
    <w:p>
      <w:pPr>
        <w:pStyle w:val="Heading4"/>
        <w:numPr>
          <w:ilvl w:val="3"/>
          <w:numId w:val="1"/>
        </w:numPr>
        <w:rPr/>
      </w:pPr>
      <w:bookmarkStart w:id="525" w:name="__RefHeading___Toc1932168_581953129"/>
      <w:bookmarkStart w:id="526" w:name="_Toc205"/>
      <w:bookmarkEnd w:id="525"/>
      <w:r>
        <w:rPr>
          <w:rtl w:val="true"/>
        </w:rPr>
        <w:t>قریش تعود إلی الصلح، والنبی صلی الله علیه و آله یکلِّف علی بن أبی طالب علیه السلام بکتابة الصلح</w:t>
      </w:r>
      <w:bookmarkEnd w:id="526"/>
    </w:p>
    <w:p>
      <w:pPr>
        <w:pStyle w:val="BookText"/>
        <w:rPr/>
      </w:pPr>
      <w:r>
        <w:rPr>
          <w:rFonts w:ascii="IRNazanin" w:hAnsi="IRNazanin" w:eastAsia="IRNazanin"/>
          <w:color w:val="111111"/>
          <w:sz w:val="28"/>
          <w:sz w:val="28"/>
          <w:szCs w:val="28"/>
          <w:rtl w:val="true"/>
          <w:lang w:bidi="fa-IR"/>
        </w:rPr>
        <w:t>ثم إنّ قریشاً أتت سهیل بن عمرو وحویطب بن عبد العزی فولوا صلحهم، وبعث النبی صلی الله علیه و آله علیاً فی صلحه</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فکتب علی علیه السلام بینهم</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عن عبد اللّه بن مغفّل المزنیّ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کنّا مع رسول‌الله صلی الله علیه و آله بالحدیبیّة فی أصل الشّجرة الّتی قال اللّه تعالی فی القرآن، وکان یقع من أغصان تلک الشّجرة علی ظهر رسول‌الله صلی الله علیه و آله ، وعلیّ بن أبی طالب وسهیل بن عمرو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رسول‌الله صلی الله علیه و آله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بسم اللّه الرّحمن الرّحیم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 سهیل بن عمرو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فی قضیّتنا مانعرف</w:t>
      </w:r>
      <w:r>
        <w:rPr>
          <w:rFonts w:eastAsia="IRNazanin" w:cs="IRNazanin"/>
          <w:color w:val="111111"/>
          <w:sz w:val="28"/>
          <w:szCs w:val="28"/>
          <w:rtl w:val="true"/>
          <w:lang w:bidi="fa-IR"/>
        </w:rPr>
        <w:t>.</w:t>
      </w:r>
      <w:bookmarkStart w:id="527" w:name="pg5450_47169"/>
    </w:p>
    <w:p>
      <w:pPr>
        <w:pStyle w:val="BookText"/>
        <w:rPr/>
      </w:pPr>
      <w:bookmarkEnd w:id="527"/>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باسمک اللّهمّ،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صالح علیه محمّد رسول‌الله صلی الله علیه و آله أهل مکّة، فأمسک سهیل بن عمرو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ظلمناک إن کنت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 فی قضیّتنا ما نعرف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هذا ما صالح علیه محمّد بن عبد اللّه بن عبد المطّلب وأنا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Style w:val="FootnoteAnchor"/>
          <w:rtl w:val="true"/>
        </w:rPr>
        <w:footnoteReference w:id="473"/>
      </w:r>
    </w:p>
    <w:p>
      <w:pPr>
        <w:pStyle w:val="Heading4"/>
        <w:numPr>
          <w:ilvl w:val="3"/>
          <w:numId w:val="1"/>
        </w:numPr>
        <w:rPr/>
      </w:pPr>
      <w:bookmarkStart w:id="528" w:name="__RefHeading___Toc1932170_581953129"/>
      <w:bookmarkStart w:id="529" w:name="_Toc206"/>
      <w:bookmarkEnd w:id="528"/>
      <w:r>
        <w:rPr>
          <w:rtl w:val="true"/>
        </w:rPr>
        <w:t>بنود الصلح</w:t>
      </w:r>
      <w:bookmarkEnd w:id="529"/>
    </w:p>
    <w:p>
      <w:pPr>
        <w:pStyle w:val="BookText"/>
        <w:rPr/>
      </w:pPr>
      <w:r>
        <w:rPr>
          <w:rFonts w:ascii="IRNazanin" w:hAnsi="IRNazanin" w:eastAsia="IRNazanin"/>
          <w:color w:val="111111"/>
          <w:sz w:val="28"/>
          <w:sz w:val="28"/>
          <w:szCs w:val="28"/>
          <w:rtl w:val="true"/>
          <w:lang w:bidi="fa-IR"/>
        </w:rPr>
        <w:t>اصطلحوا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الحرب بینهم عشر سنین، علی أن یکف بعض عن بعض، وعلی أنّه لا إسلال ولا إغلال، </w:t>
      </w:r>
      <w:r>
        <w:rPr>
          <w:rStyle w:val="FootnoteAnchor"/>
          <w:rtl w:val="true"/>
        </w:rPr>
        <w:footnoteReference w:id="474"/>
      </w:r>
      <w:r>
        <w:rPr>
          <w:rFonts w:ascii="IRNazanin" w:hAnsi="IRNazanin" w:eastAsia="IRNazanin"/>
          <w:color w:val="111111"/>
          <w:sz w:val="28"/>
          <w:sz w:val="28"/>
          <w:szCs w:val="28"/>
          <w:rtl w:val="true"/>
          <w:lang w:bidi="fa-IR"/>
        </w:rPr>
        <w:t xml:space="preserve">وأنّ بیننا وبینهم عیبة مکفوفة، </w:t>
      </w:r>
      <w:r>
        <w:rPr>
          <w:rStyle w:val="FootnoteAnchor"/>
          <w:rtl w:val="true"/>
        </w:rPr>
        <w:footnoteReference w:id="475"/>
      </w:r>
      <w:r>
        <w:rPr>
          <w:rFonts w:ascii="IRNazanin" w:hAnsi="IRNazanin" w:eastAsia="IRNazanin"/>
          <w:color w:val="111111"/>
          <w:sz w:val="28"/>
          <w:sz w:val="28"/>
          <w:szCs w:val="28"/>
          <w:rtl w:val="true"/>
          <w:lang w:bidi="fa-IR"/>
        </w:rPr>
        <w:t xml:space="preserve">وأنّه من أحب أن یدخل فی عهد محمد وعقده فعل، وأنّ من أحب أن یدخل فی عهد قریش وعقدها فعل، وأنّه من أتی من قریش إلی أصحاب محمد بغیر إذن ولیه یرده إلیه، وأنّه من أتی قریشاً من أصحاب محمد لم یرده إلیه، </w:t>
      </w:r>
      <w:r>
        <w:rPr>
          <w:rStyle w:val="FootnoteAnchor"/>
          <w:rtl w:val="true"/>
        </w:rPr>
        <w:footnoteReference w:id="476"/>
      </w:r>
      <w:r>
        <w:rPr>
          <w:rFonts w:ascii="IRNazanin" w:hAnsi="IRNazanin" w:eastAsia="IRNazanin"/>
          <w:color w:val="111111"/>
          <w:sz w:val="28"/>
          <w:sz w:val="28"/>
          <w:szCs w:val="28"/>
          <w:rtl w:val="true"/>
          <w:lang w:bidi="fa-IR"/>
        </w:rPr>
        <w:t>وأن یکون الأسلام ظاهراً بمکة لا یکره أحد علی دینه، ولا یؤذی ولا یعیر، وأنّ محمداً صلی الله علیه و آله یرجع عنهم عامه هذا وأصحابه، ثم یدخل علینا فی العام القابل مکّة، فیقیم فیها ثلاثة أیام، ولا یدخل علیها بسلاح إلّا سلاح المسافر، السیوف فی القراب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علی بن أبی طالب علیه السلام وشهد علی الکتاب المهاجرون والأنصار</w:t>
      </w:r>
      <w:r>
        <w:rPr>
          <w:rFonts w:eastAsia="IRNazanin" w:cs="IRNazanin"/>
          <w:color w:val="111111"/>
          <w:sz w:val="28"/>
          <w:szCs w:val="28"/>
          <w:rtl w:val="true"/>
          <w:lang w:bidi="fa-IR"/>
        </w:rPr>
        <w:t xml:space="preserve">. </w:t>
      </w:r>
      <w:r>
        <w:rPr>
          <w:rStyle w:val="FootnoteAnchor"/>
          <w:rtl w:val="true"/>
        </w:rPr>
        <w:footnoteReference w:id="47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قد زاد سلمة بن الأکوع فی روایته</w:t>
      </w:r>
      <w:r>
        <w:rPr>
          <w:rFonts w:eastAsia="IRNazanin" w:cs="IRNazanin"/>
          <w:color w:val="111111"/>
          <w:sz w:val="28"/>
          <w:szCs w:val="28"/>
          <w:rtl w:val="true"/>
          <w:lang w:bidi="fa-IR"/>
        </w:rPr>
        <w:t>:</w:t>
      </w:r>
      <w:bookmarkStart w:id="530" w:name="pg5450_47171"/>
    </w:p>
    <w:p>
      <w:pPr>
        <w:pStyle w:val="BookText"/>
        <w:rPr/>
      </w:pPr>
      <w:bookmarkEnd w:id="530"/>
      <w:r>
        <w:rPr>
          <w:rFonts w:ascii="IRNazanin" w:hAnsi="IRNazanin" w:eastAsia="IRNazanin"/>
          <w:color w:val="111111"/>
          <w:sz w:val="28"/>
          <w:sz w:val="28"/>
          <w:szCs w:val="28"/>
          <w:rtl w:val="true"/>
          <w:lang w:bidi="fa-IR"/>
        </w:rPr>
        <w:t>وعلی أنّه من قدم مکة من أصحاب محمد حاجاً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یبتغی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آمن علی دمه وماله، ومن قدم المدینة من قریش مجتازاً إلی مصر أو إلی الشام یبتغی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آمن علی دمه وماله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أنّ هذا الهدی </w:t>
      </w:r>
      <w:r>
        <w:rPr>
          <w:rStyle w:val="FootnoteAnchor"/>
          <w:rtl w:val="true"/>
        </w:rPr>
        <w:footnoteReference w:id="478"/>
      </w:r>
      <w:r>
        <w:rPr>
          <w:rFonts w:ascii="IRNazanin" w:hAnsi="IRNazanin" w:eastAsia="IRNazanin"/>
          <w:color w:val="111111"/>
          <w:sz w:val="28"/>
          <w:sz w:val="28"/>
          <w:szCs w:val="28"/>
          <w:rtl w:val="true"/>
          <w:lang w:bidi="fa-IR"/>
        </w:rPr>
        <w:t>حیث حبسناه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محله لا یقدمه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نسوقه وأنتم تردون وجهه</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فلما کتبوا الکتاب، قامت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عهد محمد رسول‌الله صلی الله علیه و آله وعقده، وقامت بنو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عهد قریش وعقدها، وکتبوا نسختین نسخة عند رسول‌الله ونسخة عند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سهیل بن عمرو وحفص بن الأحنف إلی قریش فأخبراهم</w:t>
      </w:r>
      <w:r>
        <w:rPr>
          <w:rFonts w:eastAsia="IRNazanin" w:cs="IRNazanin"/>
          <w:color w:val="111111"/>
          <w:sz w:val="28"/>
          <w:szCs w:val="28"/>
          <w:rtl w:val="true"/>
          <w:lang w:bidi="fa-IR"/>
        </w:rPr>
        <w:t xml:space="preserve">. </w:t>
      </w:r>
      <w:r>
        <w:rPr>
          <w:rStyle w:val="FootnoteAnchor"/>
          <w:rtl w:val="true"/>
        </w:rPr>
        <w:footnoteReference w:id="480"/>
      </w:r>
    </w:p>
    <w:p>
      <w:pPr>
        <w:pStyle w:val="Heading4"/>
        <w:numPr>
          <w:ilvl w:val="3"/>
          <w:numId w:val="1"/>
        </w:numPr>
        <w:rPr/>
      </w:pPr>
      <w:bookmarkStart w:id="531" w:name="__RefHeading___Toc1932172_581953129"/>
      <w:bookmarkStart w:id="532" w:name="_Toc207"/>
      <w:bookmarkEnd w:id="531"/>
      <w:r>
        <w:rPr>
          <w:rtl w:val="true"/>
        </w:rPr>
        <w:t>مجی أبی جندل والإنکار الثانی لعمر بن الخطاب علی النبی صلی الله علیه و آله</w:t>
      </w:r>
      <w:bookmarkEnd w:id="532"/>
    </w:p>
    <w:p>
      <w:pPr>
        <w:pStyle w:val="BookText"/>
        <w:rPr/>
      </w:pPr>
      <w:r>
        <w:rPr>
          <w:rFonts w:ascii="IRNazanin" w:hAnsi="IRNazanin" w:eastAsia="IRNazanin"/>
          <w:color w:val="111111"/>
          <w:sz w:val="28"/>
          <w:sz w:val="28"/>
          <w:szCs w:val="28"/>
          <w:rtl w:val="true"/>
          <w:lang w:bidi="fa-IR"/>
        </w:rPr>
        <w:t>فبینا هم کذلک إذ جاء أبو جندل بن سهیل بن عمرو یرسف فی قیوده، قد خرج من أسفل مکة حتی رمی بنفسه بین أظهر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أقاضیک علیه أن 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نقض الکتاب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نصالحک علی شیء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فأجره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بمجیره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أجرناه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 أ أردّ إلی المشرکین وقد جئت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ترون ما قد 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عذّب عذاباً شدیداً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ما شککت منذ أسلمت إلّا یومئذ، </w:t>
      </w:r>
      <w:r>
        <w:rPr>
          <w:rStyle w:val="FootnoteAnchor"/>
          <w:rtl w:val="true"/>
        </w:rPr>
        <w:footnoteReference w:id="481"/>
      </w:r>
      <w:r>
        <w:rPr>
          <w:rFonts w:ascii="IRNazanin" w:hAnsi="IRNazanin" w:eastAsia="IRNazanin"/>
          <w:color w:val="111111"/>
          <w:sz w:val="28"/>
          <w:sz w:val="28"/>
          <w:szCs w:val="28"/>
          <w:rtl w:val="true"/>
          <w:lang w:bidi="fa-IR"/>
        </w:rPr>
        <w:t xml:space="preserve">فأتیت النبی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نبیّ الله؟</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علی الحق وعدوّنا علی الباطل؟</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نعطی الدّنیّة فی دیننا إذا؟</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رسول‌الله، ولست أعصیه، وهو ناصری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کنت تحدَّثنا إنّا سنأتی البیت فنطوف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أنا أخبرتک أنّک تأتیه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آتیه وتطوف به</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فبینا رسول‌الله صلی الله علیه و آله یکتب الکتاب هو وسهیل بن عمرو، إذ جاء أبو جندل بن سهیل بن عمرو یرسف فی الحدید، قد انفلت إلی رسول‌الله صلی الله علیه و آله ، وقد کان أصحاب رسول‌الله صلی الله علیه و آله خرجوا وهم لا یشکّون فی الفتح، لرؤیا رآها رسول‌الله صلی الله علیه و آله ، فلما رأوا ما رأوا من الصّلح والرّجوع، وما تحمل علیه رسول‌الله صلی الله علیه و آله فی نفسه دخل علی الناس من ذلک أمر عظیم، حتی کادوا یهلکون</w:t>
      </w:r>
      <w:r>
        <w:rPr>
          <w:rFonts w:eastAsia="IRNazanin" w:cs="IRNazanin"/>
          <w:color w:val="111111"/>
          <w:sz w:val="28"/>
          <w:szCs w:val="28"/>
          <w:rtl w:val="true"/>
          <w:lang w:bidi="fa-IR"/>
        </w:rPr>
        <w:t>.</w:t>
      </w:r>
      <w:bookmarkStart w:id="533" w:name="pg5450_47175"/>
    </w:p>
    <w:p>
      <w:pPr>
        <w:pStyle w:val="BookText"/>
        <w:rPr/>
      </w:pPr>
      <w:bookmarkEnd w:id="533"/>
      <w:r>
        <w:rPr>
          <w:rFonts w:ascii="IRNazanin" w:hAnsi="IRNazanin" w:eastAsia="IRNazanin"/>
          <w:color w:val="111111"/>
          <w:sz w:val="28"/>
          <w:sz w:val="28"/>
          <w:szCs w:val="28"/>
          <w:rtl w:val="true"/>
          <w:lang w:bidi="fa-IR"/>
        </w:rPr>
        <w:t>فلما رأی سهیل أبا جندل قام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وجهه، وأخذ بتلبیبه،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لجّت القضیة بینی وبینک قبل أن یأتیک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فجعل ینتره بتلبیبه، ویجرّه لیردّه إلی قریش، وجعل أبو جندل یصرخ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أأردّ إلی المشرکین یفتنونی فی دینی؟ فزاد ذلک النّاس إلی ما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جندل، اصبر واحتسب، فإنّ الله جاعل لک ولمن معک من المستضعفین فرجاً ومخرجاً، إنّا قد عقدنا بیننا وبین القوم صلحاً، وأعطیناهم علی ذلک، وأعطونا عهد الله، وإنّا لا نغدر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عمر بن الخطّاب مع أبی جندل یمشی إلی جنبه،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یا أبا جندل، فإنّما هم المشرکون، وإنّما دم أحدهم دم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ویدنی قائم السّیف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رجوت أن یأخذ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فیضرب به أباه،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فضنّ </w:t>
      </w:r>
      <w:r>
        <w:rPr>
          <w:rStyle w:val="FootnoteAnchor"/>
          <w:rtl w:val="true"/>
        </w:rPr>
        <w:footnoteReference w:id="483"/>
      </w:r>
      <w:r>
        <w:rPr>
          <w:rFonts w:ascii="IRNazanin" w:hAnsi="IRNazanin" w:eastAsia="IRNazanin"/>
          <w:color w:val="111111"/>
          <w:sz w:val="28"/>
          <w:sz w:val="28"/>
          <w:szCs w:val="28"/>
          <w:rtl w:val="true"/>
          <w:lang w:bidi="fa-IR"/>
        </w:rPr>
        <w:t>الرجل بأبیه، ونفذت القضیّة</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وقد حدّث عمر عن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رأیتنی یوم أبی جندل أرد أمر رسول‌الله صلی الله علیه و آله برأیی وما ألوت عن الحق، أنّ رسول‌الله صلی الله علیه و آله کان یکتب بینه وبین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بِسمِ اللّهِ الرَّحمنِ الرَّحِیمِ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نری ذلک صدقناک بما تقول، ولکن اکتب کما نکتب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باسمک اللهم،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رسول‌الله صلی الله علیه و آله وأبیت، حتی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ترانی قد رضیت وتأبی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فرضیت</w:t>
      </w:r>
      <w:r>
        <w:rPr>
          <w:rFonts w:eastAsia="IRNazanin" w:cs="IRNazanin"/>
          <w:color w:val="111111"/>
          <w:sz w:val="28"/>
          <w:szCs w:val="28"/>
          <w:rtl w:val="true"/>
          <w:lang w:bidi="fa-IR"/>
        </w:rPr>
        <w:t xml:space="preserve">. </w:t>
      </w:r>
      <w:r>
        <w:rPr>
          <w:rStyle w:val="FootnoteAnchor"/>
          <w:rtl w:val="true"/>
        </w:rPr>
        <w:footnoteReference w:id="485"/>
      </w:r>
    </w:p>
    <w:p>
      <w:pPr>
        <w:pStyle w:val="Heading4"/>
        <w:numPr>
          <w:ilvl w:val="3"/>
          <w:numId w:val="1"/>
        </w:numPr>
        <w:rPr/>
      </w:pPr>
      <w:bookmarkStart w:id="534" w:name="__RefHeading___Toc1932174_581953129"/>
      <w:bookmarkStart w:id="535" w:name="_Toc208"/>
      <w:bookmarkEnd w:id="534"/>
      <w:r>
        <w:rPr>
          <w:rtl w:val="true"/>
        </w:rPr>
        <w:t>إحلال النبی صلی الله علیه و آله من العمرة بعد عقد الصلح والترحّم علی المحلّقین</w:t>
      </w:r>
      <w:bookmarkEnd w:id="535"/>
    </w:p>
    <w:p>
      <w:pPr>
        <w:pStyle w:val="BookText"/>
        <w:rPr/>
      </w:pPr>
      <w:r>
        <w:rPr>
          <w:rFonts w:ascii="IRNazanin" w:hAnsi="IRNazanin" w:eastAsia="IRNazanin"/>
          <w:color w:val="111111"/>
          <w:sz w:val="28"/>
          <w:sz w:val="28"/>
          <w:szCs w:val="28"/>
          <w:rtl w:val="true"/>
          <w:lang w:bidi="fa-IR"/>
        </w:rPr>
        <w:t>وکان رسول‌الله صلی الله علیه و آله مضطرباً فی الحلّ، وکان یصلّی فی الحرم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فرغ من الصّلح قدم إلی هدیه فنحره، ثم جلس فحلق رأسه، وکان الّذی حلقه، فیما بلغنی </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الیوم خراش بن أمیّة بن الفضل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الناس أنّ رسول‌الله صلی الله علیه و آله قد نحر وحلق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تواثبوا ینحرون ویحلقون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فحلق رجال یوم الحدیبیّة، وقصّر آخرون</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وفی روایة جابر بن عبد الله وأمسک آخرون عن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طفنا بالبیت‌فقصروا</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 الله المحلّقین،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والمقصّرین یا رسول‌الله؟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المحلّقین،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والمقصّرین یا رسول‌الله؟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المحلّقین،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والمقصّرین یا رسول‌الله؟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والمقصّرین،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فَلِمَ ظاهرت الترحیم للمحلّقین دون المقصّرین؟</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یشکّوا</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حلق یوم الحدیبیّة هو وأصحابه إلّا عثمان وأبا قتادة</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نُحر یوم الحدیبیّة سبعین بدنة، فیها جمل أبی جهل، فلما صُدّت عن البیت، حنّت کما تحن إلی أولادها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صدّ رسول‌الله صلی الله علیه و آله وأصحابه وحلقوا بالحدیبیّة ونحروا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ریحاً عاصفاً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فاحتملت أشعارهم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فألقتها فی الحرم</w:t>
      </w:r>
      <w:r>
        <w:rPr>
          <w:rFonts w:eastAsia="IRNazanin" w:cs="IRNazanin"/>
          <w:color w:val="111111"/>
          <w:sz w:val="28"/>
          <w:szCs w:val="28"/>
          <w:rtl w:val="true"/>
          <w:lang w:bidi="fa-IR"/>
        </w:rPr>
        <w:t xml:space="preserve">. </w:t>
      </w:r>
      <w:r>
        <w:rPr>
          <w:rStyle w:val="FootnoteAnchor"/>
          <w:rtl w:val="true"/>
        </w:rPr>
        <w:footnoteReference w:id="491"/>
      </w:r>
      <w:bookmarkStart w:id="536" w:name="pg5450_47180"/>
    </w:p>
    <w:p>
      <w:pPr>
        <w:pStyle w:val="Heading4"/>
        <w:numPr>
          <w:ilvl w:val="3"/>
          <w:numId w:val="1"/>
        </w:numPr>
        <w:rPr/>
      </w:pPr>
      <w:bookmarkStart w:id="537" w:name="__RefHeading___Toc1932176_581953129"/>
      <w:bookmarkStart w:id="538" w:name="_Toc209"/>
      <w:bookmarkEnd w:id="536"/>
      <w:bookmarkEnd w:id="537"/>
      <w:r>
        <w:rPr>
          <w:rtl w:val="true"/>
        </w:rPr>
        <w:t>انصراف النبی صلی الله علیه و آله نحو المدینة</w:t>
      </w:r>
      <w:r>
        <w:rPr>
          <w:rtl w:val="true"/>
        </w:rPr>
        <w:t xml:space="preserve">, </w:t>
      </w:r>
      <w:r>
        <w:rPr>
          <w:rtl w:val="true"/>
        </w:rPr>
        <w:t>ونزول سورة الفتح</w:t>
      </w:r>
      <w:r>
        <w:rPr>
          <w:rtl w:val="true"/>
        </w:rPr>
        <w:t xml:space="preserve">, </w:t>
      </w:r>
      <w:r>
        <w:rPr>
          <w:rtl w:val="true"/>
        </w:rPr>
        <w:t>والإنکار الثالث لعمر علی النبی صلی الله علیه و آله بتسمیة الصلح فتحاً</w:t>
      </w:r>
      <w:bookmarkEnd w:id="538"/>
    </w:p>
    <w:p>
      <w:pPr>
        <w:pStyle w:val="BookText"/>
        <w:rPr/>
      </w:pPr>
      <w:r>
        <w:rPr>
          <w:rFonts w:ascii="IRNazanin" w:hAnsi="IRNazanin" w:eastAsia="IRNazanin"/>
          <w:color w:val="111111"/>
          <w:sz w:val="28"/>
          <w:sz w:val="28"/>
          <w:szCs w:val="28"/>
          <w:rtl w:val="true"/>
          <w:lang w:bidi="fa-IR"/>
        </w:rPr>
        <w:t>وأقام رسول‌الله صلی الله علیه و آله بالحدیبیّة بضعة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عشرین یوماً، </w:t>
      </w:r>
      <w:r>
        <w:rPr>
          <w:rStyle w:val="FootnoteAnchor"/>
          <w:rtl w:val="true"/>
        </w:rPr>
        <w:footnoteReference w:id="492"/>
      </w:r>
      <w:r>
        <w:rPr>
          <w:rFonts w:ascii="IRNazanin" w:hAnsi="IRNazanin" w:eastAsia="IRNazanin"/>
          <w:color w:val="111111"/>
          <w:sz w:val="28"/>
          <w:sz w:val="28"/>
          <w:szCs w:val="28"/>
          <w:rtl w:val="true"/>
          <w:lang w:bidi="fa-IR"/>
        </w:rPr>
        <w:t>ونقل ابن سید الناس عن ابن 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 آله أقام فی غزوته شهراً ونصفاً</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عن مجمع بن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الحدیبیّة مع رسول‌الله صلی الله علیه و آله ، فلما انصرفنا عنها إذا الناس یوجفون الأباعر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یهزون وفی روایة یُنفِرُون </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فقال بعض الناس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إلی رسول‌الله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نوجف مع الناس حتی وجدنا رسول‌الله صلی الله علیه و آله واقفاً عند کراع الغمیم، </w:t>
      </w:r>
      <w:r>
        <w:rPr>
          <w:rStyle w:val="FootnoteAnchor"/>
          <w:rtl w:val="true"/>
        </w:rPr>
        <w:footnoteReference w:id="495"/>
      </w:r>
      <w:r>
        <w:rPr>
          <w:rFonts w:ascii="IRNazanin" w:hAnsi="IRNazanin" w:eastAsia="IRNazanin"/>
          <w:color w:val="111111"/>
          <w:sz w:val="28"/>
          <w:sz w:val="28"/>
          <w:szCs w:val="28"/>
          <w:rtl w:val="true"/>
          <w:lang w:bidi="fa-IR"/>
        </w:rPr>
        <w:t>فلما اجتمع إلیه بعض ما یرید من الناس قرأ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رجل </w:t>
      </w:r>
      <w:r>
        <w:rPr>
          <w:rStyle w:val="FootnoteAnchor"/>
          <w:rtl w:val="true"/>
        </w:rPr>
        <w:footnoteReference w:id="496"/>
      </w:r>
      <w:r>
        <w:rPr>
          <w:rFonts w:ascii="IRNazanin" w:hAnsi="IRNazanin" w:eastAsia="IRNazanin"/>
          <w:color w:val="111111"/>
          <w:sz w:val="28"/>
          <w:sz w:val="28"/>
          <w:szCs w:val="28"/>
          <w:rtl w:val="true"/>
          <w:lang w:bidi="fa-IR"/>
        </w:rPr>
        <w:t>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فتح هو؟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والذی نفسی بیده، إنّه 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سهل بن حنیف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سورة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فأرسلنی رسول‌الله صلی الله علیه و آله إلی عمر فأقرأها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وعن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رسول‌الله صلی الله علیه و آله من الحدیبیّة راجعاً، فقال رجال من أصحاب رسول‌الله صلی الله علیه و آله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هذا بفتح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صُددنا عن البیت وصُدّ هدینا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وعکف رسول‌الله صلی الله علیه و آله بالحدیبیّة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رسول‌الله صلی الله علیه و آله رجلین من المسلمین 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فبلغ رسول‌الله صلی الله علیه و آله قول رجال من أصحابه، أن هذا لیس بفتح،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أعظم الفتح، لقد رضی المشرکون أن یدفعوکم بالراح عن بلادهم، ویسألونکم القضیة، ویرغبون إلیکم فی الأمان، وقد رأوا منکم ما 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أظفرکم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وردّکم سالمین غانمین مأجورین، فهذا أعظم الفتوح، أنسیتم </w:t>
      </w:r>
      <w:r>
        <w:rPr>
          <w:rStyle w:val="FootnoteAnchor"/>
          <w:rtl w:val="true"/>
        </w:rPr>
        <w:footnoteReference w:id="498"/>
      </w:r>
      <w:r>
        <w:rPr>
          <w:rFonts w:ascii="Amiri" w:hAnsi="Amiri" w:eastAsia="Amiri" w:cs="Amiri"/>
          <w:color w:val="111111"/>
          <w:sz w:val="28"/>
          <w:sz w:val="28"/>
          <w:szCs w:val="28"/>
          <w:rtl w:val="true"/>
          <w:lang w:bidi="ar-SA"/>
        </w:rPr>
        <w:t>یوم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ولا تلوون علی أحد، وأنا أدعوکم فی أخراکم، أنسیتم یوم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جاؤُکُم من فَوقِکُم ومن أَسفَلَ مِنکُم، وإِذ زاغَتِ الأَبصارُ وبَلَغَتِ القُلُوبُ الحَناجِرَ وتَظُنُّونَ بِاللَّهِ الظُّنُونَا؟</w:t>
      </w:r>
    </w:p>
    <w:p>
      <w:pPr>
        <w:pStyle w:val="BookText"/>
        <w:rPr/>
      </w:pPr>
      <w:r>
        <w:rPr>
          <w:rFonts w:ascii="IRNazanin" w:hAnsi="IRNazanin" w:eastAsia="IRNazanin"/>
          <w:color w:val="111111"/>
          <w:sz w:val="28"/>
          <w:sz w:val="28"/>
          <w:szCs w:val="28"/>
          <w:rtl w:val="true"/>
          <w:lang w:bidi="fa-IR"/>
        </w:rPr>
        <w:t>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هو أعظم الفتوح</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نعدّ فتح مکة إلّا یوم الحدیبیّة</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فنسمّی الذی یسمون فتح مکة یوم الحدیبیّة بیعة‌الرضوان</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وقال الإمام جعفر بن محمد الصادق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کانوا لیتهادون السیور فی المدینة إلی مکّة وما کانت قضیة أعظم برکة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کاد أن یستولی علی أهل مکة الإسلام</w:t>
      </w:r>
      <w:r>
        <w:rPr>
          <w:rFonts w:eastAsia="IRNazanin" w:cs="IRNazanin"/>
          <w:color w:val="111111"/>
          <w:sz w:val="28"/>
          <w:szCs w:val="28"/>
          <w:rtl w:val="true"/>
          <w:lang w:bidi="fa-IR"/>
        </w:rPr>
        <w:t xml:space="preserve">». </w:t>
      </w:r>
      <w:r>
        <w:rPr>
          <w:rStyle w:val="FootnoteAnchor"/>
          <w:rtl w:val="true"/>
        </w:rPr>
        <w:footnoteReference w:id="50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رسول‌الله صلی الله علیه و آله یسیر، وعمر بن الخطاب یسیر معه لیلاً، فسأله عمر عن شیء، فلم یجبه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سأله فلم یجبه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سأله فلم یجبه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نزرت رسول‌الله صلی الله علیه و آله ثلاث مرات، کلّ ذلک لم یجبک،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فحرکت بعیری، حتی تقدمت أمام الناس، وخشیت أن ینزل فیّ قرآن، فلم أنشب أن سمعت صارخاً یصرخ،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خشیت أن</w:t>
      </w:r>
    </w:p>
    <w:p>
      <w:pPr>
        <w:pStyle w:val="BookText"/>
        <w:rPr/>
      </w:pPr>
      <w:r>
        <w:rPr>
          <w:rFonts w:ascii="Amiri" w:hAnsi="Amiri" w:eastAsia="Amiri" w:cs="Amiri"/>
          <w:color w:val="111111"/>
          <w:sz w:val="28"/>
          <w:sz w:val="28"/>
          <w:szCs w:val="28"/>
          <w:rtl w:val="true"/>
          <w:lang w:bidi="ar-SA"/>
        </w:rPr>
        <w:t>یکون نزل فیّ 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رسول‌الله صلی الله علیه و آله فسلمت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أنزلت علیّ اللیلة سورة هی أحبّ الیّ ممّا طلعت علیه الشمس،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لَکَ فَتحاً مُبِیناً لِیَغفِرَ لَکَ اللّهُ ما تَقَدَّمَ مِن ذَنبِکَ وَ ما تَأَخَّرَ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قال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علی النّبیّ صلی الله علیه و آله مرجعه من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یخالطون الحزن والکآبة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حیل بینهم وبین مساکنهم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ونحروا الهدی بالحدیبیّة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لَکَ فَتحاً مُبِیناً إلی قوله صراطاً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أنزلت علیّ آیتان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أحبّ إلیّ من الدّنیا جمیعاً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تلاهما،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هنیئاً مریئاً یا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بیّن اللّه لک ما یفعل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یفعل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 الآیة الّتی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 المُؤمِنِینَ وَ المُؤمِناتِ جَنّاتٍ تَجرِی مِن تَحتِهَا الأَنهارُ حتّی ختم الآیة</w:t>
      </w:r>
      <w:r>
        <w:rPr>
          <w:rFonts w:eastAsia="Amiri" w:cs="Amiri" w:ascii="Amiri" w:hAnsi="Amiri"/>
          <w:color w:val="111111"/>
          <w:sz w:val="28"/>
          <w:szCs w:val="28"/>
          <w:rtl w:val="true"/>
          <w:lang w:bidi="ar-SA"/>
        </w:rPr>
        <w:t xml:space="preserve">. </w:t>
      </w:r>
      <w:r>
        <w:rPr>
          <w:rStyle w:val="FootnoteAnchor"/>
          <w:rtl w:val="true"/>
        </w:rPr>
        <w:footnoteReference w:id="504"/>
      </w:r>
      <w:bookmarkStart w:id="539" w:name="pg5450_47188"/>
    </w:p>
    <w:p>
      <w:pPr>
        <w:pStyle w:val="Heading2"/>
        <w:numPr>
          <w:ilvl w:val="1"/>
          <w:numId w:val="1"/>
        </w:numPr>
        <w:rPr/>
      </w:pPr>
      <w:bookmarkStart w:id="540" w:name="__RefHeading___Toc1932178_581953129"/>
      <w:bookmarkStart w:id="541" w:name="_Toc210"/>
      <w:bookmarkEnd w:id="539"/>
      <w:bookmarkEnd w:id="540"/>
      <w:r>
        <w:rPr>
          <w:rtl w:val="true"/>
        </w:rPr>
        <w:t>الخاتمة</w:t>
      </w:r>
      <w:bookmarkEnd w:id="541"/>
    </w:p>
    <w:p>
      <w:pPr>
        <w:pStyle w:val="Heading3"/>
        <w:numPr>
          <w:ilvl w:val="2"/>
          <w:numId w:val="1"/>
        </w:numPr>
        <w:rPr/>
      </w:pPr>
      <w:bookmarkStart w:id="542" w:name="__RefHeading___Toc1932180_581953129"/>
      <w:bookmarkStart w:id="543" w:name="_Toc211"/>
      <w:bookmarkEnd w:id="542"/>
      <w:r>
        <w:rPr>
          <w:rtl w:val="true"/>
        </w:rPr>
        <w:t>اشارة</w:t>
      </w:r>
      <w:bookmarkEnd w:id="543"/>
    </w:p>
    <w:p>
      <w:pPr>
        <w:pStyle w:val="BookText"/>
        <w:rPr/>
      </w:pPr>
      <w:r>
        <w:rPr>
          <w:rFonts w:ascii="IRNazanin" w:hAnsi="IRNazanin" w:eastAsia="IRNazanin"/>
          <w:color w:val="111111"/>
          <w:sz w:val="28"/>
          <w:sz w:val="28"/>
          <w:szCs w:val="28"/>
          <w:rtl w:val="true"/>
          <w:lang w:bidi="fa-IR"/>
        </w:rPr>
        <w:t>یعتبر صلح الحدیبیّة من المعالم الأساسیة فی حرکة النبی صلی الله علیه و آله الرسالیة، والذی نزلت فیه سورة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وآیاتها تسع وعشرون، ویکفینا لفهم ذلک ملاحظة مضامین هذه السورة المبارکة، وقول الأمام جعفر بن محمد الصادق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کانت قضیة أعظم برکة منها، لقد کاد أن یستولی علی أهل مکة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یحتم علینا بعث الهمم وإجالة الفکر لمعرفة هذا الصلح العظیم المسمّی فی القرآن الکریم بالفتح المبین، وذلک فی سیرنا نحو معرفة شخص النبی صلی الله علیه و آله وطبیعة حرکته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لم یکن من قدر إخبار السیرة النبویة الحفظ من التحریف ککتاب الله العزیز، وجب علینا قبل اطلاق العنان لحرکة الفکر القیام بجمع ودراسة المرویات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بهدف تمییز المحرف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الموضوع عن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المقدّم فی هذه الرسالة المتواضعة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عبر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نذکرها فیما یلی</w:t>
      </w:r>
      <w:r>
        <w:rPr>
          <w:rFonts w:eastAsia="IRNazanin" w:cs="IRNazanin"/>
          <w:color w:val="111111"/>
          <w:sz w:val="28"/>
          <w:szCs w:val="28"/>
          <w:rtl w:val="true"/>
          <w:lang w:bidi="fa-IR"/>
        </w:rPr>
        <w:t>:</w:t>
      </w:r>
    </w:p>
    <w:p>
      <w:pPr>
        <w:pStyle w:val="Heading3"/>
        <w:numPr>
          <w:ilvl w:val="2"/>
          <w:numId w:val="1"/>
        </w:numPr>
        <w:rPr/>
      </w:pPr>
      <w:bookmarkStart w:id="544" w:name="__RefHeading___Toc1932182_581953129"/>
      <w:bookmarkStart w:id="545" w:name="_Toc212"/>
      <w:bookmarkEnd w:id="544"/>
      <w:r>
        <w:rPr>
          <w:rtl w:val="true"/>
        </w:rPr>
        <w:t>المرحلة الأولی</w:t>
      </w:r>
      <w:r>
        <w:rPr>
          <w:rtl w:val="true"/>
        </w:rPr>
        <w:t xml:space="preserve">: </w:t>
      </w:r>
      <w:r>
        <w:rPr>
          <w:rtl w:val="true"/>
        </w:rPr>
        <w:t>تعیین المنهج</w:t>
      </w:r>
      <w:bookmarkEnd w:id="545"/>
    </w:p>
    <w:p>
      <w:pPr>
        <w:pStyle w:val="BookText"/>
        <w:rPr/>
      </w:pPr>
      <w:r>
        <w:rPr>
          <w:rFonts w:ascii="IRNazanin" w:hAnsi="IRNazanin" w:eastAsia="IRNazanin"/>
          <w:color w:val="111111"/>
          <w:sz w:val="28"/>
          <w:sz w:val="28"/>
          <w:szCs w:val="28"/>
          <w:rtl w:val="true"/>
          <w:lang w:bidi="fa-IR"/>
        </w:rPr>
        <w:t>فی البدایة قمت بتحدید منهج 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وتقیم مرویات 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عن أهم القواعد فیه</w:t>
      </w:r>
      <w:r>
        <w:rPr>
          <w:rFonts w:eastAsia="IRNazanin" w:cs="IRNazanin"/>
          <w:color w:val="111111"/>
          <w:sz w:val="28"/>
          <w:szCs w:val="28"/>
          <w:rtl w:val="true"/>
          <w:lang w:bidi="fa-IR"/>
        </w:rPr>
        <w:t>.</w:t>
      </w:r>
    </w:p>
    <w:p>
      <w:pPr>
        <w:pStyle w:val="Heading3"/>
        <w:numPr>
          <w:ilvl w:val="2"/>
          <w:numId w:val="1"/>
        </w:numPr>
        <w:rPr/>
      </w:pPr>
      <w:bookmarkStart w:id="546" w:name="__RefHeading___Toc1932184_581953129"/>
      <w:bookmarkStart w:id="547" w:name="_Toc213"/>
      <w:bookmarkEnd w:id="546"/>
      <w:r>
        <w:rPr>
          <w:rtl w:val="true"/>
        </w:rPr>
        <w:t>المرحلة الثانیة</w:t>
      </w:r>
      <w:r>
        <w:rPr>
          <w:rtl w:val="true"/>
        </w:rPr>
        <w:t xml:space="preserve">: </w:t>
      </w:r>
      <w:r>
        <w:rPr>
          <w:rtl w:val="true"/>
        </w:rPr>
        <w:t>جمع المرویات وتقیمها</w:t>
      </w:r>
      <w:bookmarkEnd w:id="54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اتّجه عملنا بعد تحدید المنهج نحو جمع مرویات صلح الحدیبیّة من مصادرها الأساسیة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تصنیفها إلی من انتهت إلیه من الرواة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بعدهم</w:t>
      </w:r>
      <w:r>
        <w:rPr>
          <w:rFonts w:eastAsia="IRNazanin" w:cs="IRNazanin"/>
          <w:color w:val="111111"/>
          <w:sz w:val="28"/>
          <w:szCs w:val="28"/>
          <w:rtl w:val="true"/>
          <w:lang w:bidi="fa-IR"/>
        </w:rPr>
        <w:t>.</w:t>
      </w:r>
      <w:bookmarkStart w:id="548" w:name="pg5450_47190"/>
    </w:p>
    <w:p>
      <w:pPr>
        <w:pStyle w:val="BookText"/>
        <w:rPr/>
      </w:pPr>
      <w:bookmarkEnd w:id="548"/>
      <w:r>
        <w:rPr>
          <w:rFonts w:ascii="IRNazanin" w:hAnsi="IRNazanin" w:eastAsia="IRNazanin"/>
          <w:color w:val="111111"/>
          <w:sz w:val="28"/>
          <w:sz w:val="28"/>
          <w:szCs w:val="28"/>
          <w:rtl w:val="true"/>
          <w:lang w:bidi="fa-IR"/>
        </w:rPr>
        <w:t>وقد تبین أنّ مرویات المسلمین فی صلح الحدیبیّة بلغت أکثر من مائة وثلاثین روایة، بعضها مسند إلی الصحابة الذین شهدوا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مرسل، وبعضها شامل للأحداث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خاص بجانب من الصلح، وقد وضعنا جدولاً احصائیاً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أول ما ظهر لنا بعد جمع المرویات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مرویات صلح الحدیبیّة لا تنحصر بما رواه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البخاری عن المسور بن مخرمة ومروان بن الحکم، بل هناک مرویات اخری أوثق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شاملة وکافیة للتوصل الی أحداث صلح 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وقع التحریف والوضع فی بعض المرویات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 المقاطع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ظهور الشیطان سلفع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وإسلام خالد بن الولید زمن الحدیبیّة، وبروک ناقة النبی صلی الله علیه و آله وعدوله نحو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من حابس الفیل، وأنّ بیعة الرضوان کانت من أجل وصول خبر مقتل عثمان،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أثبتنا والحمد الله صحّة عدّة روایات ضعّفها علماء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خاصف النعل، وحدیث هذا أمیر البررة، وحدیث بعثُ النبی صلی الله علیه و آله علیاً علیه السلام بالروایا بالجحفة ومقاتلته الجن</w:t>
      </w:r>
      <w:r>
        <w:rPr>
          <w:rFonts w:eastAsia="IRNazanin" w:cs="IRNazanin"/>
          <w:color w:val="111111"/>
          <w:sz w:val="28"/>
          <w:szCs w:val="28"/>
          <w:rtl w:val="true"/>
          <w:lang w:bidi="fa-IR"/>
        </w:rPr>
        <w:t>.</w:t>
      </w:r>
    </w:p>
    <w:p>
      <w:pPr>
        <w:pStyle w:val="Heading3"/>
        <w:numPr>
          <w:ilvl w:val="2"/>
          <w:numId w:val="1"/>
        </w:numPr>
        <w:rPr/>
      </w:pPr>
      <w:bookmarkStart w:id="549" w:name="__RefHeading___Toc1932186_581953129"/>
      <w:bookmarkStart w:id="550" w:name="_Toc214"/>
      <w:bookmarkEnd w:id="549"/>
      <w:r>
        <w:rPr>
          <w:rtl w:val="true"/>
        </w:rPr>
        <w:t>المرحلة الثالثة</w:t>
      </w:r>
      <w:r>
        <w:rPr>
          <w:rtl w:val="true"/>
        </w:rPr>
        <w:t xml:space="preserve">: </w:t>
      </w:r>
      <w:r>
        <w:rPr>
          <w:rtl w:val="true"/>
        </w:rPr>
        <w:t>تقییم روایة البخاری وروایة ابن إسحاق</w:t>
      </w:r>
      <w:bookmarkEnd w:id="550"/>
    </w:p>
    <w:p>
      <w:pPr>
        <w:pStyle w:val="BookText"/>
        <w:rPr/>
      </w:pPr>
      <w:r>
        <w:rPr>
          <w:rFonts w:ascii="IRNazanin" w:hAnsi="IRNazanin" w:eastAsia="IRNazanin"/>
          <w:color w:val="111111"/>
          <w:sz w:val="28"/>
          <w:sz w:val="28"/>
          <w:szCs w:val="28"/>
          <w:rtl w:val="true"/>
          <w:lang w:bidi="fa-IR"/>
        </w:rPr>
        <w:t>وفرض علینا ما سبق، إفراد فصل خاص بتقیم روایة البخاری وابن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تنتهی إلی المسور بن مخرمة ومروان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باعتبارها أصح وأشهر الروایات عن الصلح عند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المراجع لکتب السیرة عندهم لا یکاد یتخیّل بوجود روایات أُخری مفصّلة وشاملة حول صلح 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درسنا روایة البخاری وابن إسحاق انتهینا إلی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مرسلة؛ لعدم حضور مروان بن الحکم والمسور بن مخرمة اللذان تنتهی إلیهما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یذکرا عمن أخذا ذلک بالتحدید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نفس هذا السند مخدوش بعدة مقاطع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بالزهری وعروة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مروان بن الحکم والمسور بن مخرمة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تمامیة محاولة علماء السنّة فی تصحیح سندها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امور تنفرد بها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لم نجد لها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أثر أو شاهد فی روایات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یتنافی مع العقیدة بالنبی صلی الله علیه و آله </w:t>
      </w:r>
      <w:r>
        <w:rPr>
          <w:rFonts w:eastAsia="IRNazanin" w:cs="IRNazanin"/>
          <w:color w:val="111111"/>
          <w:sz w:val="28"/>
          <w:szCs w:val="28"/>
          <w:rtl w:val="true"/>
          <w:lang w:bidi="fa-IR"/>
        </w:rPr>
        <w:t>.</w:t>
      </w:r>
      <w:bookmarkStart w:id="551" w:name="pg5450_47192"/>
    </w:p>
    <w:p>
      <w:pPr>
        <w:pStyle w:val="Heading3"/>
        <w:numPr>
          <w:ilvl w:val="2"/>
          <w:numId w:val="1"/>
        </w:numPr>
        <w:rPr/>
      </w:pPr>
      <w:bookmarkStart w:id="552" w:name="__RefHeading___Toc1932188_581953129"/>
      <w:bookmarkStart w:id="553" w:name="_Toc215"/>
      <w:bookmarkEnd w:id="551"/>
      <w:bookmarkEnd w:id="552"/>
      <w:r>
        <w:rPr>
          <w:rtl w:val="true"/>
        </w:rPr>
        <w:t>المرحلة الرابعة</w:t>
      </w:r>
      <w:r>
        <w:rPr>
          <w:rtl w:val="true"/>
        </w:rPr>
        <w:t xml:space="preserve">: </w:t>
      </w:r>
      <w:r>
        <w:rPr>
          <w:rtl w:val="true"/>
        </w:rPr>
        <w:t>تحصیل سَیر وقائع صلح الحدیبیّة</w:t>
      </w:r>
      <w:bookmarkEnd w:id="553"/>
    </w:p>
    <w:p>
      <w:pPr>
        <w:pStyle w:val="BookText"/>
        <w:rPr/>
      </w:pPr>
      <w:r>
        <w:rPr>
          <w:rFonts w:ascii="IRNazanin" w:hAnsi="IRNazanin" w:eastAsia="IRNazanin"/>
          <w:color w:val="111111"/>
          <w:sz w:val="28"/>
          <w:sz w:val="28"/>
          <w:szCs w:val="28"/>
          <w:rtl w:val="true"/>
          <w:lang w:bidi="fa-IR"/>
        </w:rPr>
        <w:t>وبعد ذلک قمنا بتحصیل سیر أحداث صلح الحدیبیّة وما وقع وما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وحاولنا أن نبنی ذلک فی ضوء أهم وأوثق روایة عند الشیعة عن صلح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روایة الکافی بسنده عن جعفر بن محمد علیهما السلام ، وما ثبتت لنا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قامت شواهد علی عدم کذبه من باقی المرویات</w:t>
      </w:r>
      <w:r>
        <w:rPr>
          <w:rFonts w:eastAsia="IRNazanin" w:cs="IRNazanin"/>
          <w:color w:val="111111"/>
          <w:sz w:val="28"/>
          <w:szCs w:val="28"/>
          <w:rtl w:val="true"/>
          <w:lang w:bidi="fa-IR"/>
        </w:rPr>
        <w:t>.</w:t>
      </w:r>
    </w:p>
    <w:p>
      <w:pPr>
        <w:pStyle w:val="Heading3"/>
        <w:numPr>
          <w:ilvl w:val="2"/>
          <w:numId w:val="1"/>
        </w:numPr>
        <w:rPr/>
      </w:pPr>
      <w:bookmarkStart w:id="554" w:name="__RefHeading___Toc1932190_581953129"/>
      <w:bookmarkStart w:id="555" w:name="_Toc216"/>
      <w:bookmarkEnd w:id="554"/>
      <w:r>
        <w:rPr>
          <w:rtl w:val="true"/>
        </w:rPr>
        <w:t>أهم ما توصلنا إلیه فی هذه الرسالة</w:t>
      </w:r>
      <w:bookmarkEnd w:id="555"/>
    </w:p>
    <w:p>
      <w:pPr>
        <w:pStyle w:val="BookText"/>
        <w:rPr/>
      </w:pPr>
      <w:r>
        <w:rPr>
          <w:rFonts w:ascii="IRNazanin" w:hAnsi="IRNazanin" w:eastAsia="IRNazanin"/>
          <w:color w:val="111111"/>
          <w:sz w:val="28"/>
          <w:sz w:val="28"/>
          <w:szCs w:val="28"/>
          <w:rtl w:val="true"/>
          <w:lang w:bidi="fa-IR"/>
        </w:rPr>
        <w:t>وأهم ما توصلنا إلیه هذه الدراسة هو عدم صحّة الرؤیة السائدة عند کثیر من المسلیمن عن صلح الحدیبیّة وبیعة الرضوان، وما وقع فیها من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تلک المرتبطة بسبب نزول النبی صلی الله علیه و آله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بیعة الرضوان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کثیراً من جوانب الرؤیة السائدة مبنیة علی روایة البخاری وابن إسحاق التی ثبت عدم صلاحیتها للوثوق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ومنافاتها للثابت من العقیدة بالنبی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هذه الدراسة خیر دلیل علی ضرورة إعادة البحث والتحقیق فی سیرة النبی صلی الله علیه و آله بهذا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جمع کل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تخص الواقعة المعینة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والنظر فیها نظرة 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وتمییز المکذوب والمحرف عن الصحیح والضعیف، والحساسیة تجاه ما تنفرد به وإن کانت مشهورة جداً، ویتأکد ذلک إن کانت فی سلسلة اسانیدها رواة لهم میول امویة، ثم محاول التوصل إلی ما تصح من الأحداث وتسلسلها مقارنة بالقرآن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والثابت من العقیدة بالنبی صلی الله علیه و آله </w:t>
      </w:r>
      <w:r>
        <w:rPr>
          <w:rFonts w:eastAsia="IRNazanin" w:cs="IRNazanin"/>
          <w:color w:val="111111"/>
          <w:sz w:val="28"/>
          <w:szCs w:val="28"/>
          <w:rtl w:val="true"/>
          <w:lang w:bidi="fa-IR"/>
        </w:rPr>
        <w:t>.</w:t>
      </w:r>
    </w:p>
    <w:p>
      <w:pPr>
        <w:pStyle w:val="Heading3"/>
        <w:numPr>
          <w:ilvl w:val="2"/>
          <w:numId w:val="1"/>
        </w:numPr>
        <w:rPr/>
      </w:pPr>
      <w:bookmarkStart w:id="556" w:name="__RefHeading___Toc1932192_581953129"/>
      <w:bookmarkStart w:id="557" w:name="_Toc217"/>
      <w:bookmarkEnd w:id="556"/>
      <w:r>
        <w:rPr>
          <w:rtl w:val="true"/>
        </w:rPr>
        <w:t>المقترحات</w:t>
      </w:r>
      <w:bookmarkEnd w:id="557"/>
    </w:p>
    <w:p>
      <w:pPr>
        <w:pStyle w:val="BookText"/>
        <w:rPr/>
      </w:pPr>
      <w:r>
        <w:rPr>
          <w:rFonts w:ascii="IRNazanin" w:hAnsi="IRNazanin" w:eastAsia="IRNazanin"/>
          <w:color w:val="111111"/>
          <w:sz w:val="28"/>
          <w:sz w:val="28"/>
          <w:szCs w:val="28"/>
          <w:rtl w:val="true"/>
          <w:lang w:bidi="fa-IR"/>
        </w:rPr>
        <w:t>ولا بدّ من التنبیه علی أنی لم استکمل ما کنت اطمح إلیه فی دراسة هذا الصلح العظیم؛ وذلک لقصر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وکثرة ما بقی من البحوث والتحقیقات، وما نأمل بحثه فی المستقبل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خلفیات صلح الحدیبیّة ونتائجه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ضوء نتائج هذه الدراسة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الصلح فی آیات سورة الفتح، مقارنة بما وصلنا إلیه من مرویات الصلح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تحلیلة لأحداث ووقائع الصلح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شخصیات صلح الحدیبیّة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دراسة الآثار الإلهیة والإنسانیة لصلح الحدیبیّة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الجوانب الفقهیة والأخلاقیة فی صلح 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واسئل الله تبارک وتعالی أن یوفقنی وأخوانی المؤمنین لإتمام بقیة أبحاث هذا الصلح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والصلاة والسلام علی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الفقیر إلی رحمة ربه وغفرانه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حسین البدری</w:t>
      </w:r>
    </w:p>
    <w:p>
      <w:pPr>
        <w:pStyle w:val="BookText"/>
        <w:rPr/>
      </w:pPr>
      <w:r>
        <w:rPr>
          <w:rFonts w:ascii="IRNazanin" w:hAnsi="IRNazanin" w:eastAsia="IRNazanin"/>
          <w:color w:val="111111"/>
          <w:sz w:val="28"/>
          <w:sz w:val="28"/>
          <w:szCs w:val="28"/>
          <w:rtl w:val="true"/>
          <w:lang w:bidi="fa-IR"/>
        </w:rPr>
        <w:t xml:space="preserve">ملحق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وخرائط</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منظر جوی من عدسة القمر الصناعی، للمنطقة ما بین المدینة ومکة، وهو المسیر الذی سلکه النبی صلی الله علیه و آله فی عمرته السنة السادسة للهجرة المعروفة بعمرة الحدیبیّة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إعداد المؤلف</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منظر جوی أخذ بواسطة عدسة القمر الصناعی، وهو ما بین منطقة 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منها تیامن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عارضه خالد بن الولید علی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وکره المناوش معه، ویظهر مدی صعوبة الطریق الذی سلکه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وضعنا اسهم توضیحیة لذلک، فإنّ فیها تلال صخریة ورملیة کثیرة مع المرتفعات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إعداد المؤلف</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منظر جوی أخذ بواسطة عدسة القمر الصناعی لمنطقة الحدیبیّة التی صُدَّ فیه النبی صلی الله علیه و آله عن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جرت فیها بیعة الرضوان وصلح الحدیبیّة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إعداد المؤلف</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خریطة تبیّن أسماء منازل الطریق فی مسیر حجّة الوداع</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یتبین من هذه الخریطة أنّ الحدیبیّة تقع علی طرف منطقة الحرم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خریطة یتبین منها جهة مسیر النبی صلی الله علیه و آله للعمرة من المدینة نحو مکة فی السنة السادسة للهجرة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خریطة ومنظر لمسجد الحدیبیّة</w:t>
      </w:r>
      <w:r>
        <w:rPr>
          <w:rFonts w:eastAsia="IRNazanin" w:cs="IRNazanin"/>
          <w:color w:val="111111"/>
          <w:sz w:val="28"/>
          <w:szCs w:val="28"/>
          <w:rtl w:val="true"/>
          <w:lang w:bidi="fa-IR"/>
        </w:rPr>
        <w:t>.</w:t>
      </w:r>
      <w:bookmarkStart w:id="558" w:name="pg5450_47211"/>
    </w:p>
    <w:p>
      <w:pPr>
        <w:pStyle w:val="Heading2"/>
        <w:numPr>
          <w:ilvl w:val="1"/>
          <w:numId w:val="1"/>
        </w:numPr>
        <w:rPr/>
      </w:pPr>
      <w:bookmarkStart w:id="559" w:name="__RefHeading___Toc1932194_581953129"/>
      <w:bookmarkStart w:id="560" w:name="_Toc218"/>
      <w:bookmarkEnd w:id="558"/>
      <w:bookmarkEnd w:id="559"/>
      <w:r>
        <w:rPr>
          <w:rtl w:val="true"/>
        </w:rPr>
        <w:t>فهرس المصادر</w:t>
      </w:r>
      <w:bookmarkEnd w:id="560"/>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بن محمد الثقفی، الغارات ، طبع علی طریقة أوفست فی مطابع بهمن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عز الدین أبو حامد بن هبة الله بن محمد بن محمد بن الحسین ابن أبی الحدید المدائنی المعتزلی </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نهج البلاغة ، دار إحیاء الکتب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البابی الحلبی وشرکاه،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شیبة، أبو بکر بن أبی شیبة، عبد الله بن محمد بن إبراهیم بن عثمان بن خواستی العبسی </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الاثیر، أبو الحسن علی بن أبی الکرم محمد بن محمد بن عبد الکریم بن عبد الواحد الشیبانی الجزری، عز الدین ابن الأثیر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بیروت للطباعة والنشر،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اسدالغابة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دار 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القیم، محمد بن أبی بکر بن قیم الجوزیة </w:t>
      </w:r>
      <w:r>
        <w:rPr>
          <w:rFonts w:eastAsia="IRNazanin" w:cs="IRNazanin"/>
          <w:color w:val="111111"/>
          <w:sz w:val="28"/>
          <w:szCs w:val="28"/>
          <w:rtl w:val="true"/>
          <w:lang w:bidi="fa-IR"/>
        </w:rPr>
        <w:t>(</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زاد المعاد ، مؤسسة الرسالة،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المنار الإسلامیة، الکویت، الطبعة السابعة والعشرون</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المقرئ، أبو بکر محمد بن إبراهیم بن علی بن عاصم بن زاذان الأصبهانی الخازن، المشهور بابن المقرئ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المعجم لابن المقری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الحمن عادل بن سعد،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الرشد، الریاض، شرکة الریاض للنشر والتوزیع،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تیمیة، أحمد بن عبد الحلیم الحرانی الحنبلی الدمشقی </w:t>
      </w:r>
      <w:r>
        <w:rPr>
          <w:rFonts w:eastAsia="IRNazanin" w:cs="IRNazanin"/>
          <w:color w:val="111111"/>
          <w:sz w:val="28"/>
          <w:szCs w:val="28"/>
          <w:rtl w:val="true"/>
          <w:lang w:bidi="fa-IR"/>
        </w:rPr>
        <w:t>(</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منهاج السنّة ،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رشاد سالم،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الإمام محمد بن سعود الإسلامیة،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حبان، محمد بن حبان بن أحمد بن حبان بن معاذ بن مَعبدَ، التمیمی البُستی </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ابن حبان ، مؤسسة الرسالة، الطبعة الأولی،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الثقاة ، مجلس دائرة المعارف العثمانیة، بحیدر آباد الدکن الهند،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أحمد بن علی بن حجر أبو الفضل العسقلانی الشافعی، لسان المیزان ، 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فتح الباری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فتح الباری،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أبو عبد الله محمد بن سعد بن منیع الهاشمی بالولاء، البصری، البغدادی المعروف بابن سعد </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مشیر الدین أبی عبد الله محمد بن علی بن شهرآشوب ابن أبی نصر بن أبی حبیشی السروی المازندرانی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آل أبی طالب ،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البر، أبو عمر یوسف بن عبد الله بن محمد بن عبد البر بن عاصم النمری القرطبی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الإستیعاب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 حلبی، دار الصحابة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طنطا،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ربه، أبو عمر شهاب الدین أحمد بن محمد بن عبد ربه ابن حبیب ابن حدیر بن سالم المعروف بابن عبد ربه الأندلسی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العقد الفرید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تاریخ مدینة دمشق ، 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قتیبة الدینوری، أبو محمد عبد الله بن مسلم بن قتیبة الدینوری </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الإمامة والسیاسة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محمد الزینی، مؤسسة الحلبی وشرکاه للنشر والتوزیع،</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أبو الفداء إسماعیل بن عمر بن کثیر القرشی البصری ثم الدمشقی </w:t>
      </w: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البدایة والنهایة ،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ماجة، ابن ماجة أبو عبد الله محمد بن یزید القزوینی، وماجة اسم أبیه یزید </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محمد فؤاد عبد الباقی، دار الفکر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بن علی، أبو الفضل، جمال الدین ابن منظور الأنصاری الرویفعی الإفریقی </w:t>
      </w:r>
      <w:r>
        <w:rPr>
          <w:rFonts w:eastAsia="IRNazanin" w:cs="IRNazanin"/>
          <w:color w:val="111111"/>
          <w:sz w:val="28"/>
          <w:szCs w:val="28"/>
          <w:rtl w:val="true"/>
          <w:lang w:bidi="fa-IR"/>
        </w:rPr>
        <w:t>(</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عبد الملک بن هشام بن أیوب الحمیری المعافری أبو محمد</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السیرة النبویة ، تحقیق مصطفی السقا وابراهیم الأبیاری وعبد الحفیظ شلبی بیروت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الفرج الاصبهانی، علی بن الحسین بن محمد بن أحمد بن الهیثم المروانی الأموی القرشی </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الأغانی ،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داود، أبو داود سلیمان بن الأشعث بن إسحاق بن بشیر بن شداد بن عمرو الأزدی السجستانی </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أبی داود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نعیم الاصبهانی، أحمد بن عبد الله بن أحمد بن إسحاق بن موسی بن مهران الأصبهانی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معرفة الصحابة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بن یوسف العزازی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نعیم، أحمد بن عبد الله بن أحمد بن إسحاق بن موسی بن مهران الأصبهانی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حلیة الأولیاء وطبقات الأصفیاء ،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بجوار محافظة مصر،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یعلی الموصلی، أبو یعلی أحمد بن علی بن المثُنی بن یحیی بن عیسی بن هلال التمیمی، الموصلی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أبو یعلی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الحق الأثری،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إدارة العلوم الأثریة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آباد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أبو عبد الله أحمد بن محمد بن حنبل بن هلال بن أسد الشیبانی </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أحمد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مرشد، وآخرون،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فضائل الصحابة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الله محمد عباس،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الألبانی، محمد ناصر الأشقودری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سلسلة الأحادیث الضعیفة ، دار المعارف،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المملکة العربیة السعودیة، 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ضعیف سنن الترمذی ، أشرف علی طباعته والتعلیق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الشاویش، بتکلیف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مکتب التربیة العربی لدول الخلیج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المکتب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الأمین، محسن، أعیان الشیعة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الأمین، دار التعارف للمطبوعات،بیروت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الأمینی، عبد الحسین احمد الأمینی النجفی، الوضاعون وأحادیثهم ، مرکز الغدیر للدراسات الإسلامیة،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الغدیر ،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البخاری، التاریخ الکبیر ، محمد بن إسماعیل بن إبراهیم بن المغیرة البخاری، أبو عبد الله </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تحت مراقبة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المعید خان، دائرة المعارف العثمانیة، حیدر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البخاری، محمد بن إسماعیل بن إبراهیم بن المغیرة البخاری، أبو عبد الله </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البخاری ، دار الفکر للطباعة والنشر والتوزیع،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البدری، أبو الحسن، سامی بن جابر بن عباس البدری الحسینی، المدخل إلی دراسة مصادر السیرة النبویة والتاریخ الإسلامی ، دار الفقه للطباعة والنشر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السیرة النبویة تدوین مختصر مع تحقیقات وإثارات جدیدة ، دار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المشرفة،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البیهقی، أحمد بن الحسین بن علی بن موسی الخُسرَوجِردی الخراسانی، أبو بکر البیهقی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دلائل النبوة ، تحقیق عبد المعطی القلعجی بیروت دار الکتب العلمیة ط الأولی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الترمذی، محمد بن عیسی بن سَورة بن موسی بن الضحاک، الترمذی، أبو عیسی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التستری، محمد تقی، قاموس الرجال ، مؤسسة النشر الإسلامی التابعة لجماعة المدرسین بقم المشرفة،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الثعلبی، أحمد بن محمد بن إبراهیم الثعلبی، أبو إسحاق </w:t>
      </w:r>
      <w:r>
        <w:rPr>
          <w:rFonts w:eastAsia="IRNazanin" w:cs="IRNazanin"/>
          <w:color w:val="111111"/>
          <w:sz w:val="28"/>
          <w:szCs w:val="28"/>
          <w:rtl w:val="true"/>
          <w:lang w:bidi="fa-IR"/>
        </w:rPr>
        <w:t>(</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الثعلبی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عاشور، طبعة بیروت دار احیاء التراث العربی،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الجوهری، أبو نصر إسماعیل بن حماد الجوهری الفارابی </w:t>
      </w:r>
      <w:r>
        <w:rPr>
          <w:rFonts w:eastAsia="IRNazanin" w:cs="IRNazanin"/>
          <w:color w:val="111111"/>
          <w:sz w:val="28"/>
          <w:szCs w:val="28"/>
          <w:rtl w:val="true"/>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اللغة وصحاح العربیة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الغفور عطار، 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حاجی خلیفة، مصطفی بن عبد الله کاتب جلبی القسطنطینی المشهور باسم حاجی خلیفة أو الحاج خلیفة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الظنون ، دار إحیاء التراث العربی، بیروت، لبنان</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الحاکم النیسابوری، أبو عبد الله الحاکم محمد بن عبد الله بن محمد بن حمدویه المعروف بابن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المستدرک علی الصحیحین ، تحقیق یوسف عبد الرحمن المرعشلی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الحربی، عاتق بن غیث بن زویر البلادی، المعالم الجغرافیّة الواردة فی السّیرة النّبویّة ،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الحلبی، علی بن إبراهیم بن أحمد الحلبی، أبو الفرج، نور الدین ابن برهان الدین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السیرة الحلبیة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الحنبلی، عبد الحی بن أحمد بن محمد ابن العماد العَکری الحنبلی، أبو الفلاح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شذرات الذهب فی أخبار من ذهب ، 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الأرناؤوط، خرج أحادیثه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الأرناؤوط،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الخطیب البغدادی، أبو بکر أحمد بن علی بن ثابت بن أحمد بن مهدی 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الخوارزمی، الموفق بن أحمد بن محمد المکی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المناقب ، مؤسسة النشر الإسلامی التابعة لجماعة المدرسین بقم المشرفة،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الدار قطنی، أبو الحسن علی بن عمر بن أحمد بن مهدی بن مسعود بن النعمان بن دینار البغدادی الدارقطنی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الدارقطنی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هاشم یمانی المدینی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الدشتی، عبد الله، النفیس فی بیان رزیة الخمیس ،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حنیفة أحمد بن داود الدینوری </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الأخبار الطوال ، تحقیق عبد المنعم عامر مراجعه جمال الدین شیال، قم، منشورات الرضی،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المجروحین ، توزیع دار الباز للنشر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أحمد الباز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المکرمة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الذهبی، شمس الدین أبو عبد الله محمد بن أحمد بن عثمان بن قَایماز الذهبی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سیرأ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میزان الاعتدال ، 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تذکرة الحفاظ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الرازی، أبو محمد عبد الرحمن بن محمد بن إدریس بن المنذر التمیمی، الحنظلی، الرازی ابن أبی حاتم </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الجرج والتعدیل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الزرقانی، أبو عبد الله محمد بن عبد الباقی بن یوسف بن أحمد بن شهاب الدین بن محمد</w:t>
      </w:r>
    </w:p>
    <w:p>
      <w:pPr>
        <w:pStyle w:val="BookText"/>
        <w:rPr/>
      </w:pPr>
      <w:r>
        <w:rPr>
          <w:rFonts w:ascii="IRNazanin" w:hAnsi="IRNazanin" w:eastAsia="IRNazanin"/>
          <w:color w:val="111111"/>
          <w:sz w:val="28"/>
          <w:sz w:val="28"/>
          <w:szCs w:val="28"/>
          <w:rtl w:val="true"/>
          <w:lang w:bidi="fa-IR"/>
        </w:rPr>
        <w:t xml:space="preserve">الزرقانی المالکی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الزرقانی علی المواهب اللدنیة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السرخسی، اصول السرخسی ، محمد بن أحمد بن أبی سهل شمس الأئمة السرخسی </w:t>
      </w:r>
      <w:r>
        <w:rPr>
          <w:rFonts w:eastAsia="IRNazanin" w:cs="IRNazanin"/>
          <w:color w:val="111111"/>
          <w:sz w:val="28"/>
          <w:szCs w:val="28"/>
          <w:rtl w:val="true"/>
          <w:lang w:bidi="fa-IR"/>
        </w:rPr>
        <w:t>(</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السمهودی، علی بن عبد الله بن أحمد الحسنی الشافعی، نور الدین أبو الحسن السمهودی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وفاء الوفا بأخبار دار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عبد الرحمن بن أبی بکر، 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الصغیر ، دار الفکر،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الشوکانی،محمد بن علی بن محمد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الفوائد المجموعة ،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یحی المعلمی الیمانی،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الصالحی الشامی، محمد بن یوسف الصالحی الشامی </w:t>
      </w:r>
      <w:r>
        <w:rPr>
          <w:rFonts w:eastAsia="IRNazanin" w:cs="IRNazanin"/>
          <w:color w:val="111111"/>
          <w:sz w:val="28"/>
          <w:szCs w:val="28"/>
          <w:rtl w:val="true"/>
          <w:lang w:bidi="fa-IR"/>
        </w:rPr>
        <w:t>(</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سبل الهدی والرشاد ، تحقیق عادل احمد عبد الموجود وعلی محمد معوض، بیروت دار الکتب العلمیة ط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الطبرانی سلیمان بن أحمد بن أیوب بن مطیر اللخمی الشامی، أبو القاسم الطبرانی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الکبیر ،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الطبرسی، الفضل بن الحسن </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إعلام الوری باعلام الهدی ، 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المشرفة،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محمد بن جریر بن یزید بن کثیر بن غالب الآملی، أبو جعفر الطبری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البیان عن تأویل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جریر الطبری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مطبعة الحلبی 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الأمم والملوک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الرابعة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الطحاوی، أبو جعفر أحمد بن محمد بن سلامة بن عبد الملک بن سلمة الأزدی الحجری المصری المعروف بالطحاوی </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الآثار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الطهرانی، اقا بزرگ</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الذریعة إلی تصانیف الشیعة ،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أبی جعفر محمد بن الحسن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الفهرس ، مؤسسة نشر الفقاهة، شعبان المعظم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السید جعفر مرتضی، الصحیح من سیرة النبی الاعظم صلی الله علیه و آله ، دار الحدیث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السید عبد الحسین شرف الدین، النص والاجتهاد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مجتبی، سید الشهداء علیه السلام ،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الرزاق الصنعانی، أبو بکر عبد الرزاق بن همام بن نافع الحمیری الیمانی الصنعانی </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 تحقیق حبیب الرحمن الأعظمی، 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إبراهیم القمی، تفسیر القمی ، مؤسسة دار الکتاب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العمری، أکرم بن ضیاء، مرویات السیرة النبویة بین قواعد المحدثین وروایات الأخباریین ، مجمع الملک فهد لطباعة المصحف الشریف بالمدینة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العینی، أبو محمد محمود بن أحمد بن موسی بن أحمد بن حسین الغیتابی الحنفی بدر الدین العینی </w:t>
      </w:r>
      <w:r>
        <w:rPr>
          <w:rFonts w:eastAsia="IRNazanin" w:cs="IRNazanin"/>
          <w:color w:val="111111"/>
          <w:sz w:val="28"/>
          <w:szCs w:val="28"/>
          <w:rtl w:val="true"/>
          <w:lang w:bidi="fa-IR"/>
        </w:rPr>
        <w:t>(</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عمدة القاری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القرطبی، أبو عبد الله محمد بن أحمد بن أبی بکر بن فرح الأنصاری الخزرجی شمس الدین القرطبی </w:t>
      </w:r>
      <w:r>
        <w:rPr>
          <w:rFonts w:eastAsia="IRNazanin" w:cs="IRNazanin"/>
          <w:color w:val="111111"/>
          <w:sz w:val="28"/>
          <w:szCs w:val="28"/>
          <w:rtl w:val="true"/>
          <w:lang w:bidi="fa-IR"/>
        </w:rPr>
        <w:t>(</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القرطبی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البردونی وإبراهیم أطفیش، دار الکتب المصریة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ثقة الاسلام أبی جعفر محمد بن یعقوب بن إسحاق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المازندرانی، علی أکبر السیفی، مقیاس الرواة فی کلیات علم الرجال ، مؤسسة النشر الاسلامی التابعة لجماعة المدرسین بقم المشرفة، الاولی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بن انس، مالک بن أنس بن مالک بن عامر الأصبحی المدنی </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الموطأ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المتقی الهندی، علاء الدین علی بن حسام الدین ابن قاضی خان القادری الشاذلی الهندی البرهانفوری ثم المدنی فالمکی الشهیر بالمتقی الهندی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کنز العمال ،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عقیل العلوی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العتب الجمیل علی أهل الجرح والتعدیل ، إعداد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الوردانی،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للإعلام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المزی، یوسف بن عبد الرحمن بن یوسف، أبو الحجاج، جمال الدین ابن الزکی أبی محمد القضاعی الکلبی المزی </w:t>
      </w:r>
      <w:r>
        <w:rPr>
          <w:rFonts w:eastAsia="IRNazanin" w:cs="IRNazanin"/>
          <w:color w:val="111111"/>
          <w:sz w:val="28"/>
          <w:szCs w:val="28"/>
          <w:rtl w:val="true"/>
          <w:lang w:bidi="fa-IR"/>
        </w:rPr>
        <w:t>(</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تهذیب الکمال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 مؤسسة الرسالة بیروت لبنان، الرابعة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المسعودی، أبی الحسن علی بن الحسین بن علی المسعودی </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ومعادن الجوهر فی تحف الأشراف والملوک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اسعد داغر، الطبعة الأولی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الحجاج، مسلم بن الحجاج أبو الحسن القشیری النیسابوری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مسلم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المظفر، محمد حسن، دلائل الصدق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ط مؤسسة آل البیت، الأولی قم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المفید،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النعمان العکبری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 دار المفید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الإرشاد ، 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المفید، محمد بن محمد بن النعمان ابن المعلم أبی عبد الله العکبری البغدادی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الجمل ، مکتبة الداوری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المقدسی، المطهر بن طاهر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البدء والتاریخ ، مکتبة الثقافة الدینیة، بور سعید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المناوی، زین الدین محمد المدعو بعبد الرؤوف بن تاج العارفین بن علی بن زین العابدین الحدادی ثم المناوی القاهری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فیض القدیر فی شرح الجامع الصغیر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النسائی، أبو عبد الرحمن أحمد بن شعیب بن علی الخراسانی، النسائی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النسائی ، 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النووی، أبو زکریا محیی الدین یحیی بن شرف النووی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التقریب والتیسیر لمعرفة سنن البشیر النذیر فی أصول الحدیث ، تقدیم وتحقیق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عثمان الخشت، دار الکتاب العربی، 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الهیثمی، أبو الحسن نور الدین علی بن أبی بکر بن سلیمان الهیثمی </w:t>
      </w:r>
      <w:r>
        <w:rPr>
          <w:rFonts w:eastAsia="IRNazanin" w:cs="IRNazanin"/>
          <w:color w:val="111111"/>
          <w:sz w:val="28"/>
          <w:szCs w:val="28"/>
          <w:rtl w:val="true"/>
          <w:lang w:bidi="fa-IR"/>
        </w:rPr>
        <w:t>(</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الزوائد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القدسی،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القدسی، القاهرة،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الواقدی، محمد بن عمر بن واقد السهمی الأسلمی بالولاء، المدنی، أبو عبد الله، الواقدی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المغازی ، تحقیق مارسدن جونس، بیروت، مؤسسة الأعلمی، ط الثالثة، </w:t>
      </w:r>
      <w:r>
        <w:rPr>
          <w:rFonts w:eastAsia="IRNazanin" w:cs="IRNazanin"/>
          <w:color w:val="111111"/>
          <w:sz w:val="28"/>
          <w:szCs w:val="28"/>
          <w:lang w:bidi="fa-IR"/>
        </w:rPr>
        <w:t>1989/1409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الحموی، شهاب الدین أبو عبد الله یاقوت بن عبد الله الرومی الحموی </w:t>
      </w:r>
      <w:r>
        <w:rPr>
          <w:rFonts w:eastAsia="IRNazanin" w:cs="IRNazanin"/>
          <w:color w:val="111111"/>
          <w:sz w:val="28"/>
          <w:szCs w:val="28"/>
          <w:rtl w:val="true"/>
          <w:lang w:bidi="fa-IR"/>
        </w:rPr>
        <w:t>(</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البلدان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مقیاس الرواة فی کلیات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أکبر السیفی 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مبانی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موسی بن عقبة بن أبی عیاش القرشی الأسدی المطرفی، أبو محمد المدنی، مولی آل الزبیر بن العوام، وهو من صغار التابعین، توفی سنة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ه ، أدرک أنس بن مالک، و سهل بن سعد، و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له الستة، طلب المغازی علی کبر السن لیقید من شهد مع رسول الله صلی الله علیه و آله و لم یکثر کما اکثر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عبد الله بن محمد بن عبد الله بن جعفر بن الیمان بن أخنس بن خنیس الجعفی البخاری الحافظ المعروف بالمسندی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کان یطلب المسندات ویرغب عن المرسلات، توفی سنة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المسندی؛ لأنّه أوّل من جمع مسند الصحابة بما وراء النهر، وهو من رجال البخاری والترمذی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ومسنده مفقود تهذیب الکمال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أخرجَهُ الخطیبُ البغدادیُّ فی الجامِعِ،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أکرم بن ضیاء العمری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مرویات السیرة النبویة بین قواعد المحدثین وروایات الأخباریین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التزامه هذا المنهجَ فی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مبانی علم الرجال، الشیخ محمد السند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للتهانونی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فی علوم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السنة، ابن تیمیة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القاری، العینی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المجموعة، الشوکانی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المیزان،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سفر السعاده، فیروزآبادی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عمدة القاری، العینی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المیزان،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وذکره ذلک أیضاً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والذهبی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مناقب احمد، 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وفی طبقات الحنابلة لابن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لأحد من الصحابة من الفضائل بالأسانید الصحاح مثل ما لعلی رضی الله عنه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ومیزان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وسلسلة الأحادیث الضعیفة للألبانی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السرخسی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طعن فی أحدهم فهو ملحد، منابذ للإسلام، دواؤه السیف إن لم یتب، اصول السرخسی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العجیب مع کلّ التشدد یأتی البخاری ویخرج فی صحیحه للنواصب أمثال حریز بن عثمان الذی کان یلعن علی بن ابی طالب علیه السلام ویسبه ویطعن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یتب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ومدح قاتله بأبیات، وهذا استثناء قبیح لا یعرف له نظیر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 ابن جریر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شذرات الذهب فی اخبار من ذهب، عبد الحی بن احمد بن عماد الحنبلی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؛عیون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الواقدی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بغداد، الخطیب 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الجمل،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قاموس الرجال، التستری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الوضاعون وأحادیثهم للعلامة الأمینی؛ عبد الله بن سبأ للعلامة السید مرتضی العسکری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تفصیل البحث فی کتاب المدخل إلی دراسة مصادر السیرة النبویة والتاریخ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الوالد السید سامی البدری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تاریخ التدوین علی عهد بنی العباس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والنهایة،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شک أنّ المعلم آبائهم المعصومون حتی رسول الله صلی الله علیه و آله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رواها ابن الأثیر بدون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المعلوم أنّ المشرکین من قریش لا یخاطبون النبی صلی الله علیه و آله بأنّه رسول الله؛ وذلک لعداوتهم له صلی الله علیه و آله ، وإنّما ذلک من الراوی تعظیماً وتأدباً مع النبی صلی الله علیه و آله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أبی طالب علیه السلام ؛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ضعیف سنن الترمذی، الالبانی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 جمال الدین المزی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والد إبراهیم، الذی کان خاصّاً بأحادیث الإمام الباقر والصادق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وثقوه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أبویعلی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w:t>
      </w:r>
      <w:r>
        <w:rPr>
          <w:rFonts w:ascii="IRNazanin" w:hAnsi="IRNazanin" w:eastAsia="IRNazanin"/>
          <w:b w:val="false"/>
          <w:b w:val="false"/>
          <w:bCs w:val="false"/>
          <w:i w:val="false"/>
          <w:i w:val="false"/>
          <w:iCs w:val="false"/>
          <w:color w:val="333333"/>
          <w:sz w:val="20"/>
          <w:sz w:val="20"/>
          <w:szCs w:val="20"/>
          <w:rtl w:val="true"/>
        </w:rPr>
        <w:t>؛ 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مشکل الآثار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عبد الرحمن بن أبی لیلی،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علیاً بالرحبة ینشد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سمع رسول اللّه صلی الله علیه و آله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فعلیّ مولاه، اللّهم والِ من والاه،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اثنا عشر بدریاً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فشهدوا أنّهم سمعوا رسول اللّه صلی الله علیه و آله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 فعلی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یحیی بن محمد الأخباری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الحاکم حدیث الغدیر عن زید بن أرقم،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الأسناد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یخرجاه، ووافقه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البیهقی فی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والطبرانی فی الکبیر ووثّق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أرقم،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نشد علیٌّ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 اللّه رجلًا سمع النبی صلی الله علیه و 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اثنا عشر بدریاً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فشهدوا بذلک، وکنتُ فیمن کتم، فذهب 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علیٌّ دعا علی من کتم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استنشدهم علیه السلام بحدیث الغدیر بالرحبة فی الکوفة فی أیام خلافته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العلّامة الامینی فی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 ابن قتیبة فی الکتاب، وهو الذی اعتمد علیه ابن أبی الحدید فی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الید الأمینة دسّت فی الکتاب ما لیس منه، فزادت بعد هذه القصة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لهذا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ذهولًا عن أنّ سیاق الکتاب یُعرب عن هذه الجنایة، ویأبی هذه الزیادة؛ إذ المؤلف یذکر فیه مصادیق کل موضوع ما هو المسلّم عنده، ولا یوجد من أوّل الکتاب إلی آخره حکمٌ فی موضوع بنفی شیء من مصادیقه إلّا هذه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والنهایة،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510/8</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عزوة الحدیبیة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 والسیر؛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حجة الوداع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ابن ماجة فی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المقدمة، عن البرّاء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أقبلنا مع رسول اللّه صلی الله علیه و آله فی حجَّته التی حجّ، فنزل فی بعض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الصلاة جامعة، فأخذ بید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لستُ أولی بالمؤَمنین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لست أولی بکل مؤمن من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فهذا ولیٌّ من أنا مولاه، اللّهمّ والِ مَن والاه،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أحمد بن حنبل فی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وحدیث الغدیر هذا قد شهد به القریب والبعید، ورواه عدد کبیر من الصحابة والتابعین، وأصفق علماء الفریقین علی صحّته وتواتره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أنّ سعد بن أبی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غضب من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نال من أمیر المؤمنین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هذا لرجل سمعت رسول اللّه صلی الله علیه و آله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وإلی آخر ما رواه ابن ماجة فی الباب المذکور أعلاه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عن طریق أهل السنّة أنّ البراء ممّن کتم الشهادة بحدیث الغدیر، فدعا علیه الامام علیه السلام 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الشیخ جعفر السبحانی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ولاء البراء لبنی هاشم قدیم، وهو الذی یقول کما فی أعیان الشیعة عن السقیفة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لم أزل لبنی هاشم محباً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قبض رسول اللّه صلی الله علیه و آله تخوّفت أن تتمالا قریش علی إخراج هذا الامر من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فأخذنی ما یأخذ الواله العجول مع ما فی نفسی من الحزن لوفاة رسول اللّه صلی الله علیه و آله فکنت أتردد إلی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عند النبی صلی الله علیه و آله فی الحجرة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اتفق الرواة علی أنّ البراء شهد مع أمیر المؤمنین علیه السلام مشاهده کلها، فلا یُعقل أن یشهدها وهو أعمی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کان رسولَ الامام علیه السلام إلی الخوارج بالنهروان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روایة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فبهذه القرائن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ولعدم الوثوق بسند روایة الکتمان والدعاء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یُستبعد أن یکون البراء ممن کتم الشهادة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باب غزوة الحدیبیة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الطیقات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 والسیر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صلح الحدیبیة فی الحدیبیة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عمرة القضاء</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مشکل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بیان مشکل ما روی عن رسول صلی الله علیه و آله فی استغفار یوم الحدیبیة للمحلقین مرتبن وللمقصرین مرة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 باب غزوة الحدیبیة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 باب غزوة الحدیبیة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صفة المنافقین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الجدّی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مسلم بن تدرس القرشی الأسدی، أبو الزبیر المکّی، مولی حکیم بن حزام من طبقة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طبقة تلی الوسطی من التابعین، توفی سنة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ه ، روی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جحر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إلّا أنه یدلس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ثقة، وکان مدلّساً واسع العلم،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یُحتج به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شرح الجامع الصغیر لجال الدین السیوطی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الأحادیث الضعیفة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الشیعة، السید محسن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 باب غزوة الحدیبیة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عبید الله بن موسی بن أبی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باذام، العبسی مولاهم، أبو محمد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الصحیح وثّقه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أحد الأعلام علی تشیعه وبدعته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موسی بن عبیدة بن نشیط بن عمرو بن الحارث الربذی، أبو عبد العزیز المدنی أخو عبد الله بن عبیدة، ومحمد بن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ابن حجر لا سیما عن عبد الله بن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عابداً،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معین لیس بالکذوب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یعقوب بن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وحینما فتشت عن من أخرج له وجدت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 فقد أخرجوا له أحادیث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یدل علی تلقیهم أحادیثه بالقبول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أنکروا علیه فی موارد معیّنة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إیاس بن سلمة بن الأکوع الأسلمی، أبو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المدنی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المدینة وثّقه ابن حجر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509/8</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 باب غزوة الحدیبیة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خلط الأزواد إذا قلّت؛ 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 والسیر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ذی قرد؛ 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إثم من عاهد ثم غدر؛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 والسیر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صلح الحدیبیّة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واسمه شقیق بن سلمة الکوفی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إذا أهدی للمحرم حماراً وحشیاً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باب ما لا یحل للمحرم أکله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وصحیح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الهبة وفضلها باب قبول هدیة الصید؛ وصحیح مسلم کتاب الحج باب تحریم الصید للمحرم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الحدیبیة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الآبی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 عمر استأذن علی الحجاج لیلاً، فقال له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بک؟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قول النبی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ولیس فی عنقه بیعة لِإمام مات میتة 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فمدّ إلیه رجله،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فبایع، أراد بذلک الغضّ منه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الحاکم فی مستدرکه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حمزة بن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بینما هو جالس مع عبد اللّه بن عمر إذ جاءه رجل من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واللّه لقد حرصت أن أتسم بسمتک وأقتدی بک فی أمر فُرقة الناس، واعتزل الشرّ ما استطعت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وإنّی أقرأ آیة محکمة قد أخذت بقلبی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فأخبرنی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رأیت 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هذه الآیة، فقال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 ولذلک انصرف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فانطق حتی تواری عنّا سواده، وأقبل علینا عبد اللّه بن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فی نفسی من شیء فی أمر هذه الآیة، وما وجدت فی نفسی أنّی لم أقاتل هذه الفئة الباغیة کما أمرنی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باب کبیر قد رواه عن عبد اللّه بن عمر جماعة من کبار التابعین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قدّمت حدیث شعیب بن أبی حمزة عن الزهری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واقتصرت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صحیح علی شرط الشیخین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الحدیبیّة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العین و باب القاف من اسمهه قتادة؛دلائل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الواو، وهب بن عبد الله بن قارب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وهم الذین کانوا سألوا النبی صلی الله علیه و آله أن یحملهم فی غزوة تبوک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یجد لهم محملًا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ونزلت الآیة الشریفة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عَلَی الَّذِینَ إِذا ما أَتَوکَ لِتَحمِلَهُم قُلتَ لا أَجِدُ ما أَحمِلُکُم عَلَیهِ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الامام علی علیه السلام وسائر بنی هاشم وجماعة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یشهدوا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عن السقیفة وما جری فیها وبعدها والحدیث ذو شجون، فمن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فلیرجع إلی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الاعلمی، فی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الامامة والسیاسة لابن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وتاریخ أبی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الحفاظ، الذهبی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البزار؛ مجمع الزوائد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 بن سلام بن الحارث الإسرائیلی، ثم الأنصاری، یکنی أبا یوسف، وهو من ولد یوسف بن یعقوب علیهما السلام ، کان حلیفاً للأنصار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اسمه فی الجاهلیة الحصین، فلما أسلم سمّاه رسول الله صلی الله علیه و آله عبد الله، وتوفّی بالمدینة فی خلافة معاویة سنة ثلاث وأربعین، وهو أحد الأحبار، أسلم إذ قدم النبی صلی الله علیه و آله المدینة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استطع التعرّف علیه، ولکن احتمل أنّه الواقدی محمد بن عمر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فی أصل المطبوع، والأصح سلام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ابو سعدی الخدری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الرَّوایا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الحَوامِلُ للماء،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والزَّجَل،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اللَّعِب و الجَلَبة و رَفع الصوت، وخُص به التطریب، والزَّجَلُ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الطَّرِب؛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لَیتَنا کُنَّا حَمَامَی زاجِل وفی حدیث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زَجَلٌ بالتسبیح أَی صوتٌ رفیع 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سَحاب ذو 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ذو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وغیث 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لرعده صوت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269/5</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الدّر النظیم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مکان عذب الماء قریب من الجحفة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509/8</w:t>
      </w:r>
      <w:r>
        <w:rPr>
          <w:rFonts w:ascii="IRNazanin" w:hAnsi="IRNazanin" w:eastAsia="IRNazanin"/>
          <w:b w:val="false"/>
          <w:b w:val="false"/>
          <w:bCs w:val="false"/>
          <w:i w:val="false"/>
          <w:i w:val="false"/>
          <w:iCs w:val="false"/>
          <w:color w:val="333333"/>
          <w:sz w:val="20"/>
          <w:sz w:val="20"/>
          <w:szCs w:val="20"/>
          <w:rtl w:val="true"/>
        </w:rPr>
        <w:t>؛ 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420/4</w:t>
      </w:r>
      <w:r>
        <w:rPr>
          <w:rFonts w:ascii="IRNazanin" w:hAnsi="IRNazanin" w:eastAsia="IRNazanin"/>
          <w:b w:val="false"/>
          <w:b w:val="false"/>
          <w:bCs w:val="false"/>
          <w:i w:val="false"/>
          <w:i w:val="false"/>
          <w:iCs w:val="false"/>
          <w:color w:val="333333"/>
          <w:sz w:val="20"/>
          <w:sz w:val="20"/>
          <w:szCs w:val="20"/>
          <w:rtl w:val="true"/>
        </w:rPr>
        <w:t>؛ سنن الدار 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راجع 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التسهیل لعلوم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للغرناطی الکلبی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تیسیر الکریم الرحمن فی کلام المنان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الرحمن بن ناصر السعدی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الحدیبیّة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الحدیبیّة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ادرجنا هذا الاثر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لاحتمال أن یکون رواه عن أبیه أسلم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بن کثیر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الشافی بتخریج أحادیث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الکشاف</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أعیان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الصواعق، الموصلی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اوردنا هذا المقطع هنا بالرغم أنّه لیس من روایة ابن عباس لارتباطه بالحدیث الذی قبله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بیان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الخرائطی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بن محمد بن سهل بن شاکر السامری، الخرائطی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أدیب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الشام، وحدث بها، وتوفّی بفلسطین فی ربیع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قارب التسعین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اعتلال القلوب فی اخبار العشاق، فضیلة الشکر لله عز وجل، مساوئ الأخلاق ومذمومها ومکروه طرائقها، هواتف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وعجیب ما یحکی عن الکهان مما یبشر بالنبی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ویدل بواضح البرهان، ومکارم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الأعظم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التفصیل فی روایات فائد مولی عبدالله بن سلام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أنساب الشرف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الرحیم بن سلیمان الکنانی، ویقال الطائی، أبو علی الأشل، المروزی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الوسطی من أتباع التابعین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م د ت س ق مرتبته عند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له تصانیف مرتبته عند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حافظ مصنف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أشعث بن سوار الکندی النجار الکوفی الأفرق الساجی النقاش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ثقیف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الذین عاصروا صغارالتابعین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ه، روی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م ت س ق، مرتبته عند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مرتبته عند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لینه أبو زرعة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أبویعلی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العقدی، توفّی سنة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ه صدوق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العیشی، توفّی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ه ثقه صدوق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ابی عروبه مهران العدوی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حافظ یدلس</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دعامة بن قتادة السدوسی، توفّی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ثقه ثبت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ابن جریر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أسباب نزول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النحر قبل الحلق فی الحصر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 مسند الکوفیین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العبارة موجودة فی دلائل النبوة وغیر موجودة فی البخاری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العبارة غیر موجودة فی البخاری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 فی صلح العدو؛ السیرة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 مسندرک الحاکم النیشابوری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الحدیبیّة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361/7</w:t>
      </w:r>
      <w:r>
        <w:rPr>
          <w:rFonts w:ascii="IRNazanin" w:hAnsi="IRNazanin" w:eastAsia="IRNazanin"/>
          <w:b w:val="false"/>
          <w:b w:val="false"/>
          <w:bCs w:val="false"/>
          <w:i w:val="false"/>
          <w:i w:val="false"/>
          <w:iCs w:val="false"/>
          <w:color w:val="333333"/>
          <w:sz w:val="20"/>
          <w:sz w:val="20"/>
          <w:szCs w:val="20"/>
          <w:rtl w:val="true"/>
        </w:rPr>
        <w:t>؛ 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محمّد، ومحمّد بن عبد الله بن أبی سبرة، وموسی بن محمّد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الطبقات‌الکبری، محمد 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هارون بن أبی عیسی الشامی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محمد بن إسحاق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والد عبد الله بن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مقبول، والذهبی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 بن محمد بن عبد الله بن جعفر الجعفی، أبو جعفر البخاری المعروف بالمسندی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الذهبی وابن حجر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الرزاق بن همام بن نافع الحمیری مولاهم الیمانی، أبو بکر الصنعانی، ولد سنة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الأعلام والمصنفین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الذهبی وابن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یتشیع</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معمر بن راشد الأزدی الحدانی مولاهم أبو عروة البصری مولی عبد السلام بن عبد القدوس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الیمن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سنة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ه، وتوفّی سنة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ابن حجر والذهبی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الأعلام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سفیان بن عیینة بن أبی عمران میمون الهلالی، أبو محمد الکوفی المکی مولی محمد 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ه ، أحد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الذهبی وابن حجر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عقیل بن خالد بن عقیل الایلی ابو خالد الأموی مولاهم، مولی عثمان بن عفان، وثّقه ابن حجر والذهبی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عبد الله بن مسلم بن عبید الله بن عبد الله بن شهاب القرشی الزهری، أبو عبد الله المدنی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له أوهام،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لینه ابن معین، و وثّقه أبو داود و عدة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 کتاب الجهاد ح</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النسائی،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 بن حنبل،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یزید بن هارون بن زاذی،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زاذان بن ثابت، السلمی مولاهم، أبو خالد الواسطی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أصله من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ه ،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متقن عابد،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الأعلام، 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متقن، و قال ابن المدینی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أحفظ منه، و قال 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متعبد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السیرة‌النبویة،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زیاد بن عبد الله بن الطفیل العامری البکائی، أبو محمد،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یزید، الکوفی توفی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ه ،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ثبت فی المغازی، و فی حدیثه عن غیر ابن إسحاق لین، و لم یثبت أن وکیعاً کذّبه،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 فی المغازی خاصّة و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یحتج به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تاریخ‌الطبری،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حمید بن حیان التمیمی، أبو عبد الله الرازی، توفّی سنة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ه، ابن حجر، حافظ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ابن معین حسن الرأی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والاولی ترکه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سلمة بن الفضل الأبرش الأنصاری مولاهم، أبو عبد الله الأزرق الرازی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الری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بعد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ه،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کثیر الخطأ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ابن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مناکیر، و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 الصدق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عبد الجبار بن محمد بن عمیر بن عطارد بن حاجب بن زرارة التمیمی العطاردی، أبو عمر الکوفی، ولد سنة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وسماعه للسیرة صحیح</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 بن بکیر بن واصل الشیبانی،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بکیر الجمال الکوفی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بکر و عبد الله ابنا یونس بن بکیر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ه ،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یخطیء، 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قال ابن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وقال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بحجّة، یوصل کلام ابن إسحاق بالأحادیث</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والنهایة،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والنهایة،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احمد بن حنبل فی کتابه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قثنا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کاتب الکتاب یوم الحدیبیة؟ فضحک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ولو سألت هؤلاء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یعنی بنی 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91/10</w:t>
      </w:r>
      <w:r>
        <w:rPr>
          <w:rFonts w:ascii="IRNazanin" w:hAnsi="IRNazanin" w:eastAsia="IRNazanin"/>
          <w:b w:val="false"/>
          <w:b w:val="false"/>
          <w:bCs w:val="false"/>
          <w:i w:val="false"/>
          <w:i w:val="false"/>
          <w:iCs w:val="false"/>
          <w:color w:val="333333"/>
          <w:sz w:val="20"/>
          <w:sz w:val="20"/>
          <w:szCs w:val="20"/>
          <w:rtl w:val="true"/>
        </w:rPr>
        <w:t>، وتقریب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الذهبی فی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زرعة المقدسی الشیخ العالم المسند الصدوق الخیر أبو زرعة طاهر بن الحافظ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طاهر بن علی، الشیبانی المقدسی، ثم الرازی، ثم المهذانی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بالری سنة ثمانین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إحدی وثمانین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وأربع مئة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القاری، العینی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شرف 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والتیسیر لمعرفة سنن البشیر النذیر فی أُصول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أقسام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التاسع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الإکلیل فی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أبی عبد الله محمد بن عبد الله الحاکم النیسابوری المتوفّی سنة خمس وأربعمائة صنفه لبعض الامراء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صنف کتاباً فی أُصول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وسماه المدخل إلی الإکلیل أورد فی آخره ما أورده فی إکلیله من رموز الأحادیث الصحیحة وطبقاتها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القاری، العینی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الحاجب المحدث البارع مفید الطلبة عز الدین عمر بن محمد بن منصور الأمینی الدمشقی ابن الحاجب الجندی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أذکیاء الطلبة وأشدهم عنایة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شعبان سنة ثلاثین وست مئة توفّی صاحبنا الشاب الحافظ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دینا خیراً ثبتاً متیقظاً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النصائح الکافیة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الآلوسی، إرشاد الفحول؛ شیخ المضیرة ابن هریرة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أضواء علی السنّة المحمدیة 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استفدنا هذه المصادر من رسالة العلامة السید علی المیلانی فی حدیث أصحابی کالنجوم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أعیان‌الشیعة، السید محسن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عند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علیّ یقود الحکم بأذنه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فلعنه نبیّ الله صلی الله علیه و آله ثلاثاً، تاریخ‌الإسلام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والنهایة،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 محمد 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بن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انکشاف الناس نظر إلی طلحة بن عبید الله واقفاً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دم عثمان إلا عند هذا هو کان أشد الناس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أطلب أثراً بعد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ففوق له بسهم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فرماه به فقتله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الإسلام، الذهبی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366/3</w:t>
      </w:r>
      <w:r>
        <w:rPr>
          <w:rFonts w:ascii="IRNazanin" w:hAnsi="IRNazanin" w:eastAsia="IRNazanin"/>
          <w:b w:val="false"/>
          <w:b w:val="false"/>
          <w:bCs w:val="false"/>
          <w:i w:val="false"/>
          <w:i w:val="false"/>
          <w:iCs w:val="false"/>
          <w:color w:val="333333"/>
          <w:sz w:val="20"/>
          <w:sz w:val="20"/>
          <w:szCs w:val="20"/>
          <w:rtl w:val="true"/>
        </w:rPr>
        <w:t>؛ و الکامل فی التاریخ، 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و تاریخ دمشق ترجمة مروان، ابن عساکر، وعن محمد بن إسحاق، عن عمر بن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مروان لعلی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أحد أکفّ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روایة ادفع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صاحبنا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صاحبکم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بن ابی طالب علیه السلام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الإستیعاب، 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 محمد 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صرد الأمیر أبو مطرف الخزاعی الکوفی الصحابی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روایة یسیرة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ممن کاتب الحسین لیبایعه، فلما عجر عن نصره ندم، وحارب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دیِّناً عابداً، خرج فی جیش وساروا للطلب بدمه وکان هو الذی بارز یوم صفین حوشبا ذا ظلیم،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 سلیمان علی الجهاد، وسار فی ألوف لحرب عبید الله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الذهبی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 کتاب العیدین،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سعید فلم یزل الناس علی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ایقاع خطبة العید بعد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خرجت مع مروان وهو أمیر المدینة فی أضحی أو 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أتینا المصلی إذا منبر بناه کثیر بن 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مروان یرید أن یرتقیه قبل أن یصلی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فجبذت بثوبه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فجبذنی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فخطب قبل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غیرتم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سعید قد ذهب ما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أعلم والله خیر ممّا لا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لم یکونوا یجلسون لنا بعد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فجعلتها قبل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الحاکم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ابن حبان،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ترجمة عروة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التاریخ الکبیر، راجع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التاریخ الکبیر،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 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العتب الجمیل علی أهل الجرح والتعدیل، السید محمد 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قال العلامة الطهرانی فی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الجلیل المعاصر السید محمد بن عقیل بن عبد الله بن یحیی العلوی الحسینی الحضرمی المولود فی شعبان سنة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والمتوفّی سنة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المکلا بالیمن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الحفاظ، الذهبی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بدایة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فی التمتع؛ وزاد المعاد لابن القیم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إباحة متعة النساء؛ وشرح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والمغنی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527/7</w:t>
      </w:r>
      <w:r>
        <w:rPr>
          <w:rFonts w:ascii="IRNazanin" w:hAnsi="IRNazanin" w:eastAsia="IRNazanin"/>
          <w:b w:val="false"/>
          <w:b w:val="false"/>
          <w:bCs w:val="false"/>
          <w:i w:val="false"/>
          <w:i w:val="false"/>
          <w:iCs w:val="false"/>
          <w:color w:val="333333"/>
          <w:sz w:val="20"/>
          <w:sz w:val="20"/>
          <w:szCs w:val="20"/>
          <w:rtl w:val="true"/>
        </w:rPr>
        <w:t>؛ والمحلی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وتفسیر القرطبی والرازی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والبیان والتبیین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الطحاوی فی کتابه شرح معانی الآثار، مناسک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عن ابن عمر؛ وکنز العمال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 اعلام النبلاء، الذهبی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علی بن الحسین علیهما السلام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دمشق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168/58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أبو جعفر محمد بن عبد الله الإسکافی، من متکلمی المعتزلة وأحد أئمتهم، وإلیه تنسب الطائفة الإسکافیة منهم، وهو بغدادی أصله من سمرقند، قال 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عجیب الشأن فی العلم والذکاء والصیانة ونبل الهمة والنزاهة، بلغ فی مقدار عمرد ما لم یبلغه أحد، وکان المعتصم یعظمه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مناظرات مع الکرابیسی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الغارات، إبراهیم بن محمد الثقفی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فی تحف الاشراف والملوک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ابن الزبیر وآل بیت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بن علی المسعودی، أبو الحسن ت</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بمصر، من تصانیفه الکثیرة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فی تحف الاشراف والملوک، التاریخ فی أخبار الأمم من العرب والعجم، التنبیه والاشراف، خزائن الملک وسر العالمین، وکتاب المقالات فی أُصول الدیانات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التاریخ الکبیر،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الموفق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مدینة دمشق،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بترجمته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کتاب فضائل الصحابة باب فضائل علی بن أبی طالب علیه السلام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التاریخ الکبیر،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بنت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 معاویة علی سعد ولم یردّ علیه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العقد الفرید،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أحمد بن أبی خیثمة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أبی وابن معین ومصعب الزبیری یجلسون علی باب مصعب، فمّر رجل علی حمار فاره وبزة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 وخصّ بسلامه یحیی،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دار هذا الکریم الذی یملأ کمی دنانیر ودراهم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 أبی من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المدائنی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المدائنی سنة أربع أو 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وعشرین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ثلاث وتسعین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مفصل فی وصف ذلک اقتصرنا علی بعضه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 اعلام النبلاء، الذهبی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والنهایة،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 محمد 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العزیز بن عمر بن عبد العزیز بن مروان القرشی الأُموی، ولی إمرة المدینة للولید وکان مع سلیمان کالوزیر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وولی الخلافة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 مع الخلفاء الراشدین من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فی رجب سنة إحدی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أربعون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ومدة خلافته سنتان ونصف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بترجمته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تاریخ‌الإسلام، الذهبی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و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الطقطقی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عمر بن عبد العزیز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قطع السبّ عن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علیه وسلامه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بنو أمیّة یسبّونه علی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فعل یزید بأهل المدینة ما فعل، وقتل الحسین وإخوته وآله، بغضه الناس، وخرج علیه غیر واحد، ولم یبارک الله فی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الذهبی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عمرو بن سعید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تاریخ‌الإسلام، الذهبی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ومیزان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625/1</w:t>
      </w:r>
      <w:r>
        <w:rPr>
          <w:rFonts w:ascii="IRNazanin" w:hAnsi="IRNazanin" w:eastAsia="IRNazanin"/>
          <w:b w:val="false"/>
          <w:b w:val="false"/>
          <w:bCs w:val="false"/>
          <w:i w:val="false"/>
          <w:i w:val="false"/>
          <w:iCs w:val="false"/>
          <w:color w:val="333333"/>
          <w:sz w:val="20"/>
          <w:sz w:val="20"/>
          <w:szCs w:val="20"/>
          <w:rtl w:val="true"/>
        </w:rPr>
        <w:t>، بترجمة خارجة بن 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 أعلام النبلاء، الذهبی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ترجمة الزهری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 أعلام النبلاء، الذهبی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ترجمة الزهری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 اعلام النبلاء، الذهبی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الزهری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 ابن حجر،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بترجمة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مهران الأسدی الکاهلی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مولاهم أبو محمد الکوفی الأعمش</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 بن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یحیی بن معین،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عبد الله القسری کان والیاً لبنی أمیة وکان رجل سوء، وکان یقع فی علی بن أبی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نعیم، عن الفضل بن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خالدا القسری وذکر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 کلاماً لا یحلّ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 بترجمة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العقیلی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یتابع علی حدیثه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أخبار شهیرة وأقوال فظیعة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ذکرها ابن جریر وأبو الفرج الأصبهانی والمبرد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والغریب جداً أنّ البخاری وأبو داود أخرجا لخالد هذا مع نصبه وبغضه علیاً علیه السلام وسبه إیاه جهرة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الأغانی، ابو الفرج الاصبهان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تنبه الی ذلک أستاذنا العلَّامة السید الوالد حفظه الله، راجع التفصیل فی کتابه المدخل الی دراسة مصادر السیرة النبویة والتاریخ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الباب الأول الفصل الخامس تحت عنوان دوافع التحریف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أُسد الغابة، 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حبان المجروحین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الکعبی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قبول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یرو لعلی فضیلة قط وکان مروانیاً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مدینة دمشق،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الصحاح، الجوهری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 الهیثمی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 والسیر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ذی قرد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 سورة الفتح، علی بن إبراهیم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الشیخ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486/6</w:t>
      </w:r>
      <w:r>
        <w:rPr>
          <w:rFonts w:ascii="IRNazanin" w:hAnsi="IRNazanin" w:eastAsia="IRNazanin"/>
          <w:b w:val="false"/>
          <w:b w:val="false"/>
          <w:bCs w:val="false"/>
          <w:i w:val="false"/>
          <w:i w:val="false"/>
          <w:iCs w:val="false"/>
          <w:color w:val="333333"/>
          <w:sz w:val="20"/>
          <w:sz w:val="20"/>
          <w:szCs w:val="20"/>
          <w:rtl w:val="true"/>
        </w:rPr>
        <w:t>؛ وتفسیر ابن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بین الروایة الأولی والثانیة بأنّ الأولی کانت للأمر بالخروج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والثانیة بشارة بعد الصَّد عن البیت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انظر روایة 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النبویة، ابن هشام المعافری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روایة رقم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من کتابنا هذا فی الباب الثانی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 سورة الفتح، علی بن إبراهیم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المغازی، محمد بن عمر الواقدی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الطبری،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عن مجاهد، والواقدی فی المغازی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الطبری، الطبری،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روایة 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کتابنا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النووی فی 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وابن کثیر فی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وابن حجر فی التلخیص الحبیر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والطبرسی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المغازی، الواقدی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المغازی، الواقدی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573/2</w:t>
      </w:r>
      <w:r>
        <w:rPr>
          <w:rFonts w:ascii="IRNazanin" w:hAnsi="IRNazanin" w:eastAsia="IRNazanin"/>
          <w:b w:val="false"/>
          <w:b w:val="false"/>
          <w:bCs w:val="false"/>
          <w:i w:val="false"/>
          <w:i w:val="false"/>
          <w:iCs w:val="false"/>
          <w:color w:val="333333"/>
          <w:sz w:val="20"/>
          <w:sz w:val="20"/>
          <w:szCs w:val="20"/>
          <w:rtl w:val="true"/>
        </w:rPr>
        <w:t>، الطبقات الکبری،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والمعروف أنّ النبی صلی الله علیه و آله قد استعمل ابن أم مکتوم علی المدینة عدّة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کان ضریراً،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عمرو بن أم مکتوم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تحقیق مصطفی السقا وإبراهیم الأبیاری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الحفیظ شلبی، بیروت، دار المعرفة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نقله الزرقانی عن 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الزرقانی علی المواهب اللدنیة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السیرة النبویة لدحلان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المواهب اللدنیة للزرقانی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الهدی والرشاد للصالحی الشامی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بسند جید عن عروة بن الزبیر،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ورجحه محمد بن حبان السبتی فی کتابه الثقاة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علاوة علی صحة السند فی الکافی یؤید هذا العدد ما ذکره ابن حجر فی الإصابة بترجمة عبد الرحمن بن أبی ابزی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وأسند من طریق جعفر بن أبی المغیرة عن عبد الله بن عبد الرحمن بن أبزی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شهدنا مع علی ممن بایع بیعة الرضوان تحت الشجرة ثمانمائة نفس بصفین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منا ثلاثمائة وستون 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بعد مرور أکثر من خمس وعشرین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وانقسام الدولة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وکثرة من قتل منهم فی الفتوحات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البخاری کتاب الشروط عن معمر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السیرة النبویة، ابن هشام المعافری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رجّح هذا القول الحلبی فی سیرته، والسید جعفر مرتضی العاملی فی الصحیح من السیرة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رجحنا روایة السبع مائة؛ لأنّ المفروض أنّ کثیراً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غیرهم من الأعراب حول المدینة، وکذلک جماعات من أهل المدینة انفسهم لم یسیروا معه صلی الله علیه و آله فی جهه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حسبما قدمناه مع ملاحظة أنّ کثیرین ممن أسلموا کانوا فی أرض الحبشة آنئذ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ضرورة إبقاء جماعة قادرة علی حراسة المدینة فی غیابه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افترضه العلامة السید جعفر مرتضی العاملی من احتیاج عدد کبیر من المسلمین للبقاء فی المدینة لحفظها من أیّ اعتداء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غیر وجیه لا من ناحیة قبائل العرب المحیطة بالمدینة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 ناحیة یهود 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رأوا انهزام قریش فی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وفاعلیة سرایا الرسول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حرکها حول المدینة قبل الخروج للعمرة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وحیویتها هذا مع کونهم فی الأشهر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یکون فیها قتال لحرمته عند العرب، وأمّا الیهود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رأوا مصیر بنی قنیقاع وبنی النضیر وغیرهم حین نکثوا العهود، مع علمهم من خلال الأحداث بأنّ النبی صلی الله علیه و آله حینما یقدم علی هکذا حرکة سوف لن یترک لهم ولا لغیرهم ثغرة یتمکنون معها الفتک به وبالمسلمین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 کتاب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الحدیبیة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والبراء بن عازب ومعقل بن یسار والمسیب بن حزن وسلمة بن الأکوع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رجّحه البیهقی والذهبی وغیرهم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 عن جابر بن عبد الله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 کتاب المغازی، عن سلمة بن الأکوع</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ذو الحلیفة هو میقات أهل المدینة وهو مسجد الشجرة الذی أحرم منه النبی صلی الله علیه و آله ، وهو الآن بلدة عامرة قرب المدینة من جهة مکة تعرف الیوم عند عامّة الناس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أبیار علی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المغازی، محمد بن عمر الواقدی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574/2</w:t>
      </w:r>
      <w:r>
        <w:rPr>
          <w:rFonts w:ascii="IRNazanin" w:hAnsi="IRNazanin" w:eastAsia="IRNazanin"/>
          <w:b w:val="false"/>
          <w:b w:val="false"/>
          <w:bCs w:val="false"/>
          <w:i w:val="false"/>
          <w:i w:val="false"/>
          <w:iCs w:val="false"/>
          <w:color w:val="333333"/>
          <w:sz w:val="20"/>
          <w:sz w:val="20"/>
          <w:szCs w:val="20"/>
          <w:rtl w:val="true"/>
        </w:rPr>
        <w:t>؛ و تفسیر القمی 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 کتاب المغازی؛ المغازی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إذا رحل الحجاج من ذی الحلیفة استقبلوها مصعدین إلی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السمهودی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بأخبار دار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ملل منزل علی طریق المدینة الی مکة یبعد لیلة، والسیالة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وتخفیه ثانیه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أرض یطؤها طریق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أوّل مرحلة لأهل المدینة إذا ارادو مکة، والرَّوحاء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وتشدید الراء وسکون الواو محطة فی صدر وادی الصفراء علی طریق مکة من المدینة 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کیلاً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ببئر الروحاء</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الموطأ کتاب الحج باب ما لا یحل للمحرم أکله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الهبة وفضلها باب قبول هدیة الصید، ومسلم بن الحجاج النیشابوری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الحج باب تحریم الصید للمحرم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أحادیث عن البخاری وغیره أنّ النبی صلی الله علیه و آله قد أکل الصید أو أمر بأکله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مردودة ومناقضة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ثبت من أنّ المحرم لا یجوز له أکل الصید مطلقاً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سمّیت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السّیل نزل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فأجحفها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أزالها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قریة کبیرة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الرافعی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الرَّوایا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الحَوامِلُ للماء،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أنّه کان یخاف من الجن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الخَرَّارُ کَفَعَّالِ من خریر الماء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وادی الجحفة وغدیر خمّ، یقع شرق رابغ علی قرابة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کیلاً عند غدیر خمّ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والزَّجَل،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اللَّعِب والجَلَبة ورَفع الصوت، وخُص به التطریب، والزَّجَلُ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الطَّرِب؛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لَیتَنا کُنَّا حَمَامَی زاجِل و فی حدیث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زَجَلٌ بالتسبیح أَی صوتٌ رفیع 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وسَحاب ذو زَجَل أَی ذو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وغیث 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لرعده صوت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المفید؛ والمغازی للواقدی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رواها 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 نزوله علیه السلام فی البئر ومقاتلته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هناک انها بئر ذات العلم، وحین بحثت 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ذلک ابن کثیر الدمشقی یصرّح فی کتابه السیرة النبویة 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وأنّها فی بئر ذات العلم التی هی قریبة من الجحفة، وقد ذکر بئر ذات العلم الرحالة ابن بطوطة فی رحلته وابن جبیر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عقدنا بحثاً مفصلاً فی استقصاء طرق الروایة وألفاظها فی الباب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روایات فائد مولی عبد الله بن سلام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الواقدی والبخاری وابن إسحاق وغیرهم اسم أبی سفیان من النفر الذین کانوا یخططون لصدّ النبی صلی الله علیه و آله عن البیت مع قیام الأدلة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والتی من أوّلها أنّه کان المحارب الأساسی للنبی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حزَّب الأحزاب علیه فی 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روایة الکافی فی الصلح التی ورد فیها ذکره صریحاً عند إنکار الحلیس سید الأحابش علیه صدّ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ممّا یأتی إن شاء الله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صفوان بن أمیة بن خلف بن وهب بن حذافة بن جمح القرشی، قتل أبوه یوم بدر کافراً، و أسلم هو بعد فتح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 المؤلفة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له رسول الله صلی الله علیه و آله من الغنائم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فأکثر،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ما طابت بهذا إلا نفس 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ورد فی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الصحیح هو سهیل بن عمرو</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عکرمة بن أبی جهل و اسمه عمرو بن هشام بن المغیرة بن عبد الله بن عمر أبن مخزوم القرشی المخزومی، وکان أبو جهل یکنی أبا الحکم، فکناه رسول الله صلی الله علیه و آله أبا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أبو جهل و ابنه عکرمة بن أبی جهل من أشدّ الناس علی رسول الله صلی الله علیه و آله ، فقتل الله أبا جهل یوم بدر کافراً، ثم أسلم عکرمة بعد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یاقوت فی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قبل مکة من جهة المغرب، قال الباحث المعاصر عاتق بن غیث بن زویر البلادی الحربی فی کتابه المعالم الجغرافیّة الواردة فی 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بلدح وادی مکّة الثّانی، یسمّی أعلاه عند حراء وادی العشر، وکان علی عهد الأزرقیّ یسمّی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مکّة السّدر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توسّط بین مکّة وعمرة التّنعیم سمّی فخّا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ویسمّی الیوم الزّاهر، ومنه الشّهداء، فإذا تجاوز جبل ملحّات 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ویسمّی الیوم وادی أمّ الدّود، وغیّر اسم أمّ الدّود إلی أمّ الجود، وإذا تجاوز أمّ الدّود وأقبل علی الحدیبیة، سمّی وادی المقتلة، ثمّ یصبّ فی مرّ الظّهران علی مرأی من الحدیبیة شمالاً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ورد عند ابن شهر آشوب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نزل النبی صلی الله علیه و آله بالحدیبیّة فی ألف وخمسمائة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فی حرّ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بها من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والوادی یابس وقریش فی بلدح فی ماء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بدلو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لأجل أن یمنعوا الماء عن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إحدی الأجراءات التی اتّخذتها قریش لصدّ النبی صلی الله علیه و آله عن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والغرض من ذلک هو احراج النبی صلی الله علیه و آله وهو محرم لصدّه عن البیت، فإنّه صلی الله علیه و آله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معظماً للبیت وحرمته، وحین تکون أمامه النساء والصبیان سوف لا یهتک إحرامه بإلحاق الاذی لهم إذا وضعتهم قریش فی أیّ مناوشة محتملة موضع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ورد عند ابن شهر آشوب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نزل النبی صلی الله علیه و آله بالحدیبیة فی ألف وخمسمائة وذلک فی حرّ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بها من ماء والوادی یابس وقریش فی بلدح فی ماء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بدلو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 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علیهما السلام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 عن جعفر بن محمد علیهما السلام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النبویة، ابن هشام المعافری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الأصل ضحیان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والأصح 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تقع جنوب عسفان ما بینها وبین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قریبة جداً من کراع الغمیم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وهی ثنیة مرار مهبط الحدیبیّة من أسفل مکّة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إسحاق عن الزهری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الثَّنِیّة فی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کالعقبة فیه،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الطریق العالی فیه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 الهیثمی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 عن جعفر بن محمد علیهما السلام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عمر الواقدی المغازی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روایة البخاری وابن إسحاق عن عروة بن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فتذکر أنّ سبب نزول النبی صلی الله علیه و آله الحدیبیة هو أنّ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قتادة،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نزلنا علی الحدیبیة، والماء قلیل، سمعت الجدّ بن قیس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خروجنا إلی هؤلاء القوم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نموت من العطش عن آخرنا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عمر 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 الرجل الشراب من فیه، إذا رمی به 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لقلة الماء</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قال حدّثنا أبو علاثة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عمرو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لهیعة،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الأسود،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فذکر خروج النبی صلی الله علیه و آله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بأصحابه،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وکأنّه صلی الله علیه و آله لا یرید لهم المناوشة وههم محرمون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ویظهر من هذه الروایة أنّ النبی صلی الله علیه و آله نزل الحدیبیة مباشرة لعلمه بسبق قریش إلی بلدح والماء، ویظهر أنّ روایة بروک الناقة وحابس الفیل غیر صحیحة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عبید الله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موسی بن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عمرو ابن أسلم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صبأ فلان إذا خرج من دین إلی دین غیره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من أهم اجراءات قریش لصدّ النبی صلی الله علیه و آله عن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وبالتالی إثبات عدم کونه نبیاً عند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نزولهم علی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ومنعه عن النبی صلی الله علیه و آله ومن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لتتزلزل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ویجبرون علی الرجوع، ولکن الله سبحانه وتعالی أراد أن یثبت للناس جمیعاً أنه عز وجل مع 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نبیه صلی الله علیه و آله صادق</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المغازی، محمد بن عمر الواقدی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علی بن ابراهیم وسلیم بن قیس اعتراض عمر بن الخطاب علی استغفار النبی صلی الله علیه و آله له وصلاته علیه حیث وفاته وإعراض النبی صلی الله علیه و آله عن عمر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هذا من الاُمور التی ثبتت فؤاد کثیر من المسلمین الذین زلزلهتهم إجراءات قریش لصدّ النبی صلی الله علیه و آله عن البیت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استمرار لإجراءاتهم فی صدّ النبی صلی الله علیه و آله عن البیت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 سورة الفتح، علی بن إبراهیم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خزاعة عیبة نصح رسول الله صلی الله علیه و آله ، مسلمها ومشرکها، لا یخفون عنه شیئاً کان بمکة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اشارة عروة بن مسعود بسماع کلام بدیل، الصالحی الشامی واحتمل أخذها عن غازی عروة بن مسعود عن أبی الأسود التی اثبتها الحاکم النیسابوری فی کتابه الأکلیل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 ابن 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512/8</w:t>
      </w:r>
      <w:r>
        <w:rPr>
          <w:rFonts w:ascii="IRNazanin" w:hAnsi="IRNazanin" w:eastAsia="IRNazanin"/>
          <w:b w:val="false"/>
          <w:b w:val="false"/>
          <w:bCs w:val="false"/>
          <w:i w:val="false"/>
          <w:i w:val="false"/>
          <w:iCs w:val="false"/>
          <w:color w:val="333333"/>
          <w:sz w:val="20"/>
          <w:sz w:val="20"/>
          <w:szCs w:val="20"/>
          <w:rtl w:val="true"/>
        </w:rPr>
        <w:t>، وذکر ذلک البخاری فی کتاب الشروط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یتألهون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یتعبدون ویعظمون أمر الإله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جانبه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یعلق فی أعناق الهدی لیعلم أنّه هدی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المقطع عن ابن حجر فی کتابه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یرویه عن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کتابه الأکلیل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مغازی عروة، وکذلک ذکر ذلک العینی فی کتابه عمدة القاری والصالحی الشامی فی سبل السلام والشوکانی والحلبی وغیرهم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الشیخ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بین القوم یقع من غیر 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یکون غیر مؤکّد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وذلک لما رای من هیئة احرام النبی صلی الله علیه و آله ومن معه وسوقهم الهدی علی سکینة ووقار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 ابن ابی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بن عبیدة عن ایاس بن سلمة عن ابیه سلمة بن الأکوع</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تقسیر القمی، علی بن إبراهیم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الشیخ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تقسیر القمی، علی بن إبراهیم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الشیخ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 ابن 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إیاس بن سلمة بن الأکوع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الشیخ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ابو یعلی، ابو یعلی الموصلی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مجمع الزوائد، الهیثمی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زید بن جدعان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الأسود عن عروة بن الزبیر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عن جعفر بن محمد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کان شرط قریش الأساسی فی الصلح هو أن یرجع عنهم عامه هذا ولا یعتمر، وذلک لتوحی للعرب بأنّها ما زالت هی آل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البیت بیدها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زمام الاُمور عندها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المقطع هو تتمة روایة إیاس بن سلمة المتقدمة، أبن أبی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الشیخ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مصنف ابن أبی شیبة عن أیاس بن سلمة عن أبیه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الترمذی عن ربعی بن حراش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أبی داود کتاب الجهاد، فی عبید المشرکین یلحقون بالمسلمین فیسلمون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اشترطوا علی النبی صلی الله علیه و آله أنّه من أتی منهم إلیه رده علیهم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 ابن 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507/8</w:t>
      </w:r>
      <w:r>
        <w:rPr>
          <w:rFonts w:ascii="IRNazanin" w:hAnsi="IRNazanin" w:eastAsia="IRNazanin"/>
          <w:b w:val="false"/>
          <w:b w:val="false"/>
          <w:bCs w:val="false"/>
          <w:i w:val="false"/>
          <w:i w:val="false"/>
          <w:iCs w:val="false"/>
          <w:color w:val="333333"/>
          <w:sz w:val="20"/>
          <w:sz w:val="20"/>
          <w:szCs w:val="20"/>
          <w:rtl w:val="true"/>
        </w:rPr>
        <w:t>، عن هشام بن عروة بن الزبیر عن أبیه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 ابن 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علیهما السلام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المغازی، محمد بن عمر الواقدی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605/2</w:t>
      </w:r>
      <w:r>
        <w:rPr>
          <w:rFonts w:ascii="IRNazanin" w:hAnsi="IRNazanin" w:eastAsia="IRNazanin"/>
          <w:b w:val="false"/>
          <w:b w:val="false"/>
          <w:bCs w:val="false"/>
          <w:i w:val="false"/>
          <w:i w:val="false"/>
          <w:iCs w:val="false"/>
          <w:color w:val="333333"/>
          <w:sz w:val="20"/>
          <w:sz w:val="20"/>
          <w:szCs w:val="20"/>
          <w:rtl w:val="true"/>
        </w:rPr>
        <w:t>، السیرة‌النبویة، ابن هشام المعافری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عن ابن اسحاق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جعفر بن محمد علیهما السلام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 ابن 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510/8</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الجزیة باب أثم من عاهد ثم غدر، 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شرح الأخبار، القاضی النعمان المغربی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بن‌حنیف</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عن ابن عباس عن عمر نفسه، رجال السند ثقاة ونقل صاحب کنز العمال تصحیحه عن 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التصالح، 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یأتی الرجل صاحبه وهو غار غافل حتی یشد علیه فیقتله، الصحاح، الجوهری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شکک بعض الباحثین من أبناء العامّة فی حضور أبی سفیان الحدیبیة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ومشارکته مع المشرکین فی صدّ النبی صلی الله علیه و آله عن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روایة رواها الواقدی فی مغازیة، وقد تضافرت الشواهد علی خلاف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فمنها الروایة المذکورة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روایة ینقلها ابن أبی الحدید فی کتابه شرح النهج عن کتاب المفاخرات للزبیر بن بکار فی کلام للإمام الحسن علیه السلام یثبت حضور أبی سفیان فی الحدیبیّة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النبی صلی الله علیه و آله لعنه مع قریش لصدّهم الهدی وهو معکوف لیبلغ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290/6</w:t>
      </w:r>
      <w:r>
        <w:rPr>
          <w:rFonts w:ascii="IRNazanin" w:hAnsi="IRNazanin" w:eastAsia="IRNazanin"/>
          <w:b w:val="false"/>
          <w:b w:val="false"/>
          <w:bCs w:val="false"/>
          <w:i w:val="false"/>
          <w:i w:val="false"/>
          <w:iCs w:val="false"/>
          <w:color w:val="333333"/>
          <w:sz w:val="20"/>
          <w:sz w:val="20"/>
          <w:szCs w:val="20"/>
          <w:rtl w:val="true"/>
        </w:rPr>
        <w:t>، ومنها روایة الکافی فی صلح الحدیبیة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روایة ابن عباس فی محاججته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یذکر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 ابن 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510/8</w:t>
      </w:r>
      <w:r>
        <w:rPr>
          <w:rFonts w:ascii="IRNazanin" w:hAnsi="IRNazanin" w:eastAsia="IRNazanin"/>
          <w:b w:val="false"/>
          <w:b w:val="false"/>
          <w:bCs w:val="false"/>
          <w:i w:val="false"/>
          <w:i w:val="false"/>
          <w:iCs w:val="false"/>
          <w:color w:val="333333"/>
          <w:sz w:val="20"/>
          <w:sz w:val="20"/>
          <w:szCs w:val="20"/>
          <w:rtl w:val="true"/>
        </w:rPr>
        <w:t>، تاریخ الطبری،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w:t>
      </w:r>
      <w:r>
        <w:rPr>
          <w:rFonts w:ascii="IRNazanin" w:hAnsi="IRNazanin" w:eastAsia="IRNazanin"/>
          <w:b w:val="false"/>
          <w:b w:val="false"/>
          <w:bCs w:val="false"/>
          <w:i w:val="false"/>
          <w:i w:val="false"/>
          <w:iCs w:val="false"/>
          <w:color w:val="333333"/>
          <w:sz w:val="20"/>
          <w:sz w:val="20"/>
          <w:szCs w:val="20"/>
          <w:rtl w:val="true"/>
        </w:rPr>
        <w:t>، عن أیاس بن سلمة بن الاکوع</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الجهاد والسیر باب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الَّذِی کَفَّ أَیدِیَهُم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،ابو داود کتاب الجهاد باب فی المن علی الأسیر بغیر فداء، عن عبد الله بن مغفل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دلائل‌النبوة،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هذه الروایة یظهر بوضوح أنّ المناوشة التی حصلت أدّت إلی ارتهان سهیل عند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وعثمان عند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وامام ما ورد عند ابن إسحاق وغیره من أنّ قریش اشاعت أنّها قتلت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أثر ذلک وصارت بیعة الرضوان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غیر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ولاتوجد شواهد علیه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سبب البیعة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قیام قریش بإجراءات لإرعاب وزعزعة نفوس المسلمین لأجل أن یفرّوا ویترکوا النبی صلی الله علیه و آله ، منها بعث خالد بن الولید فی طلیعة لیعارض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خروجهم إلی بلدح ونزولهم علی الماء لمنعه عن النبی صلی الله علیه و آله ، ومنها فتکهم بالنبی صلی الله علیه و آله حینما اتفقوا علی الصلح، ویضاف إلی ذلک امور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 عثمان بن عفان عن الرجوع حین أرسله النبی صلی الله علیه و آله إلی مکة لیبلغ الرسالة، 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المنافقین المتحالفین مع قریش فیما بین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والقرآن یشهد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سوف یشیعونه أنّ عثمان قد فرّ عن النبی صلی الله علیه و آله ، 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تخلف الأعراب الذین استنفرهم النبی صلی الله علیه و آله فی الطریق الذی قد یؤید احتمال نجاح قریش ظاهریاً، والرابع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سابقة للمسلمین بالفرار وترک النبی صلی الله علیه و آله قبل الحدیبیة وحتی بعدها، والخامس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خفاء مخططات قریش علی المسلمین، وعلیه ما ذکرنا من الإجراءات مع الأُمور الخمسة سوف تکون عاملاً قویاً لفرار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بعضهم من الحدیبیة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سوف الفرصة لقریش استغلال ذلک اعلامیاً بالقول بأنّ رب البیت هو الذی عاقب وصدّ النبی صلی الله علیه و آله عن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بدلیل فرار أصحابه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علی باطل، ولذا جاءت البیعة علی عدم الفرار سکینه ووقایة لنفوس المسلمین من الفرار من ساحة الحدیبیة لإحباط محاولات قریش المشرکة وحلفائها من المنافقین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واظهاراً من رب البیت عز وجل أنّه مع رسوله صلی الله علیه و آله یؤیده وینصره ویرعاه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فَتَحنا لَکَ فَتحاً مُبِیناً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نائمون القیلولة، وفی روایة الطبری قافلون، وحین تتبعنا ذلک وجدنا أنه خطأ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روی غیر واحد عن الطبری نفس الحدیث بلفظ قافلون ولیس قائلون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کابن کثیر وغیره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 ابن 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511/8</w:t>
      </w:r>
      <w:r>
        <w:rPr>
          <w:rFonts w:ascii="IRNazanin" w:hAnsi="IRNazanin" w:eastAsia="IRNazanin"/>
          <w:b w:val="false"/>
          <w:b w:val="false"/>
          <w:bCs w:val="false"/>
          <w:i w:val="false"/>
          <w:i w:val="false"/>
          <w:iCs w:val="false"/>
          <w:color w:val="333333"/>
          <w:sz w:val="20"/>
          <w:sz w:val="20"/>
          <w:szCs w:val="20"/>
          <w:rtl w:val="true"/>
        </w:rPr>
        <w:t>، عن ایاس بن سلمة عن ابیه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عن أبی الأسود عن عروة بن الزبیر، وأیضاً رواه أحمد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عن الصحابی عبد الله بن مغفل،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لآخذ بغصن من أغصان الشجرة أظل به النبی صلی الله علیه و آله وهم یبایعونه،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نبایعک علی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ولکن لا تفروا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عن عن الحکم بن عبد الله الأعرج عن معقل، وقد روی ذلک أیضاً جابر بن عبد الله الأنصاری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البخاری کتاب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البیعة فی الحرب علی أن لا یفروا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الحسین بن عبد الله السکینی عن أبی سعید البجلی عن عبد الملک بن هارون عن أبی عبد الله علیه السلام عن آبائه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 أمیر المؤمنین علیه السلام امر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فی مائة ألف قال من أیّ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أمیر المؤمنین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ذکر الله اسمه فی التوراة والإنجیل بمؤازرة رسول الله صلی الله علیه و آله ، وأنا أول من بایع رسول الله صلی الله علیه و آله تحت الشجرة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رَضِیَ اللّهُ عَنِ المُؤمِنِینَ إِذ یُبایِعُونَکَ تَحتَ الشَّجَرَةِ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ویعتضد هذا الحدیث بما رواه أبو حاتم فی تفسیره والحاکم الحسکانی بسند صحیح عن ابن عباس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زید بن إسماعیل الصائغ، حدّثنی معاویة بن هشام، حدّثنی عیسی بن راشد، عن علی بن بذیمة، عن عکرمة،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القرآن آیة یا أَیُّهَا الَّذِینَ آمَنُوا إلّا أنّ علیاً شریفها وأمیرها وسیدها، وما من أصحاب محمد إلّا قد عوتب فی القرآن إلا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لم یعاتب فی شیء منه، وقد عقد الحاکم الحسکانی فصلاً فی متابعة هذا الأثر وطرقه 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 محمد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المقری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حدیث 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هذا أمیر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وقاتل الفجرة،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تاریخ بغداد، الخطیب 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تاریخ دمشق،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226/42</w:t>
      </w:r>
      <w:r>
        <w:rPr>
          <w:rFonts w:ascii="IRNazanin" w:hAnsi="IRNazanin" w:eastAsia="IRNazanin"/>
          <w:b w:val="false"/>
          <w:b w:val="false"/>
          <w:bCs w:val="false"/>
          <w:i w:val="false"/>
          <w:i w:val="false"/>
          <w:iCs w:val="false"/>
          <w:color w:val="333333"/>
          <w:sz w:val="20"/>
          <w:sz w:val="20"/>
          <w:szCs w:val="20"/>
          <w:rtl w:val="true"/>
        </w:rPr>
        <w:t>؛ کنز العمال، المتقی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603/11</w:t>
      </w:r>
      <w:r>
        <w:rPr>
          <w:rFonts w:ascii="IRNazanin" w:hAnsi="IRNazanin" w:eastAsia="IRNazanin"/>
          <w:b w:val="false"/>
          <w:b w:val="false"/>
          <w:bCs w:val="false"/>
          <w:i w:val="false"/>
          <w:i w:val="false"/>
          <w:iCs w:val="false"/>
          <w:color w:val="333333"/>
          <w:sz w:val="20"/>
          <w:sz w:val="20"/>
          <w:szCs w:val="20"/>
          <w:rtl w:val="true"/>
        </w:rPr>
        <w:t>؛ الجامع الصغیر، جلال الدین 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وقد صححه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عقدنا بحثاً مفصلاً حول ذلک راجع التفصیل فی الفصل السابق فی أحادیث جابر بن عبد الله الأنصاری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 محمد 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ابی الحدید فی کتابه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الناس بعد وفاة رسول الله صلی الله علیه و آله یأتون الشجرة التی کانت بیعة الرضوان تحتها، فیصلون عندها،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أراکم أیّها الناس رجعتم إلی العُزّی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لا أوتی منذ الیوم بأحد عاد لمثلها إلا قتلته بالسیف کما یقتل المرتد، ثم أمر بها فقطعت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السبب الذی جعله یأمر بقطعها هو تناقلهم أحداث الحدیبیّة وما فیها من العیب علیه فی إنکاره علی النبی صلی الله علیه و آله ثلاث مرات ودلالات ذلک، کما سیأتی إن شاء الله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ومعلوم أنّ ذلک غیر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ما رواه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صلحه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 ابن 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سلمة بن الأکوع؛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ذلک البخاری فی صحیح وغیره، وقد وجدت فی مصنف عبد الرزاق الصنعانی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معمر قال سألت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کاتب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أبی طالب علیه السلام ، ولو سألت عنه هؤلاء،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یعنی بنی أمیة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المستدرک علی الصحیحین،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السنن الکبری،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روایات اخری تذکر أنّ علی بن أبی طالب علیه السلام امتنع عن محو اسم النبی صلی الله علیه و آله من النبوة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السرقة الخفیة، وقال البلاذری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دس السلاح وسلِّه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والإغلال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الخیانة، وعن البلاذری الانطواء علی الغل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عیبة مکفوفة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 المهملة وسکون التحتیة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أمر مطویّ فی صدور سلیمة، وهو إشارة إلی ترک المؤاخذة بما تقدم بینهم من أسباب الحرب وغیرها، والمحافظة علی العهد الذی وقع بینهم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سبل الهدی والرشاد للصالحی الشامی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وجاء فی روایة أنس أنّه صلی الله علیه و آله لما کتب هذا الشرط قال له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أتکتب هذا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إنّه من ذهب منا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فأبعده الله، ومن جاءنا منهم سیجعل الله له فرجاً ومخرجاً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مصنف ابن 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510/8</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علی بن ابراهیم القمی عن جعفر بن محمد علیهما السلام ومصادر هذا العهد کثیرة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آثرنا ذکر روایة علی بن ابراهیم لشمولها واکتمالها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کتاب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وسنن أبی داود أورده بشکل مختصر فی کتاب الجهاد فی صلح العدو، وغیرهم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الذی ساقه النبی صلی الله علیه و آله فی قبل ابرام الصلح</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 ابن 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510/8</w:t>
      </w:r>
      <w:r>
        <w:rPr>
          <w:rFonts w:ascii="IRNazanin" w:hAnsi="IRNazanin" w:eastAsia="IRNazanin"/>
          <w:b w:val="false"/>
          <w:b w:val="false"/>
          <w:bCs w:val="false"/>
          <w:i w:val="false"/>
          <w:i w:val="false"/>
          <w:iCs w:val="false"/>
          <w:color w:val="333333"/>
          <w:sz w:val="20"/>
          <w:sz w:val="20"/>
          <w:szCs w:val="20"/>
          <w:rtl w:val="true"/>
        </w:rPr>
        <w:t>، عن أیاس بن سلمة عن أبیه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والبخاری والسیرة النبویة لابن هشام وغیرهم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روی الواقدی عن ابن عباس أنّ عمر کان یقول فی خلافته، وذکر القضیّة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ارتبت ارتیابا لم أرتبه منذ أسلمت إلّا یومئذ، ولو وجدت ذلک الیوم شیعة تخرج عنهم رغبة عن القضیة لخرجت، وقال أبو سعید الخدریّ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جلست عند عمر بن الخطّاب یوماً، فذکر القضیّة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دخلنی یومئذ من الشکّ، وراجعت النبیّ صلی الله علیه و آله یومئذ مراجعة ما راجعته مثلها قطّ، ولقد عتقت فیما دخلنی یومئذ رقاباً، وصمت دهراً، وإنی لأذکر ما صنعت خالیاً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أکبر همّی، ثم جعل الله عاقبة القضیّة خیراً، فینبغی للعباد أن یتّهموا الرأی، والله لقد دخلنی یومئذ من الشکّ حتی قلت فی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کنّا مائة رجل علی مثل رأیی ما دخلنا فیه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المغازی للواقدی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 عبد الرزاق الصنعانی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w:t>
      </w:r>
      <w:r>
        <w:rPr>
          <w:rFonts w:ascii="IRNazanin" w:hAnsi="IRNazanin" w:eastAsia="IRNazanin"/>
          <w:b w:val="false"/>
          <w:b w:val="false"/>
          <w:bCs w:val="false"/>
          <w:i w:val="false"/>
          <w:i w:val="false"/>
          <w:iCs w:val="false"/>
          <w:color w:val="333333"/>
          <w:sz w:val="20"/>
          <w:sz w:val="20"/>
          <w:szCs w:val="20"/>
          <w:rtl w:val="true"/>
        </w:rPr>
        <w:t>؛ مسند أحمد،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الشروط باب الشروط فی الجهاد والمصالحة مع اهل الحرب وکتابة الشروط، 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صحیح ابن حبان،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224/11</w:t>
      </w:r>
      <w:r>
        <w:rPr>
          <w:rFonts w:ascii="IRNazanin" w:hAnsi="IRNazanin" w:eastAsia="IRNazanin"/>
          <w:b w:val="false"/>
          <w:b w:val="false"/>
          <w:bCs w:val="false"/>
          <w:i w:val="false"/>
          <w:i w:val="false"/>
          <w:iCs w:val="false"/>
          <w:color w:val="333333"/>
          <w:sz w:val="20"/>
          <w:sz w:val="20"/>
          <w:szCs w:val="20"/>
          <w:rtl w:val="true"/>
        </w:rPr>
        <w:t>؛ دلائل النبوة،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الضِّنَّة والضِّنُّ والمَضَنَّة والمَضِنَّة، کل ذلک من الإِمساک والبُخل، فیکون المعنی أنّ الرجل بخل بأبیه عن‌الموت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؛السیرة النبویة، ابن هشام المعافری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عن ابن إسحاق، وأصل القصة ثابتة أیضاً من روایة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 الهیثمی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البزار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نفسه ابن إسحاق</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النبویة، ابن هشام المعافری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عن ابن إسحاق</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الطحاوی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بیان مشکل ما روی عن رسول الله صلی الله علیه و آله فی استغفاره یوم الحدیبیة للمحلقین مرتین وللمقصرین مرة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عن 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سیاق آخر للتحلل من الإحرام ذکره البخاری عن المسور ومران بن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أنّه النبی صلی الله علیه و آله قد امرَ أصحابه بالنحر والحلق فما قام منهم رجل واحد، وهذا السیاق قد شکک بصحته العلامة السید جعفر مرتضی العاملی، وعلی فرض 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محمول علی هؤلاء النفر المعترضین والمنکرین علی النبی صلی الله علیه و آله فقط، ولا یصح بحال من الأحوال أن یحمل علی جمیع من مع النبی صلی الله علیه و آله حتی علی بن أبی طالب علیهما السلام ، الصحیح من سیرة النبی صلی الله علیه و آله الاعظم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 ابن ابی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516/8</w:t>
      </w:r>
      <w:r>
        <w:rPr>
          <w:rFonts w:ascii="IRNazanin" w:hAnsi="IRNazanin" w:eastAsia="IRNazanin"/>
          <w:b w:val="false"/>
          <w:b w:val="false"/>
          <w:bCs w:val="false"/>
          <w:i w:val="false"/>
          <w:i w:val="false"/>
          <w:iCs w:val="false"/>
          <w:color w:val="333333"/>
          <w:sz w:val="20"/>
          <w:sz w:val="20"/>
          <w:szCs w:val="20"/>
          <w:rtl w:val="true"/>
        </w:rPr>
        <w:t>، مسند ابو یعلی الموصلی، ابو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جزم بذلک السهیلی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 محمد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عن یعقوب بن مجمع بن یزید بن جاریة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 محمد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عون الأثر، ابن سید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ذلک بمجموع طریق الذهاب والإیاب وما تخلل ذلک من أحداث</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یسرعون بها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 نعف من حرّة ضجنان، تقع جنوب عسفان بستّة عشر کیلاً علی الجادّة إلی مکّة، أی 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کیلاً من مکّة علی طریق المدینة، وتعرف الیوم ببرقاء الغمیم، ذلک أنّها برقاء فی تکوینها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والبرقاء والأبرق والبرقة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 تختلط فیه الحجارة بالرّمل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الجغرفیة الواردة فی السیرة النبویة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الرجل الذی احجم الرواة عن ذکر اسمه واستبدلوه بکلمات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هو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وسبب الإخفاء شدة قبح هذا الإنکار ودلائله الواضحة، والدلیل علی ذلک حدیث سهل بن حنیف الذی ذکره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ومصنف بن ابی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أنّ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سمع السورة افتح هو</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 ابن 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510/8</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إثم من عاهد ثم غدر، المعجم الکبیر، الطبرانی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ذکر الواقدی قول النبی صلی الله علیه و آله هذا فی قصة أبی 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عن عروة بن الزبیر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الطبری، محمد بن جریر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 محمد 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تعدون أنتم الفتح فتح مکة، وقد کان فتح مکة فتحاً، ونحن نعدّ الفتح بیعة الرضوان یوم الحدیبیة،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 باب غزوة الحدیبیة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الشعبی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الهجرة ما بین الحدیبیة إلی الفتح و الحدیبیة هی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الشیخ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أکبر الغفاری محقق کتاب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یعد من الجلد الجمع السیور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جمع الستر المعلق علی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التقادیر هذا کلام الصادق علیه السلام لبیان ثمرة هذه المصالحة وکثرة فوائدها بأنها صارت موجبة لأمن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کانوا یبعثون الهدایا من المدینة إلی مکة من غیر منع وخوف ورغب أهل مکة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وأسلم جم غفیر منهم من غیر حرب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الحدیبیة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فی باب تفسیر سورة الفتح</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image" Target="media/image2.jpeg"/><Relationship Id="rId289" Type="http://schemas.openxmlformats.org/officeDocument/2006/relationships/image" Target="media/image2.jpeg"/><Relationship Id="rId290" Type="http://schemas.openxmlformats.org/officeDocument/2006/relationships/footer" Target="footer283.xml"/><Relationship Id="rId291" Type="http://schemas.openxmlformats.org/officeDocument/2006/relationships/footnotes" Target="footnotes.xml"/><Relationship Id="rId292" Type="http://schemas.openxmlformats.org/officeDocument/2006/relationships/numbering" Target="numbering.xml"/><Relationship Id="rId293" Type="http://schemas.openxmlformats.org/officeDocument/2006/relationships/fontTable" Target="fontTable.xml"/><Relationship Id="rId294" Type="http://schemas.openxmlformats.org/officeDocument/2006/relationships/settings" Target="settings.xml"/><Relationship Id="rId2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295</Pages>
  <Words>60474</Words>
  <Characters>251177</Characters>
  <CharactersWithSpaces>309796</CharactersWithSpaces>
  <Paragraphs>1856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2026-08-19T02:06:56Z</dcterms:created>
  <dc:creator>ghaemiyeh.com</dc:creator>
  <dc:description/>
  <dc:language>en-US</dc:language>
  <cp:lastModifiedBy/>
  <dcterms:modified xsi:type="dcterms:W3CDTF">2026-08-19T05:37:04Z</dcterms:modified>
  <cp:revision>1</cp:revision>
  <dc:subject/>
  <dc:title>صلح الحدیبیه وبیعه الرضوان قراءه جدیده فی الاهداف وسیر الاحداث ومصادر الروایه</dc:title>
</cp:coreProperties>
</file>

<file path=docProps/custom.xml><?xml version="1.0" encoding="utf-8"?>
<Properties xmlns="http://schemas.openxmlformats.org/officeDocument/2006/custom-properties" xmlns:vt="http://schemas.openxmlformats.org/officeDocument/2006/docPropsVTypes"/>
</file>