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732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7733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77333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677335_581953129">
            <w:r>
              <w:rPr>
                <w:webHidden/>
                <w:rStyle w:val="IndexLink"/>
                <w:rtl w:val="true"/>
              </w:rPr>
              <w:t>مقدمه پژوهشگاه بین 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10</w:t>
            </w:r>
          </w:hyperlink>
        </w:p>
        <w:p>
          <w:pPr>
            <w:pStyle w:val="Contents2"/>
            <w:tabs>
              <w:tab w:val="clear" w:pos="8743"/>
              <w:tab w:val="right" w:pos="9026" w:leader="dot"/>
            </w:tabs>
            <w:rPr/>
          </w:pPr>
          <w:hyperlink w:anchor="__RefHeading___Toc1677337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677339_581953129">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1677341_581953129">
            <w:r>
              <w:rPr>
                <w:webHidden/>
                <w:rStyle w:val="IndexLink"/>
                <w:rtl w:val="true"/>
              </w:rPr>
              <w:t>بخش نخست</w:t>
            </w:r>
            <w:r>
              <w:rPr>
                <w:rStyle w:val="IndexLink"/>
                <w:rtl w:val="true"/>
              </w:rPr>
              <w:t xml:space="preserve">: </w:t>
            </w:r>
            <w:r>
              <w:rPr>
                <w:rStyle w:val="IndexLink"/>
                <w:rtl w:val="true"/>
              </w:rPr>
              <w:t>مباحث مقدماتی</w:t>
            </w:r>
            <w:r>
              <w:rPr>
                <w:rStyle w:val="IndexLink"/>
                <w:rtl w:val="true"/>
              </w:rPr>
              <w:tab/>
            </w:r>
            <w:r>
              <w:rPr>
                <w:rStyle w:val="IndexLink"/>
              </w:rPr>
              <w:t>25</w:t>
            </w:r>
          </w:hyperlink>
        </w:p>
        <w:p>
          <w:pPr>
            <w:pStyle w:val="Contents3"/>
            <w:tabs>
              <w:tab w:val="clear" w:pos="8459"/>
              <w:tab w:val="right" w:pos="9026" w:leader="dot"/>
            </w:tabs>
            <w:rPr/>
          </w:pPr>
          <w:hyperlink w:anchor="__RefHeading___Toc1677343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677345_581953129">
            <w:r>
              <w:rPr>
                <w:webHidden/>
                <w:rStyle w:val="IndexLink"/>
                <w:rtl w:val="true"/>
              </w:rPr>
              <w:t xml:space="preserve">درس </w:t>
            </w:r>
            <w:r>
              <w:rPr>
                <w:rStyle w:val="IndexLink"/>
              </w:rPr>
              <w:t>1</w:t>
            </w:r>
            <w:r>
              <w:rPr>
                <w:rStyle w:val="IndexLink"/>
                <w:rtl w:val="true"/>
              </w:rPr>
              <w:t xml:space="preserve"> </w:t>
            </w:r>
            <w:r>
              <w:rPr>
                <w:rStyle w:val="IndexLink"/>
                <w:rtl w:val="true"/>
              </w:rPr>
              <w:t>و</w:t>
            </w:r>
            <w:r>
              <w:rPr>
                <w:rStyle w:val="IndexLink"/>
              </w:rPr>
              <w:t>2</w:t>
            </w:r>
            <w:r>
              <w:rPr>
                <w:rStyle w:val="IndexLink"/>
                <w:rtl w:val="true"/>
              </w:rPr>
              <w:t>:</w:t>
            </w:r>
            <w:r>
              <w:rPr>
                <w:rStyle w:val="IndexLink"/>
                <w:rtl w:val="true"/>
              </w:rPr>
              <w:t>مباحث مقدماتی</w:t>
            </w:r>
            <w:r>
              <w:rPr>
                <w:rStyle w:val="IndexLink"/>
                <w:rtl w:val="true"/>
              </w:rPr>
              <w:tab/>
            </w:r>
            <w:r>
              <w:rPr>
                <w:rStyle w:val="IndexLink"/>
              </w:rPr>
              <w:t>26</w:t>
            </w:r>
          </w:hyperlink>
        </w:p>
        <w:p>
          <w:pPr>
            <w:pStyle w:val="Contents4"/>
            <w:tabs>
              <w:tab w:val="clear" w:pos="8176"/>
              <w:tab w:val="right" w:pos="9026" w:leader="dot"/>
            </w:tabs>
            <w:rPr/>
          </w:pPr>
          <w:hyperlink w:anchor="__RefHeading___Toc1677347_581953129">
            <w:r>
              <w:rPr>
                <w:webHidden/>
                <w:rStyle w:val="IndexLink"/>
                <w:rtl w:val="true"/>
              </w:rPr>
              <w:t>تعریف علم تاریخ</w:t>
            </w:r>
            <w:r>
              <w:rPr>
                <w:rStyle w:val="IndexLink"/>
                <w:rtl w:val="true"/>
              </w:rPr>
              <w:tab/>
            </w:r>
            <w:r>
              <w:rPr>
                <w:rStyle w:val="IndexLink"/>
              </w:rPr>
              <w:t>26</w:t>
            </w:r>
          </w:hyperlink>
        </w:p>
        <w:p>
          <w:pPr>
            <w:pStyle w:val="Contents4"/>
            <w:tabs>
              <w:tab w:val="clear" w:pos="8176"/>
              <w:tab w:val="right" w:pos="9026" w:leader="dot"/>
            </w:tabs>
            <w:rPr/>
          </w:pPr>
          <w:hyperlink w:anchor="__RefHeading___Toc1677349_581953129">
            <w:r>
              <w:rPr>
                <w:webHidden/>
                <w:rStyle w:val="IndexLink"/>
                <w:rtl w:val="true"/>
              </w:rPr>
              <w:t>انواع پژوهش در تاریخ</w:t>
            </w:r>
            <w:r>
              <w:rPr>
                <w:rStyle w:val="IndexLink"/>
                <w:rtl w:val="true"/>
              </w:rPr>
              <w:tab/>
            </w:r>
            <w:r>
              <w:rPr>
                <w:rStyle w:val="IndexLink"/>
              </w:rPr>
              <w:t>29</w:t>
            </w:r>
          </w:hyperlink>
        </w:p>
        <w:p>
          <w:pPr>
            <w:pStyle w:val="Contents5"/>
            <w:tabs>
              <w:tab w:val="clear" w:pos="7892"/>
              <w:tab w:val="right" w:pos="9026" w:leader="dot"/>
            </w:tabs>
            <w:rPr/>
          </w:pPr>
          <w:hyperlink w:anchor="__RefHeading___Toc1677351_58195312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677353_581953129">
            <w:r>
              <w:rPr>
                <w:webHidden/>
                <w:rStyle w:val="IndexLink"/>
              </w:rPr>
              <w:t>1</w:t>
            </w:r>
            <w:r>
              <w:rPr>
                <w:rStyle w:val="IndexLink"/>
                <w:rtl w:val="true"/>
              </w:rPr>
              <w:t xml:space="preserve">- </w:t>
            </w:r>
            <w:r>
              <w:rPr>
                <w:rStyle w:val="IndexLink"/>
                <w:rtl w:val="true"/>
              </w:rPr>
              <w:t>تاریخ نقلی</w:t>
            </w:r>
            <w:r>
              <w:rPr>
                <w:rStyle w:val="IndexLink"/>
                <w:rtl w:val="true"/>
              </w:rPr>
              <w:tab/>
            </w:r>
            <w:r>
              <w:rPr>
                <w:rStyle w:val="IndexLink"/>
              </w:rPr>
              <w:t>29</w:t>
            </w:r>
          </w:hyperlink>
        </w:p>
        <w:p>
          <w:pPr>
            <w:pStyle w:val="Contents5"/>
            <w:tabs>
              <w:tab w:val="clear" w:pos="7892"/>
              <w:tab w:val="right" w:pos="9026" w:leader="dot"/>
            </w:tabs>
            <w:rPr/>
          </w:pPr>
          <w:hyperlink w:anchor="__RefHeading___Toc1677355_581953129">
            <w:r>
              <w:rPr>
                <w:webHidden/>
                <w:rStyle w:val="IndexLink"/>
              </w:rPr>
              <w:t>2</w:t>
            </w:r>
            <w:r>
              <w:rPr>
                <w:rStyle w:val="IndexLink"/>
                <w:rtl w:val="true"/>
              </w:rPr>
              <w:t xml:space="preserve">- </w:t>
            </w:r>
            <w:r>
              <w:rPr>
                <w:rStyle w:val="IndexLink"/>
                <w:rtl w:val="true"/>
              </w:rPr>
              <w:t>تاریخ تحلیلی</w:t>
            </w:r>
            <w:r>
              <w:rPr>
                <w:rStyle w:val="IndexLink"/>
                <w:rtl w:val="true"/>
              </w:rPr>
              <w:tab/>
            </w:r>
            <w:r>
              <w:rPr>
                <w:rStyle w:val="IndexLink"/>
              </w:rPr>
              <w:t>32</w:t>
            </w:r>
          </w:hyperlink>
        </w:p>
        <w:p>
          <w:pPr>
            <w:pStyle w:val="Contents5"/>
            <w:tabs>
              <w:tab w:val="clear" w:pos="7892"/>
              <w:tab w:val="right" w:pos="9026" w:leader="dot"/>
            </w:tabs>
            <w:rPr/>
          </w:pPr>
          <w:hyperlink w:anchor="__RefHeading___Toc1677357_581953129">
            <w:r>
              <w:rPr>
                <w:webHidden/>
                <w:rStyle w:val="IndexLink"/>
              </w:rPr>
              <w:t>3</w:t>
            </w:r>
            <w:r>
              <w:rPr>
                <w:rStyle w:val="IndexLink"/>
                <w:rtl w:val="true"/>
              </w:rPr>
              <w:t xml:space="preserve">- </w:t>
            </w:r>
            <w:r>
              <w:rPr>
                <w:rStyle w:val="IndexLink"/>
                <w:rtl w:val="true"/>
              </w:rPr>
              <w:t xml:space="preserve">فلسفه علم تاریخ </w:t>
            </w:r>
            <w:r>
              <w:rPr>
                <w:rStyle w:val="IndexLink"/>
                <w:rtl w:val="true"/>
              </w:rPr>
              <w:t>(</w:t>
            </w:r>
            <w:r>
              <w:rPr>
                <w:rStyle w:val="IndexLink"/>
              </w:rPr>
              <w:t>formal Philosophy Of History</w:t>
            </w:r>
            <w:r>
              <w:rPr>
                <w:rStyle w:val="IndexLink"/>
                <w:rtl w:val="true"/>
              </w:rPr>
              <w:t>)</w:t>
              <w:tab/>
            </w:r>
            <w:r>
              <w:rPr>
                <w:rStyle w:val="IndexLink"/>
              </w:rPr>
              <w:t>34</w:t>
            </w:r>
          </w:hyperlink>
        </w:p>
        <w:p>
          <w:pPr>
            <w:pStyle w:val="Contents5"/>
            <w:tabs>
              <w:tab w:val="clear" w:pos="7892"/>
              <w:tab w:val="right" w:pos="9026" w:leader="dot"/>
            </w:tabs>
            <w:rPr/>
          </w:pPr>
          <w:hyperlink w:anchor="__RefHeading___Toc1677359_581953129">
            <w:r>
              <w:rPr>
                <w:webHidden/>
                <w:rStyle w:val="IndexLink"/>
              </w:rPr>
              <w:t>4</w:t>
            </w:r>
            <w:r>
              <w:rPr>
                <w:rStyle w:val="IndexLink"/>
                <w:rtl w:val="true"/>
              </w:rPr>
              <w:t xml:space="preserve">- </w:t>
            </w:r>
            <w:r>
              <w:rPr>
                <w:rStyle w:val="IndexLink"/>
                <w:rtl w:val="true"/>
              </w:rPr>
              <w:t xml:space="preserve">فلسفه نظری تاریخ </w:t>
            </w:r>
            <w:r>
              <w:rPr>
                <w:rStyle w:val="IndexLink"/>
                <w:rtl w:val="true"/>
              </w:rPr>
              <w:t>(</w:t>
            </w:r>
            <w:r>
              <w:rPr>
                <w:rStyle w:val="IndexLink"/>
              </w:rPr>
              <w:t>speculative Philosophy Of History</w:t>
            </w:r>
            <w:r>
              <w:rPr>
                <w:rStyle w:val="IndexLink"/>
                <w:rtl w:val="true"/>
              </w:rPr>
              <w:t>)</w:t>
              <w:tab/>
            </w:r>
            <w:r>
              <w:rPr>
                <w:rStyle w:val="IndexLink"/>
              </w:rPr>
              <w:t>35</w:t>
            </w:r>
          </w:hyperlink>
        </w:p>
        <w:p>
          <w:pPr>
            <w:pStyle w:val="Contents4"/>
            <w:tabs>
              <w:tab w:val="clear" w:pos="8176"/>
              <w:tab w:val="right" w:pos="9026" w:leader="dot"/>
            </w:tabs>
            <w:rPr/>
          </w:pPr>
          <w:hyperlink w:anchor="__RefHeading___Toc1677361_581953129">
            <w:r>
              <w:rPr>
                <w:webHidden/>
                <w:rStyle w:val="IndexLink"/>
                <w:rtl w:val="true"/>
              </w:rPr>
              <w:t>تمایز فلسفه علم تاریخ با فلسفه نظری تاریخ</w:t>
            </w:r>
            <w:r>
              <w:rPr>
                <w:rStyle w:val="IndexLink"/>
                <w:rtl w:val="true"/>
              </w:rPr>
              <w:tab/>
            </w:r>
            <w:r>
              <w:rPr>
                <w:rStyle w:val="IndexLink"/>
              </w:rPr>
              <w:t>38</w:t>
            </w:r>
          </w:hyperlink>
        </w:p>
        <w:p>
          <w:pPr>
            <w:pStyle w:val="Contents4"/>
            <w:tabs>
              <w:tab w:val="clear" w:pos="8176"/>
              <w:tab w:val="right" w:pos="9026" w:leader="dot"/>
            </w:tabs>
            <w:rPr/>
          </w:pPr>
          <w:hyperlink w:anchor="__RefHeading___Toc1677363_581953129">
            <w:r>
              <w:rPr>
                <w:webHidden/>
                <w:rStyle w:val="IndexLink"/>
                <w:rtl w:val="true"/>
              </w:rPr>
              <w:t>محورهای تاریخ نگاری نقلی و تحلیلی</w:t>
            </w:r>
            <w:r>
              <w:rPr>
                <w:rStyle w:val="IndexLink"/>
                <w:rtl w:val="true"/>
              </w:rPr>
              <w:tab/>
            </w:r>
            <w:r>
              <w:rPr>
                <w:rStyle w:val="IndexLink"/>
              </w:rPr>
              <w:t>39</w:t>
            </w:r>
          </w:hyperlink>
        </w:p>
        <w:p>
          <w:pPr>
            <w:pStyle w:val="Contents5"/>
            <w:tabs>
              <w:tab w:val="clear" w:pos="7892"/>
              <w:tab w:val="right" w:pos="9026" w:leader="dot"/>
            </w:tabs>
            <w:rPr/>
          </w:pPr>
          <w:hyperlink w:anchor="__RefHeading___Toc1677365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677367_581953129">
            <w:r>
              <w:rPr>
                <w:webHidden/>
                <w:rStyle w:val="IndexLink"/>
              </w:rPr>
              <w:t>1</w:t>
            </w:r>
            <w:r>
              <w:rPr>
                <w:rStyle w:val="IndexLink"/>
                <w:rtl w:val="true"/>
              </w:rPr>
              <w:t xml:space="preserve">- </w:t>
            </w:r>
            <w:r>
              <w:rPr>
                <w:rStyle w:val="IndexLink"/>
                <w:rtl w:val="true"/>
              </w:rPr>
              <w:t>تاریخ کتبی و شفاهی</w:t>
            </w:r>
            <w:r>
              <w:rPr>
                <w:rStyle w:val="IndexLink"/>
                <w:rtl w:val="true"/>
              </w:rPr>
              <w:tab/>
            </w:r>
            <w:r>
              <w:rPr>
                <w:rStyle w:val="IndexLink"/>
              </w:rPr>
              <w:t>39</w:t>
            </w:r>
          </w:hyperlink>
        </w:p>
        <w:p>
          <w:pPr>
            <w:pStyle w:val="Contents5"/>
            <w:tabs>
              <w:tab w:val="clear" w:pos="7892"/>
              <w:tab w:val="right" w:pos="9026" w:leader="dot"/>
            </w:tabs>
            <w:rPr/>
          </w:pPr>
          <w:hyperlink w:anchor="__RefHeading___Toc1677369_581953129">
            <w:r>
              <w:rPr>
                <w:webHidden/>
                <w:rStyle w:val="IndexLink"/>
              </w:rPr>
              <w:t>2</w:t>
            </w:r>
            <w:r>
              <w:rPr>
                <w:rStyle w:val="IndexLink"/>
                <w:rtl w:val="true"/>
              </w:rPr>
              <w:t xml:space="preserve">- </w:t>
            </w:r>
            <w:r>
              <w:rPr>
                <w:rStyle w:val="IndexLink"/>
                <w:rtl w:val="true"/>
              </w:rPr>
              <w:t>تاریخ سیاسی</w:t>
            </w:r>
            <w:r>
              <w:rPr>
                <w:rStyle w:val="IndexLink"/>
                <w:rtl w:val="true"/>
              </w:rPr>
              <w:tab/>
            </w:r>
            <w:r>
              <w:rPr>
                <w:rStyle w:val="IndexLink"/>
              </w:rPr>
              <w:t>40</w:t>
            </w:r>
          </w:hyperlink>
        </w:p>
        <w:p>
          <w:pPr>
            <w:pStyle w:val="Contents5"/>
            <w:tabs>
              <w:tab w:val="clear" w:pos="7892"/>
              <w:tab w:val="right" w:pos="9026" w:leader="dot"/>
            </w:tabs>
            <w:rPr/>
          </w:pPr>
          <w:hyperlink w:anchor="__RefHeading___Toc1677371_581953129">
            <w:r>
              <w:rPr>
                <w:webHidden/>
                <w:rStyle w:val="IndexLink"/>
              </w:rPr>
              <w:t>3</w:t>
            </w:r>
            <w:r>
              <w:rPr>
                <w:rStyle w:val="IndexLink"/>
                <w:rtl w:val="true"/>
              </w:rPr>
              <w:t xml:space="preserve">- </w:t>
            </w:r>
            <w:r>
              <w:rPr>
                <w:rStyle w:val="IndexLink"/>
                <w:rtl w:val="true"/>
              </w:rPr>
              <w:t>تاریخ اجتماعی</w:t>
            </w:r>
            <w:r>
              <w:rPr>
                <w:rStyle w:val="IndexLink"/>
                <w:rtl w:val="true"/>
              </w:rPr>
              <w:tab/>
            </w:r>
            <w:r>
              <w:rPr>
                <w:rStyle w:val="IndexLink"/>
              </w:rPr>
              <w:t>40</w:t>
            </w:r>
          </w:hyperlink>
        </w:p>
        <w:p>
          <w:pPr>
            <w:pStyle w:val="Contents5"/>
            <w:tabs>
              <w:tab w:val="clear" w:pos="7892"/>
              <w:tab w:val="right" w:pos="9026" w:leader="dot"/>
            </w:tabs>
            <w:rPr/>
          </w:pPr>
          <w:hyperlink w:anchor="__RefHeading___Toc1677373_581953129">
            <w:r>
              <w:rPr>
                <w:webHidden/>
                <w:rStyle w:val="IndexLink"/>
              </w:rPr>
              <w:t>4</w:t>
            </w:r>
            <w:r>
              <w:rPr>
                <w:rStyle w:val="IndexLink"/>
                <w:rtl w:val="true"/>
              </w:rPr>
              <w:t xml:space="preserve">- </w:t>
            </w:r>
            <w:r>
              <w:rPr>
                <w:rStyle w:val="IndexLink"/>
                <w:rtl w:val="true"/>
              </w:rPr>
              <w:t>تاریخ ترکیبی</w:t>
            </w:r>
            <w:r>
              <w:rPr>
                <w:rStyle w:val="IndexLink"/>
                <w:rtl w:val="true"/>
              </w:rPr>
              <w:tab/>
            </w:r>
            <w:r>
              <w:rPr>
                <w:rStyle w:val="IndexLink"/>
              </w:rPr>
              <w:t>41</w:t>
            </w:r>
          </w:hyperlink>
        </w:p>
        <w:p>
          <w:pPr>
            <w:pStyle w:val="Contents5"/>
            <w:tabs>
              <w:tab w:val="clear" w:pos="7892"/>
              <w:tab w:val="right" w:pos="9026" w:leader="dot"/>
            </w:tabs>
            <w:rPr/>
          </w:pPr>
          <w:hyperlink w:anchor="__RefHeading___Toc1677375_581953129">
            <w:r>
              <w:rPr>
                <w:webHidden/>
                <w:rStyle w:val="IndexLink"/>
              </w:rPr>
              <w:t>5</w:t>
            </w:r>
            <w:r>
              <w:rPr>
                <w:rStyle w:val="IndexLink"/>
                <w:rtl w:val="true"/>
              </w:rPr>
              <w:t xml:space="preserve">- </w:t>
            </w:r>
            <w:r>
              <w:rPr>
                <w:rStyle w:val="IndexLink"/>
                <w:rtl w:val="true"/>
              </w:rPr>
              <w:t>تاریخ فرهنگ و تمدن</w:t>
            </w:r>
            <w:r>
              <w:rPr>
                <w:rStyle w:val="IndexLink"/>
                <w:rtl w:val="true"/>
              </w:rPr>
              <w:tab/>
            </w:r>
            <w:r>
              <w:rPr>
                <w:rStyle w:val="IndexLink"/>
              </w:rPr>
              <w:t>42</w:t>
            </w:r>
          </w:hyperlink>
        </w:p>
        <w:p>
          <w:pPr>
            <w:pStyle w:val="Contents5"/>
            <w:tabs>
              <w:tab w:val="clear" w:pos="7892"/>
              <w:tab w:val="right" w:pos="9026" w:leader="dot"/>
            </w:tabs>
            <w:rPr/>
          </w:pPr>
          <w:hyperlink w:anchor="__RefHeading___Toc1677377_581953129">
            <w:r>
              <w:rPr>
                <w:webHidden/>
                <w:rStyle w:val="IndexLink"/>
              </w:rPr>
              <w:t>6</w:t>
            </w:r>
            <w:r>
              <w:rPr>
                <w:rStyle w:val="IndexLink"/>
                <w:rtl w:val="true"/>
              </w:rPr>
              <w:t xml:space="preserve">- </w:t>
            </w:r>
            <w:r>
              <w:rPr>
                <w:rStyle w:val="IndexLink"/>
                <w:rtl w:val="true"/>
              </w:rPr>
              <w:t>سیره‌نگاری</w:t>
            </w:r>
            <w:r>
              <w:rPr>
                <w:rStyle w:val="IndexLink"/>
                <w:rtl w:val="true"/>
              </w:rPr>
              <w:tab/>
            </w:r>
            <w:r>
              <w:rPr>
                <w:rStyle w:val="IndexLink"/>
              </w:rPr>
              <w:t>43</w:t>
            </w:r>
          </w:hyperlink>
        </w:p>
        <w:p>
          <w:pPr>
            <w:pStyle w:val="Contents5"/>
            <w:tabs>
              <w:tab w:val="clear" w:pos="7892"/>
              <w:tab w:val="right" w:pos="9026" w:leader="dot"/>
            </w:tabs>
            <w:rPr/>
          </w:pPr>
          <w:hyperlink w:anchor="__RefHeading___Toc1677379_581953129">
            <w:r>
              <w:rPr>
                <w:webHidden/>
                <w:rStyle w:val="IndexLink"/>
              </w:rPr>
              <w:t>7</w:t>
            </w:r>
            <w:r>
              <w:rPr>
                <w:rStyle w:val="IndexLink"/>
                <w:rtl w:val="true"/>
              </w:rPr>
              <w:t xml:space="preserve">- </w:t>
            </w:r>
            <w:r>
              <w:rPr>
                <w:rStyle w:val="IndexLink"/>
                <w:rtl w:val="true"/>
              </w:rPr>
              <w:t>تاریخ عمومی و تقویمی</w:t>
            </w:r>
            <w:r>
              <w:rPr>
                <w:rStyle w:val="IndexLink"/>
                <w:rtl w:val="true"/>
              </w:rPr>
              <w:tab/>
            </w:r>
            <w:r>
              <w:rPr>
                <w:rStyle w:val="IndexLink"/>
              </w:rPr>
              <w:t>43</w:t>
            </w:r>
          </w:hyperlink>
        </w:p>
        <w:p>
          <w:pPr>
            <w:pStyle w:val="Contents5"/>
            <w:tabs>
              <w:tab w:val="clear" w:pos="7892"/>
              <w:tab w:val="right" w:pos="9026" w:leader="dot"/>
            </w:tabs>
            <w:rPr/>
          </w:pPr>
          <w:hyperlink w:anchor="__RefHeading___Toc1677381_581953129">
            <w:r>
              <w:rPr>
                <w:webHidden/>
                <w:rStyle w:val="IndexLink"/>
              </w:rPr>
              <w:t>8</w:t>
            </w:r>
            <w:r>
              <w:rPr>
                <w:rStyle w:val="IndexLink"/>
                <w:rtl w:val="true"/>
              </w:rPr>
              <w:t xml:space="preserve">- </w:t>
            </w:r>
            <w:r>
              <w:rPr>
                <w:rStyle w:val="IndexLink"/>
                <w:rtl w:val="true"/>
              </w:rPr>
              <w:t>نسب‌نگاری</w:t>
            </w:r>
            <w:r>
              <w:rPr>
                <w:rStyle w:val="IndexLink"/>
                <w:rtl w:val="true"/>
              </w:rPr>
              <w:tab/>
            </w:r>
            <w:r>
              <w:rPr>
                <w:rStyle w:val="IndexLink"/>
              </w:rPr>
              <w:t>44</w:t>
            </w:r>
          </w:hyperlink>
        </w:p>
        <w:p>
          <w:pPr>
            <w:pStyle w:val="Contents5"/>
            <w:tabs>
              <w:tab w:val="clear" w:pos="7892"/>
              <w:tab w:val="right" w:pos="9026" w:leader="dot"/>
            </w:tabs>
            <w:rPr/>
          </w:pPr>
          <w:hyperlink w:anchor="__RefHeading___Toc1677383_581953129">
            <w:r>
              <w:rPr>
                <w:webHidden/>
                <w:rStyle w:val="IndexLink"/>
              </w:rPr>
              <w:t>9</w:t>
            </w:r>
            <w:r>
              <w:rPr>
                <w:rStyle w:val="IndexLink"/>
                <w:rtl w:val="true"/>
              </w:rPr>
              <w:t xml:space="preserve">- </w:t>
            </w:r>
            <w:r>
              <w:rPr>
                <w:rStyle w:val="IndexLink"/>
                <w:rtl w:val="true"/>
              </w:rPr>
              <w:t>تاریخ‌نگاری محلی</w:t>
            </w:r>
            <w:r>
              <w:rPr>
                <w:rStyle w:val="IndexLink"/>
                <w:rtl w:val="true"/>
              </w:rPr>
              <w:tab/>
            </w:r>
            <w:r>
              <w:rPr>
                <w:rStyle w:val="IndexLink"/>
              </w:rPr>
              <w:t>44</w:t>
            </w:r>
          </w:hyperlink>
        </w:p>
        <w:p>
          <w:pPr>
            <w:pStyle w:val="Contents4"/>
            <w:tabs>
              <w:tab w:val="clear" w:pos="8176"/>
              <w:tab w:val="right" w:pos="9026" w:leader="dot"/>
            </w:tabs>
            <w:rPr/>
          </w:pPr>
          <w:hyperlink w:anchor="__RefHeading___Toc1677385_581953129">
            <w:r>
              <w:rPr>
                <w:webHidden/>
                <w:rStyle w:val="IndexLink"/>
                <w:rtl w:val="true"/>
              </w:rPr>
              <w:t>معرفی چند اثر در فلسفه تاریخ</w:t>
            </w:r>
            <w:r>
              <w:rPr>
                <w:rStyle w:val="IndexLink"/>
                <w:rtl w:val="true"/>
              </w:rPr>
              <w:tab/>
            </w:r>
            <w:r>
              <w:rPr>
                <w:rStyle w:val="IndexLink"/>
              </w:rPr>
              <w:t>45</w:t>
            </w:r>
          </w:hyperlink>
        </w:p>
        <w:p>
          <w:pPr>
            <w:pStyle w:val="Contents5"/>
            <w:tabs>
              <w:tab w:val="clear" w:pos="7892"/>
              <w:tab w:val="right" w:pos="9026" w:leader="dot"/>
            </w:tabs>
            <w:rPr/>
          </w:pPr>
          <w:hyperlink w:anchor="__RefHeading___Toc1677387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677389_581953129">
            <w:r>
              <w:rPr>
                <w:webHidden/>
                <w:rStyle w:val="IndexLink"/>
              </w:rPr>
              <w:t>1</w:t>
            </w:r>
            <w:r>
              <w:rPr>
                <w:rStyle w:val="IndexLink"/>
                <w:rtl w:val="true"/>
              </w:rPr>
              <w:t xml:space="preserve">- </w:t>
            </w:r>
            <w:r>
              <w:rPr>
                <w:rStyle w:val="IndexLink"/>
                <w:rtl w:val="true"/>
              </w:rPr>
              <w:t>فلسفه تاریخ</w:t>
            </w:r>
            <w:r>
              <w:rPr>
                <w:rStyle w:val="IndexLink"/>
                <w:rtl w:val="true"/>
              </w:rPr>
              <w:tab/>
            </w:r>
            <w:r>
              <w:rPr>
                <w:rStyle w:val="IndexLink"/>
              </w:rPr>
              <w:t>45</w:t>
            </w:r>
          </w:hyperlink>
        </w:p>
        <w:p>
          <w:pPr>
            <w:pStyle w:val="Contents5"/>
            <w:tabs>
              <w:tab w:val="clear" w:pos="7892"/>
              <w:tab w:val="right" w:pos="9026" w:leader="dot"/>
            </w:tabs>
            <w:rPr/>
          </w:pPr>
          <w:hyperlink w:anchor="__RefHeading___Toc1677391_581953129">
            <w:r>
              <w:rPr>
                <w:webHidden/>
                <w:rStyle w:val="IndexLink"/>
              </w:rPr>
              <w:t>2</w:t>
            </w:r>
            <w:r>
              <w:rPr>
                <w:rStyle w:val="IndexLink"/>
                <w:rtl w:val="true"/>
              </w:rPr>
              <w:t xml:space="preserve">- </w:t>
            </w:r>
            <w:r>
              <w:rPr>
                <w:rStyle w:val="IndexLink"/>
                <w:rtl w:val="true"/>
              </w:rPr>
              <w:t>تاریخ در ترازو</w:t>
            </w:r>
            <w:r>
              <w:rPr>
                <w:rStyle w:val="IndexLink"/>
                <w:rtl w:val="true"/>
              </w:rPr>
              <w:tab/>
            </w:r>
            <w:r>
              <w:rPr>
                <w:rStyle w:val="IndexLink"/>
              </w:rPr>
              <w:t>45</w:t>
            </w:r>
          </w:hyperlink>
        </w:p>
        <w:p>
          <w:pPr>
            <w:pStyle w:val="Contents5"/>
            <w:tabs>
              <w:tab w:val="clear" w:pos="7892"/>
              <w:tab w:val="right" w:pos="9026" w:leader="dot"/>
            </w:tabs>
            <w:rPr/>
          </w:pPr>
          <w:hyperlink w:anchor="__RefHeading___Toc1677393_581953129">
            <w:r>
              <w:rPr>
                <w:webHidden/>
                <w:rStyle w:val="IndexLink"/>
              </w:rPr>
              <w:t>3</w:t>
            </w:r>
            <w:r>
              <w:rPr>
                <w:rStyle w:val="IndexLink"/>
                <w:rtl w:val="true"/>
              </w:rPr>
              <w:t xml:space="preserve">- </w:t>
            </w:r>
            <w:r>
              <w:rPr>
                <w:rStyle w:val="IndexLink"/>
                <w:rtl w:val="true"/>
              </w:rPr>
              <w:t>مقدمه‌ای بر فلسفه تاریخ</w:t>
            </w:r>
            <w:r>
              <w:rPr>
                <w:rStyle w:val="IndexLink"/>
                <w:rtl w:val="true"/>
              </w:rPr>
              <w:tab/>
            </w:r>
            <w:r>
              <w:rPr>
                <w:rStyle w:val="IndexLink"/>
              </w:rPr>
              <w:t>46</w:t>
            </w:r>
          </w:hyperlink>
        </w:p>
        <w:p>
          <w:pPr>
            <w:pStyle w:val="Contents5"/>
            <w:tabs>
              <w:tab w:val="clear" w:pos="7892"/>
              <w:tab w:val="right" w:pos="9026" w:leader="dot"/>
            </w:tabs>
            <w:rPr/>
          </w:pPr>
          <w:hyperlink w:anchor="__RefHeading___Toc1677395_581953129">
            <w:r>
              <w:rPr>
                <w:webHidden/>
                <w:rStyle w:val="IndexLink"/>
              </w:rPr>
              <w:t>4</w:t>
            </w:r>
            <w:r>
              <w:rPr>
                <w:rStyle w:val="IndexLink"/>
                <w:rtl w:val="true"/>
              </w:rPr>
              <w:t xml:space="preserve">- </w:t>
            </w:r>
            <w:r>
              <w:rPr>
                <w:rStyle w:val="IndexLink"/>
                <w:rtl w:val="true"/>
              </w:rPr>
              <w:t>تاریخ چیست</w:t>
            </w:r>
            <w:r>
              <w:rPr>
                <w:rStyle w:val="IndexLink"/>
                <w:rtl w:val="true"/>
              </w:rPr>
              <w:tab/>
            </w:r>
            <w:r>
              <w:rPr>
                <w:rStyle w:val="IndexLink"/>
              </w:rPr>
              <w:t>46</w:t>
            </w:r>
          </w:hyperlink>
        </w:p>
        <w:p>
          <w:pPr>
            <w:pStyle w:val="Contents5"/>
            <w:tabs>
              <w:tab w:val="clear" w:pos="7892"/>
              <w:tab w:val="right" w:pos="9026" w:leader="dot"/>
            </w:tabs>
            <w:rPr/>
          </w:pPr>
          <w:hyperlink w:anchor="__RefHeading___Toc1677397_581953129">
            <w:r>
              <w:rPr>
                <w:webHidden/>
                <w:rStyle w:val="IndexLink"/>
              </w:rPr>
              <w:t>5</w:t>
            </w:r>
            <w:r>
              <w:rPr>
                <w:rStyle w:val="IndexLink"/>
                <w:rtl w:val="true"/>
              </w:rPr>
              <w:t xml:space="preserve">- </w:t>
            </w:r>
            <w:r>
              <w:rPr>
                <w:rStyle w:val="IndexLink"/>
                <w:rtl w:val="true"/>
              </w:rPr>
              <w:t>سنت‌های اجتماعی و فلسفه تاریخ در مکتب قرآن</w:t>
            </w:r>
            <w:r>
              <w:rPr>
                <w:rStyle w:val="IndexLink"/>
                <w:rtl w:val="true"/>
              </w:rPr>
              <w:tab/>
            </w:r>
            <w:r>
              <w:rPr>
                <w:rStyle w:val="IndexLink"/>
              </w:rPr>
              <w:t>46</w:t>
            </w:r>
          </w:hyperlink>
        </w:p>
        <w:p>
          <w:pPr>
            <w:pStyle w:val="Contents5"/>
            <w:tabs>
              <w:tab w:val="clear" w:pos="7892"/>
              <w:tab w:val="right" w:pos="9026" w:leader="dot"/>
            </w:tabs>
            <w:rPr/>
          </w:pPr>
          <w:hyperlink w:anchor="__RefHeading___Toc1677399_581953129">
            <w:r>
              <w:rPr>
                <w:webHidden/>
                <w:rStyle w:val="IndexLink"/>
              </w:rPr>
              <w:t>6</w:t>
            </w:r>
            <w:r>
              <w:rPr>
                <w:rStyle w:val="IndexLink"/>
                <w:rtl w:val="true"/>
              </w:rPr>
              <w:t xml:space="preserve">- </w:t>
            </w:r>
            <w:r>
              <w:rPr>
                <w:rStyle w:val="IndexLink"/>
                <w:rtl w:val="true"/>
              </w:rPr>
              <w:t>آثار استاد شهید مطهری</w:t>
            </w:r>
            <w:r>
              <w:rPr>
                <w:rStyle w:val="IndexLink"/>
                <w:rtl w:val="true"/>
              </w:rPr>
              <w:tab/>
            </w:r>
            <w:r>
              <w:rPr>
                <w:rStyle w:val="IndexLink"/>
              </w:rPr>
              <w:t>51</w:t>
            </w:r>
          </w:hyperlink>
        </w:p>
        <w:p>
          <w:pPr>
            <w:pStyle w:val="Contents5"/>
            <w:tabs>
              <w:tab w:val="clear" w:pos="7892"/>
              <w:tab w:val="right" w:pos="9026" w:leader="dot"/>
            </w:tabs>
            <w:rPr/>
          </w:pPr>
          <w:hyperlink w:anchor="__RefHeading___Toc1677401_581953129">
            <w:r>
              <w:rPr>
                <w:webHidden/>
                <w:rStyle w:val="IndexLink"/>
              </w:rPr>
              <w:t>7</w:t>
            </w:r>
            <w:r>
              <w:rPr>
                <w:rStyle w:val="IndexLink"/>
                <w:rtl w:val="true"/>
              </w:rPr>
              <w:t xml:space="preserve">- </w:t>
            </w:r>
            <w:r>
              <w:rPr>
                <w:rStyle w:val="IndexLink"/>
                <w:rtl w:val="true"/>
              </w:rPr>
              <w:t>جامعه و تاریخ از دیدگاه قرآن</w:t>
            </w:r>
            <w:r>
              <w:rPr>
                <w:rStyle w:val="IndexLink"/>
                <w:rtl w:val="true"/>
              </w:rPr>
              <w:tab/>
            </w:r>
            <w:r>
              <w:rPr>
                <w:rStyle w:val="IndexLink"/>
              </w:rPr>
              <w:t>52</w:t>
            </w:r>
          </w:hyperlink>
        </w:p>
        <w:p>
          <w:pPr>
            <w:pStyle w:val="Contents5"/>
            <w:tabs>
              <w:tab w:val="clear" w:pos="7892"/>
              <w:tab w:val="right" w:pos="9026" w:leader="dot"/>
            </w:tabs>
            <w:rPr/>
          </w:pPr>
          <w:hyperlink w:anchor="__RefHeading___Toc1677403_581953129">
            <w:r>
              <w:rPr>
                <w:webHidden/>
                <w:rStyle w:val="IndexLink"/>
              </w:rPr>
              <w:t>8</w:t>
            </w:r>
            <w:r>
              <w:rPr>
                <w:rStyle w:val="IndexLink"/>
                <w:rtl w:val="true"/>
              </w:rPr>
              <w:t xml:space="preserve">- </w:t>
            </w:r>
            <w:r>
              <w:rPr>
                <w:rStyle w:val="IndexLink"/>
                <w:rtl w:val="true"/>
              </w:rPr>
              <w:t>قرآن و سنن الهی در اجتماع بشر</w:t>
            </w:r>
            <w:r>
              <w:rPr>
                <w:rStyle w:val="IndexLink"/>
                <w:rtl w:val="true"/>
              </w:rPr>
              <w:tab/>
            </w:r>
            <w:r>
              <w:rPr>
                <w:rStyle w:val="IndexLink"/>
              </w:rPr>
              <w:t>53</w:t>
            </w:r>
          </w:hyperlink>
        </w:p>
        <w:p>
          <w:pPr>
            <w:pStyle w:val="Contents2"/>
            <w:tabs>
              <w:tab w:val="clear" w:pos="8743"/>
              <w:tab w:val="right" w:pos="9026" w:leader="dot"/>
            </w:tabs>
            <w:rPr/>
          </w:pPr>
          <w:hyperlink w:anchor="__RefHeading___Toc1677405_581953129">
            <w:r>
              <w:rPr>
                <w:webHidden/>
                <w:rStyle w:val="IndexLink"/>
                <w:rtl w:val="true"/>
              </w:rPr>
              <w:t>بخش دوم</w:t>
            </w:r>
            <w:r>
              <w:rPr>
                <w:rStyle w:val="IndexLink"/>
                <w:rtl w:val="true"/>
              </w:rPr>
              <w:t xml:space="preserve">: </w:t>
            </w:r>
            <w:r>
              <w:rPr>
                <w:rStyle w:val="IndexLink"/>
                <w:rtl w:val="true"/>
              </w:rPr>
              <w:t>فلسفه علم تاریخ</w:t>
            </w:r>
            <w:r>
              <w:rPr>
                <w:rStyle w:val="IndexLink"/>
                <w:rtl w:val="true"/>
              </w:rPr>
              <w:tab/>
            </w:r>
            <w:r>
              <w:rPr>
                <w:rStyle w:val="IndexLink"/>
              </w:rPr>
              <w:t>56</w:t>
            </w:r>
          </w:hyperlink>
        </w:p>
        <w:p>
          <w:pPr>
            <w:pStyle w:val="Contents3"/>
            <w:tabs>
              <w:tab w:val="clear" w:pos="8459"/>
              <w:tab w:val="right" w:pos="9026" w:leader="dot"/>
            </w:tabs>
            <w:rPr/>
          </w:pPr>
          <w:hyperlink w:anchor="__RefHeading___Toc1677407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77409_581953129">
            <w:r>
              <w:rPr>
                <w:webHidden/>
                <w:rStyle w:val="IndexLink"/>
                <w:rtl w:val="true"/>
              </w:rPr>
              <w:t xml:space="preserve">درس </w:t>
            </w:r>
            <w:r>
              <w:rPr>
                <w:rStyle w:val="IndexLink"/>
              </w:rPr>
              <w:t>3</w:t>
            </w:r>
            <w:r>
              <w:rPr>
                <w:rStyle w:val="IndexLink"/>
                <w:rtl w:val="true"/>
              </w:rPr>
              <w:t xml:space="preserve"> </w:t>
            </w:r>
            <w:r>
              <w:rPr>
                <w:rStyle w:val="IndexLink"/>
                <w:rtl w:val="true"/>
              </w:rPr>
              <w:t>و</w:t>
            </w:r>
            <w:r>
              <w:rPr>
                <w:rStyle w:val="IndexLink"/>
              </w:rPr>
              <w:t>4</w:t>
            </w:r>
            <w:r>
              <w:rPr>
                <w:rStyle w:val="IndexLink"/>
                <w:rtl w:val="true"/>
              </w:rPr>
              <w:t>:</w:t>
            </w:r>
            <w:r>
              <w:rPr>
                <w:rStyle w:val="IndexLink"/>
                <w:rtl w:val="true"/>
              </w:rPr>
              <w:t>علمیت تاریخ</w:t>
            </w:r>
            <w:r>
              <w:rPr>
                <w:rStyle w:val="IndexLink"/>
                <w:rtl w:val="true"/>
              </w:rPr>
              <w:tab/>
            </w:r>
            <w:r>
              <w:rPr>
                <w:rStyle w:val="IndexLink"/>
              </w:rPr>
              <w:t>57</w:t>
            </w:r>
          </w:hyperlink>
        </w:p>
        <w:p>
          <w:pPr>
            <w:pStyle w:val="Contents4"/>
            <w:tabs>
              <w:tab w:val="clear" w:pos="8176"/>
              <w:tab w:val="right" w:pos="9026" w:leader="dot"/>
            </w:tabs>
            <w:rPr/>
          </w:pPr>
          <w:hyperlink w:anchor="__RefHeading___Toc1677411_581953129">
            <w:r>
              <w:rPr>
                <w:webHidden/>
                <w:rStyle w:val="IndexLink"/>
                <w:rtl w:val="true"/>
              </w:rPr>
              <w:t>تمایز علمیت و عینیت تاریخ</w:t>
            </w:r>
            <w:r>
              <w:rPr>
                <w:rStyle w:val="IndexLink"/>
                <w:rtl w:val="true"/>
              </w:rPr>
              <w:tab/>
            </w:r>
            <w:r>
              <w:rPr>
                <w:rStyle w:val="IndexLink"/>
              </w:rPr>
              <w:t>57</w:t>
            </w:r>
          </w:hyperlink>
        </w:p>
        <w:p>
          <w:pPr>
            <w:pStyle w:val="Contents4"/>
            <w:tabs>
              <w:tab w:val="clear" w:pos="8176"/>
              <w:tab w:val="right" w:pos="9026" w:leader="dot"/>
            </w:tabs>
            <w:rPr/>
          </w:pPr>
          <w:hyperlink w:anchor="__RefHeading___Toc1677413_581953129">
            <w:r>
              <w:rPr>
                <w:webHidden/>
                <w:rStyle w:val="IndexLink"/>
                <w:rtl w:val="true"/>
              </w:rPr>
              <w:t>معانی علم</w:t>
            </w:r>
            <w:r>
              <w:rPr>
                <w:rStyle w:val="IndexLink"/>
                <w:rtl w:val="true"/>
              </w:rPr>
              <w:tab/>
            </w:r>
            <w:r>
              <w:rPr>
                <w:rStyle w:val="IndexLink"/>
              </w:rPr>
              <w:t>57</w:t>
            </w:r>
          </w:hyperlink>
        </w:p>
        <w:p>
          <w:pPr>
            <w:pStyle w:val="Contents5"/>
            <w:tabs>
              <w:tab w:val="clear" w:pos="7892"/>
              <w:tab w:val="right" w:pos="9026" w:leader="dot"/>
            </w:tabs>
            <w:rPr/>
          </w:pPr>
          <w:hyperlink w:anchor="__RefHeading___Toc1677415_58195312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677417_581953129">
            <w:r>
              <w:rPr>
                <w:webHidden/>
                <w:rStyle w:val="IndexLink"/>
              </w:rPr>
              <w:t>1</w:t>
            </w:r>
            <w:r>
              <w:rPr>
                <w:rStyle w:val="IndexLink"/>
                <w:rtl w:val="true"/>
              </w:rPr>
              <w:t xml:space="preserve">- </w:t>
            </w:r>
            <w:r>
              <w:rPr>
                <w:rStyle w:val="IndexLink"/>
                <w:rtl w:val="true"/>
              </w:rPr>
              <w:t xml:space="preserve">مطلق آگاهی </w:t>
            </w:r>
            <w:r>
              <w:rPr>
                <w:rStyle w:val="IndexLink"/>
                <w:rtl w:val="true"/>
              </w:rPr>
              <w:t>(</w:t>
            </w:r>
            <w:r>
              <w:rPr>
                <w:rStyle w:val="IndexLink"/>
              </w:rPr>
              <w:t>knowledge</w:t>
            </w:r>
            <w:r>
              <w:rPr>
                <w:rStyle w:val="IndexLink"/>
                <w:rtl w:val="true"/>
              </w:rPr>
              <w:t>)</w:t>
              <w:tab/>
            </w:r>
            <w:r>
              <w:rPr>
                <w:rStyle w:val="IndexLink"/>
              </w:rPr>
              <w:t>58</w:t>
            </w:r>
          </w:hyperlink>
        </w:p>
        <w:p>
          <w:pPr>
            <w:pStyle w:val="Contents5"/>
            <w:tabs>
              <w:tab w:val="clear" w:pos="7892"/>
              <w:tab w:val="right" w:pos="9026" w:leader="dot"/>
            </w:tabs>
            <w:rPr/>
          </w:pPr>
          <w:hyperlink w:anchor="__RefHeading___Toc1677419_581953129">
            <w:r>
              <w:rPr>
                <w:webHidden/>
                <w:rStyle w:val="IndexLink"/>
              </w:rPr>
              <w:t>2</w:t>
            </w:r>
            <w:r>
              <w:rPr>
                <w:rStyle w:val="IndexLink"/>
                <w:rtl w:val="true"/>
              </w:rPr>
              <w:t xml:space="preserve">- </w:t>
            </w:r>
            <w:r>
              <w:rPr>
                <w:rStyle w:val="IndexLink"/>
                <w:rtl w:val="true"/>
              </w:rPr>
              <w:t xml:space="preserve">رشته علمی </w:t>
            </w:r>
            <w:r>
              <w:rPr>
                <w:rStyle w:val="IndexLink"/>
                <w:rtl w:val="true"/>
              </w:rPr>
              <w:t>(</w:t>
            </w:r>
            <w:r>
              <w:rPr>
                <w:rStyle w:val="IndexLink"/>
              </w:rPr>
              <w:t>discipline</w:t>
            </w:r>
            <w:r>
              <w:rPr>
                <w:rStyle w:val="IndexLink"/>
                <w:rtl w:val="true"/>
              </w:rPr>
              <w:t>)</w:t>
              <w:tab/>
            </w:r>
            <w:r>
              <w:rPr>
                <w:rStyle w:val="IndexLink"/>
              </w:rPr>
              <w:t>58</w:t>
            </w:r>
          </w:hyperlink>
        </w:p>
        <w:p>
          <w:pPr>
            <w:pStyle w:val="Contents5"/>
            <w:tabs>
              <w:tab w:val="clear" w:pos="7892"/>
              <w:tab w:val="right" w:pos="9026" w:leader="dot"/>
            </w:tabs>
            <w:rPr/>
          </w:pPr>
          <w:hyperlink w:anchor="__RefHeading___Toc1677421_581953129">
            <w:r>
              <w:rPr>
                <w:webHidden/>
                <w:rStyle w:val="IndexLink"/>
              </w:rPr>
              <w:t>3</w:t>
            </w:r>
            <w:r>
              <w:rPr>
                <w:rStyle w:val="IndexLink"/>
                <w:rtl w:val="true"/>
              </w:rPr>
              <w:t xml:space="preserve">- </w:t>
            </w:r>
            <w:r>
              <w:rPr>
                <w:rStyle w:val="IndexLink"/>
                <w:rtl w:val="true"/>
              </w:rPr>
              <w:t xml:space="preserve">رشته علمی تجربی </w:t>
            </w:r>
            <w:r>
              <w:rPr>
                <w:rStyle w:val="IndexLink"/>
                <w:rtl w:val="true"/>
              </w:rPr>
              <w:t>(</w:t>
            </w:r>
            <w:r>
              <w:rPr>
                <w:rStyle w:val="IndexLink"/>
              </w:rPr>
              <w:t>science</w:t>
            </w:r>
            <w:r>
              <w:rPr>
                <w:rStyle w:val="IndexLink"/>
                <w:rtl w:val="true"/>
              </w:rPr>
              <w:t>)</w:t>
              <w:tab/>
            </w:r>
            <w:r>
              <w:rPr>
                <w:rStyle w:val="IndexLink"/>
              </w:rPr>
              <w:t>58</w:t>
            </w:r>
          </w:hyperlink>
        </w:p>
        <w:p>
          <w:pPr>
            <w:pStyle w:val="Contents4"/>
            <w:tabs>
              <w:tab w:val="clear" w:pos="8176"/>
              <w:tab w:val="right" w:pos="9026" w:leader="dot"/>
            </w:tabs>
            <w:rPr/>
          </w:pPr>
          <w:hyperlink w:anchor="__RefHeading___Toc1677423_581953129">
            <w:r>
              <w:rPr>
                <w:webHidden/>
                <w:rStyle w:val="IndexLink"/>
                <w:rtl w:val="true"/>
              </w:rPr>
              <w:t xml:space="preserve">شرایط رشته علمی </w:t>
            </w:r>
            <w:r>
              <w:rPr>
                <w:rStyle w:val="IndexLink"/>
                <w:rtl w:val="true"/>
              </w:rPr>
              <w:t>(</w:t>
            </w:r>
            <w:r>
              <w:rPr>
                <w:rStyle w:val="IndexLink"/>
              </w:rPr>
              <w:t>DISCIPLINE</w:t>
            </w:r>
            <w:r>
              <w:rPr>
                <w:rStyle w:val="IndexLink"/>
                <w:rtl w:val="true"/>
              </w:rPr>
              <w:t xml:space="preserve">) </w:t>
            </w:r>
            <w:r>
              <w:rPr>
                <w:rStyle w:val="IndexLink"/>
                <w:rtl w:val="true"/>
              </w:rPr>
              <w:t>بودن</w:t>
            </w:r>
            <w:r>
              <w:rPr>
                <w:rStyle w:val="IndexLink"/>
                <w:rtl w:val="true"/>
              </w:rPr>
              <w:tab/>
            </w:r>
            <w:r>
              <w:rPr>
                <w:rStyle w:val="IndexLink"/>
              </w:rPr>
              <w:t>59</w:t>
            </w:r>
          </w:hyperlink>
        </w:p>
        <w:p>
          <w:pPr>
            <w:pStyle w:val="Contents5"/>
            <w:tabs>
              <w:tab w:val="clear" w:pos="7892"/>
              <w:tab w:val="right" w:pos="9026" w:leader="dot"/>
            </w:tabs>
            <w:rPr/>
          </w:pPr>
          <w:hyperlink w:anchor="__RefHeading___Toc1677425_581953129">
            <w:r>
              <w:rPr>
                <w:webHidden/>
                <w:rStyle w:val="IndexLink"/>
              </w:rPr>
              <w:t>1</w:t>
            </w:r>
            <w:r>
              <w:rPr>
                <w:rStyle w:val="IndexLink"/>
                <w:rtl w:val="true"/>
              </w:rPr>
              <w:t xml:space="preserve">- </w:t>
            </w:r>
            <w:r>
              <w:rPr>
                <w:rStyle w:val="IndexLink"/>
                <w:rtl w:val="true"/>
              </w:rPr>
              <w:t>داشتن موضوع بحث واحد</w:t>
            </w:r>
            <w:r>
              <w:rPr>
                <w:rStyle w:val="IndexLink"/>
                <w:rtl w:val="true"/>
              </w:rPr>
              <w:tab/>
            </w:r>
            <w:r>
              <w:rPr>
                <w:rStyle w:val="IndexLink"/>
              </w:rPr>
              <w:t>59</w:t>
            </w:r>
          </w:hyperlink>
        </w:p>
        <w:p>
          <w:pPr>
            <w:pStyle w:val="Contents5"/>
            <w:tabs>
              <w:tab w:val="clear" w:pos="7892"/>
              <w:tab w:val="right" w:pos="9026" w:leader="dot"/>
            </w:tabs>
            <w:rPr/>
          </w:pPr>
          <w:hyperlink w:anchor="__RefHeading___Toc1677427_581953129">
            <w:r>
              <w:rPr>
                <w:webHidden/>
                <w:rStyle w:val="IndexLink"/>
              </w:rPr>
              <w:t>2</w:t>
            </w:r>
            <w:r>
              <w:rPr>
                <w:rStyle w:val="IndexLink"/>
                <w:rtl w:val="true"/>
              </w:rPr>
              <w:t xml:space="preserve">- </w:t>
            </w:r>
            <w:r>
              <w:rPr>
                <w:rStyle w:val="IndexLink"/>
                <w:rtl w:val="true"/>
              </w:rPr>
              <w:t>وحدت روش تحقیق</w:t>
            </w:r>
            <w:r>
              <w:rPr>
                <w:rStyle w:val="IndexLink"/>
                <w:rtl w:val="true"/>
              </w:rPr>
              <w:tab/>
            </w:r>
            <w:r>
              <w:rPr>
                <w:rStyle w:val="IndexLink"/>
              </w:rPr>
              <w:t>59</w:t>
            </w:r>
          </w:hyperlink>
        </w:p>
        <w:p>
          <w:pPr>
            <w:pStyle w:val="Contents5"/>
            <w:tabs>
              <w:tab w:val="clear" w:pos="7892"/>
              <w:tab w:val="right" w:pos="9026" w:leader="dot"/>
            </w:tabs>
            <w:rPr/>
          </w:pPr>
          <w:hyperlink w:anchor="__RefHeading___Toc1677429_581953129">
            <w:r>
              <w:rPr>
                <w:webHidden/>
                <w:rStyle w:val="IndexLink"/>
              </w:rPr>
              <w:t>3</w:t>
            </w:r>
            <w:r>
              <w:rPr>
                <w:rStyle w:val="IndexLink"/>
                <w:rtl w:val="true"/>
              </w:rPr>
              <w:t xml:space="preserve">- </w:t>
            </w:r>
            <w:r>
              <w:rPr>
                <w:rStyle w:val="IndexLink"/>
                <w:rtl w:val="true"/>
              </w:rPr>
              <w:t>وجود نظم و انضباط درونی</w:t>
            </w:r>
            <w:r>
              <w:rPr>
                <w:rStyle w:val="IndexLink"/>
                <w:rtl w:val="true"/>
              </w:rPr>
              <w:tab/>
            </w:r>
            <w:r>
              <w:rPr>
                <w:rStyle w:val="IndexLink"/>
              </w:rPr>
              <w:t>60</w:t>
            </w:r>
          </w:hyperlink>
        </w:p>
        <w:p>
          <w:pPr>
            <w:pStyle w:val="Contents4"/>
            <w:tabs>
              <w:tab w:val="clear" w:pos="8176"/>
              <w:tab w:val="right" w:pos="9026" w:leader="dot"/>
            </w:tabs>
            <w:rPr/>
          </w:pPr>
          <w:hyperlink w:anchor="__RefHeading___Toc1677431_581953129">
            <w:r>
              <w:rPr>
                <w:webHidden/>
                <w:rStyle w:val="IndexLink"/>
                <w:rtl w:val="true"/>
              </w:rPr>
              <w:t xml:space="preserve">آیا تاریخ، یک </w:t>
            </w:r>
            <w:r>
              <w:rPr>
                <w:rStyle w:val="IndexLink"/>
                <w:rtl w:val="true"/>
              </w:rPr>
              <w:t>«</w:t>
            </w:r>
            <w:r>
              <w:rPr>
                <w:rStyle w:val="IndexLink"/>
                <w:rtl w:val="true"/>
              </w:rPr>
              <w:t>رشته علمی</w:t>
            </w:r>
            <w:r>
              <w:rPr>
                <w:rStyle w:val="IndexLink"/>
                <w:rtl w:val="true"/>
              </w:rPr>
              <w:t xml:space="preserve">» </w:t>
            </w:r>
            <w:r>
              <w:rPr>
                <w:rStyle w:val="IndexLink"/>
                <w:rtl w:val="true"/>
              </w:rPr>
              <w:t>است ؟</w:t>
            </w:r>
            <w:r>
              <w:rPr>
                <w:rStyle w:val="IndexLink"/>
                <w:rtl w:val="true"/>
              </w:rPr>
              <w:tab/>
            </w:r>
            <w:r>
              <w:rPr>
                <w:rStyle w:val="IndexLink"/>
              </w:rPr>
              <w:t>61</w:t>
            </w:r>
          </w:hyperlink>
        </w:p>
        <w:p>
          <w:pPr>
            <w:pStyle w:val="Contents5"/>
            <w:tabs>
              <w:tab w:val="clear" w:pos="7892"/>
              <w:tab w:val="right" w:pos="9026" w:leader="dot"/>
            </w:tabs>
            <w:rPr/>
          </w:pPr>
          <w:hyperlink w:anchor="__RefHeading___Toc1677433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677435_581953129">
            <w:r>
              <w:rPr>
                <w:webHidden/>
                <w:rStyle w:val="IndexLink"/>
              </w:rPr>
              <w:t>1</w:t>
            </w:r>
            <w:r>
              <w:rPr>
                <w:rStyle w:val="IndexLink"/>
                <w:rtl w:val="true"/>
              </w:rPr>
              <w:t xml:space="preserve">- </w:t>
            </w:r>
            <w:r>
              <w:rPr>
                <w:rStyle w:val="IndexLink"/>
                <w:rtl w:val="true"/>
              </w:rPr>
              <w:t>تبیین علّی و معلولی در علوم تجربی</w:t>
            </w:r>
            <w:r>
              <w:rPr>
                <w:rStyle w:val="IndexLink"/>
                <w:rtl w:val="true"/>
              </w:rPr>
              <w:tab/>
            </w:r>
            <w:r>
              <w:rPr>
                <w:rStyle w:val="IndexLink"/>
              </w:rPr>
              <w:t>62</w:t>
            </w:r>
          </w:hyperlink>
        </w:p>
        <w:p>
          <w:pPr>
            <w:pStyle w:val="Contents5"/>
            <w:tabs>
              <w:tab w:val="clear" w:pos="7892"/>
              <w:tab w:val="right" w:pos="9026" w:leader="dot"/>
            </w:tabs>
            <w:rPr/>
          </w:pPr>
          <w:hyperlink w:anchor="__RefHeading___Toc1677437_581953129">
            <w:r>
              <w:rPr>
                <w:webHidden/>
                <w:rStyle w:val="IndexLink"/>
              </w:rPr>
              <w:t>2</w:t>
            </w:r>
            <w:r>
              <w:rPr>
                <w:rStyle w:val="IndexLink"/>
                <w:rtl w:val="true"/>
              </w:rPr>
              <w:t xml:space="preserve">- </w:t>
            </w:r>
            <w:r>
              <w:rPr>
                <w:rStyle w:val="IndexLink"/>
                <w:rtl w:val="true"/>
              </w:rPr>
              <w:t>تبیین علّی ویژه تاریخ</w:t>
            </w:r>
            <w:r>
              <w:rPr>
                <w:rStyle w:val="IndexLink"/>
                <w:rtl w:val="true"/>
              </w:rPr>
              <w:tab/>
            </w:r>
            <w:r>
              <w:rPr>
                <w:rStyle w:val="IndexLink"/>
              </w:rPr>
              <w:t>63</w:t>
            </w:r>
          </w:hyperlink>
        </w:p>
        <w:p>
          <w:pPr>
            <w:pStyle w:val="Contents4"/>
            <w:tabs>
              <w:tab w:val="clear" w:pos="8176"/>
              <w:tab w:val="right" w:pos="9026" w:leader="dot"/>
            </w:tabs>
            <w:rPr/>
          </w:pPr>
          <w:hyperlink w:anchor="__RefHeading___Toc1677439_581953129">
            <w:r>
              <w:rPr>
                <w:webHidden/>
                <w:rStyle w:val="IndexLink"/>
                <w:rtl w:val="true"/>
              </w:rPr>
              <w:t>نقد و بررسی ادله منکران علمیت تاریخ</w:t>
            </w:r>
            <w:r>
              <w:rPr>
                <w:rStyle w:val="IndexLink"/>
                <w:rtl w:val="true"/>
              </w:rPr>
              <w:tab/>
            </w:r>
            <w:r>
              <w:rPr>
                <w:rStyle w:val="IndexLink"/>
              </w:rPr>
              <w:t>67</w:t>
            </w:r>
          </w:hyperlink>
        </w:p>
        <w:p>
          <w:pPr>
            <w:pStyle w:val="Contents5"/>
            <w:tabs>
              <w:tab w:val="clear" w:pos="7892"/>
              <w:tab w:val="right" w:pos="9026" w:leader="dot"/>
            </w:tabs>
            <w:rPr/>
          </w:pPr>
          <w:hyperlink w:anchor="__RefHeading___Toc1677441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677443_581953129">
            <w:r>
              <w:rPr>
                <w:webHidden/>
                <w:rStyle w:val="IndexLink"/>
              </w:rPr>
              <w:t>1</w:t>
            </w:r>
            <w:r>
              <w:rPr>
                <w:rStyle w:val="IndexLink"/>
                <w:rtl w:val="true"/>
              </w:rPr>
              <w:t xml:space="preserve">- </w:t>
            </w:r>
            <w:r>
              <w:rPr>
                <w:rStyle w:val="IndexLink"/>
                <w:rtl w:val="true"/>
              </w:rPr>
              <w:t>دلیل اول</w:t>
            </w:r>
            <w:r>
              <w:rPr>
                <w:rStyle w:val="IndexLink"/>
                <w:rtl w:val="true"/>
              </w:rPr>
              <w:tab/>
            </w:r>
            <w:r>
              <w:rPr>
                <w:rStyle w:val="IndexLink"/>
              </w:rPr>
              <w:t>68</w:t>
            </w:r>
          </w:hyperlink>
        </w:p>
        <w:p>
          <w:pPr>
            <w:pStyle w:val="Contents5"/>
            <w:tabs>
              <w:tab w:val="clear" w:pos="7892"/>
              <w:tab w:val="right" w:pos="9026" w:leader="dot"/>
            </w:tabs>
            <w:rPr/>
          </w:pPr>
          <w:hyperlink w:anchor="__RefHeading___Toc1677445_581953129">
            <w:r>
              <w:rPr>
                <w:webHidden/>
                <w:rStyle w:val="IndexLink"/>
              </w:rPr>
              <w:t>2</w:t>
            </w:r>
            <w:r>
              <w:rPr>
                <w:rStyle w:val="IndexLink"/>
                <w:rtl w:val="true"/>
              </w:rPr>
              <w:t xml:space="preserve">- </w:t>
            </w:r>
            <w:r>
              <w:rPr>
                <w:rStyle w:val="IndexLink"/>
                <w:rtl w:val="true"/>
              </w:rPr>
              <w:t>دلیل دوم</w:t>
            </w:r>
            <w:r>
              <w:rPr>
                <w:rStyle w:val="IndexLink"/>
                <w:rtl w:val="true"/>
              </w:rPr>
              <w:tab/>
            </w:r>
            <w:r>
              <w:rPr>
                <w:rStyle w:val="IndexLink"/>
              </w:rPr>
              <w:t>70</w:t>
            </w:r>
          </w:hyperlink>
        </w:p>
        <w:p>
          <w:pPr>
            <w:pStyle w:val="Contents5"/>
            <w:tabs>
              <w:tab w:val="clear" w:pos="7892"/>
              <w:tab w:val="right" w:pos="9026" w:leader="dot"/>
            </w:tabs>
            <w:rPr/>
          </w:pPr>
          <w:hyperlink w:anchor="__RefHeading___Toc1677447_581953129">
            <w:r>
              <w:rPr>
                <w:webHidden/>
                <w:rStyle w:val="IndexLink"/>
              </w:rPr>
              <w:t>3</w:t>
            </w:r>
            <w:r>
              <w:rPr>
                <w:rStyle w:val="IndexLink"/>
                <w:rtl w:val="true"/>
              </w:rPr>
              <w:t xml:space="preserve">- </w:t>
            </w:r>
            <w:r>
              <w:rPr>
                <w:rStyle w:val="IndexLink"/>
                <w:rtl w:val="true"/>
              </w:rPr>
              <w:t>دلیل سوم</w:t>
            </w:r>
            <w:r>
              <w:rPr>
                <w:rStyle w:val="IndexLink"/>
                <w:rtl w:val="true"/>
              </w:rPr>
              <w:tab/>
            </w:r>
            <w:r>
              <w:rPr>
                <w:rStyle w:val="IndexLink"/>
              </w:rPr>
              <w:t>72</w:t>
            </w:r>
          </w:hyperlink>
        </w:p>
        <w:p>
          <w:pPr>
            <w:pStyle w:val="Contents5"/>
            <w:tabs>
              <w:tab w:val="clear" w:pos="7892"/>
              <w:tab w:val="right" w:pos="9026" w:leader="dot"/>
            </w:tabs>
            <w:rPr/>
          </w:pPr>
          <w:hyperlink w:anchor="__RefHeading___Toc1677449_581953129">
            <w:r>
              <w:rPr>
                <w:webHidden/>
                <w:rStyle w:val="IndexLink"/>
              </w:rPr>
              <w:t>4</w:t>
            </w:r>
            <w:r>
              <w:rPr>
                <w:rStyle w:val="IndexLink"/>
                <w:rtl w:val="true"/>
              </w:rPr>
              <w:t xml:space="preserve">- </w:t>
            </w:r>
            <w:r>
              <w:rPr>
                <w:rStyle w:val="IndexLink"/>
                <w:rtl w:val="true"/>
              </w:rPr>
              <w:t>دلیل چهارم</w:t>
            </w:r>
            <w:r>
              <w:rPr>
                <w:rStyle w:val="IndexLink"/>
                <w:rtl w:val="true"/>
              </w:rPr>
              <w:tab/>
            </w:r>
            <w:r>
              <w:rPr>
                <w:rStyle w:val="IndexLink"/>
              </w:rPr>
              <w:t>74</w:t>
            </w:r>
          </w:hyperlink>
        </w:p>
        <w:p>
          <w:pPr>
            <w:pStyle w:val="Contents5"/>
            <w:tabs>
              <w:tab w:val="clear" w:pos="7892"/>
              <w:tab w:val="right" w:pos="9026" w:leader="dot"/>
            </w:tabs>
            <w:rPr/>
          </w:pPr>
          <w:hyperlink w:anchor="__RefHeading___Toc1677451_581953129">
            <w:r>
              <w:rPr>
                <w:webHidden/>
                <w:rStyle w:val="IndexLink"/>
              </w:rPr>
              <w:t>5</w:t>
            </w:r>
            <w:r>
              <w:rPr>
                <w:rStyle w:val="IndexLink"/>
                <w:rtl w:val="true"/>
              </w:rPr>
              <w:t xml:space="preserve">- </w:t>
            </w:r>
            <w:r>
              <w:rPr>
                <w:rStyle w:val="IndexLink"/>
                <w:rtl w:val="true"/>
              </w:rPr>
              <w:t>دلیل پنجم</w:t>
            </w:r>
            <w:r>
              <w:rPr>
                <w:rStyle w:val="IndexLink"/>
                <w:rtl w:val="true"/>
              </w:rPr>
              <w:tab/>
            </w:r>
            <w:r>
              <w:rPr>
                <w:rStyle w:val="IndexLink"/>
              </w:rPr>
              <w:t>76</w:t>
            </w:r>
          </w:hyperlink>
        </w:p>
        <w:p>
          <w:pPr>
            <w:pStyle w:val="Contents5"/>
            <w:tabs>
              <w:tab w:val="clear" w:pos="7892"/>
              <w:tab w:val="right" w:pos="9026" w:leader="dot"/>
            </w:tabs>
            <w:rPr/>
          </w:pPr>
          <w:hyperlink w:anchor="__RefHeading___Toc1677453_581953129">
            <w:r>
              <w:rPr>
                <w:webHidden/>
                <w:rStyle w:val="IndexLink"/>
              </w:rPr>
              <w:t>6</w:t>
            </w:r>
            <w:r>
              <w:rPr>
                <w:rStyle w:val="IndexLink"/>
                <w:rtl w:val="true"/>
              </w:rPr>
              <w:t xml:space="preserve">- </w:t>
            </w:r>
            <w:r>
              <w:rPr>
                <w:rStyle w:val="IndexLink"/>
                <w:rtl w:val="true"/>
              </w:rPr>
              <w:t>دلیل ششم</w:t>
            </w:r>
            <w:r>
              <w:rPr>
                <w:rStyle w:val="IndexLink"/>
                <w:rtl w:val="true"/>
              </w:rPr>
              <w:tab/>
            </w:r>
            <w:r>
              <w:rPr>
                <w:rStyle w:val="IndexLink"/>
              </w:rPr>
              <w:t>77</w:t>
            </w:r>
          </w:hyperlink>
        </w:p>
        <w:p>
          <w:pPr>
            <w:pStyle w:val="Contents5"/>
            <w:tabs>
              <w:tab w:val="clear" w:pos="7892"/>
              <w:tab w:val="right" w:pos="9026" w:leader="dot"/>
            </w:tabs>
            <w:rPr/>
          </w:pPr>
          <w:hyperlink w:anchor="__RefHeading___Toc1677455_581953129">
            <w:r>
              <w:rPr>
                <w:webHidden/>
                <w:rStyle w:val="IndexLink"/>
              </w:rPr>
              <w:t>7</w:t>
            </w:r>
            <w:r>
              <w:rPr>
                <w:rStyle w:val="IndexLink"/>
                <w:rtl w:val="true"/>
              </w:rPr>
              <w:t xml:space="preserve">- </w:t>
            </w:r>
            <w:r>
              <w:rPr>
                <w:rStyle w:val="IndexLink"/>
                <w:rtl w:val="true"/>
              </w:rPr>
              <w:t>دلیل هفتم</w:t>
            </w:r>
            <w:r>
              <w:rPr>
                <w:rStyle w:val="IndexLink"/>
                <w:rtl w:val="true"/>
              </w:rPr>
              <w:tab/>
            </w:r>
            <w:r>
              <w:rPr>
                <w:rStyle w:val="IndexLink"/>
              </w:rPr>
              <w:t>78</w:t>
            </w:r>
          </w:hyperlink>
        </w:p>
        <w:p>
          <w:pPr>
            <w:pStyle w:val="Contents3"/>
            <w:tabs>
              <w:tab w:val="clear" w:pos="8459"/>
              <w:tab w:val="right" w:pos="9026" w:leader="dot"/>
            </w:tabs>
            <w:rPr/>
          </w:pPr>
          <w:hyperlink w:anchor="__RefHeading___Toc1677457_581953129">
            <w:r>
              <w:rPr>
                <w:webHidden/>
                <w:rStyle w:val="IndexLink"/>
                <w:rtl w:val="true"/>
              </w:rPr>
              <w:t xml:space="preserve">درس </w:t>
            </w:r>
            <w:r>
              <w:rPr>
                <w:rStyle w:val="IndexLink"/>
              </w:rPr>
              <w:t>5</w:t>
            </w:r>
            <w:r>
              <w:rPr>
                <w:rStyle w:val="IndexLink"/>
                <w:rtl w:val="true"/>
              </w:rPr>
              <w:t xml:space="preserve"> </w:t>
            </w:r>
            <w:r>
              <w:rPr>
                <w:rStyle w:val="IndexLink"/>
                <w:rtl w:val="true"/>
              </w:rPr>
              <w:t>و</w:t>
            </w:r>
            <w:r>
              <w:rPr>
                <w:rStyle w:val="IndexLink"/>
              </w:rPr>
              <w:t>6</w:t>
            </w:r>
            <w:r>
              <w:rPr>
                <w:rStyle w:val="IndexLink"/>
                <w:rtl w:val="true"/>
              </w:rPr>
              <w:t xml:space="preserve"> : </w:t>
            </w:r>
            <w:r>
              <w:rPr>
                <w:rStyle w:val="IndexLink"/>
                <w:rtl w:val="true"/>
              </w:rPr>
              <w:t>عینیت تاریخ</w:t>
            </w:r>
            <w:r>
              <w:rPr>
                <w:rStyle w:val="IndexLink"/>
                <w:rtl w:val="true"/>
              </w:rPr>
              <w:tab/>
            </w:r>
            <w:r>
              <w:rPr>
                <w:rStyle w:val="IndexLink"/>
              </w:rPr>
              <w:t>86</w:t>
            </w:r>
          </w:hyperlink>
        </w:p>
        <w:p>
          <w:pPr>
            <w:pStyle w:val="Contents4"/>
            <w:tabs>
              <w:tab w:val="clear" w:pos="8176"/>
              <w:tab w:val="right" w:pos="9026" w:leader="dot"/>
            </w:tabs>
            <w:rPr/>
          </w:pPr>
          <w:hyperlink w:anchor="__RefHeading___Toc1677459_581953129">
            <w:r>
              <w:rPr>
                <w:webHidden/>
                <w:rStyle w:val="IndexLink"/>
                <w:rtl w:val="true"/>
              </w:rPr>
              <w:t>مقصود از عینیت تاریخ</w:t>
            </w:r>
            <w:r>
              <w:rPr>
                <w:rStyle w:val="IndexLink"/>
                <w:rtl w:val="true"/>
              </w:rPr>
              <w:tab/>
            </w:r>
            <w:r>
              <w:rPr>
                <w:rStyle w:val="IndexLink"/>
              </w:rPr>
              <w:t>86</w:t>
            </w:r>
          </w:hyperlink>
        </w:p>
        <w:p>
          <w:pPr>
            <w:pStyle w:val="Contents4"/>
            <w:tabs>
              <w:tab w:val="clear" w:pos="8176"/>
              <w:tab w:val="right" w:pos="9026" w:leader="dot"/>
            </w:tabs>
            <w:rPr/>
          </w:pPr>
          <w:hyperlink w:anchor="__RefHeading___Toc1677461_581953129">
            <w:r>
              <w:rPr>
                <w:webHidden/>
                <w:rStyle w:val="IndexLink"/>
                <w:rtl w:val="true"/>
              </w:rPr>
              <w:t>ارزیابی حقیقت نمایی تاریخ</w:t>
            </w:r>
            <w:r>
              <w:rPr>
                <w:rStyle w:val="IndexLink"/>
                <w:rtl w:val="true"/>
              </w:rPr>
              <w:tab/>
            </w:r>
            <w:r>
              <w:rPr>
                <w:rStyle w:val="IndexLink"/>
              </w:rPr>
              <w:t>87</w:t>
            </w:r>
          </w:hyperlink>
        </w:p>
        <w:p>
          <w:pPr>
            <w:pStyle w:val="Contents4"/>
            <w:tabs>
              <w:tab w:val="clear" w:pos="8176"/>
              <w:tab w:val="right" w:pos="9026" w:leader="dot"/>
            </w:tabs>
            <w:rPr/>
          </w:pPr>
          <w:hyperlink w:anchor="__RefHeading___Toc1677463_581953129">
            <w:r>
              <w:rPr>
                <w:webHidden/>
                <w:rStyle w:val="IndexLink"/>
                <w:rtl w:val="true"/>
              </w:rPr>
              <w:t>موانع نیل به عینیت مطلق</w:t>
            </w:r>
            <w:r>
              <w:rPr>
                <w:rStyle w:val="IndexLink"/>
                <w:rtl w:val="true"/>
              </w:rPr>
              <w:tab/>
            </w:r>
            <w:r>
              <w:rPr>
                <w:rStyle w:val="IndexLink"/>
              </w:rPr>
              <w:t>96</w:t>
            </w:r>
          </w:hyperlink>
        </w:p>
        <w:p>
          <w:pPr>
            <w:pStyle w:val="Contents5"/>
            <w:tabs>
              <w:tab w:val="clear" w:pos="7892"/>
              <w:tab w:val="right" w:pos="9026" w:leader="dot"/>
            </w:tabs>
            <w:rPr/>
          </w:pPr>
          <w:hyperlink w:anchor="__RefHeading___Toc1677465_581953129">
            <w:r>
              <w:rPr>
                <w:webHidden/>
                <w:rStyle w:val="IndexLink"/>
              </w:rPr>
              <w:t>1</w:t>
            </w:r>
            <w:r>
              <w:rPr>
                <w:rStyle w:val="IndexLink"/>
                <w:rtl w:val="true"/>
              </w:rPr>
              <w:t xml:space="preserve">- </w:t>
            </w:r>
            <w:r>
              <w:rPr>
                <w:rStyle w:val="IndexLink"/>
                <w:rtl w:val="true"/>
              </w:rPr>
              <w:t>ذهن‌گرایی</w:t>
            </w:r>
            <w:r>
              <w:rPr>
                <w:rStyle w:val="IndexLink"/>
                <w:rtl w:val="true"/>
              </w:rPr>
              <w:tab/>
            </w:r>
            <w:r>
              <w:rPr>
                <w:rStyle w:val="IndexLink"/>
              </w:rPr>
              <w:t>96</w:t>
            </w:r>
          </w:hyperlink>
        </w:p>
        <w:p>
          <w:pPr>
            <w:pStyle w:val="Contents5"/>
            <w:tabs>
              <w:tab w:val="clear" w:pos="7892"/>
              <w:tab w:val="right" w:pos="9026" w:leader="dot"/>
            </w:tabs>
            <w:rPr/>
          </w:pPr>
          <w:hyperlink w:anchor="__RefHeading___Toc1677467_581953129">
            <w:r>
              <w:rPr>
                <w:webHidden/>
                <w:rStyle w:val="IndexLink"/>
              </w:rPr>
              <w:t>2</w:t>
            </w:r>
            <w:r>
              <w:rPr>
                <w:rStyle w:val="IndexLink"/>
                <w:rtl w:val="true"/>
              </w:rPr>
              <w:t xml:space="preserve">- </w:t>
            </w:r>
            <w:r>
              <w:rPr>
                <w:rStyle w:val="IndexLink"/>
                <w:rtl w:val="true"/>
              </w:rPr>
              <w:t>تکیه ناروا بر ارزش‌ها</w:t>
            </w:r>
            <w:r>
              <w:rPr>
                <w:rStyle w:val="IndexLink"/>
                <w:rtl w:val="true"/>
              </w:rPr>
              <w:tab/>
            </w:r>
            <w:r>
              <w:rPr>
                <w:rStyle w:val="IndexLink"/>
              </w:rPr>
              <w:t>97</w:t>
            </w:r>
          </w:hyperlink>
        </w:p>
        <w:p>
          <w:pPr>
            <w:pStyle w:val="Contents5"/>
            <w:tabs>
              <w:tab w:val="clear" w:pos="7892"/>
              <w:tab w:val="right" w:pos="9026" w:leader="dot"/>
            </w:tabs>
            <w:rPr/>
          </w:pPr>
          <w:hyperlink w:anchor="__RefHeading___Toc1677469_581953129">
            <w:r>
              <w:rPr>
                <w:webHidden/>
                <w:rStyle w:val="IndexLink"/>
              </w:rPr>
              <w:t>3</w:t>
            </w:r>
            <w:r>
              <w:rPr>
                <w:rStyle w:val="IndexLink"/>
                <w:rtl w:val="true"/>
              </w:rPr>
              <w:t xml:space="preserve">- </w:t>
            </w:r>
            <w:r>
              <w:rPr>
                <w:rStyle w:val="IndexLink"/>
                <w:rtl w:val="true"/>
              </w:rPr>
              <w:t>کشف علت</w:t>
            </w:r>
            <w:r>
              <w:rPr>
                <w:rStyle w:val="IndexLink"/>
                <w:rtl w:val="true"/>
              </w:rPr>
              <w:tab/>
            </w:r>
            <w:r>
              <w:rPr>
                <w:rStyle w:val="IndexLink"/>
              </w:rPr>
              <w:t>98</w:t>
            </w:r>
          </w:hyperlink>
        </w:p>
        <w:p>
          <w:pPr>
            <w:pStyle w:val="Contents5"/>
            <w:tabs>
              <w:tab w:val="clear" w:pos="7892"/>
              <w:tab w:val="right" w:pos="9026" w:leader="dot"/>
            </w:tabs>
            <w:rPr/>
          </w:pPr>
          <w:hyperlink w:anchor="__RefHeading___Toc1677471_581953129">
            <w:r>
              <w:rPr>
                <w:webHidden/>
                <w:rStyle w:val="IndexLink"/>
              </w:rPr>
              <w:t>4</w:t>
            </w:r>
            <w:r>
              <w:rPr>
                <w:rStyle w:val="IndexLink"/>
                <w:rtl w:val="true"/>
              </w:rPr>
              <w:t xml:space="preserve">- </w:t>
            </w:r>
            <w:r>
              <w:rPr>
                <w:rStyle w:val="IndexLink"/>
                <w:rtl w:val="true"/>
              </w:rPr>
              <w:t>تاریخ‌نگاری درباری</w:t>
            </w:r>
            <w:r>
              <w:rPr>
                <w:rStyle w:val="IndexLink"/>
                <w:rtl w:val="true"/>
              </w:rPr>
              <w:tab/>
            </w:r>
            <w:r>
              <w:rPr>
                <w:rStyle w:val="IndexLink"/>
              </w:rPr>
              <w:t>100</w:t>
            </w:r>
          </w:hyperlink>
        </w:p>
        <w:p>
          <w:pPr>
            <w:pStyle w:val="Contents5"/>
            <w:tabs>
              <w:tab w:val="clear" w:pos="7892"/>
              <w:tab w:val="right" w:pos="9026" w:leader="dot"/>
            </w:tabs>
            <w:rPr/>
          </w:pPr>
          <w:hyperlink w:anchor="__RefHeading___Toc1677473_581953129">
            <w:r>
              <w:rPr>
                <w:webHidden/>
                <w:rStyle w:val="IndexLink"/>
              </w:rPr>
              <w:t>5</w:t>
            </w:r>
            <w:r>
              <w:rPr>
                <w:rStyle w:val="IndexLink"/>
                <w:rtl w:val="true"/>
              </w:rPr>
              <w:t xml:space="preserve">- </w:t>
            </w:r>
            <w:r>
              <w:rPr>
                <w:rStyle w:val="IndexLink"/>
                <w:rtl w:val="true"/>
              </w:rPr>
              <w:t>بیم ملامت‌گران</w:t>
            </w:r>
            <w:r>
              <w:rPr>
                <w:rStyle w:val="IndexLink"/>
                <w:rtl w:val="true"/>
              </w:rPr>
              <w:tab/>
            </w:r>
            <w:r>
              <w:rPr>
                <w:rStyle w:val="IndexLink"/>
              </w:rPr>
              <w:t>101</w:t>
            </w:r>
          </w:hyperlink>
        </w:p>
        <w:p>
          <w:pPr>
            <w:pStyle w:val="Contents4"/>
            <w:tabs>
              <w:tab w:val="clear" w:pos="8176"/>
              <w:tab w:val="right" w:pos="9026" w:leader="dot"/>
            </w:tabs>
            <w:rPr/>
          </w:pPr>
          <w:hyperlink w:anchor="__RefHeading___Toc1677475_581953129">
            <w:r>
              <w:rPr>
                <w:webHidden/>
                <w:rStyle w:val="IndexLink"/>
                <w:rtl w:val="true"/>
              </w:rPr>
              <w:t>تاریخ و ارزش ها</w:t>
            </w:r>
            <w:r>
              <w:rPr>
                <w:rStyle w:val="IndexLink"/>
                <w:rtl w:val="true"/>
              </w:rPr>
              <w:tab/>
            </w:r>
            <w:r>
              <w:rPr>
                <w:rStyle w:val="IndexLink"/>
              </w:rPr>
              <w:t>101</w:t>
            </w:r>
          </w:hyperlink>
        </w:p>
        <w:p>
          <w:pPr>
            <w:pStyle w:val="Contents4"/>
            <w:tabs>
              <w:tab w:val="clear" w:pos="8176"/>
              <w:tab w:val="right" w:pos="9026" w:leader="dot"/>
            </w:tabs>
            <w:rPr/>
          </w:pPr>
          <w:hyperlink w:anchor="__RefHeading___Toc1677477_581953129">
            <w:r>
              <w:rPr>
                <w:webHidden/>
                <w:rStyle w:val="IndexLink"/>
                <w:rtl w:val="true"/>
              </w:rPr>
              <w:t>پیش بینی در تاریخ</w:t>
            </w:r>
            <w:r>
              <w:rPr>
                <w:rStyle w:val="IndexLink"/>
                <w:rtl w:val="true"/>
              </w:rPr>
              <w:tab/>
            </w:r>
            <w:r>
              <w:rPr>
                <w:rStyle w:val="IndexLink"/>
              </w:rPr>
              <w:t>106</w:t>
            </w:r>
          </w:hyperlink>
        </w:p>
        <w:p>
          <w:pPr>
            <w:pStyle w:val="Contents5"/>
            <w:tabs>
              <w:tab w:val="clear" w:pos="7892"/>
              <w:tab w:val="right" w:pos="9026" w:leader="dot"/>
            </w:tabs>
            <w:rPr/>
          </w:pPr>
          <w:hyperlink w:anchor="__RefHeading___Toc1677479_581953129">
            <w:r>
              <w:rPr>
                <w:webHidden/>
                <w:rStyle w:val="IndexLink"/>
              </w:rPr>
              <w:t>1</w:t>
            </w:r>
            <w:r>
              <w:rPr>
                <w:rStyle w:val="IndexLink"/>
                <w:rtl w:val="true"/>
              </w:rPr>
              <w:t xml:space="preserve">- </w:t>
            </w:r>
            <w:r>
              <w:rPr>
                <w:rStyle w:val="IndexLink"/>
                <w:rtl w:val="true"/>
              </w:rPr>
              <w:t>تمایز پیش‌بینی و پیش‌گویی</w:t>
            </w:r>
            <w:r>
              <w:rPr>
                <w:rStyle w:val="IndexLink"/>
                <w:rtl w:val="true"/>
              </w:rPr>
              <w:tab/>
            </w:r>
            <w:r>
              <w:rPr>
                <w:rStyle w:val="IndexLink"/>
              </w:rPr>
              <w:t>106</w:t>
            </w:r>
          </w:hyperlink>
        </w:p>
        <w:p>
          <w:pPr>
            <w:pStyle w:val="Contents5"/>
            <w:tabs>
              <w:tab w:val="clear" w:pos="7892"/>
              <w:tab w:val="right" w:pos="9026" w:leader="dot"/>
            </w:tabs>
            <w:rPr/>
          </w:pPr>
          <w:hyperlink w:anchor="__RefHeading___Toc1677481_581953129">
            <w:r>
              <w:rPr>
                <w:webHidden/>
                <w:rStyle w:val="IndexLink"/>
              </w:rPr>
              <w:t>2</w:t>
            </w:r>
            <w:r>
              <w:rPr>
                <w:rStyle w:val="IndexLink"/>
                <w:rtl w:val="true"/>
              </w:rPr>
              <w:t xml:space="preserve">- </w:t>
            </w:r>
            <w:r>
              <w:rPr>
                <w:rStyle w:val="IndexLink"/>
                <w:rtl w:val="true"/>
              </w:rPr>
              <w:t>پیش‌بینی و پیش‌گویی در علوم تجربی</w:t>
            </w:r>
            <w:r>
              <w:rPr>
                <w:rStyle w:val="IndexLink"/>
                <w:rtl w:val="true"/>
              </w:rPr>
              <w:tab/>
            </w:r>
            <w:r>
              <w:rPr>
                <w:rStyle w:val="IndexLink"/>
              </w:rPr>
              <w:t>107</w:t>
            </w:r>
          </w:hyperlink>
        </w:p>
        <w:p>
          <w:pPr>
            <w:pStyle w:val="Contents5"/>
            <w:tabs>
              <w:tab w:val="clear" w:pos="7892"/>
              <w:tab w:val="right" w:pos="9026" w:leader="dot"/>
            </w:tabs>
            <w:rPr/>
          </w:pPr>
          <w:hyperlink w:anchor="__RefHeading___Toc1677483_581953129">
            <w:r>
              <w:rPr>
                <w:webHidden/>
                <w:rStyle w:val="IndexLink"/>
              </w:rPr>
              <w:t>3</w:t>
            </w:r>
            <w:r>
              <w:rPr>
                <w:rStyle w:val="IndexLink"/>
                <w:rtl w:val="true"/>
              </w:rPr>
              <w:t xml:space="preserve">- </w:t>
            </w:r>
            <w:r>
              <w:rPr>
                <w:rStyle w:val="IndexLink"/>
                <w:rtl w:val="true"/>
              </w:rPr>
              <w:t>طرح دیدگاه‌ها در باره پیش‌بینی در تاریخ</w:t>
            </w:r>
            <w:r>
              <w:rPr>
                <w:rStyle w:val="IndexLink"/>
                <w:rtl w:val="true"/>
              </w:rPr>
              <w:tab/>
            </w:r>
            <w:r>
              <w:rPr>
                <w:rStyle w:val="IndexLink"/>
              </w:rPr>
              <w:t>108</w:t>
            </w:r>
          </w:hyperlink>
        </w:p>
        <w:p>
          <w:pPr>
            <w:pStyle w:val="Contents5"/>
            <w:tabs>
              <w:tab w:val="clear" w:pos="7892"/>
              <w:tab w:val="right" w:pos="9026" w:leader="dot"/>
            </w:tabs>
            <w:rPr/>
          </w:pPr>
          <w:hyperlink w:anchor="__RefHeading___Toc1677485_581953129">
            <w:r>
              <w:rPr>
                <w:webHidden/>
                <w:rStyle w:val="IndexLink"/>
              </w:rPr>
              <w:t>4</w:t>
            </w:r>
            <w:r>
              <w:rPr>
                <w:rStyle w:val="IndexLink"/>
                <w:rtl w:val="true"/>
              </w:rPr>
              <w:t xml:space="preserve">- </w:t>
            </w:r>
            <w:r>
              <w:rPr>
                <w:rStyle w:val="IndexLink"/>
                <w:rtl w:val="true"/>
              </w:rPr>
              <w:t>نقد و بررسی دیدگاه‌ها درباره پیش‌بینی در تاریخ</w:t>
            </w:r>
            <w:r>
              <w:rPr>
                <w:rStyle w:val="IndexLink"/>
                <w:rtl w:val="true"/>
              </w:rPr>
              <w:tab/>
            </w:r>
            <w:r>
              <w:rPr>
                <w:rStyle w:val="IndexLink"/>
              </w:rPr>
              <w:t>110</w:t>
            </w:r>
          </w:hyperlink>
        </w:p>
        <w:p>
          <w:pPr>
            <w:pStyle w:val="Contents2"/>
            <w:tabs>
              <w:tab w:val="clear" w:pos="8743"/>
              <w:tab w:val="right" w:pos="9026" w:leader="dot"/>
            </w:tabs>
            <w:rPr/>
          </w:pPr>
          <w:hyperlink w:anchor="__RefHeading___Toc1677487_581953129">
            <w:r>
              <w:rPr>
                <w:webHidden/>
                <w:rStyle w:val="IndexLink"/>
                <w:rtl w:val="true"/>
              </w:rPr>
              <w:t>بخش سوم</w:t>
            </w:r>
            <w:r>
              <w:rPr>
                <w:rStyle w:val="IndexLink"/>
                <w:rtl w:val="true"/>
              </w:rPr>
              <w:t xml:space="preserve">: </w:t>
            </w:r>
            <w:r>
              <w:rPr>
                <w:rStyle w:val="IndexLink"/>
                <w:rtl w:val="true"/>
              </w:rPr>
              <w:t>فلسفه نظری تاریخ</w:t>
            </w:r>
            <w:r>
              <w:rPr>
                <w:rStyle w:val="IndexLink"/>
                <w:rtl w:val="true"/>
              </w:rPr>
              <w:tab/>
            </w:r>
            <w:r>
              <w:rPr>
                <w:rStyle w:val="IndexLink"/>
              </w:rPr>
              <w:t>117</w:t>
            </w:r>
          </w:hyperlink>
        </w:p>
        <w:p>
          <w:pPr>
            <w:pStyle w:val="Contents3"/>
            <w:tabs>
              <w:tab w:val="clear" w:pos="8459"/>
              <w:tab w:val="right" w:pos="9026" w:leader="dot"/>
            </w:tabs>
            <w:rPr/>
          </w:pPr>
          <w:hyperlink w:anchor="__RefHeading___Toc1677489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677491_581953129">
            <w:r>
              <w:rPr>
                <w:webHidden/>
                <w:rStyle w:val="IndexLink"/>
                <w:rtl w:val="true"/>
              </w:rPr>
              <w:t xml:space="preserve">درس </w:t>
            </w:r>
            <w:r>
              <w:rPr>
                <w:rStyle w:val="IndexLink"/>
              </w:rPr>
              <w:t>7</w:t>
            </w:r>
            <w:r>
              <w:rPr>
                <w:rStyle w:val="IndexLink"/>
                <w:rtl w:val="true"/>
              </w:rPr>
              <w:t>و</w:t>
            </w:r>
            <w:r>
              <w:rPr>
                <w:rStyle w:val="IndexLink"/>
              </w:rPr>
              <w:t>8</w:t>
            </w:r>
            <w:r>
              <w:rPr>
                <w:rStyle w:val="IndexLink"/>
                <w:rtl w:val="true"/>
              </w:rPr>
              <w:t>:</w:t>
            </w:r>
            <w:r>
              <w:rPr>
                <w:rStyle w:val="IndexLink"/>
                <w:rtl w:val="true"/>
              </w:rPr>
              <w:t>قانونمندی تاریخ از منظر عقل</w:t>
            </w:r>
            <w:r>
              <w:rPr>
                <w:rStyle w:val="IndexLink"/>
                <w:rtl w:val="true"/>
              </w:rPr>
              <w:tab/>
            </w:r>
            <w:r>
              <w:rPr>
                <w:rStyle w:val="IndexLink"/>
              </w:rPr>
              <w:t>118</w:t>
            </w:r>
          </w:hyperlink>
        </w:p>
        <w:p>
          <w:pPr>
            <w:pStyle w:val="Contents4"/>
            <w:tabs>
              <w:tab w:val="clear" w:pos="8176"/>
              <w:tab w:val="right" w:pos="9026" w:leader="dot"/>
            </w:tabs>
            <w:rPr/>
          </w:pPr>
          <w:hyperlink w:anchor="__RefHeading___Toc1677493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677495_581953129">
            <w:r>
              <w:rPr>
                <w:webHidden/>
                <w:rStyle w:val="IndexLink"/>
                <w:rtl w:val="true"/>
              </w:rPr>
              <w:t>مفهوم قانون</w:t>
            </w:r>
            <w:r>
              <w:rPr>
                <w:rStyle w:val="IndexLink"/>
                <w:rtl w:val="true"/>
              </w:rPr>
              <w:tab/>
            </w:r>
            <w:r>
              <w:rPr>
                <w:rStyle w:val="IndexLink"/>
              </w:rPr>
              <w:t>119</w:t>
            </w:r>
          </w:hyperlink>
        </w:p>
        <w:p>
          <w:pPr>
            <w:pStyle w:val="Contents4"/>
            <w:tabs>
              <w:tab w:val="clear" w:pos="8176"/>
              <w:tab w:val="right" w:pos="9026" w:leader="dot"/>
            </w:tabs>
            <w:rPr/>
          </w:pPr>
          <w:hyperlink w:anchor="__RefHeading___Toc1677497_581953129">
            <w:r>
              <w:rPr>
                <w:webHidden/>
                <w:rStyle w:val="IndexLink"/>
                <w:rtl w:val="true"/>
              </w:rPr>
              <w:t>انواع قانون</w:t>
            </w:r>
            <w:r>
              <w:rPr>
                <w:rStyle w:val="IndexLink"/>
                <w:rtl w:val="true"/>
              </w:rPr>
              <w:tab/>
            </w:r>
            <w:r>
              <w:rPr>
                <w:rStyle w:val="IndexLink"/>
              </w:rPr>
              <w:t>120</w:t>
            </w:r>
          </w:hyperlink>
        </w:p>
        <w:p>
          <w:pPr>
            <w:pStyle w:val="Contents5"/>
            <w:tabs>
              <w:tab w:val="clear" w:pos="7892"/>
              <w:tab w:val="right" w:pos="9026" w:leader="dot"/>
            </w:tabs>
            <w:rPr/>
          </w:pPr>
          <w:hyperlink w:anchor="__RefHeading___Toc1677499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677501_581953129">
            <w:r>
              <w:rPr>
                <w:webHidden/>
                <w:rStyle w:val="IndexLink"/>
              </w:rPr>
              <w:t>1</w:t>
            </w:r>
            <w:r>
              <w:rPr>
                <w:rStyle w:val="IndexLink"/>
                <w:rtl w:val="true"/>
              </w:rPr>
              <w:t xml:space="preserve">- </w:t>
            </w:r>
            <w:r>
              <w:rPr>
                <w:rStyle w:val="IndexLink"/>
                <w:rtl w:val="true"/>
              </w:rPr>
              <w:t>انواع قانون حقیقی</w:t>
            </w:r>
            <w:r>
              <w:rPr>
                <w:rStyle w:val="IndexLink"/>
                <w:rtl w:val="true"/>
              </w:rPr>
              <w:tab/>
            </w:r>
            <w:r>
              <w:rPr>
                <w:rStyle w:val="IndexLink"/>
              </w:rPr>
              <w:t>120</w:t>
            </w:r>
          </w:hyperlink>
        </w:p>
        <w:p>
          <w:pPr>
            <w:pStyle w:val="Contents5"/>
            <w:tabs>
              <w:tab w:val="clear" w:pos="7892"/>
              <w:tab w:val="right" w:pos="9026" w:leader="dot"/>
            </w:tabs>
            <w:rPr/>
          </w:pPr>
          <w:hyperlink w:anchor="__RefHeading___Toc1677503_581953129">
            <w:r>
              <w:rPr>
                <w:webHidden/>
                <w:rStyle w:val="IndexLink"/>
              </w:rPr>
              <w:t>2</w:t>
            </w:r>
            <w:r>
              <w:rPr>
                <w:rStyle w:val="IndexLink"/>
                <w:rtl w:val="true"/>
              </w:rPr>
              <w:t xml:space="preserve">- </w:t>
            </w:r>
            <w:r>
              <w:rPr>
                <w:rStyle w:val="IndexLink"/>
                <w:rtl w:val="true"/>
              </w:rPr>
              <w:t>شروط لازم برای قانون حقیقی</w:t>
            </w:r>
            <w:r>
              <w:rPr>
                <w:rStyle w:val="IndexLink"/>
                <w:rtl w:val="true"/>
              </w:rPr>
              <w:tab/>
            </w:r>
            <w:r>
              <w:rPr>
                <w:rStyle w:val="IndexLink"/>
              </w:rPr>
              <w:t>122</w:t>
            </w:r>
          </w:hyperlink>
        </w:p>
        <w:p>
          <w:pPr>
            <w:pStyle w:val="Contents4"/>
            <w:tabs>
              <w:tab w:val="clear" w:pos="8176"/>
              <w:tab w:val="right" w:pos="9026" w:leader="dot"/>
            </w:tabs>
            <w:rPr/>
          </w:pPr>
          <w:hyperlink w:anchor="__RefHeading___Toc1677505_581953129">
            <w:r>
              <w:rPr>
                <w:webHidden/>
                <w:rStyle w:val="IndexLink"/>
                <w:rtl w:val="true"/>
              </w:rPr>
              <w:t>مفاهیم تصادف</w:t>
            </w:r>
            <w:r>
              <w:rPr>
                <w:rStyle w:val="IndexLink"/>
                <w:rtl w:val="true"/>
              </w:rPr>
              <w:tab/>
            </w:r>
            <w:r>
              <w:rPr>
                <w:rStyle w:val="IndexLink"/>
              </w:rPr>
              <w:t>123</w:t>
            </w:r>
          </w:hyperlink>
        </w:p>
        <w:p>
          <w:pPr>
            <w:pStyle w:val="Contents5"/>
            <w:tabs>
              <w:tab w:val="clear" w:pos="7892"/>
              <w:tab w:val="right" w:pos="9026" w:leader="dot"/>
            </w:tabs>
            <w:rPr/>
          </w:pPr>
          <w:hyperlink w:anchor="__RefHeading___Toc1677507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677509_581953129">
            <w:r>
              <w:rPr>
                <w:webHidden/>
                <w:rStyle w:val="IndexLink"/>
              </w:rPr>
              <w:t>1</w:t>
            </w:r>
            <w:r>
              <w:rPr>
                <w:rStyle w:val="IndexLink"/>
                <w:rtl w:val="true"/>
              </w:rPr>
              <w:t xml:space="preserve">- </w:t>
            </w:r>
            <w:r>
              <w:rPr>
                <w:rStyle w:val="IndexLink"/>
                <w:rtl w:val="true"/>
              </w:rPr>
              <w:t>از بین رفتن علت ناقصه یا شرط پنهان</w:t>
            </w:r>
            <w:r>
              <w:rPr>
                <w:rStyle w:val="IndexLink"/>
                <w:rtl w:val="true"/>
              </w:rPr>
              <w:tab/>
            </w:r>
            <w:r>
              <w:rPr>
                <w:rStyle w:val="IndexLink"/>
              </w:rPr>
              <w:t>124</w:t>
            </w:r>
          </w:hyperlink>
        </w:p>
        <w:p>
          <w:pPr>
            <w:pStyle w:val="Contents5"/>
            <w:tabs>
              <w:tab w:val="clear" w:pos="7892"/>
              <w:tab w:val="right" w:pos="9026" w:leader="dot"/>
            </w:tabs>
            <w:rPr/>
          </w:pPr>
          <w:hyperlink w:anchor="__RefHeading___Toc1677511_581953129">
            <w:r>
              <w:rPr>
                <w:webHidden/>
                <w:rStyle w:val="IndexLink"/>
              </w:rPr>
              <w:t>2</w:t>
            </w:r>
            <w:r>
              <w:rPr>
                <w:rStyle w:val="IndexLink"/>
                <w:rtl w:val="true"/>
              </w:rPr>
              <w:t xml:space="preserve">- </w:t>
            </w:r>
            <w:r>
              <w:rPr>
                <w:rStyle w:val="IndexLink"/>
                <w:rtl w:val="true"/>
              </w:rPr>
              <w:t>برخورد دو سلسله از علت‌ها و معلول‌های مستقل</w:t>
            </w:r>
            <w:r>
              <w:rPr>
                <w:rStyle w:val="IndexLink"/>
                <w:rtl w:val="true"/>
              </w:rPr>
              <w:tab/>
            </w:r>
            <w:r>
              <w:rPr>
                <w:rStyle w:val="IndexLink"/>
              </w:rPr>
              <w:t>124</w:t>
            </w:r>
          </w:hyperlink>
        </w:p>
        <w:p>
          <w:pPr>
            <w:pStyle w:val="Contents5"/>
            <w:tabs>
              <w:tab w:val="clear" w:pos="7892"/>
              <w:tab w:val="right" w:pos="9026" w:leader="dot"/>
            </w:tabs>
            <w:rPr/>
          </w:pPr>
          <w:hyperlink w:anchor="__RefHeading___Toc1677513_581953129">
            <w:r>
              <w:rPr>
                <w:webHidden/>
                <w:rStyle w:val="IndexLink"/>
              </w:rPr>
              <w:t>3</w:t>
            </w:r>
            <w:r>
              <w:rPr>
                <w:rStyle w:val="IndexLink"/>
                <w:rtl w:val="true"/>
              </w:rPr>
              <w:t xml:space="preserve">- </w:t>
            </w:r>
            <w:r>
              <w:rPr>
                <w:rStyle w:val="IndexLink"/>
                <w:rtl w:val="true"/>
              </w:rPr>
              <w:t>تحقق امر غیر مقصود</w:t>
            </w:r>
            <w:r>
              <w:rPr>
                <w:rStyle w:val="IndexLink"/>
                <w:rtl w:val="true"/>
              </w:rPr>
              <w:tab/>
            </w:r>
            <w:r>
              <w:rPr>
                <w:rStyle w:val="IndexLink"/>
              </w:rPr>
              <w:t>124</w:t>
            </w:r>
          </w:hyperlink>
        </w:p>
        <w:p>
          <w:pPr>
            <w:pStyle w:val="Contents5"/>
            <w:tabs>
              <w:tab w:val="clear" w:pos="7892"/>
              <w:tab w:val="right" w:pos="9026" w:leader="dot"/>
            </w:tabs>
            <w:rPr/>
          </w:pPr>
          <w:hyperlink w:anchor="__RefHeading___Toc1677515_581953129">
            <w:r>
              <w:rPr>
                <w:webHidden/>
                <w:rStyle w:val="IndexLink"/>
              </w:rPr>
              <w:t>4</w:t>
            </w:r>
            <w:r>
              <w:rPr>
                <w:rStyle w:val="IndexLink"/>
                <w:rtl w:val="true"/>
              </w:rPr>
              <w:t xml:space="preserve">- </w:t>
            </w:r>
            <w:r>
              <w:rPr>
                <w:rStyle w:val="IndexLink"/>
                <w:rtl w:val="true"/>
              </w:rPr>
              <w:t>مقصود نبودن از سوی فاعل قریب</w:t>
            </w:r>
            <w:r>
              <w:rPr>
                <w:rStyle w:val="IndexLink"/>
                <w:rtl w:val="true"/>
              </w:rPr>
              <w:tab/>
            </w:r>
            <w:r>
              <w:rPr>
                <w:rStyle w:val="IndexLink"/>
              </w:rPr>
              <w:t>125</w:t>
            </w:r>
          </w:hyperlink>
        </w:p>
        <w:p>
          <w:pPr>
            <w:pStyle w:val="Contents5"/>
            <w:tabs>
              <w:tab w:val="clear" w:pos="7892"/>
              <w:tab w:val="right" w:pos="9026" w:leader="dot"/>
            </w:tabs>
            <w:rPr/>
          </w:pPr>
          <w:hyperlink w:anchor="__RefHeading___Toc1677517_581953129">
            <w:r>
              <w:rPr>
                <w:webHidden/>
                <w:rStyle w:val="IndexLink"/>
              </w:rPr>
              <w:t>5</w:t>
            </w:r>
            <w:r>
              <w:rPr>
                <w:rStyle w:val="IndexLink"/>
                <w:rtl w:val="true"/>
              </w:rPr>
              <w:t xml:space="preserve">- </w:t>
            </w:r>
            <w:r>
              <w:rPr>
                <w:rStyle w:val="IndexLink"/>
                <w:rtl w:val="true"/>
              </w:rPr>
              <w:t>انتساب به یک علت جزیی غیرمترقبه</w:t>
            </w:r>
            <w:r>
              <w:rPr>
                <w:rStyle w:val="IndexLink"/>
                <w:rtl w:val="true"/>
              </w:rPr>
              <w:tab/>
            </w:r>
            <w:r>
              <w:rPr>
                <w:rStyle w:val="IndexLink"/>
              </w:rPr>
              <w:t>126</w:t>
            </w:r>
          </w:hyperlink>
        </w:p>
        <w:p>
          <w:pPr>
            <w:pStyle w:val="Contents5"/>
            <w:tabs>
              <w:tab w:val="clear" w:pos="7892"/>
              <w:tab w:val="right" w:pos="9026" w:leader="dot"/>
            </w:tabs>
            <w:rPr/>
          </w:pPr>
          <w:hyperlink w:anchor="__RefHeading___Toc1677519_581953129">
            <w:r>
              <w:rPr>
                <w:webHidden/>
                <w:rStyle w:val="IndexLink"/>
              </w:rPr>
              <w:t>6</w:t>
            </w:r>
            <w:r>
              <w:rPr>
                <w:rStyle w:val="IndexLink"/>
                <w:rtl w:val="true"/>
              </w:rPr>
              <w:t xml:space="preserve">- </w:t>
            </w:r>
            <w:r>
              <w:rPr>
                <w:rStyle w:val="IndexLink"/>
                <w:rtl w:val="true"/>
              </w:rPr>
              <w:t>بطلان اصل علیت</w:t>
            </w:r>
            <w:r>
              <w:rPr>
                <w:rStyle w:val="IndexLink"/>
                <w:rtl w:val="true"/>
              </w:rPr>
              <w:tab/>
            </w:r>
            <w:r>
              <w:rPr>
                <w:rStyle w:val="IndexLink"/>
              </w:rPr>
              <w:t>126</w:t>
            </w:r>
          </w:hyperlink>
        </w:p>
        <w:p>
          <w:pPr>
            <w:pStyle w:val="Contents4"/>
            <w:tabs>
              <w:tab w:val="clear" w:pos="8176"/>
              <w:tab w:val="right" w:pos="9026" w:leader="dot"/>
            </w:tabs>
            <w:rPr/>
          </w:pPr>
          <w:hyperlink w:anchor="__RefHeading___Toc1677521_581953129">
            <w:r>
              <w:rPr>
                <w:webHidden/>
                <w:rStyle w:val="IndexLink"/>
                <w:rtl w:val="true"/>
              </w:rPr>
              <w:t>عدم ملازمه میان قانونمندی تاریخ و اصالت فلسفی آن</w:t>
            </w:r>
            <w:r>
              <w:rPr>
                <w:rStyle w:val="IndexLink"/>
                <w:rtl w:val="true"/>
              </w:rPr>
              <w:tab/>
            </w:r>
            <w:r>
              <w:rPr>
                <w:rStyle w:val="IndexLink"/>
              </w:rPr>
              <w:t>127</w:t>
            </w:r>
          </w:hyperlink>
        </w:p>
        <w:p>
          <w:pPr>
            <w:pStyle w:val="Contents4"/>
            <w:tabs>
              <w:tab w:val="clear" w:pos="8176"/>
              <w:tab w:val="right" w:pos="9026" w:leader="dot"/>
            </w:tabs>
            <w:rPr/>
          </w:pPr>
          <w:hyperlink w:anchor="__RefHeading___Toc1677523_581953129">
            <w:r>
              <w:rPr>
                <w:webHidden/>
                <w:rStyle w:val="IndexLink"/>
                <w:rtl w:val="true"/>
              </w:rPr>
              <w:t>پیامدهای انکار قانون مشترک در جامعه و تاریخ</w:t>
            </w:r>
            <w:r>
              <w:rPr>
                <w:rStyle w:val="IndexLink"/>
                <w:rtl w:val="true"/>
              </w:rPr>
              <w:tab/>
            </w:r>
            <w:r>
              <w:rPr>
                <w:rStyle w:val="IndexLink"/>
              </w:rPr>
              <w:t>128</w:t>
            </w:r>
          </w:hyperlink>
        </w:p>
        <w:p>
          <w:pPr>
            <w:pStyle w:val="Contents4"/>
            <w:tabs>
              <w:tab w:val="clear" w:pos="8176"/>
              <w:tab w:val="right" w:pos="9026" w:leader="dot"/>
            </w:tabs>
            <w:rPr/>
          </w:pPr>
          <w:hyperlink w:anchor="__RefHeading___Toc1677525_581953129">
            <w:r>
              <w:rPr>
                <w:webHidden/>
                <w:rStyle w:val="IndexLink"/>
                <w:rtl w:val="true"/>
              </w:rPr>
              <w:t>نظریه ها در باب قانونمندی یا تصادفی بودن تاریخ</w:t>
            </w:r>
            <w:r>
              <w:rPr>
                <w:rStyle w:val="IndexLink"/>
                <w:rtl w:val="true"/>
              </w:rPr>
              <w:tab/>
            </w:r>
            <w:r>
              <w:rPr>
                <w:rStyle w:val="IndexLink"/>
              </w:rPr>
              <w:t>129</w:t>
            </w:r>
          </w:hyperlink>
        </w:p>
        <w:p>
          <w:pPr>
            <w:pStyle w:val="Contents5"/>
            <w:tabs>
              <w:tab w:val="clear" w:pos="7892"/>
              <w:tab w:val="right" w:pos="9026" w:leader="dot"/>
            </w:tabs>
            <w:rPr/>
          </w:pPr>
          <w:hyperlink w:anchor="__RefHeading___Toc1677527_581953129">
            <w:r>
              <w:rPr>
                <w:webHidden/>
                <w:rStyle w:val="IndexLink"/>
              </w:rPr>
              <w:t>1</w:t>
            </w:r>
            <w:r>
              <w:rPr>
                <w:rStyle w:val="IndexLink"/>
                <w:rtl w:val="true"/>
              </w:rPr>
              <w:t xml:space="preserve">- </w:t>
            </w:r>
            <w:r>
              <w:rPr>
                <w:rStyle w:val="IndexLink"/>
                <w:rtl w:val="true"/>
              </w:rPr>
              <w:t>نظریه نخست</w:t>
            </w:r>
            <w:r>
              <w:rPr>
                <w:rStyle w:val="IndexLink"/>
                <w:rtl w:val="true"/>
              </w:rPr>
              <w:tab/>
            </w:r>
            <w:r>
              <w:rPr>
                <w:rStyle w:val="IndexLink"/>
              </w:rPr>
              <w:t>129</w:t>
            </w:r>
          </w:hyperlink>
        </w:p>
        <w:p>
          <w:pPr>
            <w:pStyle w:val="Contents6"/>
            <w:tabs>
              <w:tab w:val="clear" w:pos="7609"/>
              <w:tab w:val="right" w:pos="9026" w:leader="dot"/>
            </w:tabs>
            <w:rPr/>
          </w:pPr>
          <w:hyperlink w:anchor="__RefHeading___Toc1677529_581953129">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677531_581953129">
            <w:r>
              <w:rPr>
                <w:webHidden/>
                <w:rStyle w:val="IndexLink"/>
                <w:rtl w:val="true"/>
              </w:rPr>
              <w:t>الف</w:t>
            </w:r>
            <w:r>
              <w:rPr>
                <w:rStyle w:val="IndexLink"/>
                <w:rtl w:val="true"/>
              </w:rPr>
              <w:t xml:space="preserve">) </w:t>
            </w:r>
            <w:r>
              <w:rPr>
                <w:rStyle w:val="IndexLink"/>
                <w:rtl w:val="true"/>
              </w:rPr>
              <w:t>دلیل اول</w:t>
            </w:r>
            <w:r>
              <w:rPr>
                <w:rStyle w:val="IndexLink"/>
                <w:rtl w:val="true"/>
              </w:rPr>
              <w:tab/>
            </w:r>
            <w:r>
              <w:rPr>
                <w:rStyle w:val="IndexLink"/>
              </w:rPr>
              <w:t>129</w:t>
            </w:r>
          </w:hyperlink>
        </w:p>
        <w:p>
          <w:pPr>
            <w:pStyle w:val="Contents6"/>
            <w:tabs>
              <w:tab w:val="clear" w:pos="7609"/>
              <w:tab w:val="right" w:pos="9026" w:leader="dot"/>
            </w:tabs>
            <w:rPr/>
          </w:pPr>
          <w:hyperlink w:anchor="__RefHeading___Toc1677533_581953129">
            <w:r>
              <w:rPr>
                <w:webHidden/>
                <w:rStyle w:val="IndexLink"/>
                <w:rtl w:val="true"/>
              </w:rPr>
              <w:t>ب</w:t>
            </w:r>
            <w:r>
              <w:rPr>
                <w:rStyle w:val="IndexLink"/>
                <w:rtl w:val="true"/>
              </w:rPr>
              <w:t xml:space="preserve">) </w:t>
            </w:r>
            <w:r>
              <w:rPr>
                <w:rStyle w:val="IndexLink"/>
                <w:rtl w:val="true"/>
              </w:rPr>
              <w:t>دلیل دوم</w:t>
            </w:r>
            <w:r>
              <w:rPr>
                <w:rStyle w:val="IndexLink"/>
                <w:rtl w:val="true"/>
              </w:rPr>
              <w:tab/>
            </w:r>
            <w:r>
              <w:rPr>
                <w:rStyle w:val="IndexLink"/>
              </w:rPr>
              <w:t>134</w:t>
            </w:r>
          </w:hyperlink>
        </w:p>
        <w:p>
          <w:pPr>
            <w:pStyle w:val="Contents6"/>
            <w:tabs>
              <w:tab w:val="clear" w:pos="7609"/>
              <w:tab w:val="right" w:pos="9026" w:leader="dot"/>
            </w:tabs>
            <w:rPr/>
          </w:pPr>
          <w:hyperlink w:anchor="__RefHeading___Toc1677535_581953129">
            <w:r>
              <w:rPr>
                <w:webHidden/>
                <w:rStyle w:val="IndexLink"/>
                <w:rtl w:val="true"/>
              </w:rPr>
              <w:t>ج</w:t>
            </w:r>
            <w:r>
              <w:rPr>
                <w:rStyle w:val="IndexLink"/>
                <w:rtl w:val="true"/>
              </w:rPr>
              <w:t xml:space="preserve">) </w:t>
            </w:r>
            <w:r>
              <w:rPr>
                <w:rStyle w:val="IndexLink"/>
                <w:rtl w:val="true"/>
              </w:rPr>
              <w:t>دلیل سوم</w:t>
            </w:r>
            <w:r>
              <w:rPr>
                <w:rStyle w:val="IndexLink"/>
                <w:rtl w:val="true"/>
              </w:rPr>
              <w:tab/>
            </w:r>
            <w:r>
              <w:rPr>
                <w:rStyle w:val="IndexLink"/>
              </w:rPr>
              <w:t>136</w:t>
            </w:r>
          </w:hyperlink>
        </w:p>
        <w:p>
          <w:pPr>
            <w:pStyle w:val="Contents5"/>
            <w:tabs>
              <w:tab w:val="clear" w:pos="7892"/>
              <w:tab w:val="right" w:pos="9026" w:leader="dot"/>
            </w:tabs>
            <w:rPr/>
          </w:pPr>
          <w:hyperlink w:anchor="__RefHeading___Toc1677537_581953129">
            <w:r>
              <w:rPr>
                <w:webHidden/>
                <w:rStyle w:val="IndexLink"/>
              </w:rPr>
              <w:t>2</w:t>
            </w:r>
            <w:r>
              <w:rPr>
                <w:rStyle w:val="IndexLink"/>
                <w:rtl w:val="true"/>
              </w:rPr>
              <w:t xml:space="preserve">- </w:t>
            </w:r>
            <w:r>
              <w:rPr>
                <w:rStyle w:val="IndexLink"/>
                <w:rtl w:val="true"/>
              </w:rPr>
              <w:t>نظریه دوم</w:t>
            </w:r>
            <w:r>
              <w:rPr>
                <w:rStyle w:val="IndexLink"/>
                <w:rtl w:val="true"/>
              </w:rPr>
              <w:tab/>
            </w:r>
            <w:r>
              <w:rPr>
                <w:rStyle w:val="IndexLink"/>
              </w:rPr>
              <w:t>137</w:t>
            </w:r>
          </w:hyperlink>
        </w:p>
        <w:p>
          <w:pPr>
            <w:pStyle w:val="Contents5"/>
            <w:tabs>
              <w:tab w:val="clear" w:pos="7892"/>
              <w:tab w:val="right" w:pos="9026" w:leader="dot"/>
            </w:tabs>
            <w:rPr/>
          </w:pPr>
          <w:hyperlink w:anchor="__RefHeading___Toc1677539_581953129">
            <w:r>
              <w:rPr>
                <w:webHidden/>
                <w:rStyle w:val="IndexLink"/>
              </w:rPr>
              <w:t>3</w:t>
            </w:r>
            <w:r>
              <w:rPr>
                <w:rStyle w:val="IndexLink"/>
                <w:rtl w:val="true"/>
              </w:rPr>
              <w:t xml:space="preserve">- </w:t>
            </w:r>
            <w:r>
              <w:rPr>
                <w:rStyle w:val="IndexLink"/>
                <w:rtl w:val="true"/>
              </w:rPr>
              <w:t>نظریه سوم</w:t>
            </w:r>
            <w:r>
              <w:rPr>
                <w:rStyle w:val="IndexLink"/>
                <w:rtl w:val="true"/>
              </w:rPr>
              <w:tab/>
            </w:r>
            <w:r>
              <w:rPr>
                <w:rStyle w:val="IndexLink"/>
              </w:rPr>
              <w:t>137</w:t>
            </w:r>
          </w:hyperlink>
        </w:p>
        <w:p>
          <w:pPr>
            <w:pStyle w:val="Contents4"/>
            <w:tabs>
              <w:tab w:val="clear" w:pos="8176"/>
              <w:tab w:val="right" w:pos="9026" w:leader="dot"/>
            </w:tabs>
            <w:rPr/>
          </w:pPr>
          <w:hyperlink w:anchor="__RefHeading___Toc1677541_581953129">
            <w:r>
              <w:rPr>
                <w:webHidden/>
                <w:rStyle w:val="IndexLink"/>
                <w:rtl w:val="true"/>
              </w:rPr>
              <w:t>بررسی نظریات</w:t>
            </w:r>
            <w:r>
              <w:rPr>
                <w:rStyle w:val="IndexLink"/>
                <w:rtl w:val="true"/>
              </w:rPr>
              <w:tab/>
            </w:r>
            <w:r>
              <w:rPr>
                <w:rStyle w:val="IndexLink"/>
              </w:rPr>
              <w:t>138</w:t>
            </w:r>
          </w:hyperlink>
        </w:p>
        <w:p>
          <w:pPr>
            <w:pStyle w:val="Contents3"/>
            <w:tabs>
              <w:tab w:val="clear" w:pos="8459"/>
              <w:tab w:val="right" w:pos="9026" w:leader="dot"/>
            </w:tabs>
            <w:rPr/>
          </w:pPr>
          <w:hyperlink w:anchor="__RefHeading___Toc1677543_581953129">
            <w:r>
              <w:rPr>
                <w:webHidden/>
                <w:rStyle w:val="IndexLink"/>
                <w:rtl w:val="true"/>
              </w:rPr>
              <w:t xml:space="preserve">درس </w:t>
            </w:r>
            <w:r>
              <w:rPr>
                <w:rStyle w:val="IndexLink"/>
              </w:rPr>
              <w:t>9</w:t>
            </w:r>
            <w:r>
              <w:rPr>
                <w:rStyle w:val="IndexLink"/>
                <w:rtl w:val="true"/>
              </w:rPr>
              <w:t xml:space="preserve"> </w:t>
            </w:r>
            <w:r>
              <w:rPr>
                <w:rStyle w:val="IndexLink"/>
                <w:rtl w:val="true"/>
              </w:rPr>
              <w:t>و</w:t>
            </w:r>
            <w:r>
              <w:rPr>
                <w:rStyle w:val="IndexLink"/>
              </w:rPr>
              <w:t>10</w:t>
            </w:r>
            <w:r>
              <w:rPr>
                <w:rStyle w:val="IndexLink"/>
                <w:rtl w:val="true"/>
              </w:rPr>
              <w:t>:</w:t>
            </w:r>
            <w:r>
              <w:rPr>
                <w:rStyle w:val="IndexLink"/>
                <w:rtl w:val="true"/>
              </w:rPr>
              <w:t>قانونمندی تاریخ از منظر وحی</w:t>
            </w:r>
            <w:r>
              <w:rPr>
                <w:rStyle w:val="IndexLink"/>
                <w:rtl w:val="true"/>
              </w:rPr>
              <w:tab/>
            </w:r>
            <w:r>
              <w:rPr>
                <w:rStyle w:val="IndexLink"/>
              </w:rPr>
              <w:t>142</w:t>
            </w:r>
          </w:hyperlink>
        </w:p>
        <w:p>
          <w:pPr>
            <w:pStyle w:val="Contents4"/>
            <w:tabs>
              <w:tab w:val="clear" w:pos="8176"/>
              <w:tab w:val="right" w:pos="9026" w:leader="dot"/>
            </w:tabs>
            <w:rPr/>
          </w:pPr>
          <w:hyperlink w:anchor="__RefHeading___Toc1677545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677547_581953129">
            <w:r>
              <w:rPr>
                <w:webHidden/>
                <w:rStyle w:val="IndexLink"/>
                <w:rtl w:val="true"/>
              </w:rPr>
              <w:t>دلایل قانونمندی تاریخ در قرآن</w:t>
            </w:r>
            <w:r>
              <w:rPr>
                <w:rStyle w:val="IndexLink"/>
                <w:rtl w:val="true"/>
              </w:rPr>
              <w:tab/>
            </w:r>
            <w:r>
              <w:rPr>
                <w:rStyle w:val="IndexLink"/>
              </w:rPr>
              <w:t>142</w:t>
            </w:r>
          </w:hyperlink>
        </w:p>
        <w:p>
          <w:pPr>
            <w:pStyle w:val="Contents5"/>
            <w:tabs>
              <w:tab w:val="clear" w:pos="7892"/>
              <w:tab w:val="right" w:pos="9026" w:leader="dot"/>
            </w:tabs>
            <w:rPr/>
          </w:pPr>
          <w:hyperlink w:anchor="__RefHeading___Toc1677549_58195312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677551_581953129">
            <w:r>
              <w:rPr>
                <w:webHidden/>
                <w:rStyle w:val="IndexLink"/>
              </w:rPr>
              <w:t>1</w:t>
            </w:r>
            <w:r>
              <w:rPr>
                <w:rStyle w:val="IndexLink"/>
                <w:rtl w:val="true"/>
              </w:rPr>
              <w:t xml:space="preserve">- </w:t>
            </w:r>
            <w:r>
              <w:rPr>
                <w:rStyle w:val="IndexLink"/>
                <w:rtl w:val="true"/>
              </w:rPr>
              <w:t>آیات سنت</w:t>
            </w:r>
            <w:r>
              <w:rPr>
                <w:rStyle w:val="IndexLink"/>
                <w:rtl w:val="true"/>
              </w:rPr>
              <w:tab/>
            </w:r>
            <w:r>
              <w:rPr>
                <w:rStyle w:val="IndexLink"/>
              </w:rPr>
              <w:t>143</w:t>
            </w:r>
          </w:hyperlink>
        </w:p>
        <w:p>
          <w:pPr>
            <w:pStyle w:val="Contents5"/>
            <w:tabs>
              <w:tab w:val="clear" w:pos="7892"/>
              <w:tab w:val="right" w:pos="9026" w:leader="dot"/>
            </w:tabs>
            <w:rPr/>
          </w:pPr>
          <w:hyperlink w:anchor="__RefHeading___Toc1677553_581953129">
            <w:r>
              <w:rPr>
                <w:webHidden/>
                <w:rStyle w:val="IndexLink"/>
              </w:rPr>
              <w:t>2</w:t>
            </w:r>
            <w:r>
              <w:rPr>
                <w:rStyle w:val="IndexLink"/>
                <w:rtl w:val="true"/>
              </w:rPr>
              <w:t xml:space="preserve">- </w:t>
            </w:r>
            <w:r>
              <w:rPr>
                <w:rStyle w:val="IndexLink"/>
                <w:rtl w:val="true"/>
              </w:rPr>
              <w:t>آیات عبرت</w:t>
            </w:r>
            <w:r>
              <w:rPr>
                <w:rStyle w:val="IndexLink"/>
                <w:rtl w:val="true"/>
              </w:rPr>
              <w:tab/>
            </w:r>
            <w:r>
              <w:rPr>
                <w:rStyle w:val="IndexLink"/>
              </w:rPr>
              <w:t>146</w:t>
            </w:r>
          </w:hyperlink>
        </w:p>
        <w:p>
          <w:pPr>
            <w:pStyle w:val="Contents5"/>
            <w:tabs>
              <w:tab w:val="clear" w:pos="7892"/>
              <w:tab w:val="right" w:pos="9026" w:leader="dot"/>
            </w:tabs>
            <w:rPr/>
          </w:pPr>
          <w:hyperlink w:anchor="__RefHeading___Toc1677555_581953129">
            <w:r>
              <w:rPr>
                <w:webHidden/>
                <w:rStyle w:val="IndexLink"/>
              </w:rPr>
              <w:t>3</w:t>
            </w:r>
            <w:r>
              <w:rPr>
                <w:rStyle w:val="IndexLink"/>
                <w:rtl w:val="true"/>
              </w:rPr>
              <w:t xml:space="preserve">- </w:t>
            </w:r>
            <w:r>
              <w:rPr>
                <w:rStyle w:val="IndexLink"/>
                <w:rtl w:val="true"/>
              </w:rPr>
              <w:t xml:space="preserve">آیات </w:t>
            </w:r>
            <w:r>
              <w:rPr>
                <w:rStyle w:val="IndexLink"/>
                <w:rtl w:val="true"/>
              </w:rPr>
              <w:t>«</w:t>
            </w:r>
            <w:r>
              <w:rPr>
                <w:rStyle w:val="IndexLink"/>
                <w:rtl w:val="true"/>
              </w:rPr>
              <w:t>سیر در زمین</w:t>
            </w:r>
            <w:r>
              <w:rPr>
                <w:rStyle w:val="IndexLink"/>
                <w:rtl w:val="true"/>
              </w:rPr>
              <w:t>»</w:t>
              <w:tab/>
            </w:r>
            <w:r>
              <w:rPr>
                <w:rStyle w:val="IndexLink"/>
              </w:rPr>
              <w:t>148</w:t>
            </w:r>
          </w:hyperlink>
        </w:p>
        <w:p>
          <w:pPr>
            <w:pStyle w:val="Contents5"/>
            <w:tabs>
              <w:tab w:val="clear" w:pos="7892"/>
              <w:tab w:val="right" w:pos="9026" w:leader="dot"/>
            </w:tabs>
            <w:rPr/>
          </w:pPr>
          <w:hyperlink w:anchor="__RefHeading___Toc1677557_581953129">
            <w:r>
              <w:rPr>
                <w:webHidden/>
                <w:rStyle w:val="IndexLink"/>
              </w:rPr>
              <w:t>4</w:t>
            </w:r>
            <w:r>
              <w:rPr>
                <w:rStyle w:val="IndexLink"/>
                <w:rtl w:val="true"/>
              </w:rPr>
              <w:t xml:space="preserve">- </w:t>
            </w:r>
            <w:r>
              <w:rPr>
                <w:rStyle w:val="IndexLink"/>
                <w:rtl w:val="true"/>
              </w:rPr>
              <w:t>آیات نشانه بودن سرگذشت اقوام</w:t>
            </w:r>
            <w:r>
              <w:rPr>
                <w:rStyle w:val="IndexLink"/>
                <w:rtl w:val="true"/>
              </w:rPr>
              <w:tab/>
            </w:r>
            <w:r>
              <w:rPr>
                <w:rStyle w:val="IndexLink"/>
              </w:rPr>
              <w:t>150</w:t>
            </w:r>
          </w:hyperlink>
        </w:p>
        <w:p>
          <w:pPr>
            <w:pStyle w:val="Contents4"/>
            <w:tabs>
              <w:tab w:val="clear" w:pos="8176"/>
              <w:tab w:val="right" w:pos="9026" w:leader="dot"/>
            </w:tabs>
            <w:rPr/>
          </w:pPr>
          <w:hyperlink w:anchor="__RefHeading___Toc1677559_581953129">
            <w:r>
              <w:rPr>
                <w:webHidden/>
                <w:rStyle w:val="IndexLink"/>
                <w:rtl w:val="true"/>
              </w:rPr>
              <w:t>قوانین تاریخی و آزادی انسان</w:t>
            </w:r>
            <w:r>
              <w:rPr>
                <w:rStyle w:val="IndexLink"/>
                <w:rtl w:val="true"/>
              </w:rPr>
              <w:tab/>
            </w:r>
            <w:r>
              <w:rPr>
                <w:rStyle w:val="IndexLink"/>
              </w:rPr>
              <w:t>153</w:t>
            </w:r>
          </w:hyperlink>
        </w:p>
        <w:p>
          <w:pPr>
            <w:pStyle w:val="Contents5"/>
            <w:tabs>
              <w:tab w:val="clear" w:pos="7892"/>
              <w:tab w:val="right" w:pos="9026" w:leader="dot"/>
            </w:tabs>
            <w:rPr/>
          </w:pPr>
          <w:hyperlink w:anchor="__RefHeading___Toc1677561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677563_581953129">
            <w:r>
              <w:rPr>
                <w:webHidden/>
                <w:rStyle w:val="IndexLink"/>
              </w:rPr>
              <w:t>1</w:t>
            </w:r>
            <w:r>
              <w:rPr>
                <w:rStyle w:val="IndexLink"/>
                <w:rtl w:val="true"/>
              </w:rPr>
              <w:t xml:space="preserve">- </w:t>
            </w:r>
            <w:r>
              <w:rPr>
                <w:rStyle w:val="IndexLink"/>
                <w:rtl w:val="true"/>
              </w:rPr>
              <w:t>نظریات در باب نقش انسان در ساختن تاریخ</w:t>
            </w:r>
            <w:r>
              <w:rPr>
                <w:rStyle w:val="IndexLink"/>
                <w:rtl w:val="true"/>
              </w:rPr>
              <w:tab/>
            </w:r>
            <w:r>
              <w:rPr>
                <w:rStyle w:val="IndexLink"/>
              </w:rPr>
              <w:t>153</w:t>
            </w:r>
          </w:hyperlink>
        </w:p>
        <w:p>
          <w:pPr>
            <w:pStyle w:val="Contents6"/>
            <w:tabs>
              <w:tab w:val="clear" w:pos="7609"/>
              <w:tab w:val="right" w:pos="9026" w:leader="dot"/>
            </w:tabs>
            <w:rPr/>
          </w:pPr>
          <w:hyperlink w:anchor="__RefHeading___Toc1677565_581953129">
            <w:r>
              <w:rPr>
                <w:webHidden/>
                <w:rStyle w:val="IndexLink"/>
                <w:rtl w:val="true"/>
              </w:rPr>
              <w:t>الف</w:t>
            </w:r>
            <w:r>
              <w:rPr>
                <w:rStyle w:val="IndexLink"/>
                <w:rtl w:val="true"/>
              </w:rPr>
              <w:t xml:space="preserve">) </w:t>
            </w:r>
            <w:r>
              <w:rPr>
                <w:rStyle w:val="IndexLink"/>
                <w:rtl w:val="true"/>
              </w:rPr>
              <w:t>نظریه جبرگرایانه</w:t>
            </w:r>
            <w:r>
              <w:rPr>
                <w:rStyle w:val="IndexLink"/>
                <w:rtl w:val="true"/>
              </w:rPr>
              <w:tab/>
            </w:r>
            <w:r>
              <w:rPr>
                <w:rStyle w:val="IndexLink"/>
              </w:rPr>
              <w:t>153</w:t>
            </w:r>
          </w:hyperlink>
        </w:p>
        <w:p>
          <w:pPr>
            <w:pStyle w:val="Contents6"/>
            <w:tabs>
              <w:tab w:val="clear" w:pos="7609"/>
              <w:tab w:val="right" w:pos="9026" w:leader="dot"/>
            </w:tabs>
            <w:rPr/>
          </w:pPr>
          <w:hyperlink w:anchor="__RefHeading___Toc1677567_581953129">
            <w:r>
              <w:rPr>
                <w:webHidden/>
                <w:rStyle w:val="IndexLink"/>
                <w:rtl w:val="true"/>
              </w:rPr>
              <w:t>ب</w:t>
            </w:r>
            <w:r>
              <w:rPr>
                <w:rStyle w:val="IndexLink"/>
                <w:rtl w:val="true"/>
              </w:rPr>
              <w:t xml:space="preserve">) </w:t>
            </w:r>
            <w:r>
              <w:rPr>
                <w:rStyle w:val="IndexLink"/>
                <w:rtl w:val="true"/>
              </w:rPr>
              <w:t>نظریه آزادی محدود و کنترل شده</w:t>
            </w:r>
            <w:r>
              <w:rPr>
                <w:rStyle w:val="IndexLink"/>
                <w:rtl w:val="true"/>
              </w:rPr>
              <w:tab/>
            </w:r>
            <w:r>
              <w:rPr>
                <w:rStyle w:val="IndexLink"/>
              </w:rPr>
              <w:t>159</w:t>
            </w:r>
          </w:hyperlink>
        </w:p>
        <w:p>
          <w:pPr>
            <w:pStyle w:val="Contents6"/>
            <w:tabs>
              <w:tab w:val="clear" w:pos="7609"/>
              <w:tab w:val="right" w:pos="9026" w:leader="dot"/>
            </w:tabs>
            <w:rPr/>
          </w:pPr>
          <w:hyperlink w:anchor="__RefHeading___Toc1677569_581953129">
            <w:r>
              <w:rPr>
                <w:webHidden/>
                <w:rStyle w:val="IndexLink"/>
                <w:rtl w:val="true"/>
              </w:rPr>
              <w:t>ج</w:t>
            </w:r>
            <w:r>
              <w:rPr>
                <w:rStyle w:val="IndexLink"/>
                <w:rtl w:val="true"/>
              </w:rPr>
              <w:t xml:space="preserve">) </w:t>
            </w:r>
            <w:r>
              <w:rPr>
                <w:rStyle w:val="IndexLink"/>
                <w:rtl w:val="true"/>
              </w:rPr>
              <w:t>نظریه اختیارگرایانه</w:t>
            </w:r>
            <w:r>
              <w:rPr>
                <w:rStyle w:val="IndexLink"/>
                <w:rtl w:val="true"/>
              </w:rPr>
              <w:tab/>
            </w:r>
            <w:r>
              <w:rPr>
                <w:rStyle w:val="IndexLink"/>
              </w:rPr>
              <w:t>159</w:t>
            </w:r>
          </w:hyperlink>
        </w:p>
        <w:p>
          <w:pPr>
            <w:pStyle w:val="Contents5"/>
            <w:tabs>
              <w:tab w:val="clear" w:pos="7892"/>
              <w:tab w:val="right" w:pos="9026" w:leader="dot"/>
            </w:tabs>
            <w:rPr/>
          </w:pPr>
          <w:hyperlink w:anchor="__RefHeading___Toc1677571_581953129">
            <w:r>
              <w:rPr>
                <w:webHidden/>
                <w:rStyle w:val="IndexLink"/>
              </w:rPr>
              <w:t>2</w:t>
            </w:r>
            <w:r>
              <w:rPr>
                <w:rStyle w:val="IndexLink"/>
                <w:rtl w:val="true"/>
              </w:rPr>
              <w:t xml:space="preserve">- </w:t>
            </w:r>
            <w:r>
              <w:rPr>
                <w:rStyle w:val="IndexLink"/>
                <w:rtl w:val="true"/>
              </w:rPr>
              <w:t>نقد نظریه نخست و دوم</w:t>
            </w:r>
            <w:r>
              <w:rPr>
                <w:rStyle w:val="IndexLink"/>
                <w:rtl w:val="true"/>
              </w:rPr>
              <w:tab/>
            </w:r>
            <w:r>
              <w:rPr>
                <w:rStyle w:val="IndexLink"/>
              </w:rPr>
              <w:t>162</w:t>
            </w:r>
          </w:hyperlink>
        </w:p>
        <w:p>
          <w:pPr>
            <w:pStyle w:val="Contents5"/>
            <w:tabs>
              <w:tab w:val="clear" w:pos="7892"/>
              <w:tab w:val="right" w:pos="9026" w:leader="dot"/>
            </w:tabs>
            <w:rPr/>
          </w:pPr>
          <w:hyperlink w:anchor="__RefHeading___Toc1677573_581953129">
            <w:r>
              <w:rPr>
                <w:webHidden/>
                <w:rStyle w:val="IndexLink"/>
              </w:rPr>
              <w:t>3</w:t>
            </w:r>
            <w:r>
              <w:rPr>
                <w:rStyle w:val="IndexLink"/>
                <w:rtl w:val="true"/>
              </w:rPr>
              <w:t xml:space="preserve">- </w:t>
            </w:r>
            <w:r>
              <w:rPr>
                <w:rStyle w:val="IndexLink"/>
                <w:rtl w:val="true"/>
              </w:rPr>
              <w:t>آزادی انسان در تاریخ از منظر قرآن</w:t>
            </w:r>
            <w:r>
              <w:rPr>
                <w:rStyle w:val="IndexLink"/>
                <w:rtl w:val="true"/>
              </w:rPr>
              <w:tab/>
            </w:r>
            <w:r>
              <w:rPr>
                <w:rStyle w:val="IndexLink"/>
              </w:rPr>
              <w:t>163</w:t>
            </w:r>
          </w:hyperlink>
        </w:p>
        <w:p>
          <w:pPr>
            <w:pStyle w:val="Contents6"/>
            <w:tabs>
              <w:tab w:val="clear" w:pos="7609"/>
              <w:tab w:val="right" w:pos="9026" w:leader="dot"/>
            </w:tabs>
            <w:rPr/>
          </w:pPr>
          <w:hyperlink w:anchor="__RefHeading___Toc1677575_581953129">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677577_581953129">
            <w:r>
              <w:rPr>
                <w:webHidden/>
                <w:rStyle w:val="IndexLink"/>
                <w:rtl w:val="true"/>
              </w:rPr>
              <w:t>الف</w:t>
            </w:r>
            <w:r>
              <w:rPr>
                <w:rStyle w:val="IndexLink"/>
                <w:rtl w:val="true"/>
              </w:rPr>
              <w:t xml:space="preserve">) </w:t>
            </w:r>
            <w:r>
              <w:rPr>
                <w:rStyle w:val="IndexLink"/>
                <w:rtl w:val="true"/>
              </w:rPr>
              <w:t>انتخاب مسیر هدایت و گمراهی</w:t>
            </w:r>
            <w:r>
              <w:rPr>
                <w:rStyle w:val="IndexLink"/>
                <w:rtl w:val="true"/>
              </w:rPr>
              <w:tab/>
            </w:r>
            <w:r>
              <w:rPr>
                <w:rStyle w:val="IndexLink"/>
              </w:rPr>
              <w:t>163</w:t>
            </w:r>
          </w:hyperlink>
        </w:p>
        <w:p>
          <w:pPr>
            <w:pStyle w:val="Contents6"/>
            <w:tabs>
              <w:tab w:val="clear" w:pos="7609"/>
              <w:tab w:val="right" w:pos="9026" w:leader="dot"/>
            </w:tabs>
            <w:rPr/>
          </w:pPr>
          <w:hyperlink w:anchor="__RefHeading___Toc1677579_581953129">
            <w:r>
              <w:rPr>
                <w:webHidden/>
                <w:rStyle w:val="IndexLink"/>
                <w:rtl w:val="true"/>
              </w:rPr>
              <w:t>ب</w:t>
            </w:r>
            <w:r>
              <w:rPr>
                <w:rStyle w:val="IndexLink"/>
                <w:rtl w:val="true"/>
              </w:rPr>
              <w:t xml:space="preserve">) </w:t>
            </w:r>
            <w:r>
              <w:rPr>
                <w:rStyle w:val="IndexLink"/>
                <w:rtl w:val="true"/>
              </w:rPr>
              <w:t>استفاده از بصیرت و آگاهی خویش</w:t>
            </w:r>
            <w:r>
              <w:rPr>
                <w:rStyle w:val="IndexLink"/>
                <w:rtl w:val="true"/>
              </w:rPr>
              <w:tab/>
            </w:r>
            <w:r>
              <w:rPr>
                <w:rStyle w:val="IndexLink"/>
              </w:rPr>
              <w:t>164</w:t>
            </w:r>
          </w:hyperlink>
        </w:p>
        <w:p>
          <w:pPr>
            <w:pStyle w:val="Contents6"/>
            <w:tabs>
              <w:tab w:val="clear" w:pos="7609"/>
              <w:tab w:val="right" w:pos="9026" w:leader="dot"/>
            </w:tabs>
            <w:rPr/>
          </w:pPr>
          <w:hyperlink w:anchor="__RefHeading___Toc1677581_581953129">
            <w:r>
              <w:rPr>
                <w:webHidden/>
                <w:rStyle w:val="IndexLink"/>
                <w:rtl w:val="true"/>
              </w:rPr>
              <w:t>ج</w:t>
            </w:r>
            <w:r>
              <w:rPr>
                <w:rStyle w:val="IndexLink"/>
                <w:rtl w:val="true"/>
              </w:rPr>
              <w:t xml:space="preserve">) </w:t>
            </w:r>
            <w:r>
              <w:rPr>
                <w:rStyle w:val="IndexLink"/>
                <w:rtl w:val="true"/>
              </w:rPr>
              <w:t>انتخاب هدف و روش زندگی</w:t>
            </w:r>
            <w:r>
              <w:rPr>
                <w:rStyle w:val="IndexLink"/>
                <w:rtl w:val="true"/>
              </w:rPr>
              <w:tab/>
            </w:r>
            <w:r>
              <w:rPr>
                <w:rStyle w:val="IndexLink"/>
              </w:rPr>
              <w:t>165</w:t>
            </w:r>
          </w:hyperlink>
        </w:p>
        <w:p>
          <w:pPr>
            <w:pStyle w:val="Contents6"/>
            <w:tabs>
              <w:tab w:val="clear" w:pos="7609"/>
              <w:tab w:val="right" w:pos="9026" w:leader="dot"/>
            </w:tabs>
            <w:rPr/>
          </w:pPr>
          <w:hyperlink w:anchor="__RefHeading___Toc1677583_581953129">
            <w:r>
              <w:rPr>
                <w:webHidden/>
                <w:rStyle w:val="IndexLink"/>
                <w:rtl w:val="true"/>
              </w:rPr>
              <w:t>د</w:t>
            </w:r>
            <w:r>
              <w:rPr>
                <w:rStyle w:val="IndexLink"/>
                <w:rtl w:val="true"/>
              </w:rPr>
              <w:t xml:space="preserve">) </w:t>
            </w:r>
            <w:r>
              <w:rPr>
                <w:rStyle w:val="IndexLink"/>
                <w:rtl w:val="true"/>
              </w:rPr>
              <w:t>آزادی گروه‌ها و امت‌ها در حرکت خویش</w:t>
            </w:r>
            <w:r>
              <w:rPr>
                <w:rStyle w:val="IndexLink"/>
                <w:rtl w:val="true"/>
              </w:rPr>
              <w:tab/>
            </w:r>
            <w:r>
              <w:rPr>
                <w:rStyle w:val="IndexLink"/>
              </w:rPr>
              <w:t>166</w:t>
            </w:r>
          </w:hyperlink>
        </w:p>
        <w:p>
          <w:pPr>
            <w:pStyle w:val="Contents6"/>
            <w:tabs>
              <w:tab w:val="clear" w:pos="7609"/>
              <w:tab w:val="right" w:pos="9026" w:leader="dot"/>
            </w:tabs>
            <w:rPr/>
          </w:pPr>
          <w:hyperlink w:anchor="__RefHeading___Toc1677585_581953129">
            <w:r>
              <w:rPr>
                <w:webHidden/>
                <w:rStyle w:val="IndexLink"/>
                <w:rtl w:val="true"/>
              </w:rPr>
              <w:t>ه</w:t>
            </w:r>
            <w:r>
              <w:rPr>
                <w:rStyle w:val="IndexLink"/>
                <w:rtl w:val="true"/>
              </w:rPr>
              <w:t xml:space="preserve">) </w:t>
            </w:r>
            <w:r>
              <w:rPr>
                <w:rStyle w:val="IndexLink"/>
                <w:rtl w:val="true"/>
              </w:rPr>
              <w:t>کارنامه ویژه هر امت در قیامت</w:t>
            </w:r>
            <w:r>
              <w:rPr>
                <w:rStyle w:val="IndexLink"/>
                <w:rtl w:val="true"/>
              </w:rPr>
              <w:tab/>
            </w:r>
            <w:r>
              <w:rPr>
                <w:rStyle w:val="IndexLink"/>
              </w:rPr>
              <w:t>168</w:t>
            </w:r>
          </w:hyperlink>
        </w:p>
        <w:p>
          <w:pPr>
            <w:pStyle w:val="Contents6"/>
            <w:tabs>
              <w:tab w:val="clear" w:pos="7609"/>
              <w:tab w:val="right" w:pos="9026" w:leader="dot"/>
            </w:tabs>
            <w:rPr/>
          </w:pPr>
          <w:hyperlink w:anchor="__RefHeading___Toc1677587_581953129">
            <w:r>
              <w:rPr>
                <w:webHidden/>
                <w:rStyle w:val="IndexLink"/>
                <w:rtl w:val="true"/>
              </w:rPr>
              <w:t>و</w:t>
            </w:r>
            <w:r>
              <w:rPr>
                <w:rStyle w:val="IndexLink"/>
                <w:rtl w:val="true"/>
              </w:rPr>
              <w:t xml:space="preserve">) </w:t>
            </w:r>
            <w:r>
              <w:rPr>
                <w:rStyle w:val="IndexLink"/>
                <w:rtl w:val="true"/>
              </w:rPr>
              <w:t>استقلال انسان در برابر جامعه و تاریخ</w:t>
            </w:r>
            <w:r>
              <w:rPr>
                <w:rStyle w:val="IndexLink"/>
                <w:rtl w:val="true"/>
              </w:rPr>
              <w:tab/>
            </w:r>
            <w:r>
              <w:rPr>
                <w:rStyle w:val="IndexLink"/>
              </w:rPr>
              <w:t>168</w:t>
            </w:r>
          </w:hyperlink>
        </w:p>
        <w:p>
          <w:pPr>
            <w:pStyle w:val="Contents3"/>
            <w:tabs>
              <w:tab w:val="clear" w:pos="8459"/>
              <w:tab w:val="right" w:pos="9026" w:leader="dot"/>
            </w:tabs>
            <w:rPr/>
          </w:pPr>
          <w:hyperlink w:anchor="__RefHeading___Toc1677589_581953129">
            <w:r>
              <w:rPr>
                <w:webHidden/>
                <w:rStyle w:val="IndexLink"/>
                <w:rtl w:val="true"/>
              </w:rPr>
              <w:t xml:space="preserve">درس </w:t>
            </w:r>
            <w:r>
              <w:rPr>
                <w:rStyle w:val="IndexLink"/>
              </w:rPr>
              <w:t>11</w:t>
            </w:r>
            <w:r>
              <w:rPr>
                <w:rStyle w:val="IndexLink"/>
                <w:rtl w:val="true"/>
              </w:rPr>
              <w:t xml:space="preserve"> </w:t>
            </w:r>
            <w:r>
              <w:rPr>
                <w:rStyle w:val="IndexLink"/>
                <w:rtl w:val="true"/>
              </w:rPr>
              <w:t>و</w:t>
            </w:r>
            <w:r>
              <w:rPr>
                <w:rStyle w:val="IndexLink"/>
              </w:rPr>
              <w:t>12</w:t>
            </w:r>
            <w:r>
              <w:rPr>
                <w:rStyle w:val="IndexLink"/>
                <w:rtl w:val="true"/>
              </w:rPr>
              <w:t>:</w:t>
            </w:r>
            <w:r>
              <w:rPr>
                <w:rStyle w:val="IndexLink"/>
                <w:rtl w:val="true"/>
              </w:rPr>
              <w:t>عوامل محرک تاریخ</w:t>
            </w:r>
            <w:r>
              <w:rPr>
                <w:rStyle w:val="IndexLink"/>
                <w:rtl w:val="true"/>
              </w:rPr>
              <w:tab/>
            </w:r>
            <w:r>
              <w:rPr>
                <w:rStyle w:val="IndexLink"/>
              </w:rPr>
              <w:t>173</w:t>
            </w:r>
          </w:hyperlink>
        </w:p>
        <w:p>
          <w:pPr>
            <w:pStyle w:val="Contents4"/>
            <w:tabs>
              <w:tab w:val="clear" w:pos="8176"/>
              <w:tab w:val="right" w:pos="9026" w:leader="dot"/>
            </w:tabs>
            <w:rPr/>
          </w:pPr>
          <w:hyperlink w:anchor="__RefHeading___Toc1677591_581953129">
            <w:r>
              <w:rPr>
                <w:webHidden/>
                <w:rStyle w:val="IndexLink"/>
                <w:rtl w:val="true"/>
              </w:rPr>
              <w:t>مفهوم عوامل محرک تاریخ</w:t>
            </w:r>
            <w:r>
              <w:rPr>
                <w:rStyle w:val="IndexLink"/>
                <w:rtl w:val="true"/>
              </w:rPr>
              <w:tab/>
            </w:r>
            <w:r>
              <w:rPr>
                <w:rStyle w:val="IndexLink"/>
              </w:rPr>
              <w:t>173</w:t>
            </w:r>
          </w:hyperlink>
        </w:p>
        <w:p>
          <w:pPr>
            <w:pStyle w:val="Contents4"/>
            <w:tabs>
              <w:tab w:val="clear" w:pos="8176"/>
              <w:tab w:val="right" w:pos="9026" w:leader="dot"/>
            </w:tabs>
            <w:rPr/>
          </w:pPr>
          <w:hyperlink w:anchor="__RefHeading___Toc1677593_581953129">
            <w:r>
              <w:rPr>
                <w:webHidden/>
                <w:rStyle w:val="IndexLink"/>
                <w:rtl w:val="true"/>
              </w:rPr>
              <w:t>طرح دیدگاه ها</w:t>
            </w:r>
            <w:r>
              <w:rPr>
                <w:rStyle w:val="IndexLink"/>
                <w:rtl w:val="true"/>
              </w:rPr>
              <w:tab/>
            </w:r>
            <w:r>
              <w:rPr>
                <w:rStyle w:val="IndexLink"/>
              </w:rPr>
              <w:t>175</w:t>
            </w:r>
          </w:hyperlink>
        </w:p>
        <w:p>
          <w:pPr>
            <w:pStyle w:val="Contents5"/>
            <w:tabs>
              <w:tab w:val="clear" w:pos="7892"/>
              <w:tab w:val="right" w:pos="9026" w:leader="dot"/>
            </w:tabs>
            <w:rPr/>
          </w:pPr>
          <w:hyperlink w:anchor="__RefHeading___Toc1677595_581953129">
            <w:r>
              <w:rPr>
                <w:webHidden/>
                <w:rStyle w:val="IndexLink"/>
              </w:rPr>
              <w:t>1</w:t>
            </w:r>
            <w:r>
              <w:rPr>
                <w:rStyle w:val="IndexLink"/>
                <w:rtl w:val="true"/>
              </w:rPr>
              <w:t xml:space="preserve">- </w:t>
            </w:r>
            <w:r>
              <w:rPr>
                <w:rStyle w:val="IndexLink"/>
                <w:rtl w:val="true"/>
              </w:rPr>
              <w:t>دیدگاه مکاتب بشری</w:t>
            </w:r>
            <w:r>
              <w:rPr>
                <w:rStyle w:val="IndexLink"/>
                <w:rtl w:val="true"/>
              </w:rPr>
              <w:tab/>
            </w:r>
            <w:r>
              <w:rPr>
                <w:rStyle w:val="IndexLink"/>
              </w:rPr>
              <w:t>175</w:t>
            </w:r>
          </w:hyperlink>
        </w:p>
        <w:p>
          <w:pPr>
            <w:pStyle w:val="Contents6"/>
            <w:tabs>
              <w:tab w:val="clear" w:pos="7609"/>
              <w:tab w:val="right" w:pos="9026" w:leader="dot"/>
            </w:tabs>
            <w:rPr/>
          </w:pPr>
          <w:hyperlink w:anchor="__RefHeading___Toc1677597_58195312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677599_581953129">
            <w:r>
              <w:rPr>
                <w:webHidden/>
                <w:rStyle w:val="IndexLink"/>
                <w:rtl w:val="true"/>
              </w:rPr>
              <w:t>الف</w:t>
            </w:r>
            <w:r>
              <w:rPr>
                <w:rStyle w:val="IndexLink"/>
                <w:rtl w:val="true"/>
              </w:rPr>
              <w:t>)</w:t>
            </w:r>
            <w:r>
              <w:rPr>
                <w:rStyle w:val="IndexLink"/>
                <w:rtl w:val="true"/>
              </w:rPr>
              <w:t>تباهی قدرت</w:t>
            </w:r>
            <w:r>
              <w:rPr>
                <w:rStyle w:val="IndexLink"/>
                <w:rtl w:val="true"/>
              </w:rPr>
              <w:tab/>
            </w:r>
            <w:r>
              <w:rPr>
                <w:rStyle w:val="IndexLink"/>
              </w:rPr>
              <w:t>176</w:t>
            </w:r>
          </w:hyperlink>
        </w:p>
        <w:p>
          <w:pPr>
            <w:pStyle w:val="Contents6"/>
            <w:tabs>
              <w:tab w:val="clear" w:pos="7609"/>
              <w:tab w:val="right" w:pos="9026" w:leader="dot"/>
            </w:tabs>
            <w:rPr/>
          </w:pPr>
          <w:hyperlink w:anchor="__RefHeading___Toc1677601_581953129">
            <w:r>
              <w:rPr>
                <w:webHidden/>
                <w:rStyle w:val="IndexLink"/>
                <w:rtl w:val="true"/>
              </w:rPr>
              <w:t>ب</w:t>
            </w:r>
            <w:r>
              <w:rPr>
                <w:rStyle w:val="IndexLink"/>
                <w:rtl w:val="true"/>
              </w:rPr>
              <w:t xml:space="preserve">) </w:t>
            </w:r>
            <w:r>
              <w:rPr>
                <w:rStyle w:val="IndexLink"/>
                <w:rtl w:val="true"/>
              </w:rPr>
              <w:t>عامل عصبیت</w:t>
            </w:r>
            <w:r>
              <w:rPr>
                <w:rStyle w:val="IndexLink"/>
                <w:rtl w:val="true"/>
              </w:rPr>
              <w:tab/>
            </w:r>
            <w:r>
              <w:rPr>
                <w:rStyle w:val="IndexLink"/>
              </w:rPr>
              <w:t>177</w:t>
            </w:r>
          </w:hyperlink>
        </w:p>
        <w:p>
          <w:pPr>
            <w:pStyle w:val="Contents6"/>
            <w:tabs>
              <w:tab w:val="clear" w:pos="7609"/>
              <w:tab w:val="right" w:pos="9026" w:leader="dot"/>
            </w:tabs>
            <w:rPr/>
          </w:pPr>
          <w:hyperlink w:anchor="__RefHeading___Toc1677603_581953129">
            <w:r>
              <w:rPr>
                <w:webHidden/>
                <w:rStyle w:val="IndexLink"/>
                <w:rtl w:val="true"/>
              </w:rPr>
              <w:t>ج</w:t>
            </w:r>
            <w:r>
              <w:rPr>
                <w:rStyle w:val="IndexLink"/>
                <w:rtl w:val="true"/>
              </w:rPr>
              <w:t xml:space="preserve">) </w:t>
            </w:r>
            <w:r>
              <w:rPr>
                <w:rStyle w:val="IndexLink"/>
                <w:rtl w:val="true"/>
              </w:rPr>
              <w:t>مبارزه جناح‌های مرتجع و پیشرو</w:t>
            </w:r>
            <w:r>
              <w:rPr>
                <w:rStyle w:val="IndexLink"/>
                <w:rtl w:val="true"/>
              </w:rPr>
              <w:tab/>
            </w:r>
            <w:r>
              <w:rPr>
                <w:rStyle w:val="IndexLink"/>
              </w:rPr>
              <w:t>177</w:t>
            </w:r>
          </w:hyperlink>
        </w:p>
        <w:p>
          <w:pPr>
            <w:pStyle w:val="Contents6"/>
            <w:tabs>
              <w:tab w:val="clear" w:pos="7609"/>
              <w:tab w:val="right" w:pos="9026" w:leader="dot"/>
            </w:tabs>
            <w:rPr/>
          </w:pPr>
          <w:hyperlink w:anchor="__RefHeading___Toc1677605_581953129">
            <w:r>
              <w:rPr>
                <w:webHidden/>
                <w:rStyle w:val="IndexLink"/>
                <w:rtl w:val="true"/>
              </w:rPr>
              <w:t>د</w:t>
            </w:r>
            <w:r>
              <w:rPr>
                <w:rStyle w:val="IndexLink"/>
                <w:rtl w:val="true"/>
              </w:rPr>
              <w:t xml:space="preserve">) </w:t>
            </w:r>
            <w:r>
              <w:rPr>
                <w:rStyle w:val="IndexLink"/>
                <w:rtl w:val="true"/>
              </w:rPr>
              <w:t>عامل هجوم و دفاع</w:t>
            </w:r>
            <w:r>
              <w:rPr>
                <w:rStyle w:val="IndexLink"/>
                <w:rtl w:val="true"/>
              </w:rPr>
              <w:tab/>
            </w:r>
            <w:r>
              <w:rPr>
                <w:rStyle w:val="IndexLink"/>
              </w:rPr>
              <w:t>178</w:t>
            </w:r>
          </w:hyperlink>
        </w:p>
        <w:p>
          <w:pPr>
            <w:pStyle w:val="Contents6"/>
            <w:tabs>
              <w:tab w:val="clear" w:pos="7609"/>
              <w:tab w:val="right" w:pos="9026" w:leader="dot"/>
            </w:tabs>
            <w:rPr/>
          </w:pPr>
          <w:hyperlink w:anchor="__RefHeading___Toc1677607_581953129">
            <w:r>
              <w:rPr>
                <w:webHidden/>
                <w:rStyle w:val="IndexLink"/>
                <w:rtl w:val="true"/>
              </w:rPr>
              <w:t>ه</w:t>
            </w:r>
            <w:r>
              <w:rPr>
                <w:rStyle w:val="IndexLink"/>
                <w:rtl w:val="true"/>
              </w:rPr>
              <w:t xml:space="preserve">) </w:t>
            </w:r>
            <w:r>
              <w:rPr>
                <w:rStyle w:val="IndexLink"/>
                <w:rtl w:val="true"/>
              </w:rPr>
              <w:t>جغرافیاگرایی</w:t>
            </w:r>
            <w:r>
              <w:rPr>
                <w:rStyle w:val="IndexLink"/>
                <w:rtl w:val="true"/>
              </w:rPr>
              <w:tab/>
            </w:r>
            <w:r>
              <w:rPr>
                <w:rStyle w:val="IndexLink"/>
              </w:rPr>
              <w:t>179</w:t>
            </w:r>
          </w:hyperlink>
        </w:p>
        <w:p>
          <w:pPr>
            <w:pStyle w:val="Contents6"/>
            <w:tabs>
              <w:tab w:val="clear" w:pos="7609"/>
              <w:tab w:val="right" w:pos="9026" w:leader="dot"/>
            </w:tabs>
            <w:rPr/>
          </w:pPr>
          <w:hyperlink w:anchor="__RefHeading___Toc1677609_581953129">
            <w:r>
              <w:rPr>
                <w:webHidden/>
                <w:rStyle w:val="IndexLink"/>
                <w:rtl w:val="true"/>
              </w:rPr>
              <w:t>و</w:t>
            </w:r>
            <w:r>
              <w:rPr>
                <w:rStyle w:val="IndexLink"/>
                <w:rtl w:val="true"/>
              </w:rPr>
              <w:t xml:space="preserve">) </w:t>
            </w:r>
            <w:r>
              <w:rPr>
                <w:rStyle w:val="IndexLink"/>
                <w:rtl w:val="true"/>
              </w:rPr>
              <w:t>عنصر زور و عوامل سیاسی</w:t>
            </w:r>
            <w:r>
              <w:rPr>
                <w:rStyle w:val="IndexLink"/>
                <w:rtl w:val="true"/>
              </w:rPr>
              <w:tab/>
            </w:r>
            <w:r>
              <w:rPr>
                <w:rStyle w:val="IndexLink"/>
              </w:rPr>
              <w:t>179</w:t>
            </w:r>
          </w:hyperlink>
        </w:p>
        <w:p>
          <w:pPr>
            <w:pStyle w:val="Contents6"/>
            <w:tabs>
              <w:tab w:val="clear" w:pos="7609"/>
              <w:tab w:val="right" w:pos="9026" w:leader="dot"/>
            </w:tabs>
            <w:rPr/>
          </w:pPr>
          <w:hyperlink w:anchor="__RefHeading___Toc1677611_581953129">
            <w:r>
              <w:rPr>
                <w:webHidden/>
                <w:rStyle w:val="IndexLink"/>
                <w:rtl w:val="true"/>
              </w:rPr>
              <w:t>ز</w:t>
            </w:r>
            <w:r>
              <w:rPr>
                <w:rStyle w:val="IndexLink"/>
                <w:rtl w:val="true"/>
              </w:rPr>
              <w:t xml:space="preserve">) </w:t>
            </w:r>
            <w:r>
              <w:rPr>
                <w:rStyle w:val="IndexLink"/>
                <w:rtl w:val="true"/>
              </w:rPr>
              <w:t>تکامل ابزار تولید</w:t>
            </w:r>
            <w:r>
              <w:rPr>
                <w:rStyle w:val="IndexLink"/>
                <w:rtl w:val="true"/>
              </w:rPr>
              <w:tab/>
            </w:r>
            <w:r>
              <w:rPr>
                <w:rStyle w:val="IndexLink"/>
              </w:rPr>
              <w:t>179</w:t>
            </w:r>
          </w:hyperlink>
        </w:p>
        <w:p>
          <w:pPr>
            <w:pStyle w:val="Contents6"/>
            <w:tabs>
              <w:tab w:val="clear" w:pos="7609"/>
              <w:tab w:val="right" w:pos="9026" w:leader="dot"/>
            </w:tabs>
            <w:rPr/>
          </w:pPr>
          <w:hyperlink w:anchor="__RefHeading___Toc1677613_581953129">
            <w:r>
              <w:rPr>
                <w:webHidden/>
                <w:rStyle w:val="IndexLink"/>
                <w:rtl w:val="true"/>
              </w:rPr>
              <w:t>ح</w:t>
            </w:r>
            <w:r>
              <w:rPr>
                <w:rStyle w:val="IndexLink"/>
                <w:rtl w:val="true"/>
              </w:rPr>
              <w:t xml:space="preserve">) </w:t>
            </w:r>
            <w:r>
              <w:rPr>
                <w:rStyle w:val="IndexLink"/>
                <w:rtl w:val="true"/>
              </w:rPr>
              <w:t>انباشت علم و دانش</w:t>
            </w:r>
            <w:r>
              <w:rPr>
                <w:rStyle w:val="IndexLink"/>
                <w:rtl w:val="true"/>
              </w:rPr>
              <w:tab/>
            </w:r>
            <w:r>
              <w:rPr>
                <w:rStyle w:val="IndexLink"/>
              </w:rPr>
              <w:t>180</w:t>
            </w:r>
          </w:hyperlink>
        </w:p>
        <w:p>
          <w:pPr>
            <w:pStyle w:val="Contents6"/>
            <w:tabs>
              <w:tab w:val="clear" w:pos="7609"/>
              <w:tab w:val="right" w:pos="9026" w:leader="dot"/>
            </w:tabs>
            <w:rPr/>
          </w:pPr>
          <w:hyperlink w:anchor="__RefHeading___Toc1677615_581953129">
            <w:r>
              <w:rPr>
                <w:webHidden/>
                <w:rStyle w:val="IndexLink"/>
                <w:rtl w:val="true"/>
              </w:rPr>
              <w:t>ط</w:t>
            </w:r>
            <w:r>
              <w:rPr>
                <w:rStyle w:val="IndexLink"/>
                <w:rtl w:val="true"/>
              </w:rPr>
              <w:t xml:space="preserve">) </w:t>
            </w:r>
            <w:r>
              <w:rPr>
                <w:rStyle w:val="IndexLink"/>
                <w:rtl w:val="true"/>
              </w:rPr>
              <w:t>قهرمانان و شخصیّت‌ها</w:t>
            </w:r>
            <w:r>
              <w:rPr>
                <w:rStyle w:val="IndexLink"/>
                <w:rtl w:val="true"/>
              </w:rPr>
              <w:tab/>
            </w:r>
            <w:r>
              <w:rPr>
                <w:rStyle w:val="IndexLink"/>
              </w:rPr>
              <w:t>181</w:t>
            </w:r>
          </w:hyperlink>
        </w:p>
        <w:p>
          <w:pPr>
            <w:pStyle w:val="Contents6"/>
            <w:tabs>
              <w:tab w:val="clear" w:pos="7609"/>
              <w:tab w:val="right" w:pos="9026" w:leader="dot"/>
            </w:tabs>
            <w:rPr/>
          </w:pPr>
          <w:hyperlink w:anchor="__RefHeading___Toc1677617_581953129">
            <w:r>
              <w:rPr>
                <w:webHidden/>
                <w:rStyle w:val="IndexLink"/>
                <w:rtl w:val="true"/>
              </w:rPr>
              <w:t xml:space="preserve">ی </w:t>
            </w:r>
            <w:r>
              <w:rPr>
                <w:rStyle w:val="IndexLink"/>
                <w:rtl w:val="true"/>
              </w:rPr>
              <w:t xml:space="preserve">) </w:t>
            </w:r>
            <w:r>
              <w:rPr>
                <w:rStyle w:val="IndexLink"/>
                <w:rtl w:val="true"/>
              </w:rPr>
              <w:t>وحی و نبوت</w:t>
            </w:r>
            <w:r>
              <w:rPr>
                <w:rStyle w:val="IndexLink"/>
                <w:rtl w:val="true"/>
              </w:rPr>
              <w:tab/>
            </w:r>
            <w:r>
              <w:rPr>
                <w:rStyle w:val="IndexLink"/>
              </w:rPr>
              <w:t>182</w:t>
            </w:r>
          </w:hyperlink>
        </w:p>
        <w:p>
          <w:pPr>
            <w:pStyle w:val="Contents6"/>
            <w:tabs>
              <w:tab w:val="clear" w:pos="7609"/>
              <w:tab w:val="right" w:pos="9026" w:leader="dot"/>
            </w:tabs>
            <w:rPr/>
          </w:pPr>
          <w:hyperlink w:anchor="__RefHeading___Toc1677619_581953129">
            <w:r>
              <w:rPr>
                <w:webHidden/>
                <w:rStyle w:val="IndexLink"/>
                <w:rtl w:val="true"/>
              </w:rPr>
              <w:t>ک</w:t>
            </w:r>
            <w:r>
              <w:rPr>
                <w:rStyle w:val="IndexLink"/>
                <w:rtl w:val="true"/>
              </w:rPr>
              <w:t xml:space="preserve">) </w:t>
            </w:r>
            <w:r>
              <w:rPr>
                <w:rStyle w:val="IndexLink"/>
                <w:rtl w:val="true"/>
              </w:rPr>
              <w:t>اراده الهی</w:t>
            </w:r>
            <w:r>
              <w:rPr>
                <w:rStyle w:val="IndexLink"/>
                <w:rtl w:val="true"/>
              </w:rPr>
              <w:tab/>
            </w:r>
            <w:r>
              <w:rPr>
                <w:rStyle w:val="IndexLink"/>
              </w:rPr>
              <w:t>184</w:t>
            </w:r>
          </w:hyperlink>
        </w:p>
        <w:p>
          <w:pPr>
            <w:pStyle w:val="Contents5"/>
            <w:tabs>
              <w:tab w:val="clear" w:pos="7892"/>
              <w:tab w:val="right" w:pos="9026" w:leader="dot"/>
            </w:tabs>
            <w:rPr/>
          </w:pPr>
          <w:hyperlink w:anchor="__RefHeading___Toc1677621_581953129">
            <w:r>
              <w:rPr>
                <w:webHidden/>
                <w:rStyle w:val="IndexLink"/>
              </w:rPr>
              <w:t>2</w:t>
            </w:r>
            <w:r>
              <w:rPr>
                <w:rStyle w:val="IndexLink"/>
                <w:rtl w:val="true"/>
              </w:rPr>
              <w:t xml:space="preserve">- </w:t>
            </w:r>
            <w:r>
              <w:rPr>
                <w:rStyle w:val="IndexLink"/>
                <w:rtl w:val="true"/>
              </w:rPr>
              <w:t>دیدگاه اسلام</w:t>
            </w:r>
            <w:r>
              <w:rPr>
                <w:rStyle w:val="IndexLink"/>
                <w:rtl w:val="true"/>
              </w:rPr>
              <w:tab/>
            </w:r>
            <w:r>
              <w:rPr>
                <w:rStyle w:val="IndexLink"/>
              </w:rPr>
              <w:t>186</w:t>
            </w:r>
          </w:hyperlink>
        </w:p>
        <w:p>
          <w:pPr>
            <w:pStyle w:val="Contents3"/>
            <w:tabs>
              <w:tab w:val="clear" w:pos="8459"/>
              <w:tab w:val="right" w:pos="9026" w:leader="dot"/>
            </w:tabs>
            <w:rPr/>
          </w:pPr>
          <w:hyperlink w:anchor="__RefHeading___Toc1677623_581953129">
            <w:r>
              <w:rPr>
                <w:webHidden/>
                <w:rStyle w:val="IndexLink"/>
                <w:rtl w:val="true"/>
              </w:rPr>
              <w:t xml:space="preserve">درس </w:t>
            </w:r>
            <w:r>
              <w:rPr>
                <w:rStyle w:val="IndexLink"/>
              </w:rPr>
              <w:t>13</w:t>
            </w:r>
            <w:r>
              <w:rPr>
                <w:rStyle w:val="IndexLink"/>
                <w:rtl w:val="true"/>
              </w:rPr>
              <w:t xml:space="preserve"> </w:t>
            </w:r>
            <w:r>
              <w:rPr>
                <w:rStyle w:val="IndexLink"/>
                <w:rtl w:val="true"/>
              </w:rPr>
              <w:t>و</w:t>
            </w:r>
            <w:r>
              <w:rPr>
                <w:rStyle w:val="IndexLink"/>
              </w:rPr>
              <w:t>14</w:t>
            </w:r>
            <w:r>
              <w:rPr>
                <w:rStyle w:val="IndexLink"/>
                <w:rtl w:val="true"/>
              </w:rPr>
              <w:t>:</w:t>
            </w:r>
            <w:r>
              <w:rPr>
                <w:rStyle w:val="IndexLink"/>
                <w:rtl w:val="true"/>
              </w:rPr>
              <w:t>سنت های الهی در تاریخ</w:t>
            </w:r>
            <w:r>
              <w:rPr>
                <w:rStyle w:val="IndexLink"/>
                <w:rtl w:val="true"/>
              </w:rPr>
              <w:t>(</w:t>
            </w:r>
            <w:r>
              <w:rPr>
                <w:rStyle w:val="IndexLink"/>
              </w:rPr>
              <w:t>1</w:t>
            </w:r>
            <w:r>
              <w:rPr>
                <w:rStyle w:val="IndexLink"/>
                <w:rtl w:val="true"/>
              </w:rPr>
              <w:t>)</w:t>
              <w:tab/>
            </w:r>
            <w:r>
              <w:rPr>
                <w:rStyle w:val="IndexLink"/>
              </w:rPr>
              <w:t>193</w:t>
            </w:r>
          </w:hyperlink>
        </w:p>
        <w:p>
          <w:pPr>
            <w:pStyle w:val="Contents4"/>
            <w:tabs>
              <w:tab w:val="clear" w:pos="8176"/>
              <w:tab w:val="right" w:pos="9026" w:leader="dot"/>
            </w:tabs>
            <w:rPr/>
          </w:pPr>
          <w:hyperlink w:anchor="__RefHeading___Toc1677625_581953129">
            <w:r>
              <w:rPr>
                <w:webHidden/>
                <w:rStyle w:val="IndexLink"/>
                <w:rtl w:val="true"/>
              </w:rPr>
              <w:t>مقصود از سنت های الهی در تاریخ</w:t>
            </w:r>
            <w:r>
              <w:rPr>
                <w:rStyle w:val="IndexLink"/>
                <w:rtl w:val="true"/>
              </w:rPr>
              <w:tab/>
            </w:r>
            <w:r>
              <w:rPr>
                <w:rStyle w:val="IndexLink"/>
              </w:rPr>
              <w:t>193</w:t>
            </w:r>
          </w:hyperlink>
        </w:p>
        <w:p>
          <w:pPr>
            <w:pStyle w:val="Contents4"/>
            <w:tabs>
              <w:tab w:val="clear" w:pos="8176"/>
              <w:tab w:val="right" w:pos="9026" w:leader="dot"/>
            </w:tabs>
            <w:rPr/>
          </w:pPr>
          <w:hyperlink w:anchor="__RefHeading___Toc1677627_581953129">
            <w:r>
              <w:rPr>
                <w:webHidden/>
                <w:rStyle w:val="IndexLink"/>
                <w:rtl w:val="true"/>
              </w:rPr>
              <w:t>فایده شناخت سنت های الهی حاکم بر تاریخ</w:t>
            </w:r>
            <w:r>
              <w:rPr>
                <w:rStyle w:val="IndexLink"/>
                <w:rtl w:val="true"/>
              </w:rPr>
              <w:tab/>
            </w:r>
            <w:r>
              <w:rPr>
                <w:rStyle w:val="IndexLink"/>
              </w:rPr>
              <w:t>194</w:t>
            </w:r>
          </w:hyperlink>
        </w:p>
        <w:p>
          <w:pPr>
            <w:pStyle w:val="Contents4"/>
            <w:tabs>
              <w:tab w:val="clear" w:pos="8176"/>
              <w:tab w:val="right" w:pos="9026" w:leader="dot"/>
            </w:tabs>
            <w:rPr/>
          </w:pPr>
          <w:hyperlink w:anchor="__RefHeading___Toc1677629_581953129">
            <w:r>
              <w:rPr>
                <w:webHidden/>
                <w:rStyle w:val="IndexLink"/>
                <w:rtl w:val="true"/>
              </w:rPr>
              <w:t>انواع سنت های الهی</w:t>
            </w:r>
            <w:r>
              <w:rPr>
                <w:rStyle w:val="IndexLink"/>
                <w:rtl w:val="true"/>
              </w:rPr>
              <w:tab/>
            </w:r>
            <w:r>
              <w:rPr>
                <w:rStyle w:val="IndexLink"/>
              </w:rPr>
              <w:t>195</w:t>
            </w:r>
          </w:hyperlink>
        </w:p>
        <w:p>
          <w:pPr>
            <w:pStyle w:val="Contents4"/>
            <w:tabs>
              <w:tab w:val="clear" w:pos="8176"/>
              <w:tab w:val="right" w:pos="9026" w:leader="dot"/>
            </w:tabs>
            <w:rPr/>
          </w:pPr>
          <w:hyperlink w:anchor="__RefHeading___Toc1677631_581953129">
            <w:r>
              <w:rPr>
                <w:webHidden/>
                <w:rStyle w:val="IndexLink"/>
                <w:rtl w:val="true"/>
              </w:rPr>
              <w:t>سنت های عامِ الهی حاکم بر تاریخ</w:t>
            </w:r>
            <w:r>
              <w:rPr>
                <w:rStyle w:val="IndexLink"/>
                <w:rtl w:val="true"/>
              </w:rPr>
              <w:tab/>
            </w:r>
            <w:r>
              <w:rPr>
                <w:rStyle w:val="IndexLink"/>
              </w:rPr>
              <w:t>196</w:t>
            </w:r>
          </w:hyperlink>
        </w:p>
        <w:p>
          <w:pPr>
            <w:pStyle w:val="Contents5"/>
            <w:tabs>
              <w:tab w:val="clear" w:pos="7892"/>
              <w:tab w:val="right" w:pos="9026" w:leader="dot"/>
            </w:tabs>
            <w:rPr/>
          </w:pPr>
          <w:hyperlink w:anchor="__RefHeading___Toc1677633_58195312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677635_581953129">
            <w:r>
              <w:rPr>
                <w:webHidden/>
                <w:rStyle w:val="IndexLink"/>
                <w:rtl w:val="true"/>
              </w:rPr>
              <w:t>الف</w:t>
            </w:r>
            <w:r>
              <w:rPr>
                <w:rStyle w:val="IndexLink"/>
                <w:rtl w:val="true"/>
              </w:rPr>
              <w:t xml:space="preserve">) </w:t>
            </w:r>
            <w:r>
              <w:rPr>
                <w:rStyle w:val="IndexLink"/>
                <w:rtl w:val="true"/>
              </w:rPr>
              <w:t>سنت هدایت توسط پیامبران</w:t>
            </w:r>
            <w:r>
              <w:rPr>
                <w:rStyle w:val="IndexLink"/>
                <w:rtl w:val="true"/>
              </w:rPr>
              <w:tab/>
            </w:r>
            <w:r>
              <w:rPr>
                <w:rStyle w:val="IndexLink"/>
              </w:rPr>
              <w:t>196</w:t>
            </w:r>
          </w:hyperlink>
        </w:p>
        <w:p>
          <w:pPr>
            <w:pStyle w:val="Contents5"/>
            <w:tabs>
              <w:tab w:val="clear" w:pos="7892"/>
              <w:tab w:val="right" w:pos="9026" w:leader="dot"/>
            </w:tabs>
            <w:rPr/>
          </w:pPr>
          <w:hyperlink w:anchor="__RefHeading___Toc1677637_581953129">
            <w:r>
              <w:rPr>
                <w:webHidden/>
                <w:rStyle w:val="IndexLink"/>
                <w:rtl w:val="true"/>
              </w:rPr>
              <w:t>ب</w:t>
            </w:r>
            <w:r>
              <w:rPr>
                <w:rStyle w:val="IndexLink"/>
                <w:rtl w:val="true"/>
              </w:rPr>
              <w:t xml:space="preserve">) </w:t>
            </w:r>
            <w:r>
              <w:rPr>
                <w:rStyle w:val="IndexLink"/>
                <w:rtl w:val="true"/>
              </w:rPr>
              <w:t>سنت تنگی و رنج برای پذیرش حق</w:t>
            </w:r>
            <w:r>
              <w:rPr>
                <w:rStyle w:val="IndexLink"/>
                <w:rtl w:val="true"/>
              </w:rPr>
              <w:tab/>
            </w:r>
            <w:r>
              <w:rPr>
                <w:rStyle w:val="IndexLink"/>
              </w:rPr>
              <w:t>199</w:t>
            </w:r>
          </w:hyperlink>
        </w:p>
        <w:p>
          <w:pPr>
            <w:pStyle w:val="Contents5"/>
            <w:tabs>
              <w:tab w:val="clear" w:pos="7892"/>
              <w:tab w:val="right" w:pos="9026" w:leader="dot"/>
            </w:tabs>
            <w:rPr/>
          </w:pPr>
          <w:hyperlink w:anchor="__RefHeading___Toc1677639_581953129">
            <w:r>
              <w:rPr>
                <w:webHidden/>
                <w:rStyle w:val="IndexLink"/>
                <w:rtl w:val="true"/>
              </w:rPr>
              <w:t>ج</w:t>
            </w:r>
            <w:r>
              <w:rPr>
                <w:rStyle w:val="IndexLink"/>
                <w:rtl w:val="true"/>
              </w:rPr>
              <w:t xml:space="preserve">) </w:t>
            </w:r>
            <w:r>
              <w:rPr>
                <w:rStyle w:val="IndexLink"/>
                <w:rtl w:val="true"/>
              </w:rPr>
              <w:t>سنت ابتلا</w:t>
            </w:r>
            <w:r>
              <w:rPr>
                <w:rStyle w:val="IndexLink"/>
                <w:rtl w:val="true"/>
              </w:rPr>
              <w:tab/>
            </w:r>
            <w:r>
              <w:rPr>
                <w:rStyle w:val="IndexLink"/>
              </w:rPr>
              <w:t>202</w:t>
            </w:r>
          </w:hyperlink>
        </w:p>
        <w:p>
          <w:pPr>
            <w:pStyle w:val="Contents5"/>
            <w:tabs>
              <w:tab w:val="clear" w:pos="7892"/>
              <w:tab w:val="right" w:pos="9026" w:leader="dot"/>
            </w:tabs>
            <w:rPr/>
          </w:pPr>
          <w:hyperlink w:anchor="__RefHeading___Toc1677641_581953129">
            <w:r>
              <w:rPr>
                <w:webHidden/>
                <w:rStyle w:val="IndexLink"/>
                <w:rtl w:val="true"/>
              </w:rPr>
              <w:t>د</w:t>
            </w:r>
            <w:r>
              <w:rPr>
                <w:rStyle w:val="IndexLink"/>
                <w:rtl w:val="true"/>
              </w:rPr>
              <w:t xml:space="preserve">) </w:t>
            </w:r>
            <w:r>
              <w:rPr>
                <w:rStyle w:val="IndexLink"/>
                <w:rtl w:val="true"/>
              </w:rPr>
              <w:t>سنت اجل جامعه‌ها</w:t>
            </w:r>
            <w:r>
              <w:rPr>
                <w:rStyle w:val="IndexLink"/>
                <w:rtl w:val="true"/>
              </w:rPr>
              <w:tab/>
            </w:r>
            <w:r>
              <w:rPr>
                <w:rStyle w:val="IndexLink"/>
              </w:rPr>
              <w:t>205</w:t>
            </w:r>
          </w:hyperlink>
        </w:p>
        <w:p>
          <w:pPr>
            <w:pStyle w:val="Contents5"/>
            <w:tabs>
              <w:tab w:val="clear" w:pos="7892"/>
              <w:tab w:val="right" w:pos="9026" w:leader="dot"/>
            </w:tabs>
            <w:rPr/>
          </w:pPr>
          <w:hyperlink w:anchor="__RefHeading___Toc1677643_581953129">
            <w:r>
              <w:rPr>
                <w:webHidden/>
                <w:rStyle w:val="IndexLink"/>
                <w:rtl w:val="true"/>
              </w:rPr>
              <w:t>ه</w:t>
            </w:r>
            <w:r>
              <w:rPr>
                <w:rStyle w:val="IndexLink"/>
                <w:rtl w:val="true"/>
              </w:rPr>
              <w:t xml:space="preserve">) </w:t>
            </w:r>
            <w:r>
              <w:rPr>
                <w:rStyle w:val="IndexLink"/>
                <w:rtl w:val="true"/>
              </w:rPr>
              <w:t>سنت تقدیر معیشت</w:t>
            </w:r>
            <w:r>
              <w:rPr>
                <w:rStyle w:val="IndexLink"/>
                <w:rtl w:val="true"/>
              </w:rPr>
              <w:tab/>
            </w:r>
            <w:r>
              <w:rPr>
                <w:rStyle w:val="IndexLink"/>
              </w:rPr>
              <w:t>207</w:t>
            </w:r>
          </w:hyperlink>
        </w:p>
        <w:p>
          <w:pPr>
            <w:pStyle w:val="Contents5"/>
            <w:tabs>
              <w:tab w:val="clear" w:pos="7892"/>
              <w:tab w:val="right" w:pos="9026" w:leader="dot"/>
            </w:tabs>
            <w:rPr/>
          </w:pPr>
          <w:hyperlink w:anchor="__RefHeading___Toc1677645_581953129">
            <w:r>
              <w:rPr>
                <w:webHidden/>
                <w:rStyle w:val="IndexLink"/>
                <w:rtl w:val="true"/>
              </w:rPr>
              <w:t>و</w:t>
            </w:r>
            <w:r>
              <w:rPr>
                <w:rStyle w:val="IndexLink"/>
                <w:rtl w:val="true"/>
              </w:rPr>
              <w:t xml:space="preserve">) </w:t>
            </w:r>
            <w:r>
              <w:rPr>
                <w:rStyle w:val="IndexLink"/>
                <w:rtl w:val="true"/>
              </w:rPr>
              <w:t>سنت تفاوت‌ها</w:t>
            </w:r>
            <w:r>
              <w:rPr>
                <w:rStyle w:val="IndexLink"/>
                <w:rtl w:val="true"/>
              </w:rPr>
              <w:tab/>
            </w:r>
            <w:r>
              <w:rPr>
                <w:rStyle w:val="IndexLink"/>
              </w:rPr>
              <w:t>211</w:t>
            </w:r>
          </w:hyperlink>
        </w:p>
        <w:p>
          <w:pPr>
            <w:pStyle w:val="Contents5"/>
            <w:tabs>
              <w:tab w:val="clear" w:pos="7892"/>
              <w:tab w:val="right" w:pos="9026" w:leader="dot"/>
            </w:tabs>
            <w:rPr/>
          </w:pPr>
          <w:hyperlink w:anchor="__RefHeading___Toc1677647_581953129">
            <w:r>
              <w:rPr>
                <w:webHidden/>
                <w:rStyle w:val="IndexLink"/>
                <w:rtl w:val="true"/>
              </w:rPr>
              <w:t>ز</w:t>
            </w:r>
            <w:r>
              <w:rPr>
                <w:rStyle w:val="IndexLink"/>
                <w:rtl w:val="true"/>
              </w:rPr>
              <w:t xml:space="preserve">) </w:t>
            </w:r>
            <w:r>
              <w:rPr>
                <w:rStyle w:val="IndexLink"/>
                <w:rtl w:val="true"/>
              </w:rPr>
              <w:t>سنت تأثیر زیربنایی انسان در تغییرات اجتماعی</w:t>
            </w:r>
            <w:r>
              <w:rPr>
                <w:rStyle w:val="IndexLink"/>
                <w:rtl w:val="true"/>
              </w:rPr>
              <w:tab/>
            </w:r>
            <w:r>
              <w:rPr>
                <w:rStyle w:val="IndexLink"/>
              </w:rPr>
              <w:t>212</w:t>
            </w:r>
          </w:hyperlink>
        </w:p>
        <w:p>
          <w:pPr>
            <w:pStyle w:val="Contents5"/>
            <w:tabs>
              <w:tab w:val="clear" w:pos="7892"/>
              <w:tab w:val="right" w:pos="9026" w:leader="dot"/>
            </w:tabs>
            <w:rPr/>
          </w:pPr>
          <w:hyperlink w:anchor="__RefHeading___Toc1677649_581953129">
            <w:r>
              <w:rPr>
                <w:webHidden/>
                <w:rStyle w:val="IndexLink"/>
                <w:rtl w:val="true"/>
              </w:rPr>
              <w:t>ح</w:t>
            </w:r>
            <w:r>
              <w:rPr>
                <w:rStyle w:val="IndexLink"/>
                <w:rtl w:val="true"/>
              </w:rPr>
              <w:t xml:space="preserve">) </w:t>
            </w:r>
            <w:r>
              <w:rPr>
                <w:rStyle w:val="IndexLink"/>
                <w:rtl w:val="true"/>
              </w:rPr>
              <w:t>سنت امداد</w:t>
            </w:r>
            <w:r>
              <w:rPr>
                <w:rStyle w:val="IndexLink"/>
                <w:rtl w:val="true"/>
              </w:rPr>
              <w:tab/>
            </w:r>
            <w:r>
              <w:rPr>
                <w:rStyle w:val="IndexLink"/>
              </w:rPr>
              <w:t>214</w:t>
            </w:r>
          </w:hyperlink>
        </w:p>
        <w:p>
          <w:pPr>
            <w:pStyle w:val="Contents5"/>
            <w:tabs>
              <w:tab w:val="clear" w:pos="7892"/>
              <w:tab w:val="right" w:pos="9026" w:leader="dot"/>
            </w:tabs>
            <w:rPr/>
          </w:pPr>
          <w:hyperlink w:anchor="__RefHeading___Toc1677651_581953129">
            <w:r>
              <w:rPr>
                <w:webHidden/>
                <w:rStyle w:val="IndexLink"/>
                <w:rtl w:val="true"/>
              </w:rPr>
              <w:t>ط</w:t>
            </w:r>
            <w:r>
              <w:rPr>
                <w:rStyle w:val="IndexLink"/>
                <w:rtl w:val="true"/>
              </w:rPr>
              <w:t xml:space="preserve">) </w:t>
            </w:r>
            <w:r>
              <w:rPr>
                <w:rStyle w:val="IndexLink"/>
                <w:rtl w:val="true"/>
              </w:rPr>
              <w:t>سنت بقای امور مفید برای مردم</w:t>
            </w:r>
            <w:r>
              <w:rPr>
                <w:rStyle w:val="IndexLink"/>
                <w:rtl w:val="true"/>
              </w:rPr>
              <w:tab/>
            </w:r>
            <w:r>
              <w:rPr>
                <w:rStyle w:val="IndexLink"/>
              </w:rPr>
              <w:t>216</w:t>
            </w:r>
          </w:hyperlink>
        </w:p>
        <w:p>
          <w:pPr>
            <w:pStyle w:val="Contents5"/>
            <w:tabs>
              <w:tab w:val="clear" w:pos="7892"/>
              <w:tab w:val="right" w:pos="9026" w:leader="dot"/>
            </w:tabs>
            <w:rPr/>
          </w:pPr>
          <w:hyperlink w:anchor="__RefHeading___Toc1677653_581953129">
            <w:r>
              <w:rPr>
                <w:webHidden/>
                <w:rStyle w:val="IndexLink"/>
                <w:rtl w:val="true"/>
              </w:rPr>
              <w:t xml:space="preserve">ی </w:t>
            </w:r>
            <w:r>
              <w:rPr>
                <w:rStyle w:val="IndexLink"/>
                <w:rtl w:val="true"/>
              </w:rPr>
              <w:t xml:space="preserve">) </w:t>
            </w:r>
            <w:r>
              <w:rPr>
                <w:rStyle w:val="IndexLink"/>
                <w:rtl w:val="true"/>
              </w:rPr>
              <w:t xml:space="preserve">سنت مبارزه مَلأ و مترفان </w:t>
            </w:r>
            <w:r>
              <w:rPr>
                <w:rStyle w:val="IndexLink"/>
                <w:rtl w:val="true"/>
              </w:rPr>
              <w:t>(</w:t>
            </w:r>
            <w:r>
              <w:rPr>
                <w:rStyle w:val="IndexLink"/>
                <w:rtl w:val="true"/>
              </w:rPr>
              <w:t>خوش‌گذرانان</w:t>
            </w:r>
            <w:r>
              <w:rPr>
                <w:rStyle w:val="IndexLink"/>
                <w:rtl w:val="true"/>
              </w:rPr>
              <w:t xml:space="preserve">) </w:t>
            </w:r>
            <w:r>
              <w:rPr>
                <w:rStyle w:val="IndexLink"/>
                <w:rtl w:val="true"/>
              </w:rPr>
              <w:t>با پیامبران</w:t>
            </w:r>
            <w:r>
              <w:rPr>
                <w:rStyle w:val="IndexLink"/>
                <w:rtl w:val="true"/>
              </w:rPr>
              <w:tab/>
            </w:r>
            <w:r>
              <w:rPr>
                <w:rStyle w:val="IndexLink"/>
              </w:rPr>
              <w:t>217</w:t>
            </w:r>
          </w:hyperlink>
        </w:p>
        <w:p>
          <w:pPr>
            <w:pStyle w:val="Contents5"/>
            <w:tabs>
              <w:tab w:val="clear" w:pos="7892"/>
              <w:tab w:val="right" w:pos="9026" w:leader="dot"/>
            </w:tabs>
            <w:rPr/>
          </w:pPr>
          <w:hyperlink w:anchor="__RefHeading___Toc1677655_581953129">
            <w:r>
              <w:rPr>
                <w:webHidden/>
                <w:rStyle w:val="IndexLink"/>
                <w:rtl w:val="true"/>
              </w:rPr>
              <w:t>ک</w:t>
            </w:r>
            <w:r>
              <w:rPr>
                <w:rStyle w:val="IndexLink"/>
                <w:rtl w:val="true"/>
              </w:rPr>
              <w:t xml:space="preserve">) </w:t>
            </w:r>
            <w:r>
              <w:rPr>
                <w:rStyle w:val="IndexLink"/>
                <w:rtl w:val="true"/>
              </w:rPr>
              <w:t>سنت امهال</w:t>
            </w:r>
            <w:r>
              <w:rPr>
                <w:rStyle w:val="IndexLink"/>
                <w:rtl w:val="true"/>
              </w:rPr>
              <w:tab/>
            </w:r>
            <w:r>
              <w:rPr>
                <w:rStyle w:val="IndexLink"/>
              </w:rPr>
              <w:t>221</w:t>
            </w:r>
          </w:hyperlink>
        </w:p>
        <w:p>
          <w:pPr>
            <w:pStyle w:val="Contents3"/>
            <w:tabs>
              <w:tab w:val="clear" w:pos="8459"/>
              <w:tab w:val="right" w:pos="9026" w:leader="dot"/>
            </w:tabs>
            <w:rPr/>
          </w:pPr>
          <w:hyperlink w:anchor="__RefHeading___Toc1677657_581953129">
            <w:r>
              <w:rPr>
                <w:webHidden/>
                <w:rStyle w:val="IndexLink"/>
                <w:rtl w:val="true"/>
              </w:rPr>
              <w:t xml:space="preserve">درس </w:t>
            </w:r>
            <w:r>
              <w:rPr>
                <w:rStyle w:val="IndexLink"/>
              </w:rPr>
              <w:t>15</w:t>
            </w:r>
            <w:r>
              <w:rPr>
                <w:rStyle w:val="IndexLink"/>
                <w:rtl w:val="true"/>
              </w:rPr>
              <w:t xml:space="preserve"> </w:t>
            </w:r>
            <w:r>
              <w:rPr>
                <w:rStyle w:val="IndexLink"/>
                <w:rtl w:val="true"/>
              </w:rPr>
              <w:t>و</w:t>
            </w:r>
            <w:r>
              <w:rPr>
                <w:rStyle w:val="IndexLink"/>
              </w:rPr>
              <w:t>16</w:t>
            </w:r>
            <w:r>
              <w:rPr>
                <w:rStyle w:val="IndexLink"/>
                <w:rtl w:val="true"/>
              </w:rPr>
              <w:t>:</w:t>
            </w:r>
            <w:r>
              <w:rPr>
                <w:rStyle w:val="IndexLink"/>
                <w:rtl w:val="true"/>
              </w:rPr>
              <w:t xml:space="preserve">سنت های الهی در تاریخ </w:t>
            </w:r>
            <w:r>
              <w:rPr>
                <w:rStyle w:val="IndexLink"/>
                <w:rtl w:val="true"/>
              </w:rPr>
              <w:t>(</w:t>
            </w:r>
            <w:r>
              <w:rPr>
                <w:rStyle w:val="IndexLink"/>
              </w:rPr>
              <w:t>2</w:t>
            </w:r>
            <w:r>
              <w:rPr>
                <w:rStyle w:val="IndexLink"/>
                <w:rtl w:val="true"/>
              </w:rPr>
              <w:t>)</w:t>
              <w:tab/>
            </w:r>
            <w:r>
              <w:rPr>
                <w:rStyle w:val="IndexLink"/>
              </w:rPr>
              <w:t>229</w:t>
            </w:r>
          </w:hyperlink>
        </w:p>
        <w:p>
          <w:pPr>
            <w:pStyle w:val="Contents4"/>
            <w:tabs>
              <w:tab w:val="clear" w:pos="8176"/>
              <w:tab w:val="right" w:pos="9026" w:leader="dot"/>
            </w:tabs>
            <w:rPr/>
          </w:pPr>
          <w:hyperlink w:anchor="__RefHeading___Toc1677659_581953129">
            <w:r>
              <w:rPr>
                <w:webHidden/>
                <w:rStyle w:val="IndexLink"/>
                <w:rtl w:val="true"/>
              </w:rPr>
              <w:t>سنت های خاصِ الهی حاکم بر حرکت تاریخ</w:t>
            </w:r>
            <w:r>
              <w:rPr>
                <w:rStyle w:val="IndexLink"/>
                <w:rtl w:val="true"/>
              </w:rPr>
              <w:tab/>
            </w:r>
            <w:r>
              <w:rPr>
                <w:rStyle w:val="IndexLink"/>
              </w:rPr>
              <w:t>229</w:t>
            </w:r>
          </w:hyperlink>
        </w:p>
        <w:p>
          <w:pPr>
            <w:pStyle w:val="Contents5"/>
            <w:tabs>
              <w:tab w:val="clear" w:pos="7892"/>
              <w:tab w:val="right" w:pos="9026" w:leader="dot"/>
            </w:tabs>
            <w:rPr/>
          </w:pPr>
          <w:hyperlink w:anchor="__RefHeading___Toc1677661_58195312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677663_581953129">
            <w:r>
              <w:rPr>
                <w:webHidden/>
                <w:rStyle w:val="IndexLink"/>
              </w:rPr>
              <w:t>1</w:t>
            </w:r>
            <w:r>
              <w:rPr>
                <w:rStyle w:val="IndexLink"/>
                <w:rtl w:val="true"/>
              </w:rPr>
              <w:t xml:space="preserve">- </w:t>
            </w:r>
            <w:r>
              <w:rPr>
                <w:rStyle w:val="IndexLink"/>
                <w:rtl w:val="true"/>
              </w:rPr>
              <w:t>سنت‌های مخصوص اهل حق</w:t>
            </w:r>
            <w:r>
              <w:rPr>
                <w:rStyle w:val="IndexLink"/>
                <w:rtl w:val="true"/>
              </w:rPr>
              <w:tab/>
            </w:r>
            <w:r>
              <w:rPr>
                <w:rStyle w:val="IndexLink"/>
              </w:rPr>
              <w:t>229</w:t>
            </w:r>
          </w:hyperlink>
        </w:p>
        <w:p>
          <w:pPr>
            <w:pStyle w:val="Contents6"/>
            <w:tabs>
              <w:tab w:val="clear" w:pos="7609"/>
              <w:tab w:val="right" w:pos="9026" w:leader="dot"/>
            </w:tabs>
            <w:rPr/>
          </w:pPr>
          <w:hyperlink w:anchor="__RefHeading___Toc1677665_581953129">
            <w:r>
              <w:rPr>
                <w:webHidden/>
                <w:rStyle w:val="IndexLink"/>
                <w:rtl w:val="true"/>
              </w:rPr>
              <w:t>الف</w:t>
            </w:r>
            <w:r>
              <w:rPr>
                <w:rStyle w:val="IndexLink"/>
                <w:rtl w:val="true"/>
              </w:rPr>
              <w:t xml:space="preserve">) </w:t>
            </w:r>
            <w:r>
              <w:rPr>
                <w:rStyle w:val="IndexLink"/>
                <w:rtl w:val="true"/>
              </w:rPr>
              <w:t>سنت ازدیاد نعمت در پرتو شکر</w:t>
            </w:r>
            <w:r>
              <w:rPr>
                <w:rStyle w:val="IndexLink"/>
                <w:rtl w:val="true"/>
              </w:rPr>
              <w:tab/>
            </w:r>
            <w:r>
              <w:rPr>
                <w:rStyle w:val="IndexLink"/>
              </w:rPr>
              <w:t>229</w:t>
            </w:r>
          </w:hyperlink>
        </w:p>
        <w:p>
          <w:pPr>
            <w:pStyle w:val="Contents6"/>
            <w:tabs>
              <w:tab w:val="clear" w:pos="7609"/>
              <w:tab w:val="right" w:pos="9026" w:leader="dot"/>
            </w:tabs>
            <w:rPr/>
          </w:pPr>
          <w:hyperlink w:anchor="__RefHeading___Toc1677667_581953129">
            <w:r>
              <w:rPr>
                <w:webHidden/>
                <w:rStyle w:val="IndexLink"/>
                <w:rtl w:val="true"/>
              </w:rPr>
              <w:t>ب</w:t>
            </w:r>
            <w:r>
              <w:rPr>
                <w:rStyle w:val="IndexLink"/>
                <w:rtl w:val="true"/>
              </w:rPr>
              <w:t xml:space="preserve">) </w:t>
            </w:r>
            <w:r>
              <w:rPr>
                <w:rStyle w:val="IndexLink"/>
                <w:rtl w:val="true"/>
              </w:rPr>
              <w:t>سنت هدایت گام‌به‌گام</w:t>
            </w:r>
            <w:r>
              <w:rPr>
                <w:rStyle w:val="IndexLink"/>
                <w:rtl w:val="true"/>
              </w:rPr>
              <w:tab/>
            </w:r>
            <w:r>
              <w:rPr>
                <w:rStyle w:val="IndexLink"/>
              </w:rPr>
              <w:t>232</w:t>
            </w:r>
          </w:hyperlink>
        </w:p>
        <w:p>
          <w:pPr>
            <w:pStyle w:val="Contents6"/>
            <w:tabs>
              <w:tab w:val="clear" w:pos="7609"/>
              <w:tab w:val="right" w:pos="9026" w:leader="dot"/>
            </w:tabs>
            <w:rPr/>
          </w:pPr>
          <w:hyperlink w:anchor="__RefHeading___Toc1677669_581953129">
            <w:r>
              <w:rPr>
                <w:webHidden/>
                <w:rStyle w:val="IndexLink"/>
                <w:rtl w:val="true"/>
              </w:rPr>
              <w:t>ج</w:t>
            </w:r>
            <w:r>
              <w:rPr>
                <w:rStyle w:val="IndexLink"/>
                <w:rtl w:val="true"/>
              </w:rPr>
              <w:t xml:space="preserve">) </w:t>
            </w:r>
            <w:r>
              <w:rPr>
                <w:rStyle w:val="IndexLink"/>
                <w:rtl w:val="true"/>
              </w:rPr>
              <w:t>سنت تأثیر ایمان و عمل صالح در رفاه اجتماعی</w:t>
            </w:r>
            <w:r>
              <w:rPr>
                <w:rStyle w:val="IndexLink"/>
                <w:rtl w:val="true"/>
              </w:rPr>
              <w:tab/>
            </w:r>
            <w:r>
              <w:rPr>
                <w:rStyle w:val="IndexLink"/>
              </w:rPr>
              <w:t>235</w:t>
            </w:r>
          </w:hyperlink>
        </w:p>
        <w:p>
          <w:pPr>
            <w:pStyle w:val="Contents6"/>
            <w:tabs>
              <w:tab w:val="clear" w:pos="7609"/>
              <w:tab w:val="right" w:pos="9026" w:leader="dot"/>
            </w:tabs>
            <w:rPr/>
          </w:pPr>
          <w:hyperlink w:anchor="__RefHeading___Toc1677671_581953129">
            <w:r>
              <w:rPr>
                <w:webHidden/>
                <w:rStyle w:val="IndexLink"/>
                <w:rtl w:val="true"/>
              </w:rPr>
              <w:t>د</w:t>
            </w:r>
            <w:r>
              <w:rPr>
                <w:rStyle w:val="IndexLink"/>
                <w:rtl w:val="true"/>
              </w:rPr>
              <w:t xml:space="preserve">) </w:t>
            </w:r>
            <w:r>
              <w:rPr>
                <w:rStyle w:val="IndexLink"/>
                <w:rtl w:val="true"/>
              </w:rPr>
              <w:t>سنت تحبیب و تزیین ایمان و کراهت کفر</w:t>
            </w:r>
            <w:r>
              <w:rPr>
                <w:rStyle w:val="IndexLink"/>
                <w:rtl w:val="true"/>
              </w:rPr>
              <w:tab/>
            </w:r>
            <w:r>
              <w:rPr>
                <w:rStyle w:val="IndexLink"/>
              </w:rPr>
              <w:t>237</w:t>
            </w:r>
          </w:hyperlink>
        </w:p>
        <w:p>
          <w:pPr>
            <w:pStyle w:val="Contents6"/>
            <w:tabs>
              <w:tab w:val="clear" w:pos="7609"/>
              <w:tab w:val="right" w:pos="9026" w:leader="dot"/>
            </w:tabs>
            <w:rPr/>
          </w:pPr>
          <w:hyperlink w:anchor="__RefHeading___Toc1677673_581953129">
            <w:r>
              <w:rPr>
                <w:webHidden/>
                <w:rStyle w:val="IndexLink"/>
                <w:rtl w:val="true"/>
              </w:rPr>
              <w:t>ه</w:t>
            </w:r>
            <w:r>
              <w:rPr>
                <w:rStyle w:val="IndexLink"/>
                <w:rtl w:val="true"/>
              </w:rPr>
              <w:t xml:space="preserve">) </w:t>
            </w:r>
            <w:r>
              <w:rPr>
                <w:rStyle w:val="IndexLink"/>
                <w:rtl w:val="true"/>
              </w:rPr>
              <w:t>سنت غلبه مؤمنان بر کافران</w:t>
            </w:r>
            <w:r>
              <w:rPr>
                <w:rStyle w:val="IndexLink"/>
                <w:rtl w:val="true"/>
              </w:rPr>
              <w:tab/>
            </w:r>
            <w:r>
              <w:rPr>
                <w:rStyle w:val="IndexLink"/>
              </w:rPr>
              <w:t>238</w:t>
            </w:r>
          </w:hyperlink>
        </w:p>
        <w:p>
          <w:pPr>
            <w:pStyle w:val="Contents6"/>
            <w:tabs>
              <w:tab w:val="clear" w:pos="7609"/>
              <w:tab w:val="right" w:pos="9026" w:leader="dot"/>
            </w:tabs>
            <w:rPr/>
          </w:pPr>
          <w:hyperlink w:anchor="__RefHeading___Toc1677675_581953129">
            <w:r>
              <w:rPr>
                <w:webHidden/>
                <w:rStyle w:val="IndexLink"/>
                <w:rtl w:val="true"/>
              </w:rPr>
              <w:t>و</w:t>
            </w:r>
            <w:r>
              <w:rPr>
                <w:rStyle w:val="IndexLink"/>
                <w:rtl w:val="true"/>
              </w:rPr>
              <w:t xml:space="preserve">) </w:t>
            </w:r>
            <w:r>
              <w:rPr>
                <w:rStyle w:val="IndexLink"/>
                <w:rtl w:val="true"/>
              </w:rPr>
              <w:t>سنت فروپاشی اقتدار جوامع در اثر طرد پیامبران</w:t>
            </w:r>
            <w:r>
              <w:rPr>
                <w:rStyle w:val="IndexLink"/>
                <w:rtl w:val="true"/>
              </w:rPr>
              <w:tab/>
            </w:r>
            <w:r>
              <w:rPr>
                <w:rStyle w:val="IndexLink"/>
              </w:rPr>
              <w:t>244</w:t>
            </w:r>
          </w:hyperlink>
        </w:p>
        <w:p>
          <w:pPr>
            <w:pStyle w:val="Contents5"/>
            <w:tabs>
              <w:tab w:val="clear" w:pos="7892"/>
              <w:tab w:val="right" w:pos="9026" w:leader="dot"/>
            </w:tabs>
            <w:rPr/>
          </w:pPr>
          <w:hyperlink w:anchor="__RefHeading___Toc1677677_581953129">
            <w:r>
              <w:rPr>
                <w:webHidden/>
                <w:rStyle w:val="IndexLink"/>
              </w:rPr>
              <w:t>2</w:t>
            </w:r>
            <w:r>
              <w:rPr>
                <w:rStyle w:val="IndexLink"/>
                <w:rtl w:val="true"/>
              </w:rPr>
              <w:t xml:space="preserve">- </w:t>
            </w:r>
            <w:r>
              <w:rPr>
                <w:rStyle w:val="IndexLink"/>
                <w:rtl w:val="true"/>
              </w:rPr>
              <w:t>سنت‌های مخصوص اهل باطل</w:t>
            </w:r>
            <w:r>
              <w:rPr>
                <w:rStyle w:val="IndexLink"/>
                <w:rtl w:val="true"/>
              </w:rPr>
              <w:tab/>
            </w:r>
            <w:r>
              <w:rPr>
                <w:rStyle w:val="IndexLink"/>
              </w:rPr>
              <w:t>246</w:t>
            </w:r>
          </w:hyperlink>
        </w:p>
        <w:p>
          <w:pPr>
            <w:pStyle w:val="Contents6"/>
            <w:tabs>
              <w:tab w:val="clear" w:pos="7609"/>
              <w:tab w:val="right" w:pos="9026" w:leader="dot"/>
            </w:tabs>
            <w:rPr/>
          </w:pPr>
          <w:hyperlink w:anchor="__RefHeading___Toc1677679_581953129">
            <w:r>
              <w:rPr>
                <w:webHidden/>
                <w:rStyle w:val="IndexLink"/>
                <w:rtl w:val="true"/>
              </w:rPr>
              <w:t>الف</w:t>
            </w:r>
            <w:r>
              <w:rPr>
                <w:rStyle w:val="IndexLink"/>
                <w:rtl w:val="true"/>
              </w:rPr>
              <w:t xml:space="preserve">) </w:t>
            </w:r>
            <w:r>
              <w:rPr>
                <w:rStyle w:val="IndexLink"/>
                <w:rtl w:val="true"/>
              </w:rPr>
              <w:t>سنت گمراهی گام‌به‌گام</w:t>
            </w:r>
            <w:r>
              <w:rPr>
                <w:rStyle w:val="IndexLink"/>
                <w:rtl w:val="true"/>
              </w:rPr>
              <w:tab/>
            </w:r>
            <w:r>
              <w:rPr>
                <w:rStyle w:val="IndexLink"/>
              </w:rPr>
              <w:t>246</w:t>
            </w:r>
          </w:hyperlink>
        </w:p>
        <w:p>
          <w:pPr>
            <w:pStyle w:val="Contents6"/>
            <w:tabs>
              <w:tab w:val="clear" w:pos="7609"/>
              <w:tab w:val="right" w:pos="9026" w:leader="dot"/>
            </w:tabs>
            <w:rPr/>
          </w:pPr>
          <w:hyperlink w:anchor="__RefHeading___Toc1677681_581953129">
            <w:r>
              <w:rPr>
                <w:webHidden/>
                <w:rStyle w:val="IndexLink"/>
                <w:rtl w:val="true"/>
              </w:rPr>
              <w:t>ب</w:t>
            </w:r>
            <w:r>
              <w:rPr>
                <w:rStyle w:val="IndexLink"/>
                <w:rtl w:val="true"/>
              </w:rPr>
              <w:t xml:space="preserve">) </w:t>
            </w:r>
            <w:r>
              <w:rPr>
                <w:rStyle w:val="IndexLink"/>
                <w:rtl w:val="true"/>
              </w:rPr>
              <w:t>سنت تزیین اعمال</w:t>
            </w:r>
            <w:r>
              <w:rPr>
                <w:rStyle w:val="IndexLink"/>
                <w:rtl w:val="true"/>
              </w:rPr>
              <w:tab/>
            </w:r>
            <w:r>
              <w:rPr>
                <w:rStyle w:val="IndexLink"/>
              </w:rPr>
              <w:t>249</w:t>
            </w:r>
          </w:hyperlink>
        </w:p>
        <w:p>
          <w:pPr>
            <w:pStyle w:val="Contents6"/>
            <w:tabs>
              <w:tab w:val="clear" w:pos="7609"/>
              <w:tab w:val="right" w:pos="9026" w:leader="dot"/>
            </w:tabs>
            <w:rPr/>
          </w:pPr>
          <w:hyperlink w:anchor="__RefHeading___Toc1677683_581953129">
            <w:r>
              <w:rPr>
                <w:webHidden/>
                <w:rStyle w:val="IndexLink"/>
                <w:rtl w:val="true"/>
              </w:rPr>
              <w:t>ج</w:t>
            </w:r>
            <w:r>
              <w:rPr>
                <w:rStyle w:val="IndexLink"/>
                <w:rtl w:val="true"/>
              </w:rPr>
              <w:t xml:space="preserve">) </w:t>
            </w:r>
            <w:r>
              <w:rPr>
                <w:rStyle w:val="IndexLink"/>
                <w:rtl w:val="true"/>
              </w:rPr>
              <w:t>سنت شکست از دشمنان</w:t>
            </w:r>
            <w:r>
              <w:rPr>
                <w:rStyle w:val="IndexLink"/>
                <w:rtl w:val="true"/>
              </w:rPr>
              <w:tab/>
            </w:r>
            <w:r>
              <w:rPr>
                <w:rStyle w:val="IndexLink"/>
              </w:rPr>
              <w:t>254</w:t>
            </w:r>
          </w:hyperlink>
        </w:p>
        <w:p>
          <w:pPr>
            <w:pStyle w:val="Contents6"/>
            <w:tabs>
              <w:tab w:val="clear" w:pos="7609"/>
              <w:tab w:val="right" w:pos="9026" w:leader="dot"/>
            </w:tabs>
            <w:rPr/>
          </w:pPr>
          <w:hyperlink w:anchor="__RefHeading___Toc1677685_581953129">
            <w:r>
              <w:rPr>
                <w:webHidden/>
                <w:rStyle w:val="IndexLink"/>
                <w:rtl w:val="true"/>
              </w:rPr>
              <w:t>د</w:t>
            </w:r>
            <w:r>
              <w:rPr>
                <w:rStyle w:val="IndexLink"/>
                <w:rtl w:val="true"/>
              </w:rPr>
              <w:t xml:space="preserve">) </w:t>
            </w:r>
            <w:r>
              <w:rPr>
                <w:rStyle w:val="IndexLink"/>
                <w:rtl w:val="true"/>
              </w:rPr>
              <w:t>سنت تسلط مجرمان و مترفان</w:t>
            </w:r>
            <w:r>
              <w:rPr>
                <w:rStyle w:val="IndexLink"/>
                <w:rtl w:val="true"/>
              </w:rPr>
              <w:tab/>
            </w:r>
            <w:r>
              <w:rPr>
                <w:rStyle w:val="IndexLink"/>
              </w:rPr>
              <w:t>256</w:t>
            </w:r>
          </w:hyperlink>
        </w:p>
        <w:p>
          <w:pPr>
            <w:pStyle w:val="Contents6"/>
            <w:tabs>
              <w:tab w:val="clear" w:pos="7609"/>
              <w:tab w:val="right" w:pos="9026" w:leader="dot"/>
            </w:tabs>
            <w:rPr/>
          </w:pPr>
          <w:hyperlink w:anchor="__RefHeading___Toc1677687_581953129">
            <w:r>
              <w:rPr>
                <w:webHidden/>
                <w:rStyle w:val="IndexLink"/>
                <w:rtl w:val="true"/>
              </w:rPr>
              <w:t>ه</w:t>
            </w:r>
            <w:r>
              <w:rPr>
                <w:rStyle w:val="IndexLink"/>
                <w:rtl w:val="true"/>
              </w:rPr>
              <w:t xml:space="preserve">) </w:t>
            </w:r>
            <w:r>
              <w:rPr>
                <w:rStyle w:val="IndexLink"/>
                <w:rtl w:val="true"/>
              </w:rPr>
              <w:t>سنت املا یا استدراج</w:t>
            </w:r>
            <w:r>
              <w:rPr>
                <w:rStyle w:val="IndexLink"/>
                <w:rtl w:val="true"/>
              </w:rPr>
              <w:tab/>
            </w:r>
            <w:r>
              <w:rPr>
                <w:rStyle w:val="IndexLink"/>
              </w:rPr>
              <w:t>258</w:t>
            </w:r>
          </w:hyperlink>
        </w:p>
        <w:p>
          <w:pPr>
            <w:pStyle w:val="Contents6"/>
            <w:tabs>
              <w:tab w:val="clear" w:pos="7609"/>
              <w:tab w:val="right" w:pos="9026" w:leader="dot"/>
            </w:tabs>
            <w:rPr/>
          </w:pPr>
          <w:hyperlink w:anchor="__RefHeading___Toc1677689_581953129">
            <w:r>
              <w:rPr>
                <w:webHidden/>
                <w:rStyle w:val="IndexLink"/>
                <w:rtl w:val="true"/>
              </w:rPr>
              <w:t>و</w:t>
            </w:r>
            <w:r>
              <w:rPr>
                <w:rStyle w:val="IndexLink"/>
                <w:rtl w:val="true"/>
              </w:rPr>
              <w:t xml:space="preserve">) </w:t>
            </w:r>
            <w:r>
              <w:rPr>
                <w:rStyle w:val="IndexLink"/>
                <w:rtl w:val="true"/>
              </w:rPr>
              <w:t>سنت عذاب استیصال</w:t>
            </w:r>
            <w:r>
              <w:rPr>
                <w:rStyle w:val="IndexLink"/>
                <w:rtl w:val="true"/>
              </w:rPr>
              <w:tab/>
            </w:r>
            <w:r>
              <w:rPr>
                <w:rStyle w:val="IndexLink"/>
              </w:rPr>
              <w:t>262</w:t>
            </w:r>
          </w:hyperlink>
        </w:p>
        <w:p>
          <w:pPr>
            <w:pStyle w:val="Contents2"/>
            <w:tabs>
              <w:tab w:val="clear" w:pos="8743"/>
              <w:tab w:val="right" w:pos="9026" w:leader="dot"/>
            </w:tabs>
            <w:rPr/>
          </w:pPr>
          <w:hyperlink w:anchor="__RefHeading___Toc1677691_581953129">
            <w:r>
              <w:rPr>
                <w:webHidden/>
                <w:rStyle w:val="IndexLink"/>
                <w:rtl w:val="true"/>
              </w:rPr>
              <w:t>کتاب نامه</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2_56647"/>
      <w:bookmarkStart w:id="1" w:name="pg5412_56647"/>
      <w:bookmarkEnd w:id="1"/>
    </w:p>
    <w:p>
      <w:pPr>
        <w:pStyle w:val="Heading2"/>
        <w:numPr>
          <w:ilvl w:val="1"/>
          <w:numId w:val="1"/>
        </w:numPr>
        <w:rPr/>
      </w:pPr>
      <w:bookmarkStart w:id="2" w:name="pg5412_56647"/>
      <w:bookmarkStart w:id="3" w:name="__RefHeading___Toc167732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جواد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۳۱۱۷۱۱۶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7331_581953129"/>
      <w:bookmarkStart w:id="6" w:name="_Toc2"/>
      <w:bookmarkEnd w:id="5"/>
      <w:r>
        <w:rPr>
          <w:rtl w:val="true"/>
        </w:rPr>
        <w:t>اشاره</w:t>
      </w:r>
      <w:bookmarkStart w:id="7" w:name="pg5412_56659"/>
      <w:bookmarkEnd w:id="6"/>
    </w:p>
    <w:p>
      <w:pPr>
        <w:pStyle w:val="Heading2"/>
        <w:numPr>
          <w:ilvl w:val="1"/>
          <w:numId w:val="1"/>
        </w:numPr>
        <w:rPr/>
      </w:pPr>
      <w:bookmarkStart w:id="8" w:name="__RefHeading___Toc1677333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 نیازهایی را به وجود آورده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فرهنگی‌غرب در سایه رسانه‌های فرهنگی و ارتباطی، 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 گسترش دامنه آموزش‌و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آموزشی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تشکر از مؤلف محترم و تمام عزیزانی که در تولید این اثر، 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412_56664"/>
    </w:p>
    <w:p>
      <w:pPr>
        <w:pStyle w:val="Heading2"/>
        <w:numPr>
          <w:ilvl w:val="1"/>
          <w:numId w:val="1"/>
        </w:numPr>
        <w:rPr/>
      </w:pPr>
      <w:bookmarkStart w:id="11" w:name="__RefHeading___Toc1677335_581953129"/>
      <w:bookmarkStart w:id="12" w:name="_Toc4"/>
      <w:bookmarkEnd w:id="10"/>
      <w:bookmarkEnd w:id="11"/>
      <w:r>
        <w:rPr>
          <w:rtl w:val="true"/>
        </w:rPr>
        <w:t>مقدمه پژوهشگاه بین 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 المللی انقلاب اسلامی است که بار مسئولیت تربیت مجتهدان، عالمان، محققان، متخصصان، مدرسان، مبلغان، مترجمان،مربیان و مدیران پارسا،متعهد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معاصرمتناسب با نیازها و اقتضائات عرصه بین 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جواد سلیمانی و برای دوره کارشناسی و کارشناسی ارشد رشته تاریخ و تاریخ تشیع تهیه و تدوین شده‌است، درچارچوب همین اهداف و برنامه‌های پژوهشگاه و مبتنی بر نیازسنجی‌های صورت گرفته، 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 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412_56672"/>
    </w:p>
    <w:p>
      <w:pPr>
        <w:pStyle w:val="Heading2"/>
        <w:numPr>
          <w:ilvl w:val="1"/>
          <w:numId w:val="1"/>
        </w:numPr>
        <w:rPr/>
      </w:pPr>
      <w:bookmarkStart w:id="14" w:name="__RefHeading___Toc1677337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تعریف علم تاریخ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انواع پژوهش در تاریخ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نقلی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تحلیلی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علم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formal philosophy of history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نظری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speculative philosophy of history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تمایز فلسفه علم تاریخ با فلسفه نظری تاریخ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محورهای تاریخ‌نگاری نقلی و تحلیلی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کتبی و شفاهی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اجتماعی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ترکیبی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فرهنگ و تمدن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سیره‌نگاری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عمومی و تقویمی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نسب‌نگاری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تاریخ‌نگاری محلی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معرفی چند اثر در فلسفه تاریخ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در ترازو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فلسفه تاریخ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چیست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سنت‌های اجتماعی و فلسفه تاریخ در مکتب قرآن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استاد شهید مطهری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سنن الهی در اجتماع بشر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تاریخ</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علمیت تاریخ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تمایز علمیت و عینیت تاریخ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معانی علم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آگاهی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علمی تجربی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شرایط 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موضوع بحث واحد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روش تحقیق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نظم و انضباط درونی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آیا تاریخ،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علّی و معلولی در علوم تجربی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علّی ویژه تاریخ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نقد و بررسی ادله منکران علمیت تاریخ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هفتم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تاریخ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مقصود از عینیت تاریخ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ارزیابی حقیقت‌نمایی تاریخ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موانع نیل به عینیت مطلق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ذهن‌گرایی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ناروا بر ارزش‌ها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علت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تاریخ‌نگاری درباری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ملامت‌گران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تاریخ و ارزش‌ها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پیش‌بینی در تاریخ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پیش‌بینی و پیش‌گویی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و پیش‌گویی در علوم تجربی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دیدگاه‌ها در باره پیش‌بینی در تاریخ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دیدگاه‌ها درباره پیش‌بینی در تاریخ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نظری تاریخ</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قانونمندی تاریخ از منظر عقل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مفهوم قانون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انواع قانون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قانون حقیقی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لازم برای قانون حقیقی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مفاهیم تصادف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رفتن علت ناقصه یا شرط پنهان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دو سلسله از علت‌ها و معلول‌های مستقل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امر غیر مقصود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نبودن از سوی فاعل قریب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انتساب به یک علت جزیی غیرمترقبه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اصل علیت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عدم ملازمه میان قانونمندی تاریخ و اصالت فلسفی آن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پیامدهای انکار قانون مشترک در جامعه و تاریخ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نظریه‌ها در باب قانونمندی یا تصادفی بودن تاریخ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نخست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بررسی نظریات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قانونمندی تاریخ از منظر وحی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دلایل قانونمندی تاریخ در قرآن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سنت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عبرت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نشانه بودن سرگذشت اقوام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قوانین تاریخی و آزادی انسان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نظریات در باب نقش انسان در ساختن تاریخ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جبرگرایانه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آزادی محدود و کنترل شده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اختیارگرایانه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نظریه نخست و دوم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انسان در تاریخ از منظر قرآن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مسیر هدایت و گمراهی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بصیرت و آگاهی خویش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هدف و روش زندگی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گروه‌ها و امت‌ها در حرکت خویش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ویژه هر امت در قیامت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انسان در برابر جامعه و تاریخ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محرک تاریخ </w:t>
      </w:r>
      <w:r>
        <w:rPr>
          <w:rFonts w:eastAsia="IRNazanin" w:cs="IRNazanin"/>
          <w:color w:val="111111"/>
          <w:sz w:val="28"/>
          <w:szCs w:val="28"/>
          <w:lang w:bidi="fa-IR"/>
        </w:rPr>
        <w:t>175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عوامل محرک تاریخ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طرح دیدگاه‌ها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مکاتب بشری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تباهی قدرت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عصبیت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جناح‌های مرتجع و پیشرو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هجوم و دفاع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جغرافیاگرایی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زور و عوامل سیاسی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ابزار تولید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 علم و دانش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و شخصیّت‌ها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نبوت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الهی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در 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مقصود از سنت‌های الهی در تاریخ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فایده شناخت سنت‌های الهی حاکم بر تاریخ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انواع سنت‌های الهی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سنت‌های عامِ الهی حاکم بر تاریخ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هدایت توسط پیامبران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تنگی و رنج برای پذیرش حق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ابتلا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اجل جامعه‌ها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تقدیر معیشت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تفاوت‌ها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تأثیر زیربنایی انسان در تغییرات اجتماعی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امداد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بقای امور مفید برای مردم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مبارزه مَلأ و مترفان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پیامبران </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امهال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الهی در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سنت‌های خاصِ الهی حاکم بر حرکت تاریخ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سنت‌های مخصوص اهل حق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ازدیاد نعمت در پرتو شکر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هدایت گام‌به‌گام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تأثیر ایمان و عمل صالح در رفاه اجتماعی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تحبیب و تزیین ایمان و کراهت کفر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غلبه مؤمنان بر کافران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فروپاشی اقتدار جوامع در اثر طرد پیامبران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سنت‌های مخصوص اهل باطل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گمراهی گام‌به‌گام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تزیین اعمال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شکست از دشمنان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تسلط مجرمان و مترفان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املا یا استدراج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عذاب استیصال </w:t>
      </w:r>
      <w:r>
        <w:rPr>
          <w:rFonts w:eastAsia="IRNazanin" w:cs="IRNazanin"/>
          <w:color w:val="111111"/>
          <w:sz w:val="28"/>
          <w:szCs w:val="28"/>
          <w:lang w:bidi="fa-IR"/>
        </w:rPr>
        <w:t>264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275</w:t>
      </w:r>
      <w:bookmarkStart w:id="16" w:name="pg5412_56683"/>
    </w:p>
    <w:p>
      <w:pPr>
        <w:pStyle w:val="Heading2"/>
        <w:numPr>
          <w:ilvl w:val="1"/>
          <w:numId w:val="1"/>
        </w:numPr>
        <w:rPr/>
      </w:pPr>
      <w:bookmarkStart w:id="17" w:name="__RefHeading___Toc1677339_581953129"/>
      <w:bookmarkStart w:id="18" w:name="_Toc6"/>
      <w:bookmarkEnd w:id="16"/>
      <w:bookmarkEnd w:id="17"/>
      <w:r>
        <w:rPr>
          <w:rtl w:val="true"/>
        </w:rPr>
        <w:t>مقدمه مؤلف</w:t>
      </w:r>
      <w:bookmarkEnd w:id="18"/>
    </w:p>
    <w:p>
      <w:pPr>
        <w:pStyle w:val="BookText"/>
        <w:rPr/>
      </w:pPr>
      <w:r>
        <w:rPr>
          <w:rFonts w:ascii="IRNazanin" w:hAnsi="IRNazanin" w:eastAsia="IRNazanin"/>
          <w:color w:val="111111"/>
          <w:sz w:val="28"/>
          <w:sz w:val="28"/>
          <w:szCs w:val="28"/>
          <w:rtl w:val="true"/>
          <w:lang w:bidi="fa-IR"/>
        </w:rPr>
        <w:t>تاریخ به عنوان یک منبع معرفت‌بخش و در دسترس همگان، نقش بسیار مهمی در منظومه اندیشه بشری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صورت ناخودآگاه تحت تأثیرِ بینش تاریخی حاکم بر جامعه‌شان اظهار نظر می‌کنند و در مسیر زندگی جهت‌گیری می‌نمایند؛ برای نمونه، اطلاعات ما از عدالت‌محوری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آن حضرت را الگو قرار داده و موجب پیدایش این بینش تاریخی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اصلی حکومت، برقراری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ذهنیت تاریخی ملت‌ها درباره تاریخ استعمار انگلیس، موجب پیدایش فرهنگ بی‌اعتمادی نسبت به این کشور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یک مورّخ وقتی تاریخ اروپا را به سه دوره عهد عتیق، قرون وسطی و عهد جدید تقسیم می‌کند و علت عقب‌ماندگی علمی قرون وسطی را محدودیت‌های ایجاد شده توسط کلیسا می‌شمارد، اگر مرز بین مسیحیت تحریف شده و دین ناب را تشخیص ندهد، این نگرش تاریخی در ذهنش تولید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تنها بُعد اخروی داشته و با پیشرفت دنیوی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همین امر به عنوان یک قاعده، دستمایه فکری برخی از دانشمندان و روشنفکران مشرق‌زمین</w:t>
      </w:r>
    </w:p>
    <w:p>
      <w:pPr>
        <w:pStyle w:val="BookText"/>
        <w:rPr/>
      </w:pPr>
      <w:r>
        <w:rPr>
          <w:rFonts w:ascii="IRNazanin" w:hAnsi="IRNazanin" w:eastAsia="IRNazanin"/>
          <w:color w:val="111111"/>
          <w:sz w:val="28"/>
          <w:sz w:val="28"/>
          <w:szCs w:val="28"/>
          <w:rtl w:val="true"/>
          <w:lang w:bidi="fa-IR"/>
        </w:rPr>
        <w:t xml:space="preserve">قرار گرفت، به طوری که برای نیل به اصلاحات اجتماعی و پیشرفت اقتصادی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حذف دین از حیات اجتماعی بشر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فوق نشان می‌دهد در جامعه انسانی، نوع ویژه‌ای از تفکر به نام تفکر تاریخی وجود دارد که نقش ویژه‌ای در جهت‌گیری‌ها و اعمال انسان‌ها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بر لزوم تفکر و کشف قوانین در تاریخ تأکید ورزیده و تاریخ را یکی از منابع معرفت و سامان‌دهنده گرایش‌ها و قوانین کاربردی و رهگشا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رساندن این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داستان‌های آنان عبرتی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تاریخ ابزار سرگرمی و تفنن نیست بلکه بستری برای خردورزی و استخراج قواعد سازنده برای حرکت صحیح در مسیر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مردم می‌خواهد تا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فَاقصُصِ القَصَصَ لَعَلَّهُم یَتَفَکَّرُونَ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داستان‌ها را تعریف کن تا آنها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اهمیت تاریخ در فرآیند تفکر جوامع بشری، شایسته است به برخی از پرسش‌های اساسی درباره تاریخ پاسخ داده شود، پرسش‌هایی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تاریخ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تاریخ علم محسوب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اعتبار آن چقدر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تاریخ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حرکت تاریخ قانون‌مند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محرک آن کدامند؟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قانون‌مندی تاریخ، قوانین حرکت آن کدامند؟</w:t>
      </w:r>
    </w:p>
    <w:p>
      <w:pPr>
        <w:pStyle w:val="BookText"/>
        <w:rPr/>
      </w:pPr>
      <w:r>
        <w:rPr>
          <w:rFonts w:ascii="IRNazanin" w:hAnsi="IRNazanin" w:eastAsia="IRNazanin"/>
          <w:color w:val="111111"/>
          <w:sz w:val="28"/>
          <w:sz w:val="28"/>
          <w:szCs w:val="28"/>
          <w:rtl w:val="true"/>
          <w:lang w:bidi="fa-IR"/>
        </w:rPr>
        <w:t>این نوشتار بر آن است تا به حول و قوه الهی به سؤال‌های فوق در قالب فلسفه علم و فلسفه نظری تاریخ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استمداد از عقل و وحی به عنوان دو منبع معرفت‌بخش به این پرسش‌ها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فلسفه تاریخ غالبا به صورت درهم تنیده مطرح می‌شود، به گونه‌ای که با هم تداخل پیدا می‌کند و موجب خستگی خوانندگان و احساس سردرگمی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تا در حد ممکن، مباحث از یکدیگر تفکیک گردد و مرزهای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مباحث فلسفه علم و فلسفه نظری به صورت مجزا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یک بحث مقدماتی و دو بخش دیگر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مقدماتی موضوع علم تاریخ، تقسیم‌بندی‌های آن، انواع پژوهش در تاریخ، تمایز فلسفه علم و فلسفه نظری تاریخ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بخش دوم روی تفکر و علم تاریخ متمرکز شده و برجسته‌ترین خصوصیات آنها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و عینیت تاریخ، موانع نیل به عینیت مطلق در تاریخ و سرانجام پیش‌بینی در تاریخ مهم‌ترین مباحث این بخش‌اند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سعی شده است تا پیش فرض‌های تفکر تاریخی و اعتبار علم تاریخ مورد بحث قرار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مباحث فلسفه نظری تاریخ مطرح شده و برخی از نظریات و تفسیرهایی که درباره تاریخ و حرکت آن مطرح گردیده، مورد بحث قرار گرفته و در نهایت نظریه اسلام و قرآن به عنوان دیدگاه برتر و اطمینان‌بخش بیان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تاریخ، نقش انسان در آن، عوامل محرک تاریخ و سنت‌های الهی حاکم بر تاریخ مهم‌ترین مباحث بخش مذکور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کتاب حاضر برای دو واحد درسی تنظیم شده، پرداختن به همه مسائل فلسفه تاریخ در آن میسور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بخش دوم و سوم مسائلی که از اهمیت ویژه‌ای برخوردار بوده‌اند مطرح شده و امید است در آینده، زمینه طرح مباحثی چون مراحل و مدل حرکت تاریخ و فرجام تاریخ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کتاب محصول زحمات همه صاحب‌نظران و محققانی است که از آثار مکتوب و غیر مکتوبشان در این اثر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همه عالمانی که با طرح مباحث فلسفه تاریخ در آثار خود زمینه نگارش این اثر را فراهم نموده‌اند تقدیر و تشکر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جناب آقای مصطفی ملکیان نیز، که از درس‌های فلسفه تاریخ ایشان در برخی از درس‌های این نوشتار استفاده شده، ولی به دلیل عدم نشر اثر مکتوب از ایشان ارجاع دادن به آن ممکن نبوده است،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ازخداوند متعال برای همه آنان حیات سعادت‌مندانه را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و إیاکم إن شاء الله</w:t>
      </w:r>
    </w:p>
    <w:p>
      <w:pPr>
        <w:pStyle w:val="BookText"/>
        <w:rPr/>
      </w:pPr>
      <w:r>
        <w:rPr>
          <w:rFonts w:ascii="IRNazanin" w:hAnsi="IRNazanin" w:eastAsia="IRNazanin"/>
          <w:color w:val="111111"/>
          <w:sz w:val="28"/>
          <w:sz w:val="28"/>
          <w:szCs w:val="28"/>
          <w:rtl w:val="true"/>
          <w:lang w:bidi="fa-IR"/>
        </w:rPr>
        <w:t>جواد سلیمانی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1392/1</w:t>
      </w:r>
      <w:bookmarkStart w:id="19" w:name="pg5412_56691"/>
    </w:p>
    <w:p>
      <w:pPr>
        <w:pStyle w:val="Heading2"/>
        <w:numPr>
          <w:ilvl w:val="1"/>
          <w:numId w:val="1"/>
        </w:numPr>
        <w:rPr/>
      </w:pPr>
      <w:bookmarkStart w:id="20" w:name="__RefHeading___Toc1677341_581953129"/>
      <w:bookmarkStart w:id="21" w:name="_Toc7"/>
      <w:bookmarkEnd w:id="19"/>
      <w:bookmarkEnd w:id="20"/>
      <w:r>
        <w:rPr>
          <w:rtl w:val="true"/>
        </w:rPr>
        <w:t>بخش نخست</w:t>
      </w:r>
      <w:r>
        <w:rPr>
          <w:rtl w:val="true"/>
        </w:rPr>
        <w:t xml:space="preserve">: </w:t>
      </w:r>
      <w:r>
        <w:rPr>
          <w:rtl w:val="true"/>
        </w:rPr>
        <w:t>مباحث مقدماتی</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677343_581953129"/>
      <w:bookmarkStart w:id="23" w:name="_Toc8"/>
      <w:bookmarkEnd w:id="22"/>
      <w:r>
        <w:rPr>
          <w:rtl w:val="true"/>
        </w:rPr>
        <w:t>اشاره</w:t>
      </w:r>
      <w:bookmarkStart w:id="24" w:name="pg5412_56695"/>
      <w:bookmarkEnd w:id="23"/>
    </w:p>
    <w:p>
      <w:pPr>
        <w:pStyle w:val="Heading3"/>
        <w:numPr>
          <w:ilvl w:val="2"/>
          <w:numId w:val="1"/>
        </w:numPr>
        <w:rPr/>
      </w:pPr>
      <w:bookmarkStart w:id="25" w:name="__RefHeading___Toc1677345_581953129"/>
      <w:bookmarkStart w:id="26" w:name="_Toc9"/>
      <w:bookmarkEnd w:id="24"/>
      <w:bookmarkEnd w:id="25"/>
      <w:r>
        <w:rPr>
          <w:rtl w:val="true"/>
        </w:rPr>
        <w:t xml:space="preserve">درس </w:t>
      </w:r>
      <w:r>
        <w:rPr/>
        <w:t>1</w:t>
      </w:r>
      <w:r>
        <w:rPr>
          <w:rtl w:val="true"/>
        </w:rPr>
        <w:t xml:space="preserve"> </w:t>
      </w:r>
      <w:r>
        <w:rPr>
          <w:rtl w:val="true"/>
        </w:rPr>
        <w:t>و</w:t>
      </w:r>
      <w:r>
        <w:rPr/>
        <w:t>2</w:t>
      </w:r>
      <w:r>
        <w:rPr>
          <w:rtl w:val="true"/>
        </w:rPr>
        <w:t>:</w:t>
      </w:r>
      <w:r>
        <w:rPr>
          <w:rtl w:val="true"/>
        </w:rPr>
        <w:t>مباحث مقدماتی</w:t>
      </w:r>
      <w:bookmarkEnd w:id="26"/>
    </w:p>
    <w:p>
      <w:pPr>
        <w:pStyle w:val="Heading4"/>
        <w:numPr>
          <w:ilvl w:val="3"/>
          <w:numId w:val="1"/>
        </w:numPr>
        <w:rPr/>
      </w:pPr>
      <w:bookmarkStart w:id="27" w:name="__RefHeading___Toc1677347_581953129"/>
      <w:bookmarkStart w:id="28" w:name="_Toc10"/>
      <w:bookmarkEnd w:id="27"/>
      <w:r>
        <w:rPr>
          <w:rtl w:val="true"/>
        </w:rPr>
        <w:t>تعریف علم تاریخ</w:t>
      </w:r>
      <w:bookmarkEnd w:id="28"/>
    </w:p>
    <w:p>
      <w:pPr>
        <w:pStyle w:val="BookText"/>
        <w:rPr/>
      </w:pPr>
      <w:r>
        <w:rPr>
          <w:rFonts w:ascii="IRNazanin" w:hAnsi="IRNazanin" w:eastAsia="IRNazanin"/>
          <w:color w:val="111111"/>
          <w:sz w:val="28"/>
          <w:sz w:val="28"/>
          <w:szCs w:val="28"/>
          <w:rtl w:val="true"/>
          <w:lang w:bidi="fa-IR"/>
        </w:rPr>
        <w:t>اجمالا می‌دانیم تاریخ همان وقایعی است که در عالم خارج اتفاق می‌افتد و علم تاریخ، گزاره‌هایی است که از حوداث گذشته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می‌دانیم علم تاریخ، انواع گوناگونی دارد؛ چنان‌که 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محققان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به کشف ساده حقایق و رویدادهای گذشته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حداقل بر آن می‌شوند که نه تنها بگویند چه اتفاقی افتاده، همچنین نشان دهند که چرا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شرح ساده‌ای از رویدادهای گذشته نیست، بلکه در واقع، آن چیزی است که بعدها نگارنده،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خواند که عبارت است از شرحی که رویدادها در آن با یکدیگر مرتبط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دقیق و روشنی از مفهوم اصطلاحی علم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رشته علمی در کنار سایر رشته‌ها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ولی به نظر می‌رسد، قبل از طرح هر یک از</w:t>
      </w:r>
    </w:p>
    <w:p>
      <w:pPr>
        <w:pStyle w:val="BookText"/>
        <w:rPr/>
      </w:pPr>
      <w:r>
        <w:rPr>
          <w:rFonts w:ascii="IRNazanin" w:hAnsi="IRNazanin" w:eastAsia="IRNazanin"/>
          <w:color w:val="111111"/>
          <w:sz w:val="28"/>
          <w:sz w:val="28"/>
          <w:szCs w:val="28"/>
          <w:rtl w:val="true"/>
          <w:lang w:bidi="fa-IR"/>
        </w:rPr>
        <w:t>مسائل مربوط به علم تاریخ و بررسی رابطه آن با سایر علوم، باید دید که علم تاریخ درباره چه چیزی بحث می‌کند، یعنی موضوع علم تاریخ چیست، زیرا با روشن شدن موضوع هر علمی، تعریف آن نیز تا حد زیادی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پاسخ صحیح این پرسش، ابتدا چند احتمال‌را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موضوع علم تاریخ، مجموعه حوادث و وقایع گذشته جهان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درست به نظر نمی‌رسد، زیرا اگر این تعریف درست باشد، علم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سرچشمه عالم طبیعت و کیفیت پیدایش آن سخن می‌گوید و اینکه عالم طبیعت یک منشأ دارد یا دارای سرچشمه‌های متعددی است و چگونه عالم از آن پدید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تاریخ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علم تاریخ در مورد گذشته کره زمین بحث می‌کند، نه تمام حوادث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نیز مشکل را حل نمی‌کند، زیرا زمین‌شناسی نیز از گذشته زمین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دوران‌های زمین‌شناسی به دوره نخست، دوره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قید دیگری در این‌جا افزوده و گفته شود که موضوع علم تاریخ، مجموعه حوادثی است که از زمان خلقت انسان در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باز نمی‌توان گفت به تعریف دقیق دست یافته‌ایم، زیرا از زمان پیدایش انسان، گیاهان و جانوران زیادی پدید آمده‌اند، ولی در علم تاریخ از آنها سخنی گفته نشده است؛ حتی از بسیاری از توفان‌ها، زلزله‌ها و آتش‌فشان‌ها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موضوع علم تاریخ، مجموعه حوادث و وقایعی است که از زمان پیدایش انسان بر کره زمین رخ داده و بر احوال و جایگاه‌های انسانی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داشته و یا از آن متأثر بوده است؛ برای مثال، آتش‌فشانی که موجب</w:t>
      </w:r>
    </w:p>
    <w:p>
      <w:pPr>
        <w:pStyle w:val="BookText"/>
        <w:rPr/>
      </w:pPr>
      <w:r>
        <w:rPr>
          <w:rFonts w:ascii="IRNazanin" w:hAnsi="IRNazanin" w:eastAsia="IRNazanin"/>
          <w:color w:val="111111"/>
          <w:sz w:val="28"/>
          <w:sz w:val="28"/>
          <w:szCs w:val="28"/>
          <w:rtl w:val="true"/>
          <w:lang w:bidi="fa-IR"/>
        </w:rPr>
        <w:t xml:space="preserve">مهاجرت انسان‌ها از یک منطقه به منطقه دیگر شده و یا کانالی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انسان‌ها، میان دو دریا حفر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موضوع علم تاریخ، کنش و واکنش انسان با محیط اطراف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انسان، چند نوع ارتباط، کنش یا واکنش با محیط پیرامونش دارد و کدام یک در علم تاریخ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آیا همه ارتباطات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ارتباط انسان با خدا، انسان‌های دیگر، طبیعت و حتی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کنش و واکنش با محیط می‌گنجد و موضوع علم تاریخ است و یا تنها برخی از آنها در این تعریف جای می‌گیرد؟ بی‌تردید در علم تاریخ از کنش و واکنش انسان با خود، خدا و سایر انسان‌ها و همچنین با طبیعت بحث می‌شود، ولی به شرط این‌که تأثیر قابل ملاحظه و درخوری در حیات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همه روابط جزیی و بدون تأثیر چشم‌گیر انسان با محیط به یک حادثه تاریخی مبدل نمی‌شود و مورد بحث مورخ قرار نمی‌گیرد؛ برای نمونه، ارتباط انسان با خود و خدا در صورتی در تاریخ محل بحث قرار می‌گیرد که یک اثر ظاهری بر آن مترتب شود، ولی به تنهایی مورد تأمل مورخ قرار نمی‌گیرد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زیادی در طول تاریخ ریاضت‌هایی را تحمل می‌کنند و زندگی زاهدانه‌ای را در پیش می‌گیرند یا در عرفان و معرفت به خدا، رشد می‌کنند ولی تاریخ در میان آنها تنها از کسانی بحث می‌کند که زهد و عرفانشان تأثیر درخوری در خارج بگذارد و تحوّل چشم‌گیری در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زهد و عرفان الهی در تاریخ بحث می‌شود، زیرا ساده زیستی، تقوا و معنویتش در اصلاح امت اسلام تأثیر شگرفی نهاده است</w:t>
      </w:r>
      <w:r>
        <w:rPr>
          <w:rFonts w:eastAsia="IRNazanin" w:cs="IRNazanin"/>
          <w:color w:val="111111"/>
          <w:sz w:val="28"/>
          <w:szCs w:val="28"/>
          <w:rtl w:val="true"/>
          <w:lang w:bidi="fa-IR"/>
        </w:rPr>
        <w:t>.</w:t>
      </w:r>
      <w:bookmarkStart w:id="29" w:name="pg5412_56702"/>
    </w:p>
    <w:p>
      <w:pPr>
        <w:pStyle w:val="BookText"/>
        <w:rPr/>
      </w:pPr>
      <w:bookmarkEnd w:id="29"/>
      <w:r>
        <w:rPr>
          <w:rFonts w:ascii="IRNazanin" w:hAnsi="IRNazanin" w:eastAsia="IRNazanin"/>
          <w:color w:val="111111"/>
          <w:sz w:val="28"/>
          <w:sz w:val="28"/>
          <w:szCs w:val="28"/>
          <w:rtl w:val="true"/>
          <w:lang w:bidi="fa-IR"/>
        </w:rPr>
        <w:t>گاهی نیز خودسازی پیامبران و عبادت‌هایشان، نقش اساسی در نزول ادیان و شرایع و بعثت آن بزرگواران داشته و سرآغاز پیدایش یک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امر یک حادثه تاریخی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طول تاریخ اعتقادات دینی و مناسک گوناگونی داشته و دارند ولی همه آنها در تاریخ ثبت نمی‌شود، لکن از آن‌جا که مسئله پرستش و عدم پرستش خداوند در طول تاریخ، موجب یک سلسله حوادث و تحولات شگرفی در زندگی بشر شده است که به همین جهت، خداپرستی و گونه‌های آن، موضوع بحث مورخ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تاریخ، درباره کنش و واکنش انسان با خدا، با خود و با انسان‌های دیگر و طبیعت بحث می‌کند، مشروط بر این‌که نمود عینی و اثر اجتماعی در خوری داشته باشد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30" w:name="__RefHeading___Toc1677349_581953129"/>
      <w:bookmarkStart w:id="31" w:name="_Toc11"/>
      <w:bookmarkEnd w:id="30"/>
      <w:r>
        <w:rPr>
          <w:rtl w:val="true"/>
        </w:rPr>
        <w:t>انواع پژوهش در تاریخ</w:t>
      </w:r>
      <w:bookmarkEnd w:id="31"/>
    </w:p>
    <w:p>
      <w:pPr>
        <w:pStyle w:val="Heading5"/>
        <w:numPr>
          <w:ilvl w:val="4"/>
          <w:numId w:val="1"/>
        </w:numPr>
        <w:rPr/>
      </w:pPr>
      <w:bookmarkStart w:id="32" w:name="__RefHeading___Toc1677351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در یک تقسیم مهم، علم تاریخ را از جهت چگونگی پژوهش و مطالعه، به انواع مختلفی تقسیم می‌کنند که در این‌جا به برخی از مهم‌ترین انواع آن پرداخته و در نهایت، مقصود از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معنای مشهورش که از انواع این تقسیم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Heading5"/>
        <w:numPr>
          <w:ilvl w:val="4"/>
          <w:numId w:val="1"/>
        </w:numPr>
        <w:rPr/>
      </w:pPr>
      <w:bookmarkStart w:id="34" w:name="__RefHeading___Toc1677353_581953129"/>
      <w:bookmarkStart w:id="35" w:name="_Toc13"/>
      <w:bookmarkEnd w:id="34"/>
      <w:r>
        <w:rPr/>
        <w:t>1</w:t>
      </w:r>
      <w:r>
        <w:rPr>
          <w:rtl w:val="true"/>
        </w:rPr>
        <w:t xml:space="preserve">- </w:t>
      </w:r>
      <w:r>
        <w:rPr>
          <w:rtl w:val="true"/>
        </w:rPr>
        <w:t>تاریخ نقلی</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تاریخ نقلی، همان مطالعه و ثبت سرگذشت افراد، اقوام و وقایع</w:t>
      </w:r>
    </w:p>
    <w:p>
      <w:pPr>
        <w:pStyle w:val="BookText"/>
        <w:rPr/>
      </w:pPr>
      <w:r>
        <w:rPr>
          <w:rFonts w:ascii="IRNazanin" w:hAnsi="IRNazanin" w:eastAsia="IRNazanin"/>
          <w:color w:val="111111"/>
          <w:sz w:val="28"/>
          <w:sz w:val="28"/>
          <w:szCs w:val="28"/>
          <w:rtl w:val="true"/>
          <w:lang w:bidi="fa-IR"/>
        </w:rPr>
        <w:t>گذشته از طریق اسناد و گزارش‌های برجای مانده و بدون هرگونه پردازش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 این‌جا فقط دیده‌ها و شنیده‌های خود را ثبت می‌کند و دیگر به شرایط و عوامل وقوع حادثه، امکان وقوع آن یا راست‌گو بودن و وثاقت راوی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قدیمی، بیشتر از این شیوه استفاده می‌کرده و گاهی اقوال متضاد را کنار هم ذکر می‌کردند و مانند طبری، قضاوت درباره آنها را به آیندگان واگذار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بهره‌وری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مطالعه، نقل و حتی ثبت وقایع به شیوه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وقایع‌نگاری و مطالعه تواریخ نقلی، بدون نگاه نقادانه و تحلیل‌گرانه، هم‌چون مطالعه داستان‌ها از آسان‌ترین مطالعات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مهم است که در صورتی گزاره‌ای، خبر و نقل تاریخی می‌شود که زمان درخوری از آن بگذرد و از حوزه قضاوت و گفتمان مردمان حاضر در زمان واقعه خارج شود، وگرنه به گزارش‌هایی که هنوز چندی از وقوع آن نگذشته و در روزنامه، هفته‌نامه و ماه‌نامه از آن سخن به میان آمده و درباره‌اش قضاوت می‌شود، تاریخ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حافظه نزدیک جامعه خارج شود، در آن صورت به تاریخ می‌پیوندد و می‌توان قضاوت آزادتری درباره‌اش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زندگی بشر پیش می‌آید، اگر به زمان گذشته تعلق داشته باشد،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قدیم، تاریخ را به معنای علم به وقایع گذشته می‌دانستند؛ مانند زندگی‌نامه‌ها، فتح‌نامه‌ها، شرح حال رجال، جنگ‌ها و تاریخ‌های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مقصود از علم به وقایع گذشته، علم به حوادث چند روزه و چند ماهه پیش نیست، زیرا گزارش از یک حادثه‌ای که هنوز چندی از آن نگذشته، به صورت روزنامه، هفته‌نامه، ماه‌نامه یا سال‌نامه صورت می‌گیرد و حضور انسان در آن زمان، خود در تحلیل آن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در همان زمانی که درباره‌اش قضاوت می‌شود، واقع شود به آن تاریخ نمی‌گویند، ولی اگر زمان</w:t>
      </w:r>
    </w:p>
    <w:p>
      <w:pPr>
        <w:pStyle w:val="BookText"/>
        <w:rPr/>
      </w:pPr>
      <w:r>
        <w:rPr>
          <w:rFonts w:ascii="IRNazanin" w:hAnsi="IRNazanin" w:eastAsia="IRNazanin"/>
          <w:color w:val="111111"/>
          <w:sz w:val="28"/>
          <w:sz w:val="28"/>
          <w:szCs w:val="28"/>
          <w:rtl w:val="true"/>
          <w:lang w:bidi="fa-IR"/>
        </w:rPr>
        <w:t xml:space="preserve">طولانی‌ای از بر آن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بتوان قضاوت آزادتری از آن ارایه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 تاریخ در می‌آید و به گزاره تاریخی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این حقیقت در ضمیر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چیزی از حافظه نزدیک انسان‌ها خارج شد و از صحنه گفت‌وگوهای زمان حاضر بیرون رفت، می‌گویند به تاریخ تعلق گرفت یا به تاریخ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تاریخ نقلی</w:t>
      </w:r>
    </w:p>
    <w:p>
      <w:pPr>
        <w:pStyle w:val="BookText"/>
        <w:rPr/>
      </w:pPr>
      <w:r>
        <w:rPr>
          <w:rFonts w:ascii="IRNazanin" w:hAnsi="IRNazanin" w:eastAsia="IRNazanin"/>
          <w:color w:val="111111"/>
          <w:sz w:val="28"/>
          <w:sz w:val="28"/>
          <w:szCs w:val="28"/>
          <w:rtl w:val="true"/>
          <w:lang w:bidi="fa-IR"/>
        </w:rPr>
        <w:t>علم تاریخ به معنای فوق، چهار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جزیی خبر می‌دهد، یعنی به امور خاص یا شخصی و فردی مربوط می‌شود، نه امور کلی و قواعد، ضوابط و قوانین حاکم برگذشته؛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 در سال سوم هجری رخ داد و حمزه،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فرانسه، ناپلئون بناپارت، امپراتور فرانسه شد و بخش‌های مهمی‌از اروپا و شمال آفریقا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تحلیلی و عقلی؛ یعنی برای مطالعه آن نیازی به علوم تجربی و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حمله ابرهه به مکه به منظور تخریب کعبه و نابود شدنشان توسط پرندگانی به نام ابابیل، از اموری است که از طریق گزارش و نقل به ما رسیده است، وگرنه ما با چشم خود این واقعه را ندیده‌ایم و یا با تحلیل عقلانی به آن نرسیده‌ایم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گذشته است، نه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گذشته تعلق دارد، نه به زمان حاضر یا آینده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مطالعه تاریخ نقلی، تنها به خود و زمان رخداد خود نظر دارد و این خواننده است که با تغییر زوایه نگاه خود در برخی موارد از آن به عنوان ماده‌ای برای برخورد با مسائل آینده سود می‌جوید</w:t>
      </w:r>
      <w:r>
        <w:rPr>
          <w:rFonts w:eastAsia="IRNazanin" w:cs="IRNazanin"/>
          <w:color w:val="111111"/>
          <w:sz w:val="28"/>
          <w:szCs w:val="28"/>
          <w:rtl w:val="true"/>
          <w:lang w:bidi="fa-IR"/>
        </w:rPr>
        <w:t>.</w:t>
      </w:r>
      <w:bookmarkStart w:id="36" w:name="pg5412_56708"/>
    </w:p>
    <w:p>
      <w:pPr>
        <w:pStyle w:val="Heading5"/>
        <w:numPr>
          <w:ilvl w:val="4"/>
          <w:numId w:val="1"/>
        </w:numPr>
        <w:rPr/>
      </w:pPr>
      <w:bookmarkStart w:id="37" w:name="__RefHeading___Toc1677355_581953129"/>
      <w:bookmarkStart w:id="38" w:name="_Toc14"/>
      <w:bookmarkEnd w:id="36"/>
      <w:bookmarkEnd w:id="37"/>
      <w:r>
        <w:rPr/>
        <w:t>2</w:t>
      </w:r>
      <w:r>
        <w:rPr>
          <w:rtl w:val="true"/>
        </w:rPr>
        <w:t xml:space="preserve">- </w:t>
      </w:r>
      <w:r>
        <w:rPr>
          <w:rtl w:val="true"/>
        </w:rPr>
        <w:t>تاریخ تحلیلی</w:t>
      </w:r>
      <w:bookmarkEnd w:id="38"/>
    </w:p>
    <w:p>
      <w:pPr>
        <w:pStyle w:val="BookText"/>
        <w:rPr/>
      </w:pPr>
      <w:r>
        <w:rPr>
          <w:rFonts w:ascii="IRNazanin" w:hAnsi="IRNazanin" w:eastAsia="IRNazanin"/>
          <w:color w:val="111111"/>
          <w:sz w:val="28"/>
          <w:sz w:val="28"/>
          <w:szCs w:val="28"/>
          <w:rtl w:val="true"/>
          <w:lang w:bidi="fa-IR"/>
        </w:rPr>
        <w:t>تاریخ تحلیلی، تاریخی است که در صدد کشف و تبیین علل شکل‌گیری پدیده‌های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تاریخ، مورخ تلاش می‌کند تا ارتباط میان اسناد و میزان وثاقت راویان آنها را کشف کند و تعارض‌های موجود در اسناد را رفع نماید و وقایع تاریخ را با در نظر گرفتن زمان و مکان واقعه و حوادث مرتبط با آن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کشف حقیقت، گاه از علوم دیگری چون جامعه‌شناسی، باستان‌شناسی، زیست‌شناسی و جغرافیا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کشف روابط علّی و معلولی میان رخدادهاست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ساماندهی اسناد با این شیوه، کاری دشوار و نیازمند مایه‌های عقلانی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تاریخ در تاریخ تحلیلی، مرتب برای خود پرسش طرح می‌کند و چرایی پدیده‌های جزیی تاریخ را مورد بررسی قرار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برخورد دو پدیده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چرا معاویه برای غلبه بر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عاص، دوستی برقرار کرد و چرا پیوند بین معاویه و عمرو بن عاص به تقویت دولت اموی منجر شد، یا چرا پیوند آمریکا با اتحادیه انگلیس، فرانسه و روسیه به شکست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ایتالیا و ژاپن انجامید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تحلیلی نیز مورخ به مسائل جزیی می‌پردازد، ولی با این تفاوت که در تحلیل اسناد و کشف حقیقت از عقل کمک می‌گیرد و به نقد و تحلیل اخبار و اسناد موجود می‌پردازد و یا از طریق تطبیق حوادث منقول با قوانین حاکم برطبیعت، قواعد و سنت‌های مسلّم تاریخی، اجتماعی ومانند آن را مورد ارزیابی قرار می‌دهد؛ چنان‌که مورخان با استفاده ازاین‌روش، توانسته‌اند برخی از حوادث تاریخی را کشف و به دروغ بودن برخی دیگر پی‌ببرند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نقد گزارش مسعودی و برخی مورخان دیگر که عده سپاهیان بنی‌اسرائیل را هنگام آوارگی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صد هزار نفر گزارش کرده‌اند،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وسعت و گنجایش مصر و شام را در برابر چنین سپاه گرانی بسنجیم، مایه حیرت می‌شود، زیرا هر کشوری، لشکریانی در خور گنجایش خود دارد که می‌تواند مستمری آنها را بپردازد و اگر از میزان معین و لازم درگذرند، مایه دشواری و تنگنای آن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سپاهیان بنی‌اسرائیل به چنین عددی می‌رسیدند، قلمرو فرمانروایی آنان هم توسعه می‌یافت و دولت آنان بر مناطق وسیع‌تری حکومت می‌کرد؛ زیرا نواحی و ممالک دولت‌ها به نسبت کمی یا فزونی لشکریان و شماره گروهی از آنان است که به انجام دادن خدمت سربازی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آنچه معروف است، ممالک بنی‌اسرائیل از اردن و فلسطین در شام و سرزمین‌های یثرب و خیبر در حجاز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استشهاد به فاصله نسلی میان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محققان یاد کرده‌اند،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بیش از چهار پشت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اسرائیل با نسل خویش، اسباط و فرزندان ایشان به دیدار یوسف به مصر درآمد، هفتاد تن بودند و اقامت آنان در مصر تا هنگامی‌که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دویست و بیست سال بوده است و در این مدت، پادشاهان قبطی یا فراعنه، بنی‌اسرائیل را دست‌به‌دست می‌کردند و بسیار بعید است که نسلی در چهار پشت به چنین شماره‌ای برسد</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ابن خلدون با تکیه بر استنباطهای عقلی، قراین و شواهد موجود به نقد گزارش مورخان درباره تعداد سپاه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bookmarkStart w:id="39" w:name="pg5412_56712"/>
    </w:p>
    <w:p>
      <w:pPr>
        <w:pStyle w:val="Heading5"/>
        <w:numPr>
          <w:ilvl w:val="4"/>
          <w:numId w:val="1"/>
        </w:numPr>
        <w:rPr/>
      </w:pPr>
      <w:bookmarkStart w:id="40" w:name="__RefHeading___Toc1677357_581953129"/>
      <w:bookmarkStart w:id="41" w:name="_Toc15"/>
      <w:bookmarkEnd w:id="39"/>
      <w:bookmarkEnd w:id="40"/>
      <w:r>
        <w:rPr/>
        <w:t>3</w:t>
      </w:r>
      <w:r>
        <w:rPr>
          <w:rtl w:val="true"/>
        </w:rPr>
        <w:t xml:space="preserve">- </w:t>
      </w:r>
      <w:r>
        <w:rPr>
          <w:rtl w:val="true"/>
        </w:rPr>
        <w:t xml:space="preserve">فلسفه علم تاریخ </w:t>
      </w:r>
      <w:r>
        <w:rPr>
          <w:rtl w:val="true"/>
        </w:rPr>
        <w:t>(</w:t>
      </w:r>
      <w:r>
        <w:rPr/>
        <w:t>formal Philosophy Of History</w:t>
      </w:r>
      <w:r>
        <w:rPr>
          <w:rtl w:val="true"/>
        </w:rPr>
        <w:t>)</w:t>
      </w:r>
      <w:bookmarkEnd w:id="41"/>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تاریخ، درباره علم تاریخ بحث می‌کند و در آن مسائلی مانند امکان دست‌یابی به حقیقت در تاریخ و امکان داوری و قضاوت در تاریخ مطرح می‌شود؛ مسائلی که گاه به منطق پژوهش تاریخ و گاه به اعتبار و علمیت تاریخ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فلسفه علم تاریخ با عنوان فلسفه انتقادی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philosophy of history critical</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فلسفه علم تاریخ، این است که معرفت درجه دوم است، یعنی هم‌چنان‌که موضوع علم فیزیک، جسم و فلسفه آن نیز در حقیقت، علم به علم فیزیک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الزاماً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تاریخ نیز وضع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علم فیزیک می‌گوییم که هر جسمی در اثر افزایش دما، افزایش حجم پیدا می‌کند، ولی در فلسفه علم فیزیک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 تحقیق در علم فیزیک، قابل اجرا هست یا نه؟</w:t>
      </w:r>
    </w:p>
    <w:p>
      <w:pPr>
        <w:pStyle w:val="BookText"/>
        <w:rPr/>
      </w:pPr>
      <w:r>
        <w:rPr>
          <w:rFonts w:ascii="IRNazanin" w:hAnsi="IRNazanin" w:eastAsia="IRNazanin"/>
          <w:color w:val="111111"/>
          <w:sz w:val="28"/>
          <w:sz w:val="28"/>
          <w:szCs w:val="28"/>
          <w:rtl w:val="true"/>
          <w:lang w:bidi="fa-IR"/>
        </w:rPr>
        <w:t>در این صورت به علم فیزیک معرفت درجه اول، ولی به فلسفه علم فیزیک معرفت درجه دوم اطلاق می‌شود؛ چون علم‌به علم و معرفت‌به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معرفت‌های درجه اول، علم تاریخ است و به طور طبیعی، اگر علم</w:t>
      </w:r>
    </w:p>
    <w:p>
      <w:pPr>
        <w:pStyle w:val="BookText"/>
        <w:rPr/>
      </w:pPr>
      <w:r>
        <w:rPr>
          <w:rFonts w:ascii="IRNazanin" w:hAnsi="IRNazanin" w:eastAsia="IRNazanin"/>
          <w:color w:val="111111"/>
          <w:sz w:val="28"/>
          <w:sz w:val="28"/>
          <w:szCs w:val="28"/>
          <w:rtl w:val="true"/>
          <w:lang w:bidi="fa-IR"/>
        </w:rPr>
        <w:t xml:space="preserve">دیگری باشد که راجع و ناظر به علم تاریخ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تمایز موضوع فیزیک با فلسفه علم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جسم و دیگری خود علم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 در تاریخ، موضوع علم تاریخ با فلسفه علم تاریخ مشترک لفظی است، یعنی موضوع‌هر دو، تاریخ است، اما با دو</w:t>
      </w:r>
      <w:bookmarkStart w:id="42" w:name="pg5412_56714"/>
    </w:p>
    <w:p>
      <w:pPr>
        <w:pStyle w:val="BookText"/>
        <w:rPr/>
      </w:pPr>
      <w:bookmarkEnd w:id="42"/>
      <w:r>
        <w:rPr>
          <w:rFonts w:ascii="IRNazanin" w:hAnsi="IRNazanin" w:eastAsia="IRNazanin"/>
          <w:color w:val="111111"/>
          <w:sz w:val="28"/>
          <w:sz w:val="28"/>
          <w:szCs w:val="28"/>
          <w:rtl w:val="true"/>
          <w:lang w:bidi="fa-IR"/>
        </w:rPr>
        <w:t>مفهوم متفاوت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تاریخ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حوادثی که در طول زمان‌های پیشین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زندگی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تاریخ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تاریخ گفته می‌شود که آلمان دو بار از روسیه شکست خورده، منظور از تاریخ، معنای نخست آن است، اما هنگامی‌که گفته می‌شود، بعضی در تاریخ‌نگاری خیانت می‌کنند، مراد معنای دوم است</w:t>
      </w:r>
      <w:r>
        <w:rPr>
          <w:rFonts w:eastAsia="IRNazanin" w:cs="IRNazanin"/>
          <w:color w:val="111111"/>
          <w:sz w:val="28"/>
          <w:szCs w:val="28"/>
          <w:rtl w:val="true"/>
          <w:lang w:bidi="fa-IR"/>
        </w:rPr>
        <w:t>.</w:t>
      </w:r>
    </w:p>
    <w:p>
      <w:pPr>
        <w:pStyle w:val="Heading5"/>
        <w:numPr>
          <w:ilvl w:val="4"/>
          <w:numId w:val="1"/>
        </w:numPr>
        <w:rPr/>
      </w:pPr>
      <w:bookmarkStart w:id="43" w:name="__RefHeading___Toc1677359_581953129"/>
      <w:bookmarkStart w:id="44" w:name="_Toc16"/>
      <w:bookmarkEnd w:id="43"/>
      <w:r>
        <w:rPr/>
        <w:t>4</w:t>
      </w:r>
      <w:r>
        <w:rPr>
          <w:rtl w:val="true"/>
        </w:rPr>
        <w:t xml:space="preserve">- </w:t>
      </w:r>
      <w:r>
        <w:rPr>
          <w:rtl w:val="true"/>
        </w:rPr>
        <w:t xml:space="preserve">فلسفه نظری تاریخ </w:t>
      </w:r>
      <w:r>
        <w:rPr>
          <w:rtl w:val="true"/>
        </w:rPr>
        <w:t>(</w:t>
      </w:r>
      <w:r>
        <w:rPr/>
        <w:t>speculative Philosophy Of History</w:t>
      </w:r>
      <w:r>
        <w:rPr>
          <w:rtl w:val="true"/>
        </w:rPr>
        <w:t>)</w:t>
      </w:r>
      <w:bookmarkEnd w:id="44"/>
    </w:p>
    <w:p>
      <w:pPr>
        <w:pStyle w:val="BookText"/>
        <w:rPr/>
      </w:pPr>
      <w:r>
        <w:rPr>
          <w:rFonts w:ascii="IRNazanin" w:hAnsi="IRNazanin" w:eastAsia="IRNazanin"/>
          <w:color w:val="111111"/>
          <w:sz w:val="28"/>
          <w:sz w:val="28"/>
          <w:szCs w:val="28"/>
          <w:rtl w:val="true"/>
          <w:lang w:bidi="fa-IR"/>
        </w:rPr>
        <w:t>محقق در این نوع از مطالعه تاریخ، جوامع بشری در طول تاریخ را در یک نگاه کلی و به صورت یکجا در نظر می‌گیرد و آغاز، مقصد و چگونگی حرکت آن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مرحله به معنای واقعه جزیی یا سرگذشت یک یا دو یا چند جامعه نیست، بلکه به مثابه کل کاروان بشری است که اعضای آن در بستر زمان در یکدیگر تأثیر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چنین نگاهی مانند موجود بزرگی است که هر یک از جوامع گذشته با همه دگرگونی خود به‌منزله یک سلول آن، به شمار می‌آیند و محقق در صدد دست‌یابی به قوانین، مراحل، جهت و مقصد حرکت این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محقق فلسفه نظری تاریخ، آیینه‌ای است که قافله بشری در طول زمان را در آن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گاهی ما جوامع را ثابت و زمانی متحرک و متحول می‌دانیم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 به ثبات جامعه‌ها شدیم، تنها می‌توانیم درباره قوانین ایستایی‌شناسانه جامعه سخن بگوییم؛ مانند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نهاد سیاست و دیانت در یک جامعه هماهنگ باشند، انسجام اجتماعی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اصل گریزناپذیر تحرک و تحول جوامع را بپذیریم، این پرسش مطرح می‌شود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تحول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نظری تاریخ، مولود همین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قوانینی که برای حیوانات ذکر می‌کنیم، یک‌بار می‌گوییم مرغ خانگی از دانه تغذیه می‌کند یا ماهی‌ها با آبشُش تنفس می‌کنند؛ ولی گاه، قانون دگرگونی و تحول زرافه‌ها را بررسی می‌کنیم و می‌گوییم اینها در زمان گذشته به شکل گوزن یا آهو بوده‌اند، ولی در اثر زندگی در مناطقی که درختان بلندی داشته است و آنها برای خوردن برگ‌های آن مجبور بودند که گردن خود را بلند کنند، تغییر شکلی در اندامشان رخ داد، به طوری که گردن‌هایشان بر خلاف گوزن‌ها و آهوها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دگرگونی زرافه‌ها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قوانینی مشابه این برای دگرگونی‌های شکل حیوانات در تعامل با محیط زندگی‌شان به دست بیاوریم و اینها را کنار هم قرار دهیم، گاه به یک قانون کلی درباره دگرگونی‌های نوع حیوانات در تعامل با محیط طبیعی می‌رسیم که درحقیقت، قانون دگرگونی و تحول نوع حیوانات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وقتی تاریخ بشر را از آغاز خلقت تا کنون مورد مطالعه قرار می‌دهیم، به آسانی به این نکته پی می‌بریم که جامعه بشری، یکباره از زندگی ساده و ابتدایی نخستین به این زندگی پیچیده کنونی نرسیده، بلکه پس از طی منازل و مراحلی به این‌جا نایل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جامعه‌شناسان و فیلسوفان تاریخ، هر یک مراحلی را برای دگرگونی‌های تاریخ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را به لحاظ ابزارسازی بشر به عصر مس، عصر مفرغ و عصر آهن تقسیم کرده‌اند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عده‌ای از لحاظ اقتصادی، تاریخ بشر را به دوره گردآوری خوراک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food gathering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دوره تولید خوراک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food production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دوره تولید ماشینی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mechanical production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گروهی نیز مراحل دیگری را تصویر کرده‌اند که بیشتر با معیارهای مادی سازگار است، نه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دگرگونی‌های شگرف تاریخی، هم‌چون فراز و فرود تمدن‌ها، نابودی ملت‌ها، رشد و نمو دولت‌ها و شکست و فروپاشی آنان از اموری است که توجه محققان تاریخ را به خود جلب کرده و پرسش‌هایی را ایجاد کرده است؛ مانند این‌که تحولات تاریخ با چه نیرویی رخ می‌دهد؟ آیا حرکت تاریخ، تصادفی است یا تفسیر و توجیه منطقی دارد؟ آیا درصورت قانونمندی تاریخ، می‌توان قوانینِ مفسرِ تحولات تاریخ را کشف کرد؟ آیا تاریخ، هدف خاصی را دنبال می‌کند؟</w:t>
      </w:r>
    </w:p>
    <w:p>
      <w:pPr>
        <w:pStyle w:val="BookText"/>
        <w:rPr/>
      </w:pPr>
      <w:r>
        <w:rPr>
          <w:rFonts w:ascii="IRNazanin" w:hAnsi="IRNazanin" w:eastAsia="IRNazanin"/>
          <w:color w:val="111111"/>
          <w:sz w:val="28"/>
          <w:sz w:val="28"/>
          <w:szCs w:val="28"/>
          <w:rtl w:val="true"/>
          <w:lang w:bidi="fa-IR"/>
        </w:rPr>
        <w:t>بررسی این مسائل و پاسخ به این پرسش‌ها بر عهده علم فلسفه نظری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گوناگون و متعددی در پاسخ به این پرسش‌ها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معتقدند که تاریخ، قانونمند نیست، بلکه تصادف، عامل محرک آن است؛ ولی برخی تاریخ را قانونمند دانسته و عواملی چون قهرمانی‌ها، نژاد، جغرافیا، فطرت و طبیعت انسانی، جبر مادی تاریخ، تکامل ابزار تولید یا عامل مشیت الهی را عوامل محرک تاریخ دانسته‌اند که مجموع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فلسفه نظری تاریخ، عبارت‌اند از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آن، تاریخ به معنای کاروان بشری از آغاز خلقت تا به امروز است و با این پیش فرض که افراد این کاروان در یکدیگر تأثیر و تأثر، کنش و واکنش‌های متقابل دارند، پیوند واقعی دارد؛</w:t>
      </w:r>
      <w:bookmarkStart w:id="45" w:name="pg5412_56721"/>
    </w:p>
    <w:p>
      <w:pPr>
        <w:pStyle w:val="BookText"/>
        <w:rPr/>
      </w:pPr>
      <w:bookmarkEnd w:id="4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جنبه عقلی دارد نه نقلی؛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نظری تاریخ، نگاه کلی به تاریخ دارد نه نگاه جزیی؛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تاریخی بودن مسائل فلسفه تاریخ، این نیست که به زمان گذشته تعلق دارند؛ بلکه این است که علم به قواعد و جریانی است که از گذشته آغاز شده و ادامه دارد و تا آینده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برای این گونه مسائل،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بُعد از ابعاد این مسائل را تشکیل می‌دهد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6" w:name="__RefHeading___Toc1677361_581953129"/>
      <w:bookmarkStart w:id="47" w:name="_Toc17"/>
      <w:bookmarkEnd w:id="46"/>
      <w:r>
        <w:rPr>
          <w:rtl w:val="true"/>
        </w:rPr>
        <w:t>تمایز فلسفه علم تاریخ با فلسفه نظری تاریخ</w:t>
      </w:r>
      <w:bookmarkEnd w:id="47"/>
    </w:p>
    <w:p>
      <w:pPr>
        <w:pStyle w:val="BookText"/>
        <w:rPr/>
      </w:pPr>
      <w:r>
        <w:rPr>
          <w:rFonts w:ascii="IRNazanin" w:hAnsi="IRNazanin" w:eastAsia="IRNazanin"/>
          <w:color w:val="111111"/>
          <w:sz w:val="28"/>
          <w:sz w:val="28"/>
          <w:szCs w:val="28"/>
          <w:rtl w:val="true"/>
          <w:lang w:bidi="fa-IR"/>
        </w:rPr>
        <w:t>با توجه به تعریف ارایه شده در مورد این دو علم، می‌توان به برخی از نقاط جداکننده آنها دست یافت، ولی برای روشن شدن بیشتر این مطلب به برخی دیگر از وجوه تمایز دو رشته مذکور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فلسفه علم تاریخ، گزاره‌ها، آثار و شواهدِ دال بر وقایع تاریخی است، ولی موضوع فلسفه نظری تاریخ، نفس حوادث و رخدادهای تاریخ به معنای وقایع قافله مرتبط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علم تاریخ،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نظر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خارجی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علم تاریخ، درباره مسائلی چون روش‌شناسی پژوهش تاریخی، عنصر گزینش در تاریخ، پیش‌بینی درتاریخ، امکانِ یافتنِ قانونمندی‌ها، دخالت ارزش‌ها در قضاوت‌های تاریخی، امکان تجربه در تاریخ، تئوری‌ها و مدل‌ها در تاریخ و تفاوت علم تاریخ با علم‌های دیگر بحث می‌کند، ولی مهم‌ترین مباحث فلسفه نظری تاریخ،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تاریخ، عوامل محرک تاریخ، سنت‌های حاکم بر تاریخ و هدف تاریخ</w:t>
      </w:r>
      <w:r>
        <w:rPr>
          <w:rFonts w:eastAsia="IRNazanin" w:cs="IRNazanin"/>
          <w:color w:val="111111"/>
          <w:sz w:val="28"/>
          <w:szCs w:val="28"/>
          <w:rtl w:val="true"/>
          <w:lang w:bidi="fa-IR"/>
        </w:rPr>
        <w:t>.</w:t>
      </w:r>
      <w:bookmarkStart w:id="48" w:name="pg5412_56723"/>
    </w:p>
    <w:p>
      <w:pPr>
        <w:pStyle w:val="BookText"/>
        <w:rPr/>
      </w:pPr>
      <w:bookmarkEnd w:id="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علم تاریخ در قرن بیستم تولد یافته و رشد کرده است، ولی فلسفه نظری تاریخ از زمان افلاطون و سنت اگوستین مطرح بوده است، اما رواج و شیوعش، بیشتر پس از ظهور فلسفه نظری فردریک هگل و تثبیت و استقرارش به دست مارکس و پیروان او بوده است، اما آثار همه فیلسوفان جدید تاریخ از قبیل پوپر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کالینگوود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Collingwood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کاردینر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cardiner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والش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 فلسفه علم تاریخ است</w:t>
      </w:r>
      <w:r>
        <w:rPr>
          <w:rFonts w:eastAsia="IRNazanin" w:cs="IRNazanin"/>
          <w:color w:val="111111"/>
          <w:sz w:val="28"/>
          <w:szCs w:val="28"/>
          <w:rtl w:val="true"/>
          <w:lang w:bidi="fa-IR"/>
        </w:rPr>
        <w:t>.</w:t>
      </w:r>
    </w:p>
    <w:p>
      <w:pPr>
        <w:pStyle w:val="Heading4"/>
        <w:numPr>
          <w:ilvl w:val="3"/>
          <w:numId w:val="1"/>
        </w:numPr>
        <w:rPr/>
      </w:pPr>
      <w:bookmarkStart w:id="49" w:name="__RefHeading___Toc1677363_581953129"/>
      <w:bookmarkStart w:id="50" w:name="_Toc18"/>
      <w:bookmarkEnd w:id="49"/>
      <w:r>
        <w:rPr>
          <w:rtl w:val="true"/>
        </w:rPr>
        <w:t>محورهای تاریخ نگاری نقلی و تحلیلی</w:t>
      </w:r>
      <w:bookmarkEnd w:id="50"/>
    </w:p>
    <w:p>
      <w:pPr>
        <w:pStyle w:val="Heading5"/>
        <w:numPr>
          <w:ilvl w:val="4"/>
          <w:numId w:val="1"/>
        </w:numPr>
        <w:rPr/>
      </w:pPr>
      <w:bookmarkStart w:id="51" w:name="__RefHeading___Toc1677365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علم تاریخ به گونه‌های مختلف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حیث چگونگی ثبت و ضبط گزاره‌های آن، به تاریخ کتبی و شفاهی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جهت موضوع مورد گزارش، به تاریخ سیاسی، فردی، اجتماعی، فرهنگی، محلی، رجال دینی یا سیاسی، جنگ‌ها، انقلاب‌ها، وقایع مهم و انساب،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 را از حیث سبک منابع گزارش‌گر به تاریخ عمومی و تقویمی، نسب‌نگاری، طبقات‌نگاری، وقایع‌نگاری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می‌نمایند و یا از حیث زمان نگارش منابع گزارشگر، تواریخ متقدم و متأخر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حد گنجایش این نوشتار و به طور مختصر به برخی از اقسام معروف تاریخ اشاره می‌شود تا از این رهگذر، دانش‌پژوهان در قسمت بعد، جایگاه و مفهوم فلسفه تاریخ را با ذهنی آماده درک نمایند</w:t>
      </w:r>
      <w:r>
        <w:rPr>
          <w:rFonts w:eastAsia="IRNazanin" w:cs="IRNazanin"/>
          <w:color w:val="111111"/>
          <w:sz w:val="28"/>
          <w:szCs w:val="28"/>
          <w:rtl w:val="true"/>
          <w:lang w:bidi="fa-IR"/>
        </w:rPr>
        <w:t>.</w:t>
      </w:r>
    </w:p>
    <w:p>
      <w:pPr>
        <w:pStyle w:val="Heading5"/>
        <w:numPr>
          <w:ilvl w:val="4"/>
          <w:numId w:val="1"/>
        </w:numPr>
        <w:rPr/>
      </w:pPr>
      <w:bookmarkStart w:id="53" w:name="__RefHeading___Toc1677367_581953129"/>
      <w:bookmarkStart w:id="54" w:name="_Toc20"/>
      <w:bookmarkEnd w:id="53"/>
      <w:r>
        <w:rPr/>
        <w:t>1</w:t>
      </w:r>
      <w:r>
        <w:rPr>
          <w:rtl w:val="true"/>
        </w:rPr>
        <w:t xml:space="preserve">- </w:t>
      </w:r>
      <w:r>
        <w:rPr>
          <w:rtl w:val="true"/>
        </w:rPr>
        <w:t>تاریخ کتبی و شفاهی</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تاریخ‌نگاری کتبی، همان شیوه مرسوم و کهنی است که در آن، مورخ با انگیزه ثبت کتبی وقایع، بعد از برخورد نزدیک با یک واقعه و یا بر اساس اسناد و</w:t>
      </w:r>
      <w:bookmarkStart w:id="55" w:name="pg5412_56725"/>
    </w:p>
    <w:p>
      <w:pPr>
        <w:pStyle w:val="BookText"/>
        <w:rPr/>
      </w:pPr>
      <w:bookmarkEnd w:id="55"/>
      <w:r>
        <w:rPr>
          <w:rFonts w:ascii="IRNazanin" w:hAnsi="IRNazanin" w:eastAsia="IRNazanin"/>
          <w:color w:val="111111"/>
          <w:sz w:val="28"/>
          <w:sz w:val="28"/>
          <w:szCs w:val="28"/>
          <w:rtl w:val="true"/>
          <w:lang w:bidi="fa-IR"/>
        </w:rPr>
        <w:t>شواهد کتبی دیگر به کتابت یک موضوع یا حادثه تاریخی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و قریب به اتفاق منابع متقدم تاریخ از این دست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شفاهی، نوعی از تاریخ‌نگاری است که در آن، چهره‌هایی با اطلاع به واسطه پرسش‌های یک مصاحبه‌کننده، خاطرات، تجربیات و تحلیل‌های خود را درباره یک واقعه، شخصیت تاریخی یا موضوع تاریخی دیگر به صورت شفاهی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تحت عنوان خاطرات شخصیت‌های آگاه درباره یک انقلاب، کودتا یا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فرایند مصاحبه، تهیه و منتشر می‌شود، مصداق بارز تاریخ‌نگاری شفاهی است</w:t>
      </w:r>
      <w:r>
        <w:rPr>
          <w:rFonts w:eastAsia="IRNazanin" w:cs="IRNazanin"/>
          <w:color w:val="111111"/>
          <w:sz w:val="28"/>
          <w:szCs w:val="28"/>
          <w:rtl w:val="true"/>
          <w:lang w:bidi="fa-IR"/>
        </w:rPr>
        <w:t>.</w:t>
      </w:r>
    </w:p>
    <w:p>
      <w:pPr>
        <w:pStyle w:val="Heading5"/>
        <w:numPr>
          <w:ilvl w:val="4"/>
          <w:numId w:val="1"/>
        </w:numPr>
        <w:rPr/>
      </w:pPr>
      <w:bookmarkStart w:id="56" w:name="__RefHeading___Toc1677369_581953129"/>
      <w:bookmarkStart w:id="57" w:name="_Toc21"/>
      <w:bookmarkEnd w:id="56"/>
      <w:r>
        <w:rPr/>
        <w:t>2</w:t>
      </w:r>
      <w:r>
        <w:rPr>
          <w:rtl w:val="true"/>
        </w:rPr>
        <w:t xml:space="preserve">- </w:t>
      </w:r>
      <w:r>
        <w:rPr>
          <w:rtl w:val="true"/>
        </w:rPr>
        <w:t>تاریخ سیاسی</w:t>
      </w:r>
      <w:bookmarkEnd w:id="57"/>
    </w:p>
    <w:p>
      <w:pPr>
        <w:pStyle w:val="BookText"/>
        <w:rPr/>
      </w:pPr>
      <w:r>
        <w:rPr>
          <w:rFonts w:ascii="IRNazanin" w:hAnsi="IRNazanin" w:eastAsia="IRNazanin"/>
          <w:color w:val="111111"/>
          <w:sz w:val="28"/>
          <w:sz w:val="28"/>
          <w:szCs w:val="28"/>
          <w:rtl w:val="true"/>
          <w:lang w:bidi="fa-IR"/>
        </w:rPr>
        <w:t>در تاریخ سیاسی، تحولات تاریخی با محوریت رویدادهای سیاسی مانند روی کار آمدن یا شکست دولت‌ها، سلاطین، سلسله‌های حاکم، عزل و نصب‌ها، روابط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بسیاری از تواریخ موجود از همین زاویه نوشته می‌شوند؛ مانند تاریخ امویان، عباسیان، مغولان، سلجوقیان، غزنویان، صفویه،</w:t>
      </w:r>
    </w:p>
    <w:p>
      <w:pPr>
        <w:pStyle w:val="BookText"/>
        <w:rPr/>
      </w:pPr>
      <w:r>
        <w:rPr>
          <w:rFonts w:ascii="IRNazanin" w:hAnsi="IRNazanin" w:eastAsia="IRNazanin"/>
          <w:color w:val="111111"/>
          <w:sz w:val="28"/>
          <w:sz w:val="28"/>
          <w:szCs w:val="28"/>
          <w:rtl w:val="true"/>
          <w:lang w:bidi="fa-IR"/>
        </w:rPr>
        <w:t>قاجاریه، پهلوی، نهضت ملی شدن صنعت نفت، انقلاب اسلامی، کودتای نوژه و انقلاب کبیر فرانسه</w:t>
      </w:r>
      <w:r>
        <w:rPr>
          <w:rFonts w:eastAsia="IRNazanin" w:cs="IRNazanin"/>
          <w:color w:val="111111"/>
          <w:sz w:val="28"/>
          <w:szCs w:val="28"/>
          <w:rtl w:val="true"/>
          <w:lang w:bidi="fa-IR"/>
        </w:rPr>
        <w:t>.</w:t>
      </w:r>
    </w:p>
    <w:p>
      <w:pPr>
        <w:pStyle w:val="Heading5"/>
        <w:numPr>
          <w:ilvl w:val="4"/>
          <w:numId w:val="1"/>
        </w:numPr>
        <w:rPr/>
      </w:pPr>
      <w:bookmarkStart w:id="58" w:name="__RefHeading___Toc1677371_581953129"/>
      <w:bookmarkStart w:id="59" w:name="_Toc22"/>
      <w:bookmarkEnd w:id="58"/>
      <w:r>
        <w:rPr/>
        <w:t>3</w:t>
      </w:r>
      <w:r>
        <w:rPr>
          <w:rtl w:val="true"/>
        </w:rPr>
        <w:t xml:space="preserve">- </w:t>
      </w:r>
      <w:r>
        <w:rPr>
          <w:rtl w:val="true"/>
        </w:rPr>
        <w:t>تاریخ اجتماعی</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تاریخ‌نگاری، مورخ سعی می‌کند تا جامعه را به چند قشر تقسیم</w:t>
      </w:r>
      <w:bookmarkStart w:id="60" w:name="pg5412_56727"/>
    </w:p>
    <w:p>
      <w:pPr>
        <w:pStyle w:val="BookText"/>
        <w:rPr/>
      </w:pPr>
      <w:bookmarkEnd w:id="60"/>
      <w:r>
        <w:rPr>
          <w:rFonts w:ascii="IRNazanin" w:hAnsi="IRNazanin" w:eastAsia="IRNazanin"/>
          <w:color w:val="111111"/>
          <w:sz w:val="28"/>
          <w:sz w:val="28"/>
          <w:szCs w:val="28"/>
          <w:rtl w:val="true"/>
          <w:lang w:bidi="fa-IR"/>
        </w:rPr>
        <w:t>نموده و آن‌گاه درباره مشخصات و تغییرات مهم هریک از اقشار در یک مقطع تاریخی،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جامعه را به درباریان، صنعت‌گران، تجار، روحانیان، دانشگاهیان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و درباره هر یک از اقشار،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تاریخ‌نگاری با تاریخ‌نگاری سیاسی، اقتصادی یا فرهنگی نیز تداخل پیدا می‌کند؛ چرا که همین اقشار اجتماعی، سازنده اصلی نهادهای سیاسی، اقتصادی و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ایران در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ایران در عصر افشاریه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تاریخ اجتماعی شمرد</w:t>
      </w:r>
      <w:r>
        <w:rPr>
          <w:rFonts w:eastAsia="IRNazanin" w:cs="IRNazanin"/>
          <w:color w:val="111111"/>
          <w:sz w:val="28"/>
          <w:szCs w:val="28"/>
          <w:rtl w:val="true"/>
          <w:lang w:bidi="fa-IR"/>
        </w:rPr>
        <w:t>.</w:t>
      </w:r>
    </w:p>
    <w:p>
      <w:pPr>
        <w:pStyle w:val="Heading5"/>
        <w:numPr>
          <w:ilvl w:val="4"/>
          <w:numId w:val="1"/>
        </w:numPr>
        <w:rPr/>
      </w:pPr>
      <w:bookmarkStart w:id="61" w:name="__RefHeading___Toc1677373_581953129"/>
      <w:bookmarkStart w:id="62" w:name="_Toc23"/>
      <w:bookmarkEnd w:id="61"/>
      <w:r>
        <w:rPr/>
        <w:t>4</w:t>
      </w:r>
      <w:r>
        <w:rPr>
          <w:rtl w:val="true"/>
        </w:rPr>
        <w:t xml:space="preserve">- </w:t>
      </w:r>
      <w:r>
        <w:rPr>
          <w:rtl w:val="true"/>
        </w:rPr>
        <w:t>تاریخ ترکیبی</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 ترکیبی را به عنوان نوع ویژه‌ای از علم تاریخ شمرده‌اند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دراین نوع از تاریخ، مورخ تلاش می‌کند تا گذشته را با تمام جریان‌های مختلف سیاسی، اقتصادی، اجتماعی و سایر جنبه‌های آن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مورخانی چون طبری، یعقوبی، ابن اثیر و ویل دورانت، از همین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حوادثی چون جنگ‌ها، قحطی‌ها، آمد و شد پادشاهان و استانداران در کنار فقیهان و دانشمندان، اکتشافات و تحولات فکری و فرهنگی کلان، مصداق چنین تاریخ‌نگاری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این روش را نمی‌توان روشی خاص از مطالعه تاریخ در برابر چهار روش فوق قرار داد؛ زیرا این خود در کنار تاریخ‌نگاری تک محوری یا دو محوری مانند تاریخ سیاسی یا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نوع خاصی از مطالعه تاریخ در حوزه تاریخ نقلی محسوب می‌شود</w:t>
      </w:r>
      <w:r>
        <w:rPr>
          <w:rFonts w:eastAsia="IRNazanin" w:cs="IRNazanin"/>
          <w:color w:val="111111"/>
          <w:sz w:val="28"/>
          <w:szCs w:val="28"/>
          <w:rtl w:val="true"/>
          <w:lang w:bidi="fa-IR"/>
        </w:rPr>
        <w:t>.</w:t>
      </w:r>
      <w:bookmarkStart w:id="63" w:name="pg5412_56729"/>
    </w:p>
    <w:p>
      <w:pPr>
        <w:pStyle w:val="Heading5"/>
        <w:numPr>
          <w:ilvl w:val="4"/>
          <w:numId w:val="1"/>
        </w:numPr>
        <w:rPr/>
      </w:pPr>
      <w:bookmarkStart w:id="64" w:name="__RefHeading___Toc1677375_581953129"/>
      <w:bookmarkStart w:id="65" w:name="_Toc24"/>
      <w:bookmarkEnd w:id="63"/>
      <w:bookmarkEnd w:id="64"/>
      <w:r>
        <w:rPr/>
        <w:t>5</w:t>
      </w:r>
      <w:r>
        <w:rPr>
          <w:rtl w:val="true"/>
        </w:rPr>
        <w:t xml:space="preserve">- </w:t>
      </w:r>
      <w:r>
        <w:rPr>
          <w:rtl w:val="true"/>
        </w:rPr>
        <w:t>تاریخ فرهنگ و تمدن</w:t>
      </w:r>
      <w:bookmarkEnd w:id="65"/>
    </w:p>
    <w:p>
      <w:pPr>
        <w:pStyle w:val="BookText"/>
        <w:rPr/>
      </w:pPr>
      <w:r>
        <w:rPr>
          <w:rFonts w:ascii="IRNazanin" w:hAnsi="IRNazanin" w:eastAsia="IRNazanin"/>
          <w:color w:val="111111"/>
          <w:sz w:val="28"/>
          <w:sz w:val="28"/>
          <w:szCs w:val="28"/>
          <w:rtl w:val="true"/>
          <w:lang w:bidi="fa-IR"/>
        </w:rPr>
        <w:t>در این نوع از تاریخ‌نگاری، تحولات و فراز و فرودهای علمی و فرهنگی یک جامعه در کنار رشد اقتصادی، صنعتی، عمرانی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می‌گیرد و پیشرفت‌های جامعه در عرصه علوم انسانی، طبیعی و 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تفسیر،فقه،حدیث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روان‌شناسی، جامعه‌شناسی، صنعت، شهرسازی، معماری، هنر، شعر و ادب، محور تاریخ‌نگاری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تاریخ نویسی، مورخ در صدد شناسایی و معرفی دانشمندان، کاشفان و نوآوری‌های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و آثار نگاشته شده در یک مقطع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علوم اسلامی، پیشرفت‌های رخ داده در تفسیر، فقه، حدیث و فلسفه را ثبت می‌کند و تحولات پدید آمده در سایر علوم مانند شیمی، نجوم، طب و ریاضیات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هم‌چون مساجد، بیت الحکمه، جامع الازهر، دار العلم، حوزه‌های علمیه، نظامیه و کتابخانه‌ها را در یک عصر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تشکیلات به تشکیلات سیاسی، نظامی، اقتصادی و قضایی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هنر نیز، رشد معماری، شعر، ادب و شاعران مهم را بررسی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مهمی که در این نوع تاریخ‌نگاری مورد توجه قرار می‌گیرد، بررسی عوامل اوج و فرود تمدن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 این مقام، عوامل رشد یک تمدن را شناسایی می‌کند و در صورت انحطاط، علل و راه‌کارهای احیای آن را بررسی می‌نماید و تعامل آن را با سایر فرهنگ‌ها و تمدن‌های زنده، مورد دقت و کاوش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محققان تاریخ تمدن اسلامی، انحراف از آموزه‌های اصیل اسلامی، فرقه‌گرایی، تغییر اندیشه سیاسی، تجمل‌گرایی، جنگ‌های صلیبی و حمله مغول را از عوامل داخلی و خارجی انحطاط تمدن اسلامی شمرده‌اند</w:t>
      </w:r>
      <w:r>
        <w:rPr>
          <w:rFonts w:eastAsia="IRNazanin" w:cs="IRNazanin"/>
          <w:color w:val="111111"/>
          <w:sz w:val="28"/>
          <w:szCs w:val="28"/>
          <w:rtl w:val="true"/>
          <w:lang w:bidi="fa-IR"/>
        </w:rPr>
        <w:t>.</w:t>
      </w:r>
      <w:bookmarkStart w:id="66" w:name="pg5412_56731"/>
    </w:p>
    <w:p>
      <w:pPr>
        <w:pStyle w:val="Heading5"/>
        <w:numPr>
          <w:ilvl w:val="4"/>
          <w:numId w:val="1"/>
        </w:numPr>
        <w:rPr/>
      </w:pPr>
      <w:bookmarkStart w:id="67" w:name="__RefHeading___Toc1677377_581953129"/>
      <w:bookmarkStart w:id="68" w:name="_Toc25"/>
      <w:bookmarkEnd w:id="66"/>
      <w:bookmarkEnd w:id="67"/>
      <w:r>
        <w:rPr/>
        <w:t>6</w:t>
      </w:r>
      <w:r>
        <w:rPr>
          <w:rtl w:val="true"/>
        </w:rPr>
        <w:t xml:space="preserve">- </w:t>
      </w:r>
      <w:r>
        <w:rPr>
          <w:rtl w:val="true"/>
        </w:rPr>
        <w:t>سیره‌نگاری</w:t>
      </w:r>
      <w:bookmarkEnd w:id="68"/>
    </w:p>
    <w:p>
      <w:pPr>
        <w:pStyle w:val="BookText"/>
        <w:rPr/>
      </w:pPr>
      <w:r>
        <w:rPr>
          <w:rFonts w:ascii="IRNazanin" w:hAnsi="IRNazanin" w:eastAsia="IRNazanin"/>
          <w:color w:val="111111"/>
          <w:sz w:val="28"/>
          <w:sz w:val="28"/>
          <w:szCs w:val="28"/>
          <w:rtl w:val="true"/>
          <w:lang w:bidi="fa-IR"/>
        </w:rPr>
        <w:t>در این روش، تاریخ با محوریت دین و پیامبران یا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و مورخ در صدد شناسایی سیره امام و مقتدای جامعه در ارتباط با خدا، خود، جامعه، موافقان و مخالفانش است و سعی می‌کند تا سیر برآمدن تا رحلت یک پیشوای آسمانی و جانشینانش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کودکی، آغاز دعوت، تعالیم و سنت‌های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درگیری‌ها و جنگ‌هایش با مخالفان، نوع تعاملش با امت خود و پیروان دین‌های دیگر، بحران جانشینی، سیره جانشینانش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این نوع تاریخ‌نگاری از روش قرآن مجید در نقل حوادث تاریخی، الهام گرفته است؛ زیرا قرآن مجید بر خلاف تاریخ‌نگاری 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با محوریت حاکمان و سلاطین تدوین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پیامبران و امت‌هایشان از گذشته خبر می‌دهد</w:t>
      </w:r>
      <w:r>
        <w:rPr>
          <w:rFonts w:eastAsia="IRNazanin" w:cs="IRNazanin"/>
          <w:color w:val="111111"/>
          <w:sz w:val="28"/>
          <w:szCs w:val="28"/>
          <w:rtl w:val="true"/>
          <w:lang w:bidi="fa-IR"/>
        </w:rPr>
        <w:t>.</w:t>
      </w:r>
    </w:p>
    <w:p>
      <w:pPr>
        <w:pStyle w:val="Heading5"/>
        <w:numPr>
          <w:ilvl w:val="4"/>
          <w:numId w:val="1"/>
        </w:numPr>
        <w:rPr/>
      </w:pPr>
      <w:bookmarkStart w:id="69" w:name="__RefHeading___Toc1677379_581953129"/>
      <w:bookmarkStart w:id="70" w:name="_Toc26"/>
      <w:bookmarkEnd w:id="69"/>
      <w:r>
        <w:rPr/>
        <w:t>7</w:t>
      </w:r>
      <w:r>
        <w:rPr>
          <w:rtl w:val="true"/>
        </w:rPr>
        <w:t xml:space="preserve">- </w:t>
      </w:r>
      <w:r>
        <w:rPr>
          <w:rtl w:val="true"/>
        </w:rPr>
        <w:t>تاریخ عمومی و تقویمی</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در این نوع از تاریخ‌نگاری، مهم‌ترین حوادث و وقایع تاریخی را به ترتیب سال‌هایی که حادثه مزبور در آنها اتفاق افتاده، ذکر می‌کند؛ حال فرقی نمی‌کند که این حادثه، جنبه سیاسی، فرهنگی، اقتصادی، اجتماعی و یا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تاریخ‌هایی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زیادی می‌توان مصادیق تاریخ عمومی و تقویمی دانست؛ زیرا در آنها مسائلی مانند به قدرت رسیدن سلاطین، بعثت و هجرت پیامبران، جنگ‌های قومی‌و قبیله‌ای، بیماری‌های فراگیر مانند طاعون، سرگذشت فقیهان، فرمانداران، استانداران و پدیده‌های اقتصادی مانند تهیه دیوان، نحوه تقسیم بیت‌المال، در کنار هم و به صورت توالی زمانی ثبت شده است</w:t>
      </w:r>
      <w:r>
        <w:rPr>
          <w:rFonts w:eastAsia="IRNazanin" w:cs="IRNazanin"/>
          <w:color w:val="111111"/>
          <w:sz w:val="28"/>
          <w:szCs w:val="28"/>
          <w:rtl w:val="true"/>
          <w:lang w:bidi="fa-IR"/>
        </w:rPr>
        <w:t>.</w:t>
      </w:r>
      <w:bookmarkStart w:id="71" w:name="pg5412_56733"/>
    </w:p>
    <w:p>
      <w:pPr>
        <w:pStyle w:val="Heading5"/>
        <w:numPr>
          <w:ilvl w:val="4"/>
          <w:numId w:val="1"/>
        </w:numPr>
        <w:rPr/>
      </w:pPr>
      <w:bookmarkStart w:id="72" w:name="__RefHeading___Toc1677381_581953129"/>
      <w:bookmarkStart w:id="73" w:name="_Toc27"/>
      <w:bookmarkEnd w:id="71"/>
      <w:bookmarkEnd w:id="72"/>
      <w:r>
        <w:rPr/>
        <w:t>8</w:t>
      </w:r>
      <w:r>
        <w:rPr>
          <w:rtl w:val="true"/>
        </w:rPr>
        <w:t xml:space="preserve">- </w:t>
      </w:r>
      <w:r>
        <w:rPr>
          <w:rtl w:val="true"/>
        </w:rPr>
        <w:t>نسب‌نگاری</w:t>
      </w:r>
      <w:bookmarkEnd w:id="73"/>
    </w:p>
    <w:p>
      <w:pPr>
        <w:pStyle w:val="BookText"/>
        <w:rPr/>
      </w:pPr>
      <w:r>
        <w:rPr>
          <w:rFonts w:ascii="IRNazanin" w:hAnsi="IRNazanin" w:eastAsia="IRNazanin"/>
          <w:color w:val="111111"/>
          <w:sz w:val="28"/>
          <w:sz w:val="28"/>
          <w:szCs w:val="28"/>
          <w:rtl w:val="true"/>
          <w:lang w:bidi="fa-IR"/>
        </w:rPr>
        <w:t xml:space="preserve">گرچه رسالت کتاب‌های انساب در درجه نخست، شناسایی پیوندهای نسبی افراد با یکدیگر است، ولی این کتاب‌ها به دو جهت در کنار خانواده کتاب‌های تاریخی قرار می‌گیرند؛ زیرا از یک سو، نفس اطلاع از ارتباطهای فامیلی و ریشه‌های خانوادگی افراد، تاریخی بوده و در تحلیل تاریخ، نقش بسزایی دارد و از سوی دیگر، برخی از این نویسندگان به بهانه بررسی نسب یک خاندان به طور مفصل به بررسی حوادث و جریان‌های تاریخی مرتبط با این خانواده پرداخته‌اند؛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که یکی از منابع مهم حوادث صدر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جمهره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مهم‌ترین کتاب‌های باقی‌مانده در این نوع تاریخ‌نگاری به شمار می‌آیند</w:t>
      </w:r>
      <w:r>
        <w:rPr>
          <w:rFonts w:eastAsia="IRNazanin" w:cs="IRNazanin"/>
          <w:color w:val="111111"/>
          <w:sz w:val="28"/>
          <w:szCs w:val="28"/>
          <w:rtl w:val="true"/>
          <w:lang w:bidi="fa-IR"/>
        </w:rPr>
        <w:t>.</w:t>
      </w:r>
    </w:p>
    <w:p>
      <w:pPr>
        <w:pStyle w:val="Heading5"/>
        <w:numPr>
          <w:ilvl w:val="4"/>
          <w:numId w:val="1"/>
        </w:numPr>
        <w:rPr/>
      </w:pPr>
      <w:bookmarkStart w:id="74" w:name="__RefHeading___Toc1677383_581953129"/>
      <w:bookmarkStart w:id="75" w:name="_Toc28"/>
      <w:bookmarkEnd w:id="74"/>
      <w:r>
        <w:rPr/>
        <w:t>9</w:t>
      </w:r>
      <w:r>
        <w:rPr>
          <w:rtl w:val="true"/>
        </w:rPr>
        <w:t xml:space="preserve">- </w:t>
      </w:r>
      <w:r>
        <w:rPr>
          <w:rtl w:val="true"/>
        </w:rPr>
        <w:t>تاریخ‌نگاری محلی</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تاریخ‌نگاری، گزاره‌های تاریخی با محوریت حوادث مربوط به یک محل ارایه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کتاب‌ها، اطلاعات جغرافیایی مربوط به محل مورد نظر مانند چگونگی احداث شهرها و اقوال مربوط به آن، تحولات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شهر در طول زمان، شرح حال رجال و شخصیت‌های نامدار آن شهر و گاهی شرح حال چهره‌های مشهوری که وارد آن شهر شده‌اند،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اسفندیار نمونه‌هایی از تاریخ‌نگاری محلی به شمار می‌آیند</w:t>
      </w:r>
      <w:r>
        <w:rPr>
          <w:rFonts w:eastAsia="IRNazanin" w:cs="IRNazanin"/>
          <w:color w:val="111111"/>
          <w:sz w:val="28"/>
          <w:szCs w:val="28"/>
          <w:rtl w:val="true"/>
          <w:lang w:bidi="fa-IR"/>
        </w:rPr>
        <w:t>.</w:t>
      </w:r>
      <w:bookmarkStart w:id="76" w:name="pg5412_56735"/>
    </w:p>
    <w:p>
      <w:pPr>
        <w:pStyle w:val="Heading4"/>
        <w:numPr>
          <w:ilvl w:val="3"/>
          <w:numId w:val="1"/>
        </w:numPr>
        <w:rPr/>
      </w:pPr>
      <w:bookmarkStart w:id="77" w:name="__RefHeading___Toc1677385_581953129"/>
      <w:bookmarkStart w:id="78" w:name="_Toc29"/>
      <w:bookmarkEnd w:id="76"/>
      <w:bookmarkEnd w:id="77"/>
      <w:r>
        <w:rPr>
          <w:rtl w:val="true"/>
        </w:rPr>
        <w:t>معرفی چند اثر در فلسفه تاریخ</w:t>
      </w:r>
      <w:bookmarkEnd w:id="78"/>
    </w:p>
    <w:p>
      <w:pPr>
        <w:pStyle w:val="Heading5"/>
        <w:numPr>
          <w:ilvl w:val="4"/>
          <w:numId w:val="1"/>
        </w:numPr>
        <w:rPr/>
      </w:pPr>
      <w:bookmarkStart w:id="79" w:name="__RefHeading___Toc1677387_581953129"/>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کتاب‌های فراوانی درباره فلسفه تاریخ نوشته شده است که برخی از آن‌ها تنها به فلسفه نظری و برخی دیگر تنها به فلسفه علم تاریخ پرداخته و بعضی نیز به هر دو بخش نظر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دانشمندان، دیدگاه اسلام را درباره فلسفه تاریخ بیان داشته‌اند که عمده مباحث اسلام در فلسفه نظری تاریخ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معرفی همه منابع فلسفه تاریخ در حد مجال کوتاه این اثر نیست، تنها به معرفی برخی از آثار مهمی که برای دانش‌جویان تأثیر کاربردی دارند، می‌پردازیم</w:t>
      </w:r>
      <w:r>
        <w:rPr>
          <w:rFonts w:eastAsia="IRNazanin" w:cs="IRNazanin"/>
          <w:color w:val="111111"/>
          <w:sz w:val="28"/>
          <w:szCs w:val="28"/>
          <w:rtl w:val="true"/>
          <w:lang w:bidi="fa-IR"/>
        </w:rPr>
        <w:t>.</w:t>
      </w:r>
    </w:p>
    <w:p>
      <w:pPr>
        <w:pStyle w:val="Heading5"/>
        <w:numPr>
          <w:ilvl w:val="4"/>
          <w:numId w:val="1"/>
        </w:numPr>
        <w:rPr/>
      </w:pPr>
      <w:bookmarkStart w:id="81" w:name="__RefHeading___Toc1677389_581953129"/>
      <w:bookmarkStart w:id="82" w:name="_Toc31"/>
      <w:bookmarkEnd w:id="81"/>
      <w:r>
        <w:rPr/>
        <w:t>1</w:t>
      </w:r>
      <w:r>
        <w:rPr>
          <w:rtl w:val="true"/>
        </w:rPr>
        <w:t xml:space="preserve">- </w:t>
      </w:r>
      <w:r>
        <w:rPr>
          <w:rtl w:val="true"/>
        </w:rPr>
        <w:t>فلسفه تاریخ</w:t>
      </w:r>
      <w:bookmarkEnd w:id="82"/>
    </w:p>
    <w:p>
      <w:pPr>
        <w:pStyle w:val="BookText"/>
        <w:rPr/>
      </w:pPr>
      <w:r>
        <w:rPr>
          <w:rFonts w:ascii="IRNazanin" w:hAnsi="IRNazanin" w:eastAsia="IRNazanin"/>
          <w:color w:val="111111"/>
          <w:sz w:val="28"/>
          <w:sz w:val="28"/>
          <w:szCs w:val="28"/>
          <w:rtl w:val="true"/>
          <w:lang w:bidi="fa-IR"/>
        </w:rPr>
        <w:t>این کتاب اثر عبدالکریم سروش، کم حجم ولی مفید و فشرده است و به هر</w:t>
      </w:r>
    </w:p>
    <w:p>
      <w:pPr>
        <w:pStyle w:val="BookText"/>
        <w:rPr/>
      </w:pPr>
      <w:r>
        <w:rPr>
          <w:rFonts w:ascii="IRNazanin" w:hAnsi="IRNazanin" w:eastAsia="IRNazanin"/>
          <w:color w:val="111111"/>
          <w:sz w:val="28"/>
          <w:sz w:val="28"/>
          <w:szCs w:val="28"/>
          <w:rtl w:val="true"/>
          <w:lang w:bidi="fa-IR"/>
        </w:rPr>
        <w:t>دو بحث فلسفه نظری و فلسفه علم تاریخ پرداخته است، ولی بیشتر مباحث کتاب مربوط به فلسفه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مسائل عمده فلسفه علم تاریخ به صورت فشرده مورد بحث و بررسی قرار گرفته است، لکن مطالب آن قابل نقد می‌باشد</w:t>
      </w:r>
      <w:r>
        <w:rPr>
          <w:rFonts w:eastAsia="IRNazanin" w:cs="IRNazanin"/>
          <w:color w:val="111111"/>
          <w:sz w:val="28"/>
          <w:szCs w:val="28"/>
          <w:rtl w:val="true"/>
          <w:lang w:bidi="fa-IR"/>
        </w:rPr>
        <w:t>.</w:t>
      </w:r>
    </w:p>
    <w:p>
      <w:pPr>
        <w:pStyle w:val="Heading5"/>
        <w:numPr>
          <w:ilvl w:val="4"/>
          <w:numId w:val="1"/>
        </w:numPr>
        <w:rPr/>
      </w:pPr>
      <w:bookmarkStart w:id="83" w:name="__RefHeading___Toc1677391_581953129"/>
      <w:bookmarkStart w:id="84" w:name="_Toc32"/>
      <w:bookmarkEnd w:id="83"/>
      <w:r>
        <w:rPr/>
        <w:t>2</w:t>
      </w:r>
      <w:r>
        <w:rPr>
          <w:rtl w:val="true"/>
        </w:rPr>
        <w:t xml:space="preserve">- </w:t>
      </w:r>
      <w:r>
        <w:rPr>
          <w:rtl w:val="true"/>
        </w:rPr>
        <w:t>تاریخ در ترازو</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تألیف عبدالحسین زرّین‌کوب است، که به فلسفه علم و روش پژوهش در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مطالبی چون شیوه پژوهش در تاریخ، نقش گرایش‌های مورخان در تاریخ‌نگاری، نقش گرایش‌های فکری، سیاسی، ادبی و فلسفی در تاریخ نویسی، اسناد و انواع آن و علمیت تاریخ در آن مطرح</w:t>
      </w:r>
      <w:bookmarkStart w:id="85" w:name="pg5412_56737"/>
    </w:p>
    <w:p>
      <w:pPr>
        <w:pStyle w:val="BookText"/>
        <w:rPr/>
      </w:pPr>
      <w:bookmarkEnd w:id="8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پراکنده فراوانی است، ولی از انسجام و اتقان منطقی چندانی برخوردار نیست</w:t>
      </w:r>
      <w:r>
        <w:rPr>
          <w:rFonts w:eastAsia="IRNazanin" w:cs="IRNazanin"/>
          <w:color w:val="111111"/>
          <w:sz w:val="28"/>
          <w:szCs w:val="28"/>
          <w:rtl w:val="true"/>
          <w:lang w:bidi="fa-IR"/>
        </w:rPr>
        <w:t>.</w:t>
      </w:r>
    </w:p>
    <w:p>
      <w:pPr>
        <w:pStyle w:val="Heading5"/>
        <w:numPr>
          <w:ilvl w:val="4"/>
          <w:numId w:val="1"/>
        </w:numPr>
        <w:rPr/>
      </w:pPr>
      <w:bookmarkStart w:id="86" w:name="__RefHeading___Toc1677393_581953129"/>
      <w:bookmarkStart w:id="87" w:name="_Toc33"/>
      <w:bookmarkEnd w:id="86"/>
      <w:r>
        <w:rPr/>
        <w:t>3</w:t>
      </w:r>
      <w:r>
        <w:rPr>
          <w:rtl w:val="true"/>
        </w:rPr>
        <w:t xml:space="preserve">- </w:t>
      </w:r>
      <w:r>
        <w:rPr>
          <w:rtl w:val="true"/>
        </w:rPr>
        <w:t>مقدمه‌ای بر فلسفه تاریخ</w:t>
      </w:r>
      <w:bookmarkEnd w:id="87"/>
    </w:p>
    <w:p>
      <w:pPr>
        <w:pStyle w:val="BookText"/>
        <w:rPr/>
      </w:pPr>
      <w:r>
        <w:rPr>
          <w:rFonts w:ascii="IRNazanin" w:hAnsi="IRNazanin" w:eastAsia="IRNazanin"/>
          <w:color w:val="111111"/>
          <w:sz w:val="28"/>
          <w:sz w:val="28"/>
          <w:szCs w:val="28"/>
          <w:rtl w:val="true"/>
          <w:lang w:bidi="fa-IR"/>
        </w:rPr>
        <w:t xml:space="preserve">اثر فوق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ضیاءالدین علایی طباطبایی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مباحثی چون چیستی فلسفه تاریخ، تبیین تاریخی، حقیقت و واقعیت در تاریخ، علیت تاریخی، نقش اعتقادات در داوری‌های مورخان، وظیفه مورخ از دیدگاه‌های مختلف و حدود تاریخ علمی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عمدتاً ناظر به فلسفه علم تاریخ است، ولی از پیچیده‌گویی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استاد منطق و فلسفه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روحیه نقادی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فوق منبع خوبی برای آشنایی با آرای غربی‌ها در باب فلسفه علم تاریخ است</w:t>
      </w:r>
      <w:r>
        <w:rPr>
          <w:rFonts w:eastAsia="IRNazanin" w:cs="IRNazanin"/>
          <w:color w:val="111111"/>
          <w:sz w:val="28"/>
          <w:szCs w:val="28"/>
          <w:rtl w:val="true"/>
          <w:lang w:bidi="fa-IR"/>
        </w:rPr>
        <w:t>.</w:t>
      </w:r>
    </w:p>
    <w:p>
      <w:pPr>
        <w:pStyle w:val="Heading5"/>
        <w:numPr>
          <w:ilvl w:val="4"/>
          <w:numId w:val="1"/>
        </w:numPr>
        <w:rPr/>
      </w:pPr>
      <w:bookmarkStart w:id="88" w:name="__RefHeading___Toc1677395_581953129"/>
      <w:bookmarkStart w:id="89" w:name="_Toc34"/>
      <w:bookmarkEnd w:id="88"/>
      <w:r>
        <w:rPr/>
        <w:t>4</w:t>
      </w:r>
      <w:r>
        <w:rPr>
          <w:rtl w:val="true"/>
        </w:rPr>
        <w:t xml:space="preserve">- </w:t>
      </w:r>
      <w:r>
        <w:rPr>
          <w:rtl w:val="true"/>
        </w:rPr>
        <w:t>تاریخ چیست</w:t>
      </w:r>
      <w:bookmarkEnd w:id="89"/>
    </w:p>
    <w:p>
      <w:pPr>
        <w:pStyle w:val="BookText"/>
        <w:rPr/>
      </w:pPr>
      <w:r>
        <w:rPr>
          <w:rFonts w:ascii="IRNazanin" w:hAnsi="IRNazanin" w:eastAsia="IRNazanin"/>
          <w:color w:val="111111"/>
          <w:sz w:val="28"/>
          <w:sz w:val="28"/>
          <w:szCs w:val="28"/>
          <w:rtl w:val="true"/>
          <w:lang w:bidi="fa-IR"/>
        </w:rPr>
        <w:t xml:space="preserve">این کتاب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کامشاد است که درباره مسائل فلسفه علم تاریخ مانند مورخ و واقعیاتی که در اختیار دارد، تاریخ، علم، اخلاق و علیت در تاریخ مباحثی را مطرح نموده است، ولی شهید مطهری در فلسفه تاریخ برخی از آرای وی را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منبع خوبی برای آشنایی با آرای دانشمندان غربی درباره فلسفه تاریخ است</w:t>
      </w:r>
      <w:r>
        <w:rPr>
          <w:rFonts w:eastAsia="IRNazanin" w:cs="IRNazanin"/>
          <w:color w:val="111111"/>
          <w:sz w:val="28"/>
          <w:szCs w:val="28"/>
          <w:rtl w:val="true"/>
          <w:lang w:bidi="fa-IR"/>
        </w:rPr>
        <w:t>.</w:t>
      </w:r>
    </w:p>
    <w:p>
      <w:pPr>
        <w:pStyle w:val="Heading5"/>
        <w:numPr>
          <w:ilvl w:val="4"/>
          <w:numId w:val="1"/>
        </w:numPr>
        <w:rPr/>
      </w:pPr>
      <w:bookmarkStart w:id="90" w:name="__RefHeading___Toc1677397_581953129"/>
      <w:bookmarkStart w:id="91" w:name="_Toc35"/>
      <w:bookmarkEnd w:id="90"/>
      <w:r>
        <w:rPr/>
        <w:t>5</w:t>
      </w:r>
      <w:r>
        <w:rPr>
          <w:rtl w:val="true"/>
        </w:rPr>
        <w:t xml:space="preserve">- </w:t>
      </w:r>
      <w:r>
        <w:rPr>
          <w:rtl w:val="true"/>
        </w:rPr>
        <w:t>سنت‌های اجتماعی و فلسفه تاریخ در مکتب قرآن</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یکی از منابع مهم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آثار شهید محمدباقر صدر به شمار می‌رود، در میان فیلسوفان و دانشمندان اسلامی،</w:t>
      </w:r>
    </w:p>
    <w:p>
      <w:pPr>
        <w:pStyle w:val="BookText"/>
        <w:rPr/>
      </w:pPr>
      <w:r>
        <w:rPr>
          <w:rFonts w:ascii="IRNazanin" w:hAnsi="IRNazanin" w:eastAsia="IRNazanin"/>
          <w:color w:val="111111"/>
          <w:sz w:val="28"/>
          <w:sz w:val="28"/>
          <w:szCs w:val="28"/>
          <w:rtl w:val="true"/>
          <w:lang w:bidi="fa-IR"/>
        </w:rPr>
        <w:t xml:space="preserve">شهید صدر در فلسفه تاریخ از منظر قرآن تأملات و درس‌هایی ارائه کرده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مجموعه سخنرانی‌ها تعلیقاتی اضافه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التاریخیه و الفلسفه الاجتماعیه فی المدرسه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توسط جناب آقای حسین منوچهری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اجتماعی و فلسفه تاریخ در مکتب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شهید صدر اسلام‌شناسی نابغه و مسلط بر فرهنگ قرآن بوده و در مباحث فلسفی، فقهی و اصولی تخصص داشته، به زوایای نو و مباحث جدیدی از فلسفه تاریخ پرداخته که پیش از ایشان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اثرش از کتاب‌های بسیار مهم فلسفه نظری تاریخ از منظر قرآن به شمار می‌آید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این کتاب ارزشمند، بیشتر به مباحث فلسفه نظری تاریخ اهتمام ورزیده است، نه فلسفه 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فلسفه تاریخ باید توجه داشته باشد که ایشان با استفاده از مفهوم اصطلاحی فلسفه نظری تاریخ با تمام جزئیات و مسائلش در علوم انسانی، وارد مباحث قرآنی نشده است، بلکه با نگاه اجمالی به فلسفه نظری موسوم، که کل تاریخ را به صورت یکپارچه مورد بررسی قرار داده و قافله بشری را به صورت یکپارچه در نظر می‌گیرد، به سراغ قرآن رفته و دیدگاه‌های قرآن مجید درباره مسائل تاریخ با نگاه مزبور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این که خود را تسلیم مسائل و اصطلاحات معروف در فلسفه نظری تاریخ نماید و با توجیه‌های ضعیف، در صدد تطبیق مفاد آیات و مفاهیم قرآن بر آنها برآید،از آغاز خود را تسلیم قرآن کرده و به کمک خلاقیت‌های خود و با بهره‌وری از فرهنگ قرآن مطالب خود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ایشان مهم‌ترین بحث مورد اهتمام قرآن در حوزه فلسفه تاریخ را بحث سنت‌مندی تاریخ یافته و بر این اساس بیشترِ مباحث خود را حول محور سنت‌های الهی در تاریخ مطرح نموده و در سه محور کلان و 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بیانِ سنت‌های تاریخی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و صفات سنت‌های تاریخی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سنت‌های تاریخی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و بررسی‌های ابتکاری و ارزنده‌ای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بحث کلی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جامعه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افزوده است که در تبیین چگونگی پویایی و نقش انسان در پویایی تاریخ از منظر قرآن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ادوار تاریخ از منظر قرآن، آخرین بحث شهید صدر در حیطه فلسفه تاریخ بود که فرصت پرداختن به آن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شهید صدر، مهم‌ترین پرسش‌های فلسفه تاریخ به شش پرسش اساسی ذیل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مفاهیم قرآنی، تاریخ بشری سنت‌هایی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تاریخ بشری دارای قوانینی حاکم بر مسیر حرکت و تحول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بشری چگونه آغاز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تحول این تاریخ چگونه صورت گرفته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اصلی تئوری تاریخ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کار تاریخ چه نقشی دارد؟ </w:t>
      </w:r>
      <w:r>
        <w:rPr>
          <w:rStyle w:val="FootnoteAnchor"/>
          <w:rtl w:val="true"/>
        </w:rPr>
        <w:footnoteReference w:id="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کنار پاسخ به پرسش‌های فوق، نکته‌های بدیع و ارزنده‌ای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نوآوری‌های شهید صدر شیوه پاسخ به بحث امکان استخراج سنت‌های تاریخی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علمای اسلامی با تکیه بر دستورهای قرآن مجید به عبرت آموزی از سرگذشت پیشینیان و بیان آنها و اموری از این دست، به اثبات امکان مذکور می‌پردازند، ولی شهید صدر با توجه به هدف از قرآن در دگرگون سازی جوامع، توضیح سنت‌ها و قوانین حاکم بر</w:t>
      </w:r>
    </w:p>
    <w:p>
      <w:pPr>
        <w:pStyle w:val="BookText"/>
        <w:rPr/>
      </w:pPr>
      <w:r>
        <w:rPr>
          <w:rFonts w:ascii="IRNazanin" w:hAnsi="IRNazanin" w:eastAsia="IRNazanin"/>
          <w:color w:val="111111"/>
          <w:sz w:val="28"/>
          <w:sz w:val="28"/>
          <w:szCs w:val="28"/>
          <w:rtl w:val="true"/>
          <w:lang w:bidi="fa-IR"/>
        </w:rPr>
        <w:t>تاریخ را برای مؤمنان یک ضرورت عقلی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کردن محدوده بیان سنت‌های تاریخ در قرآن، طرح بحث شیوه بیان سنن تاریخی در قرآن و بیان ویژگی‌های سنت‌های الهی، از دیگر نوآوری‌های شهید صدر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قرآن برای اولین بار بر قانون‌مندی تاریخ تأکید ورزیده و بشر را به آموختن و کشف این قوانین و عبرت‌آموزی از آن ترغیب نموده است و دنیای غرب چندین قرن بعد از قرآن متوجه این حقیقت شده و به کشف قوانین حاکم بر تاریخ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قوانین الهی حاکم بر تاریخ را با استناد به آیات قرآن مجید مطرح می‌کند و با بیان روزآمدی، آنها را توضیح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به پیامبران‌شان پشت کرده و از آنها روی بر می‌گردانند، به فروپاشی انسجام اجتماعی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زیربنای دگرگونی‌های اجتماعی، تغییرات درونی انسست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تحول صورتِ اجتماع، روبنا و روح افراد زیربنای تغییرات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پندار مادیون، رعایت عدالت در توزیع درآمدهای جامعه موجب افزایش تولید و محصولات و رفاه اجتماعی می‌شود و دریچه‌های گنجینه‌های الهی را به روی مردم باز می‌کند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وی، استثناءناپذیری، الهی بودن و هم‌سازی با آزادی و اراده انسان، سه ویژگی برجسته سنن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شهید صدر، قرآن مجید تاریخ را قطعه‌های جداگانه و بریده از یکدیگر نمی‌داند به طوری که هر قطعه با امدادها و اراده الهی خلق شود، بلکه هر مقطع تاریخ را با قبل و بعدش مرتبط می‌داند که در اثر قوانین الهی حاکم بر تاریخ قابل تفسیر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مباحث خود، عناصر جامعه در قرآن را بررسی کرده و سعی می‌کند با توجه به روابط انسان با طبیعت، فطرت، نفس طغیان‌گر، و سرانجام با انسی دیگر و با خداوند، تفسیر روشنی از عناصر مؤثر در حرکت جامعه و تاریخ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کاستی‌های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اندک از آیات قرآن؛ اکتفا به استشهادهای قرآنی اندک، توضیح مختصر در مورد مباحث به صورت گذرا و اشاره‌ای؛ عدم ارائه تعریف روشنی از مفهوم تاریخ و فلسفه آن؛ نپرداختن به بسیاری از سنن الهی حاکم بر تاریخ و این‌که بحث‌هایی مانند اصالت یا اعتباریت تاریخ، تکامل در تاریخ، ادوار و فرجام تاریخ از منظر قرآن را یا مورد بررسی قرار نداده یا به اشاره از کنارش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کاستی بدین جهت بوده که این مباحث به صورت شفاهی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پارامترها و متدهای مطلوب در تحقیق علمی، نظریه‌پردازی و ارائه مدل در آنها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خواننده در کشف منظومه فکری و جمع‌بندی نظریه‌های ایشان قدری به زحمت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شهید صدر در این تأملات ارزنده، مانند برخی دیگر از قرآن‌پژوهان، در برخی از مباحث فلسفه تاریخ، دیدگاه‌های بدیعی را از قرآن مجید استنباط کرده است که برای فرهیختگان علمی و فرهنگی در خور توجه و اثری مغتنم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امتیاز خاصِ فلسفه نظری تاریخِ شهید صدر حرکت به سمت تأسیس یک مدل دینی قرآنی در زمینه قانون‌مندی تاریخ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w:t>
      </w:r>
      <w:bookmarkStart w:id="92" w:name="pg5412_56747"/>
    </w:p>
    <w:p>
      <w:pPr>
        <w:pStyle w:val="BookText"/>
        <w:rPr/>
      </w:pPr>
      <w:bookmarkEnd w:id="92"/>
      <w:r>
        <w:rPr>
          <w:rFonts w:ascii="IRNazanin" w:hAnsi="IRNazanin" w:eastAsia="IRNazanin"/>
          <w:color w:val="111111"/>
          <w:sz w:val="28"/>
          <w:sz w:val="28"/>
          <w:szCs w:val="28"/>
          <w:rtl w:val="true"/>
          <w:lang w:bidi="fa-IR"/>
        </w:rPr>
        <w:t xml:space="preserve">رسیده است در حقیقت گردآوری مباحث شهید در مورد اجتماع از آثار مختلف ایشان به شمار می‌آید، لکن در برخی از محورها به نکاتی در باب فلسفه تاریخ اشاره نموده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جناب آقای سید منذر حکیم، تدوین شده است</w:t>
      </w:r>
      <w:r>
        <w:rPr>
          <w:rFonts w:eastAsia="IRNazanin" w:cs="IRNazanin"/>
          <w:color w:val="111111"/>
          <w:sz w:val="28"/>
          <w:szCs w:val="28"/>
          <w:rtl w:val="true"/>
          <w:lang w:bidi="fa-IR"/>
        </w:rPr>
        <w:t>.</w:t>
      </w:r>
    </w:p>
    <w:p>
      <w:pPr>
        <w:pStyle w:val="Heading5"/>
        <w:numPr>
          <w:ilvl w:val="4"/>
          <w:numId w:val="1"/>
        </w:numPr>
        <w:rPr/>
      </w:pPr>
      <w:bookmarkStart w:id="93" w:name="__RefHeading___Toc1677399_581953129"/>
      <w:bookmarkStart w:id="94" w:name="_Toc36"/>
      <w:bookmarkEnd w:id="93"/>
      <w:r>
        <w:rPr/>
        <w:t>6</w:t>
      </w:r>
      <w:r>
        <w:rPr>
          <w:rtl w:val="true"/>
        </w:rPr>
        <w:t xml:space="preserve">- </w:t>
      </w:r>
      <w:r>
        <w:rPr>
          <w:rtl w:val="true"/>
        </w:rPr>
        <w:t>آثار استاد شهید مطهری</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شهید مرتضی مطهری در آثاری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فلسفه تاریخ و مسائل آن پرداخته که در این 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صورتِ چهارجلدی و یک جلدی </w:t>
      </w:r>
      <w:r>
        <w:rPr>
          <w:rStyle w:val="FootnoteAnchor"/>
          <w:rtl w:val="true"/>
        </w:rPr>
        <w:footnoteReference w:id="13"/>
      </w:r>
      <w:r>
        <w:rPr>
          <w:rFonts w:ascii="IRNazanin" w:hAnsi="IRNazanin" w:eastAsia="IRNazanin"/>
          <w:color w:val="111111"/>
          <w:sz w:val="28"/>
          <w:sz w:val="28"/>
          <w:szCs w:val="28"/>
          <w:rtl w:val="true"/>
          <w:lang w:bidi="fa-IR"/>
        </w:rPr>
        <w:t>منتشر شده است و مفصل‌ترین اثرش در این مقوله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به پاره‌ای از مسائل فلسفه علم و فلسفه نظری به صورت تلفیقی پرداخته و مباحثی چون ارزش، علمیت، علیت و پیش‌بینی در تاریخ را کنار مباحثی چون تکامل تاریخ، عوامل محرِّک تاریخ، اصالت جامعه و تاریخ، مادی‌گرایی تاریخ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بیشترین اهتمام شهید مطهری در این کتاب، نقد فلسفی تفکرِ رایجِ فلسفه تاریخ در غرب و شرق است، نه بیان فلسفه تاریخ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بررسی‌هایش از قرآن کمتر استفاده کرده، و بیشتر با تحلیل‌های عقلانی به نقد آرای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مارکس درباره ادوار و عامل محرک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بحث‌هایی چون اصالت جامعه و تاریخ، آزادی انسان در ساختن جامعه و تاریخ، </w:t>
      </w:r>
      <w:r>
        <w:rPr>
          <w:rStyle w:val="FootnoteAnchor"/>
          <w:rtl w:val="true"/>
        </w:rPr>
        <w:footnoteReference w:id="14"/>
      </w:r>
      <w:r>
        <w:rPr>
          <w:rFonts w:ascii="IRNazanin" w:hAnsi="IRNazanin" w:eastAsia="IRNazanin"/>
          <w:color w:val="111111"/>
          <w:sz w:val="28"/>
          <w:sz w:val="28"/>
          <w:szCs w:val="28"/>
          <w:rtl w:val="true"/>
          <w:lang w:bidi="fa-IR"/>
        </w:rPr>
        <w:t>نزاع حق و باطل،دیدگاه‌های قرآن را بیان نموده است</w:t>
      </w:r>
      <w:r>
        <w:rPr>
          <w:rFonts w:eastAsia="IRNazanin" w:cs="IRNazanin"/>
          <w:color w:val="111111"/>
          <w:sz w:val="28"/>
          <w:szCs w:val="28"/>
          <w:rtl w:val="true"/>
          <w:lang w:bidi="fa-IR"/>
        </w:rPr>
        <w:t>.</w:t>
      </w:r>
      <w:bookmarkStart w:id="95" w:name="pg5412_56749"/>
    </w:p>
    <w:p>
      <w:pPr>
        <w:pStyle w:val="BookText"/>
        <w:rPr/>
      </w:pPr>
      <w:bookmarkEnd w:id="95"/>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مباحثی چون سنت‌مندی جامعه و تاریخ از منظر قرآن و آزادی انسان در تاریخ، به طور مختصر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از آن‌جا که شهید مطهری در صدد نقد فلسفه تاریخ از منظر مکاتب غیراسلامی بوده، چندان به تبیین مدل قرآن اهتمام نورزیده و در بحث‌هایی چون عوامل محرک یا ادوار تاریخ دیدگاه قرآن را 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 بودن بحث‌ها، توضیح‌ها و حاشیه‌های طولانی، طرح مباحثی که ارتباط آن با فلسفه تاریخ روشن نیست، مانند منشأ دین یا مادیت تاریخ، موجب می‌گردد تا پژوهشگر فلسفه تاریخ، پس از مطالعه زیاد به مطلب اندکی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این کتاب، منبع مطالعاتی مناسبی در باب فلسفه تاریخ به شمار می‌آید که در برخی موارد دیدگاه‌های اسلامی نیز در لابه‌لایش مطرح شده است</w:t>
      </w:r>
      <w:r>
        <w:rPr>
          <w:rFonts w:eastAsia="IRNazanin" w:cs="IRNazanin"/>
          <w:color w:val="111111"/>
          <w:sz w:val="28"/>
          <w:szCs w:val="28"/>
          <w:rtl w:val="true"/>
          <w:lang w:bidi="fa-IR"/>
        </w:rPr>
        <w:t>.</w:t>
      </w:r>
    </w:p>
    <w:p>
      <w:pPr>
        <w:pStyle w:val="Heading5"/>
        <w:numPr>
          <w:ilvl w:val="4"/>
          <w:numId w:val="1"/>
        </w:numPr>
        <w:rPr/>
      </w:pPr>
      <w:bookmarkStart w:id="96" w:name="__RefHeading___Toc1677401_581953129"/>
      <w:bookmarkStart w:id="97" w:name="_Toc37"/>
      <w:bookmarkEnd w:id="96"/>
      <w:r>
        <w:rPr/>
        <w:t>7</w:t>
      </w:r>
      <w:r>
        <w:rPr>
          <w:rtl w:val="true"/>
        </w:rPr>
        <w:t xml:space="preserve">- </w:t>
      </w:r>
      <w:r>
        <w:rPr>
          <w:rtl w:val="true"/>
        </w:rPr>
        <w:t>جامعه و تاریخ از دیدگاه قرآن</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 علامه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از بخش‌هایش به مباحث فلسفه تاریخ در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در قسمتی از بخش دوم کتاب، ملازمه بین قانون‌مندی جامعه و تاریخ و اصالتِ فلسفی آن را رد نموده و قانون‌مندی تاریخ را در عین عدم اصالت فلسفی‌اش اثبات کرده است و منشأ انتزاع واقعی داشتن یک امر را برای قانون‌مند بودن آن کافی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بین قانون‌مندی تاریخ و آزادی انسان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پایانی کتاب، سنت‌های الهی در جامعه و تاریخ را بر اساس آیات قرآن به طور مختصر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بدیع ایشان از سنن الهی حاکم بر جامعه و تاریخ، مغتنم و ارزنده به شمار می‌آید</w:t>
      </w:r>
      <w:r>
        <w:rPr>
          <w:rFonts w:eastAsia="IRNazanin" w:cs="IRNazanin"/>
          <w:color w:val="111111"/>
          <w:sz w:val="28"/>
          <w:szCs w:val="28"/>
          <w:rtl w:val="true"/>
          <w:lang w:bidi="fa-IR"/>
        </w:rPr>
        <w:t>.</w:t>
      </w:r>
      <w:bookmarkStart w:id="98" w:name="pg5412_56750"/>
    </w:p>
    <w:p>
      <w:pPr>
        <w:pStyle w:val="Heading5"/>
        <w:numPr>
          <w:ilvl w:val="4"/>
          <w:numId w:val="1"/>
        </w:numPr>
        <w:rPr/>
      </w:pPr>
      <w:bookmarkStart w:id="99" w:name="__RefHeading___Toc1677403_581953129"/>
      <w:bookmarkStart w:id="100" w:name="_Toc38"/>
      <w:bookmarkEnd w:id="98"/>
      <w:bookmarkEnd w:id="99"/>
      <w:r>
        <w:rPr/>
        <w:t>8</w:t>
      </w:r>
      <w:r>
        <w:rPr>
          <w:rtl w:val="true"/>
        </w:rPr>
        <w:t xml:space="preserve">- </w:t>
      </w:r>
      <w:r>
        <w:rPr>
          <w:rtl w:val="true"/>
        </w:rPr>
        <w:t>قرآن و سنن الهی در اجتماع بشر</w:t>
      </w:r>
      <w:bookmarkEnd w:id="100"/>
    </w:p>
    <w:p>
      <w:pPr>
        <w:pStyle w:val="BookText"/>
        <w:rPr/>
      </w:pPr>
      <w:r>
        <w:rPr>
          <w:rFonts w:ascii="IRNazanin" w:hAnsi="IRNazanin" w:eastAsia="IRNazanin"/>
          <w:color w:val="111111"/>
          <w:sz w:val="28"/>
          <w:sz w:val="28"/>
          <w:szCs w:val="28"/>
          <w:rtl w:val="true"/>
          <w:lang w:bidi="fa-IR"/>
        </w:rPr>
        <w:t>این کتاب، تألیف استاد محمدی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ترسیم طرح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سنن الهی در اجتماع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ازاین‌رو در بحث سنن الهی حاکم بر تاریخ، با موضوع تحقیق حاضر تلاقی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سنن الهی همواره در یکی از دو قالب لطف و قهر جریان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سنن الهی مانند سنت تلازمِ تحول اعتقاد و اخلاق با نزول نعمت‌های ظاهری و باطنی، سنت اضلال، استدراج، فتنه و ابتلاء را مورد بررسی قرار داده و معتقد است سنتِ تلازم تحول درونی با نعمت‌ها عام‌ترین و</w:t>
      </w:r>
    </w:p>
    <w:p>
      <w:pPr>
        <w:pStyle w:val="BookText"/>
        <w:rPr/>
      </w:pPr>
      <w:r>
        <w:rPr>
          <w:rFonts w:ascii="IRNazanin" w:hAnsi="IRNazanin" w:eastAsia="IRNazanin"/>
          <w:color w:val="111111"/>
          <w:sz w:val="28"/>
          <w:sz w:val="28"/>
          <w:szCs w:val="28"/>
          <w:rtl w:val="true"/>
          <w:lang w:bidi="fa-IR"/>
        </w:rPr>
        <w:t>جامع‌ترین سنت در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 کردن ارتباط متمایز با سایر منابع بین سنن، تقسیم‌بندی مراحل سریان سنت استدراج، تقسیم‌بندی سنن در قالب انعام و انتقام، از نوآوری‌های این کار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ارائه تحلیل فلسفی بر اساس حکمت متعالیه برای توجیه سریان سنت‌ها مانند تحلیل فلسفی در مورد حیات اجتماعی، یا چگونگی واکنش عالم هستی در برابر انحراف‌های اجتماعی، بر وزن این اثر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تطبیق برخی از سنّت‌ها با رخدادهای دنیای معاصر، مانند تطبیق سنت سخت‌گیری بر بندگان برای پذیرش حق، بر جنگ جهانی اول و دوم، یا تطبیق سنت استدراج بر رخدادهای دنیای مدرنِ اروپا و یا ارائه بیانی نو از مفهوم سرعتِ مکر الهی و احساس امنیت خاسران از مکر الهی و تطبیق آن بر دنیای معاصر، بر جذابیت‌های این کتاب افزوده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مؤلف محترم در فرازهای گوناگونی از کتاب، بیش از حد از بحث اصلی</w:t>
      </w:r>
    </w:p>
    <w:p>
      <w:pPr>
        <w:pStyle w:val="BookText"/>
        <w:rPr/>
      </w:pPr>
      <w:r>
        <w:rPr>
          <w:rFonts w:ascii="IRNazanin" w:hAnsi="IRNazanin" w:eastAsia="IRNazanin"/>
          <w:color w:val="111111"/>
          <w:sz w:val="28"/>
          <w:sz w:val="28"/>
          <w:szCs w:val="28"/>
          <w:rtl w:val="true"/>
          <w:lang w:bidi="fa-IR"/>
        </w:rPr>
        <w:t xml:space="preserve">خارج شده و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بهانه سنت استدراج در جوامع، به سنت استدراج در حیات فردی نیز به طور مفصل پرداخته یا به طور مفصل وارد بحث مقصود از شاکله فردی، فلسفه وجود آیات متشابه در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استخفاف را که یک رویه سلاطین و فراعنه به شمار می‌آید، سنّت خوانده است، در حالی کوچک شمردن مردم و تحقیر توده‌ها یک رویه سلاطین و فراعنه است نه یک سنّت که با فرض سنّت بودن، یک سنّت الهی نیست بلکه سلوک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بسیاری از سنت‌ها مانند سنت هدایت انبیایی، امداد و استیصال در کتاب مورد بحث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بخشی از آشفتگی‌های پدید آمده در کتاب به این دلیل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ایشان سنن الهی حاکم بر جامعه امور تکوینی هستند، نه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مذکور در مجموع، با قلمی فخیم و نگاهی عالمانه به رشته تحریر در آمده که معرف عمق و قوت علمی نگارنده می‌باشد و در بحث سنن الهی حاکم بر تاریخ، حاوی نکات مفید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به دلیل کثرت مشاغل نویسنده در برهه‌های مختلف و به صورت مقاله مقاله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انسجام لازم برخوردار نبوده و به بسیاری از مباحث اساسی فلسفه تاریخ در قرآن نپرداخته و یا به صورت گذرا از کنارش گذشته و مباحث مطرح شده را نیز در یک چارچوب علمی و منطقی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هدف خود یعنی ارائه طرح کلّی سنت‌های الهی در اجتماع نرسیده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منابع فوق آثار دیگری درباره فلسفه تاریخ وجود دارد که متناسب با موضوع درس‌های آینده، تحت عنوان منابع برای مطالعه بیشتر به خوانندگان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روش‌شناسی و تاریخ‌نگاری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تدوین حسین‌علی نوذری، طرح نو، ص</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عزّت‌الله، رادمنش، مکتب‌های تاریخی و تجددگرایی تاریخ، مؤسسه فرهنگی پیک ستاره،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سروش؛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کالینگوود؛ مفهوم کلی تاریخ، ترجمه علی اکبر مهدیان، نشر اختران، چاپ نخست،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مطهری؛ جامعه وتاریخ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جعفریان؛ منابع تاریخ اسلام، قسمتِ گونه‌های مختلف تاریخ‌نگاری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 مقدمه‌ای بر فلسفه تاریخ، ترجمه ضیاءالدین علایی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علم تاریخ را با نقد فرضیات ممکن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کتبی و شفاهی چیست و چه تمایزی با هم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سیره‌نگاری در تاریخ را توضیح دهید و تمایز آن را با تاریخ‌نگاری مرسوم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فرهنگ و تمدن چیست و چه فرقی با تاریخ سیاسی و اجتماعی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 و تحلیلی را تعریف و تمایز آنها را با یکدیگر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فلسفه نظری چیست و چه ویژگی‌هایی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علم تاریخ را تعریف و ویژگی‌های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فلسفه نظری تاریخ با فلسفه علم تاریخ را بیان کنید</w:t>
      </w:r>
      <w:r>
        <w:rPr>
          <w:rFonts w:eastAsia="IRNazanin" w:cs="IRNazanin"/>
          <w:color w:val="111111"/>
          <w:sz w:val="28"/>
          <w:szCs w:val="28"/>
          <w:rtl w:val="true"/>
          <w:lang w:bidi="fa-IR"/>
        </w:rPr>
        <w:t>.</w:t>
      </w:r>
      <w:bookmarkStart w:id="101" w:name="pg5412_56756"/>
    </w:p>
    <w:p>
      <w:pPr>
        <w:pStyle w:val="Heading2"/>
        <w:numPr>
          <w:ilvl w:val="1"/>
          <w:numId w:val="1"/>
        </w:numPr>
        <w:rPr/>
      </w:pPr>
      <w:bookmarkStart w:id="102" w:name="__RefHeading___Toc1677405_581953129"/>
      <w:bookmarkStart w:id="103" w:name="_Toc39"/>
      <w:bookmarkEnd w:id="101"/>
      <w:bookmarkEnd w:id="102"/>
      <w:r>
        <w:rPr>
          <w:rtl w:val="true"/>
        </w:rPr>
        <w:t>بخش دوم</w:t>
      </w:r>
      <w:r>
        <w:rPr>
          <w:rtl w:val="true"/>
        </w:rPr>
        <w:t xml:space="preserve">: </w:t>
      </w:r>
      <w:r>
        <w:rPr>
          <w:rtl w:val="true"/>
        </w:rPr>
        <w:t>فلسفه علم تاریخ</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677407_581953129"/>
      <w:bookmarkStart w:id="105" w:name="_Toc40"/>
      <w:bookmarkEnd w:id="104"/>
      <w:r>
        <w:rPr>
          <w:rtl w:val="true"/>
        </w:rPr>
        <w:t>اشاره</w:t>
      </w:r>
      <w:bookmarkStart w:id="106" w:name="pg5412_56760"/>
      <w:bookmarkEnd w:id="105"/>
    </w:p>
    <w:p>
      <w:pPr>
        <w:pStyle w:val="Heading3"/>
        <w:numPr>
          <w:ilvl w:val="2"/>
          <w:numId w:val="1"/>
        </w:numPr>
        <w:rPr/>
      </w:pPr>
      <w:bookmarkStart w:id="107" w:name="__RefHeading___Toc1677409_581953129"/>
      <w:bookmarkStart w:id="108" w:name="_Toc41"/>
      <w:bookmarkEnd w:id="106"/>
      <w:bookmarkEnd w:id="107"/>
      <w:r>
        <w:rPr>
          <w:rtl w:val="true"/>
        </w:rPr>
        <w:t xml:space="preserve">درس </w:t>
      </w:r>
      <w:r>
        <w:rPr/>
        <w:t>3</w:t>
      </w:r>
      <w:r>
        <w:rPr>
          <w:rtl w:val="true"/>
        </w:rPr>
        <w:t xml:space="preserve"> </w:t>
      </w:r>
      <w:r>
        <w:rPr>
          <w:rtl w:val="true"/>
        </w:rPr>
        <w:t>و</w:t>
      </w:r>
      <w:r>
        <w:rPr/>
        <w:t>4</w:t>
      </w:r>
      <w:r>
        <w:rPr>
          <w:rtl w:val="true"/>
        </w:rPr>
        <w:t>:</w:t>
      </w:r>
      <w:r>
        <w:rPr>
          <w:rtl w:val="true"/>
        </w:rPr>
        <w:t>علمیت تاریخ</w:t>
      </w:r>
      <w:bookmarkEnd w:id="108"/>
    </w:p>
    <w:p>
      <w:pPr>
        <w:pStyle w:val="Heading4"/>
        <w:numPr>
          <w:ilvl w:val="3"/>
          <w:numId w:val="1"/>
        </w:numPr>
        <w:rPr/>
      </w:pPr>
      <w:bookmarkStart w:id="109" w:name="__RefHeading___Toc1677411_581953129"/>
      <w:bookmarkStart w:id="110" w:name="_Toc42"/>
      <w:bookmarkEnd w:id="109"/>
      <w:r>
        <w:rPr>
          <w:rtl w:val="true"/>
        </w:rPr>
        <w:t>تمایز علمیت و عینیت تاریخ</w:t>
      </w:r>
      <w:bookmarkEnd w:id="110"/>
    </w:p>
    <w:p>
      <w:pPr>
        <w:pStyle w:val="BookText"/>
        <w:rPr/>
      </w:pPr>
      <w:r>
        <w:rPr>
          <w:rFonts w:ascii="IRNazanin" w:hAnsi="IRNazanin" w:eastAsia="IRNazanin"/>
          <w:color w:val="111111"/>
          <w:sz w:val="28"/>
          <w:sz w:val="28"/>
          <w:szCs w:val="28"/>
          <w:rtl w:val="true"/>
          <w:lang w:bidi="fa-IR"/>
        </w:rPr>
        <w:t>مقصود از علمیت تاریخ این است که آیا تعریفی را که برای علم به معنای یک رشته علمی در نظر گرفته شده و بر اساس آن، علومی مانند فیزیک، شیمی، فلسفه، ریاضی و فیزیولوژی، مصادیق علم شمرده شده‌اند، بر تاریخ نیز صادق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آیا تاریخ، یک رشته علمی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برای دست‌یابی به پاسخ روشن، ابتدا باید ببینیم دانشمندان برای این که مجموعه‌ای از مسائل فیزیکی، متافیزیکی، شیمی، زیست‌شناسی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رشته علمی بنامند، چه شرایطی برای آن در نظر می‌گیرند؛ آن گاه ببینیم که آیا گزاره‌های تاریخی از چنین ویژگی‌ای برخوردارند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علمیت تاریخ قضاوت نماییم</w:t>
      </w:r>
      <w:r>
        <w:rPr>
          <w:rFonts w:eastAsia="IRNazanin" w:cs="IRNazanin"/>
          <w:color w:val="111111"/>
          <w:sz w:val="28"/>
          <w:szCs w:val="28"/>
          <w:rtl w:val="true"/>
          <w:lang w:bidi="fa-IR"/>
        </w:rPr>
        <w:t>.</w:t>
      </w:r>
    </w:p>
    <w:p>
      <w:pPr>
        <w:pStyle w:val="Heading4"/>
        <w:numPr>
          <w:ilvl w:val="3"/>
          <w:numId w:val="1"/>
        </w:numPr>
        <w:rPr/>
      </w:pPr>
      <w:bookmarkStart w:id="111" w:name="__RefHeading___Toc1677413_581953129"/>
      <w:bookmarkStart w:id="112" w:name="_Toc43"/>
      <w:bookmarkEnd w:id="111"/>
      <w:r>
        <w:rPr>
          <w:rtl w:val="true"/>
        </w:rPr>
        <w:t>معانی علم</w:t>
      </w:r>
      <w:bookmarkEnd w:id="112"/>
    </w:p>
    <w:p>
      <w:pPr>
        <w:pStyle w:val="Heading5"/>
        <w:numPr>
          <w:ilvl w:val="4"/>
          <w:numId w:val="1"/>
        </w:numPr>
        <w:rPr/>
      </w:pPr>
      <w:bookmarkStart w:id="113" w:name="__RefHeading___Toc1677415_581953129"/>
      <w:bookmarkStart w:id="114" w:name="_Toc44"/>
      <w:bookmarkEnd w:id="113"/>
      <w:r>
        <w:rPr>
          <w:rtl w:val="true"/>
        </w:rPr>
        <w:t>اشاره</w:t>
      </w:r>
      <w:bookmarkEnd w:id="1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ابتدا باید به معانی علم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معانی زیر به کار می‌رود</w:t>
      </w:r>
      <w:r>
        <w:rPr>
          <w:rFonts w:eastAsia="IRNazanin" w:cs="IRNazanin"/>
          <w:color w:val="111111"/>
          <w:sz w:val="28"/>
          <w:szCs w:val="28"/>
          <w:rtl w:val="true"/>
          <w:lang w:bidi="fa-IR"/>
        </w:rPr>
        <w:t>:</w:t>
      </w:r>
      <w:bookmarkStart w:id="115" w:name="pg5412_56762"/>
    </w:p>
    <w:p>
      <w:pPr>
        <w:pStyle w:val="Heading5"/>
        <w:numPr>
          <w:ilvl w:val="4"/>
          <w:numId w:val="1"/>
        </w:numPr>
        <w:rPr/>
      </w:pPr>
      <w:bookmarkStart w:id="116" w:name="__RefHeading___Toc1677417_581953129"/>
      <w:bookmarkStart w:id="117" w:name="_Toc45"/>
      <w:bookmarkEnd w:id="115"/>
      <w:bookmarkEnd w:id="116"/>
      <w:r>
        <w:rPr/>
        <w:t>1</w:t>
      </w:r>
      <w:r>
        <w:rPr>
          <w:rtl w:val="true"/>
        </w:rPr>
        <w:t xml:space="preserve">- </w:t>
      </w:r>
      <w:r>
        <w:rPr>
          <w:rtl w:val="true"/>
        </w:rPr>
        <w:t xml:space="preserve">مطلق آگاهی </w:t>
      </w:r>
      <w:r>
        <w:rPr>
          <w:rtl w:val="true"/>
        </w:rPr>
        <w:t>(</w:t>
      </w:r>
      <w:r>
        <w:rPr/>
        <w:t>knowledge</w:t>
      </w:r>
      <w:r>
        <w:rPr>
          <w:rtl w:val="true"/>
        </w:rPr>
        <w:t>)</w:t>
      </w:r>
      <w:bookmarkEnd w:id="117"/>
    </w:p>
    <w:p>
      <w:pPr>
        <w:pStyle w:val="BookText"/>
        <w:rPr/>
      </w:pPr>
      <w:r>
        <w:rPr>
          <w:rFonts w:ascii="IRNazanin" w:hAnsi="IRNazanin" w:eastAsia="IRNazanin"/>
          <w:color w:val="111111"/>
          <w:sz w:val="28"/>
          <w:sz w:val="28"/>
          <w:szCs w:val="28"/>
          <w:rtl w:val="true"/>
          <w:lang w:bidi="fa-IR"/>
        </w:rPr>
        <w:t>علم به این معنا شامل تمام اقسام آگاهی مانند تصور تصدیق، علم جزیی، علم کلی، علم حضوری و علم حصولی می‌شود و پراکندگی یا سیستماتیک بودن معلومات در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تاریخ نیز می‌شود</w:t>
      </w:r>
      <w:r>
        <w:rPr>
          <w:rFonts w:eastAsia="IRNazanin" w:cs="IRNazanin"/>
          <w:color w:val="111111"/>
          <w:sz w:val="28"/>
          <w:szCs w:val="28"/>
          <w:rtl w:val="true"/>
          <w:lang w:bidi="fa-IR"/>
        </w:rPr>
        <w:t>.</w:t>
      </w:r>
    </w:p>
    <w:p>
      <w:pPr>
        <w:pStyle w:val="Heading5"/>
        <w:numPr>
          <w:ilvl w:val="4"/>
          <w:numId w:val="1"/>
        </w:numPr>
        <w:rPr/>
      </w:pPr>
      <w:bookmarkStart w:id="118" w:name="__RefHeading___Toc1677419_581953129"/>
      <w:bookmarkStart w:id="119" w:name="_Toc46"/>
      <w:bookmarkEnd w:id="118"/>
      <w:r>
        <w:rPr/>
        <w:t>2</w:t>
      </w:r>
      <w:r>
        <w:rPr>
          <w:rtl w:val="true"/>
        </w:rPr>
        <w:t xml:space="preserve">- </w:t>
      </w:r>
      <w:r>
        <w:rPr>
          <w:rtl w:val="true"/>
        </w:rPr>
        <w:t xml:space="preserve">رشته علمی </w:t>
      </w:r>
      <w:r>
        <w:rPr>
          <w:rtl w:val="true"/>
        </w:rPr>
        <w:t>(</w:t>
      </w:r>
      <w:r>
        <w:rPr/>
        <w:t>discipline</w:t>
      </w:r>
      <w:r>
        <w:rPr>
          <w:rtl w:val="true"/>
        </w:rPr>
        <w:t>)</w:t>
      </w:r>
      <w:bookmarkEnd w:id="119"/>
    </w:p>
    <w:p>
      <w:pPr>
        <w:pStyle w:val="BookText"/>
        <w:rPr/>
      </w:pPr>
      <w:r>
        <w:rPr>
          <w:rFonts w:ascii="IRNazanin" w:hAnsi="IRNazanin" w:eastAsia="IRNazanin"/>
          <w:color w:val="111111"/>
          <w:sz w:val="28"/>
          <w:sz w:val="28"/>
          <w:szCs w:val="28"/>
          <w:rtl w:val="true"/>
          <w:lang w:bidi="fa-IR"/>
        </w:rPr>
        <w:t>علم به معنای رشته علمی، مجموعه مسائلی است که حول محور خاص، موضوع یا هدف واحد دور می‌زند؛ مانند اصول فقه، شیمی، فیزیک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مفهوم علم به معنای دوم، محدودتر از معنای نخست است، چرا که مسائل، محدود به محور خاص است، در حالی که مسائل علم به معنای نخست، هیچ محدودیتی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علم در معنای نخست، شامل تصور واحد، تک‌گزاره و نیز علم حضوری می‌شود، در حالی که به معنای دوم، هیچ یک از موارد مذکور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تاریخ مانند علم اخلاق و فقه یک رشته علمی است یا خیر؟</w:t>
      </w:r>
    </w:p>
    <w:p>
      <w:pPr>
        <w:pStyle w:val="Heading5"/>
        <w:numPr>
          <w:ilvl w:val="4"/>
          <w:numId w:val="1"/>
        </w:numPr>
        <w:rPr/>
      </w:pPr>
      <w:bookmarkStart w:id="120" w:name="__RefHeading___Toc1677421_581953129"/>
      <w:bookmarkStart w:id="121" w:name="_Toc47"/>
      <w:bookmarkEnd w:id="120"/>
      <w:r>
        <w:rPr/>
        <w:t>3</w:t>
      </w:r>
      <w:r>
        <w:rPr>
          <w:rtl w:val="true"/>
        </w:rPr>
        <w:t xml:space="preserve">- </w:t>
      </w:r>
      <w:r>
        <w:rPr>
          <w:rtl w:val="true"/>
        </w:rPr>
        <w:t xml:space="preserve">رشته علمی تجربی </w:t>
      </w:r>
      <w:r>
        <w:rPr>
          <w:rtl w:val="true"/>
        </w:rPr>
        <w:t>(</w:t>
      </w:r>
      <w:r>
        <w:rPr/>
        <w:t>science</w:t>
      </w:r>
      <w:r>
        <w:rPr>
          <w:rtl w:val="true"/>
        </w:rPr>
        <w:t>)</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علم به این معنا از دو معنای سابق محدودتر است، زیرا مسائل آن، علاوه بر این که حول یک موضوع معین است، باید با روش تحقیق تجربی نیز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بررسی می‌کنیم که آیا مفهوم علم به معنای دوم بر تاریخ قابل اطلاق است یا خیر؟ بدیهی است که در صورت منفی بودن پاسخ،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سوم بر تاریخ اطلاق نمی‌شود</w:t>
      </w:r>
      <w:r>
        <w:rPr>
          <w:rFonts w:eastAsia="IRNazanin" w:cs="IRNazanin"/>
          <w:color w:val="111111"/>
          <w:sz w:val="28"/>
          <w:szCs w:val="28"/>
          <w:rtl w:val="true"/>
          <w:lang w:bidi="fa-IR"/>
        </w:rPr>
        <w:t>.</w:t>
      </w:r>
      <w:bookmarkStart w:id="122" w:name="pg5412_56764"/>
    </w:p>
    <w:p>
      <w:pPr>
        <w:pStyle w:val="Heading4"/>
        <w:numPr>
          <w:ilvl w:val="3"/>
          <w:numId w:val="1"/>
        </w:numPr>
        <w:rPr/>
      </w:pPr>
      <w:bookmarkStart w:id="123" w:name="__RefHeading___Toc1677423_581953129"/>
      <w:bookmarkStart w:id="124" w:name="_Toc48"/>
      <w:bookmarkEnd w:id="122"/>
      <w:bookmarkEnd w:id="123"/>
      <w:r>
        <w:rPr>
          <w:rtl w:val="true"/>
        </w:rPr>
        <w:t xml:space="preserve">شرایط رشته علمی </w:t>
      </w:r>
      <w:r>
        <w:rPr>
          <w:rtl w:val="true"/>
        </w:rPr>
        <w:t>(</w:t>
      </w:r>
      <w:r>
        <w:rPr/>
        <w:t>DISCIPLINE</w:t>
      </w:r>
      <w:r>
        <w:rPr>
          <w:rtl w:val="true"/>
        </w:rPr>
        <w:t xml:space="preserve">) </w:t>
      </w:r>
      <w:r>
        <w:rPr>
          <w:rtl w:val="true"/>
        </w:rPr>
        <w:t>بودن</w:t>
      </w:r>
      <w:bookmarkEnd w:id="124"/>
    </w:p>
    <w:p>
      <w:pPr>
        <w:pStyle w:val="Heading5"/>
        <w:numPr>
          <w:ilvl w:val="4"/>
          <w:numId w:val="1"/>
        </w:numPr>
        <w:rPr/>
      </w:pPr>
      <w:bookmarkStart w:id="125" w:name="__RefHeading___Toc1677425_581953129"/>
      <w:bookmarkStart w:id="126" w:name="_Toc49"/>
      <w:bookmarkEnd w:id="125"/>
      <w:r>
        <w:rPr/>
        <w:t>1</w:t>
      </w:r>
      <w:r>
        <w:rPr>
          <w:rtl w:val="true"/>
        </w:rPr>
        <w:t xml:space="preserve">- </w:t>
      </w:r>
      <w:r>
        <w:rPr>
          <w:rtl w:val="true"/>
        </w:rPr>
        <w:t>داشتن موضوع بحث واحد</w:t>
      </w:r>
      <w:bookmarkEnd w:id="126"/>
    </w:p>
    <w:p>
      <w:pPr>
        <w:pStyle w:val="BookText"/>
        <w:rPr/>
      </w:pPr>
      <w:r>
        <w:rPr>
          <w:rFonts w:ascii="IRNazanin" w:hAnsi="IRNazanin" w:eastAsia="IRNazanin"/>
          <w:color w:val="111111"/>
          <w:sz w:val="28"/>
          <w:sz w:val="28"/>
          <w:szCs w:val="28"/>
          <w:rtl w:val="true"/>
          <w:lang w:bidi="fa-IR"/>
        </w:rPr>
        <w:t>قدما معتقد بودند که وحدت علم، متوقف بر وحدت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داشتن هدف خاص را برای وحدت مذکور،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درباره روح و روان انسان است، علم می‌باشد؛مانند روان‌شناسی عرفانی، فلسفی و تجربی</w:t>
      </w:r>
      <w:r>
        <w:rPr>
          <w:rFonts w:eastAsia="IRNazanin" w:cs="IRNazanin"/>
          <w:color w:val="111111"/>
          <w:sz w:val="28"/>
          <w:szCs w:val="28"/>
          <w:rtl w:val="true"/>
          <w:lang w:bidi="fa-IR"/>
        </w:rPr>
        <w:t>.</w:t>
      </w:r>
    </w:p>
    <w:p>
      <w:pPr>
        <w:pStyle w:val="Heading5"/>
        <w:numPr>
          <w:ilvl w:val="4"/>
          <w:numId w:val="1"/>
        </w:numPr>
        <w:rPr/>
      </w:pPr>
      <w:bookmarkStart w:id="127" w:name="__RefHeading___Toc1677427_581953129"/>
      <w:bookmarkStart w:id="128" w:name="_Toc50"/>
      <w:bookmarkEnd w:id="127"/>
      <w:r>
        <w:rPr/>
        <w:t>2</w:t>
      </w:r>
      <w:r>
        <w:rPr>
          <w:rtl w:val="true"/>
        </w:rPr>
        <w:t xml:space="preserve">- </w:t>
      </w:r>
      <w:r>
        <w:rPr>
          <w:rtl w:val="true"/>
        </w:rPr>
        <w:t>وحدت روش تحقیق</w:t>
      </w:r>
      <w:bookmarkEnd w:id="128"/>
    </w:p>
    <w:p>
      <w:pPr>
        <w:pStyle w:val="BookText"/>
        <w:rPr/>
      </w:pPr>
      <w:r>
        <w:rPr>
          <w:rFonts w:ascii="IRNazanin" w:hAnsi="IRNazanin" w:eastAsia="IRNazanin"/>
          <w:color w:val="111111"/>
          <w:sz w:val="28"/>
          <w:sz w:val="28"/>
          <w:szCs w:val="28"/>
          <w:rtl w:val="true"/>
          <w:lang w:bidi="fa-IR"/>
        </w:rPr>
        <w:t>برخی، وحدت روش را ملاک وحدت علم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مثال فوق به جای یک علم، سه علم خواهیم داشت، چون روان انسان به سه روش عرفانی، فلسفی و تجربی قابل مطالعه است که البته روش عرفانی، خود شاخه‌ای از روش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درونی، نه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روش تحقیق کلی در علوم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ریاضیات،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تجربی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دو قسم تجربه درونی و بیرونی تقسیم می‌شود که اولی در عرفان و دومی در زیست‌شناسی، روان‌شناسی تجربی، فیزیک، شیمی و سایر علوم تجربی به کار می‌رود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رشته‌های علمی را تنها بر مبنای روش تحقیق دسته‌بندی کنیم، بیش از سه رشته نخواهیم داشت</w:t>
      </w:r>
      <w:r>
        <w:rPr>
          <w:rFonts w:eastAsia="IRNazanin" w:cs="IRNazanin"/>
          <w:color w:val="111111"/>
          <w:sz w:val="28"/>
          <w:szCs w:val="28"/>
          <w:rtl w:val="true"/>
          <w:lang w:bidi="fa-IR"/>
        </w:rPr>
        <w:t xml:space="preserve">. </w:t>
      </w:r>
      <w:r>
        <w:rPr>
          <w:rStyle w:val="FootnoteAnchor"/>
          <w:rtl w:val="true"/>
        </w:rPr>
        <w:footnoteReference w:id="17"/>
      </w:r>
      <w:bookmarkStart w:id="129" w:name="pg5412_56766"/>
    </w:p>
    <w:p>
      <w:pPr>
        <w:pStyle w:val="BookText"/>
        <w:rPr/>
      </w:pPr>
      <w:bookmarkEnd w:id="129"/>
      <w:r>
        <w:rPr>
          <w:rFonts w:ascii="IRNazanin" w:hAnsi="IRNazanin" w:eastAsia="IRNazanin"/>
          <w:color w:val="111111"/>
          <w:sz w:val="28"/>
          <w:sz w:val="28"/>
          <w:szCs w:val="28"/>
          <w:rtl w:val="true"/>
          <w:lang w:bidi="fa-IR"/>
        </w:rPr>
        <w:t>به این جهت، امروزه ملاک وحدت و کثرت علوم، ترکیبی از وحدت موضوع و روش است؛ یعنی در صورتی یک رشته علمی تکوین می‌یابد که از موضوع و روش واحدی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وحدت یک رشته علمی را بر اساس هدف معنا کرده‌اند که امروزه مطرح نیست</w:t>
      </w:r>
      <w:r>
        <w:rPr>
          <w:rFonts w:eastAsia="IRNazanin" w:cs="IRNazanin"/>
          <w:color w:val="111111"/>
          <w:sz w:val="28"/>
          <w:szCs w:val="28"/>
          <w:rtl w:val="true"/>
          <w:lang w:bidi="fa-IR"/>
        </w:rPr>
        <w:t>.</w:t>
      </w:r>
    </w:p>
    <w:p>
      <w:pPr>
        <w:pStyle w:val="Heading5"/>
        <w:numPr>
          <w:ilvl w:val="4"/>
          <w:numId w:val="1"/>
        </w:numPr>
        <w:rPr/>
      </w:pPr>
      <w:bookmarkStart w:id="130" w:name="__RefHeading___Toc1677429_581953129"/>
      <w:bookmarkStart w:id="131" w:name="_Toc51"/>
      <w:bookmarkEnd w:id="130"/>
      <w:r>
        <w:rPr/>
        <w:t>3</w:t>
      </w:r>
      <w:r>
        <w:rPr>
          <w:rtl w:val="true"/>
        </w:rPr>
        <w:t xml:space="preserve">- </w:t>
      </w:r>
      <w:r>
        <w:rPr>
          <w:rtl w:val="true"/>
        </w:rPr>
        <w:t>وجود نظم و انضباط درونی</w:t>
      </w:r>
      <w:bookmarkEnd w:id="131"/>
    </w:p>
    <w:p>
      <w:pPr>
        <w:pStyle w:val="BookText"/>
        <w:rPr/>
      </w:pPr>
      <w:r>
        <w:rPr>
          <w:rFonts w:ascii="IRNazanin" w:hAnsi="IRNazanin" w:eastAsia="IRNazanin"/>
          <w:color w:val="111111"/>
          <w:sz w:val="28"/>
          <w:sz w:val="28"/>
          <w:szCs w:val="28"/>
          <w:rtl w:val="true"/>
          <w:lang w:bidi="fa-IR"/>
        </w:rPr>
        <w:t>شرط سوم یک رشته علمی، وجود نظم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مطلب، باید به تمایز توصیف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تبیین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explanation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حالات یک پدیده، بدون توجه به علت آن است؛ مانند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جسمی‌را که حرارت بدهیم، افزایش حجم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یک پدیده توصیفی است؛ برای نمونه، گزاره توصیفی فوق را هم فیزیک‌دان می‌داند و هم یک فرد عامی؛ ولی فیزیک‌دان، چرایی و علت پدیده فوق را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بپرسید که چرا چنین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فاصله مولکول‌های اجسام را زیاد می‌کند و افزایش حجم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تبیین 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علمی از یک‌سری گزاره‌های توصیفی و تبیینی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توصیفی، تبیین می‌خواهد و هر تبیینی، وقتی بیان شد و معلوم گردید، خود توصیف می‌شود و محتاج تبیین دیگر است و این امر بسیار مهمی‌است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فاصله مولکول‌ها با حرارت زیاد می‌شود؟ این در حقیقت درخواست تبیین یک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تبیین بودن و توصیف بودن یک امر، نسبی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گزاره‌ای نسبت به گزاره فروتر از خودش، تبیین و نسبت به گزاره بالاتر، توصیف است</w:t>
      </w:r>
      <w:r>
        <w:rPr>
          <w:rFonts w:eastAsia="IRNazanin" w:cs="IRNazanin"/>
          <w:color w:val="111111"/>
          <w:sz w:val="28"/>
          <w:szCs w:val="28"/>
          <w:rtl w:val="true"/>
          <w:lang w:bidi="fa-IR"/>
        </w:rPr>
        <w:t>.</w:t>
      </w:r>
      <w:bookmarkStart w:id="132" w:name="pg5412_56768"/>
    </w:p>
    <w:p>
      <w:pPr>
        <w:pStyle w:val="BookText"/>
        <w:rPr/>
      </w:pPr>
      <w:bookmarkEnd w:id="132"/>
      <w:r>
        <w:rPr>
          <w:rFonts w:ascii="IRNazanin" w:hAnsi="IRNazanin" w:eastAsia="IRNazanin"/>
          <w:color w:val="111111"/>
          <w:sz w:val="28"/>
          <w:sz w:val="28"/>
          <w:szCs w:val="28"/>
          <w:rtl w:val="true"/>
          <w:lang w:bidi="fa-IR"/>
        </w:rPr>
        <w:t>مراد از تبیین، تبیین علّی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تبیین، نظم و انضباط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معلول‌های به ظاهر ناهمگون و بی‌ربط را با هم ربط می‌دهد؛ برای مثال، سه برخورد سؤال برانگیز از دو شخصیت سیاسی مشاهده می‌کنید، ولی وقتی مطلع می‌شوید که بین آنها اختلاف به وجود آمده است، اطلاعات گذشته با هم مرتبط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آخرین شرط یک 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برخورداری از نظم و انضباط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جمع‌بندی به فرمول زیر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علمی موضوع یا هدف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درونی گزاره‌ها</w:t>
      </w:r>
    </w:p>
    <w:p>
      <w:pPr>
        <w:pStyle w:val="Heading4"/>
        <w:numPr>
          <w:ilvl w:val="3"/>
          <w:numId w:val="1"/>
        </w:numPr>
        <w:rPr/>
      </w:pPr>
      <w:bookmarkStart w:id="133" w:name="__RefHeading___Toc1677431_581953129"/>
      <w:bookmarkStart w:id="134" w:name="_Toc52"/>
      <w:bookmarkEnd w:id="133"/>
      <w:r>
        <w:rPr>
          <w:rtl w:val="true"/>
        </w:rPr>
        <w:t xml:space="preserve">آیا تاریخ، یک </w:t>
      </w:r>
      <w:r>
        <w:rPr>
          <w:rtl w:val="true"/>
        </w:rPr>
        <w:t>«</w:t>
      </w:r>
      <w:r>
        <w:rPr>
          <w:rtl w:val="true"/>
        </w:rPr>
        <w:t>رشته علمی</w:t>
      </w:r>
      <w:r>
        <w:rPr>
          <w:rtl w:val="true"/>
        </w:rPr>
        <w:t xml:space="preserve">» </w:t>
      </w:r>
      <w:r>
        <w:rPr>
          <w:rtl w:val="true"/>
        </w:rPr>
        <w:t>است ؟</w:t>
      </w:r>
      <w:bookmarkEnd w:id="134"/>
    </w:p>
    <w:p>
      <w:pPr>
        <w:pStyle w:val="Heading5"/>
        <w:numPr>
          <w:ilvl w:val="4"/>
          <w:numId w:val="1"/>
        </w:numPr>
        <w:rPr/>
      </w:pPr>
      <w:bookmarkStart w:id="135" w:name="__RefHeading___Toc1677433_581953129"/>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حال، باید دید که تعریف فوق با تاریخ تطبیق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دو شرط نخست یک رشته علمی در تاریخ وجود دارد، یعنی هم موضوع واحد و هم روش تحقیق واحد؛ ولی درباره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انضباط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شود که آیا تبیین در تاریخ وجود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کشف علل حمله نادرشاه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سه علت باشد به هند حمله می‌شود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تاریخی تنها در صورتی میسر است که تمام شرایط آن حادثه را کشف کنیم و همچنین باید دید که آیا کشف همه اوضاع و احوال در اختیار و قدرت مورخ است یا خیر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در تاریخ، وقتی ما علل حمله نادرشاه به هند را کشف کردیم، نمی‌توانیم بگوییم که هرگاه این سه علت موجود باشد، به هند حمله خواهد شد؛</w:t>
      </w:r>
      <w:bookmarkStart w:id="137" w:name="pg5412_56771"/>
    </w:p>
    <w:p>
      <w:pPr>
        <w:pStyle w:val="BookText"/>
        <w:rPr/>
      </w:pPr>
      <w:bookmarkEnd w:id="137"/>
      <w:r>
        <w:rPr>
          <w:rFonts w:ascii="IRNazanin" w:hAnsi="IRNazanin" w:eastAsia="IRNazanin"/>
          <w:color w:val="111111"/>
          <w:sz w:val="28"/>
          <w:sz w:val="28"/>
          <w:szCs w:val="28"/>
          <w:rtl w:val="true"/>
          <w:lang w:bidi="fa-IR"/>
        </w:rPr>
        <w:t>حتی نمی‌توان گفت که اگر این سه علت، دوباره در زندگی نادرشاه پدید می‌آمد، وی به هند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دامنه را محدود کنید، باز نمی‌توان گفت عمل دوباره تکرار خواهد شد، مگر این‌که تمام شرایط را کشف کنیم، در حالی که معلوم نیست کشف همه اوضاع و احوال برای مورخ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مورد بحث کرد و برای نیل به این مقصود، ابتدا تبیین علّی و معلولی در علوم تجربی را مورد مطالعه قرار دهیم، آن‌گاه به تبیین علّی ویژه تاریخ بپردازیم</w:t>
      </w:r>
      <w:r>
        <w:rPr>
          <w:rFonts w:eastAsia="IRNazanin" w:cs="IRNazanin"/>
          <w:color w:val="111111"/>
          <w:sz w:val="28"/>
          <w:szCs w:val="28"/>
          <w:rtl w:val="true"/>
          <w:lang w:bidi="fa-IR"/>
        </w:rPr>
        <w:t>.</w:t>
      </w:r>
    </w:p>
    <w:p>
      <w:pPr>
        <w:pStyle w:val="Heading5"/>
        <w:numPr>
          <w:ilvl w:val="4"/>
          <w:numId w:val="1"/>
        </w:numPr>
        <w:rPr/>
      </w:pPr>
      <w:bookmarkStart w:id="138" w:name="__RefHeading___Toc1677435_581953129"/>
      <w:bookmarkStart w:id="139" w:name="_Toc54"/>
      <w:bookmarkEnd w:id="138"/>
      <w:r>
        <w:rPr/>
        <w:t>1</w:t>
      </w:r>
      <w:r>
        <w:rPr>
          <w:rtl w:val="true"/>
        </w:rPr>
        <w:t xml:space="preserve">- </w:t>
      </w:r>
      <w:r>
        <w:rPr>
          <w:rtl w:val="true"/>
        </w:rPr>
        <w:t>تبیین علّی و معلولی در علوم تجربی</w:t>
      </w:r>
      <w:bookmarkEnd w:id="139"/>
    </w:p>
    <w:p>
      <w:pPr>
        <w:pStyle w:val="BookText"/>
        <w:rPr/>
      </w:pPr>
      <w:r>
        <w:rPr>
          <w:rFonts w:ascii="IRNazanin" w:hAnsi="IRNazanin" w:eastAsia="IRNazanin"/>
          <w:color w:val="111111"/>
          <w:sz w:val="28"/>
          <w:sz w:val="28"/>
          <w:szCs w:val="28"/>
          <w:rtl w:val="true"/>
          <w:lang w:bidi="fa-IR"/>
        </w:rPr>
        <w:t>در علوم تجربی، وقتی می‌خواهیم علیت نور چراغ را برای روشنایی اتاق ثابت کنیم، سه شرط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نور چراغ بود، اتاق باید روشن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نور چراغ خاموش شد، اتاق باید تاریک شود؛ چراکه شاید نور اتاق از نور خورشید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نور چراغ نصف شد، روشنایی اتاق هم باید فروکش کند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مفهوم علیت در علوم تجربی و تبیین علّی در آن، آیا می‌توان تبیین علّی مذکور را در تاریخ داشت، یعنی آن سه شرطی که برای کشف علیت در علوم تجربی مطرح است، آیا در این‌جا پیاده می‌شود؟ آیا می‌توان علت هجوم مغول به ایران را از طریق حضور هم‌زمان، غیبت هم‌زمان و نوسان هم‌زمان به دست آورد؟</w:t>
      </w:r>
      <w:bookmarkStart w:id="140" w:name="pg5412_56772"/>
    </w:p>
    <w:p>
      <w:pPr>
        <w:pStyle w:val="BookText"/>
        <w:rPr/>
      </w:pPr>
      <w:bookmarkEnd w:id="140"/>
      <w:r>
        <w:rPr>
          <w:rFonts w:ascii="IRNazanin" w:hAnsi="IRNazanin" w:eastAsia="IRNazanin"/>
          <w:color w:val="111111"/>
          <w:sz w:val="28"/>
          <w:sz w:val="28"/>
          <w:szCs w:val="28"/>
          <w:rtl w:val="true"/>
          <w:lang w:bidi="fa-IR"/>
        </w:rPr>
        <w:t>بی‌گمان چنین امری میسر نیست، چراکه تجربه و آزمایش این عوامل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حمله، هر چیزی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جاه‌طلبی مغول یا فقر و 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سه گانه ارزیابی وکشف علیت در آن جاری نیست؛ زیرا در علوم تجربی، هم مشاهده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و هم آزمایش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experiment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ولی در تاریخ، مشاهده ممکن است، اما آزمایش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بیان فوق، تاریخ از جمله علوم تجربی خارج می‌شود، ولی نمی‌توان گفت که از رشته علمی بودن خارج می‌شود؛ زیرا فقدان تبیین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مفهوم که در علوم تجربی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امکان وجود هر تبیین علّی دیگری در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که آیا در تاریخ، مفهوم دیگری غیر از مفهوم تبیین علّی در علوم تجربی وجود ندارد که تاریخ را به یک رشته علمی تبدیل سازد؟</w:t>
      </w:r>
    </w:p>
    <w:p>
      <w:pPr>
        <w:pStyle w:val="Heading5"/>
        <w:numPr>
          <w:ilvl w:val="4"/>
          <w:numId w:val="1"/>
        </w:numPr>
        <w:rPr/>
      </w:pPr>
      <w:bookmarkStart w:id="141" w:name="__RefHeading___Toc1677437_581953129"/>
      <w:bookmarkStart w:id="142" w:name="_Toc55"/>
      <w:bookmarkEnd w:id="141"/>
      <w:r>
        <w:rPr/>
        <w:t>2</w:t>
      </w:r>
      <w:r>
        <w:rPr>
          <w:rtl w:val="true"/>
        </w:rPr>
        <w:t xml:space="preserve">- </w:t>
      </w:r>
      <w:r>
        <w:rPr>
          <w:rtl w:val="true"/>
        </w:rPr>
        <w:t>تبیین علّی ویژه تاریخ</w:t>
      </w:r>
      <w:bookmarkEnd w:id="142"/>
    </w:p>
    <w:p>
      <w:pPr>
        <w:pStyle w:val="BookText"/>
        <w:rPr/>
      </w:pPr>
      <w:r>
        <w:rPr>
          <w:rFonts w:ascii="IRNazanin" w:hAnsi="IRNazanin" w:eastAsia="IRNazanin"/>
          <w:color w:val="111111"/>
          <w:sz w:val="28"/>
          <w:sz w:val="28"/>
          <w:szCs w:val="28"/>
          <w:rtl w:val="true"/>
          <w:lang w:bidi="fa-IR"/>
        </w:rPr>
        <w:t>به نظر می‌رسد که قبل از ورود در بحثِ تبیین علّی و معلولی در تاریخ، باید به این نکته توجه شود که مقصود از تبیین علّی در تاریخ، این نیست که آیا حوادث تاریخی که در خارج محقق شده، علت‌مند بوده یا نه، زیرا به طور مسلم، طبق اصل علیت، هر پدیده ممکنی نیازمند علت است و بی‌تردید پدیده‌های تاریخی از این اصل و قانون کلی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تبیین علّی تاریخ، این است که آیا ما با این گزاره‌ها و آثار موجود تاریخی، می‌توانیم حوادث تاریخی را به گونه‌ای که گزاره‌های آن، نظم و انضباط درونی یافته و عنوان رشته علمی‌بر آن اطلاق شود، تبیین علّی کنیم یا خیر؟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باید گفت که مسئله امکان یا عدم امکان تبیین علّی تاریخ به 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وقایع تاریخی را به صورت علت‌دار در آورد و به هم پیوند 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تاریخ موجود، قوانین حاکم بر حرکت تاریخ را استخراج کرد و از این رهگذر، حوادث آینده را سامان داده و پیش‌بینی نمود یا خیر؟</w:t>
      </w:r>
    </w:p>
    <w:p>
      <w:pPr>
        <w:pStyle w:val="BookText"/>
        <w:rPr/>
      </w:pPr>
      <w:r>
        <w:rPr>
          <w:rFonts w:ascii="IRNazanin" w:hAnsi="IRNazanin" w:eastAsia="IRNazanin"/>
          <w:color w:val="111111"/>
          <w:sz w:val="28"/>
          <w:sz w:val="28"/>
          <w:szCs w:val="28"/>
          <w:rtl w:val="true"/>
          <w:lang w:bidi="fa-IR"/>
        </w:rPr>
        <w:t>بی‌گمان، اگر علت را در صورت نخست به معنای علت تامه نگیریم،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ما می‌توانیم با مطالعه حوادث جزیی تاریخ و آن‌چه قبل، بعد و هم‌زمان با آن اتفاق افتاده است و مقایسه آن با حوادث مشابه در بسیاری از موارد، علت ناقصه حوادث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علّی حوادث تاریخی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صدر اسلام، درگیری‌های میان قریش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هجرت آن حضرت به مدینه و تصاحب اموال مسلمانان توسط کفار قریش، هم‌زمانی خروج لشکر اسلام از مدینه با خروج کاروان تجاری قریش از مکه، گزارش‌های موجود درباره انگیزه شبیخون زدن به کاروان تجاری قریش از سوی مسلمانان و در نهایت، برخورد مسلمانان با سپاه قریش در بدر، می‌توان گفت که یکی از عوامل اساسی جنگ بدر، انتقام‌گیری از قریش به دلیل تصاحب اموال مسلمانان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علّی به معنای یافتن علل ناقصه حوادث جزیی در تاریخ، امری ممکن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تبیین علّی تاریخ به معنای یافتن قوانین کلی حاکم بر حرکت تاریخ و علت‌های کلی تحولات عمده تاریخ، بدون نگاه خاص به یک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فلسفه نظری تاریخ، عهده‌دار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ممکن، ولی بسیار سخت و دشوار می‌باشد؛ زیرا فیلسوف تاریخ برای یافتن علل کلی مذکور، باید ابتدا مطالعاتی درباره برخی از برهه‌های تاریخ داشته باشد تا بعد از تحلیل آنها و یافتن علل مشابه برای حوادث مشابه به فرضیه‌هایی دست‌یابد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باید فرضیه‌های خود را در</w:t>
      </w:r>
    </w:p>
    <w:p>
      <w:pPr>
        <w:pStyle w:val="BookText"/>
        <w:rPr/>
      </w:pPr>
      <w:r>
        <w:rPr>
          <w:rFonts w:ascii="IRNazanin" w:hAnsi="IRNazanin" w:eastAsia="IRNazanin"/>
          <w:color w:val="111111"/>
          <w:sz w:val="28"/>
          <w:sz w:val="28"/>
          <w:szCs w:val="28"/>
          <w:rtl w:val="true"/>
          <w:lang w:bidi="fa-IR"/>
        </w:rPr>
        <w:t>مقاطع و بخش‌های بیشتری از تاریخ بررسی کند تا در صورت دریافت پاسخ‌های مثبت، فرضیه‌اش به نظریه علمی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چنین عملی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فیلسوفان نظری تاریخ، به نُدرت توانسته‌اند به یک قانون قطعی در حرکت تاریخ دست یابند و حتی کسانی که ادعای چنین کشفی را کرده‌اند، پس از زمان اندکی ادعایشان نقض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مارکس بعد از مطالعات زیادی در تاریخ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جوامع در مسیر تحول خود، مراحل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نخستین، برده‌داری، زمین‌داری، سرمایه‌داری و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می‌گذرانند و این را به عنوان یک قانون حاکم بر تاریخ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نظریه او بعدها توسط شاگردانش، نقد و نقض شد و امروزه، بطلان آن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همه راه‌های تبیین حرکت تاریخ و معرفت قوانین حاکم بر آن برای انس مسدود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مبانی عقلانی و دلایل استواری که بر حقانیت دین، رسولان الهی و کتب آسمانی داریم، معتقدیم که به کمک وحی، اخبار پیامبران و ائمه طاهرین می‌توان به صورت قطعی بر برخی از قوانین حاکم بر تاریخ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باید در تبیین علّی تاریخ به آن توجه داشت، این است که علل تحولات تاریخی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معنای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علت خاص منحصر کرد؛ زیرا حوادث اجتماعی و تاریخی، پیچیده‌اند و علل مختلفی در ساماندهی آنها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مورخ باید به این مسأله توجه داشته باشد تا گرفتار نظریات غیر واقع‌بینانه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شاید برخی گمان کنند از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تاریخ، عبارت است از کنش‌ها و واکنش‌های انسان با طبیعت، انسان‌های دیگر و با خدا و خود، مشروط به در پی داشتن نمود عینی و خارجی؛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 و واکنش‌های انسان، اختیاری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اختیار،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بر اساس میل انسان‌ها می‌توان تاریخ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با میل، نمی‌توان تمام تاریخ را تبیین علّی کرد؛ چرا که میل‌ها با موانع روبه‌رو می‌شوند؛ برای مثال، در جنگ هیتلر و استالین، میل به پیروزی در هر دو نفر آنها بود، ولی استالین پیروز شد، نه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میل را علت پیروزی بگیریم، باید پرسید چرا هیتلر پیروز نشد، در حالی که او هم میل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به تنهایی نمی‌تواند علت تحولات تاریخی را بیان کند؛ زیرا چه بسا عواملی هستند که معین و یا مانع امیال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مهم تبیین علّی در تاریخ این است که تاریخ را چند علیتی بدانیم و با دست یافتن به یک علت جزیی، گمان نکنیم به تمام علت‌ها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گزاره‌های تاریخی در موارد بسیاری متناقض بوده و احتمال مفقود شدن برخی از شواهدی که در تبیین علت تامه نقش ایفا می‌کنند، در تاریخ بسیار زیاد است، نمی‌توان گفت که آن‌چه بر اساس شواهد موجود به دست ما رسیده و تبیین خاصی بر اساس آن شکل یافته، به طور قطع، علت تامه رخداد مورد نظر 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با توجه به توضیحات فوق و دو نکته اخیر، باید گفت که تبیین علّی تاریخ، امری ممکن می‌باشد، اما ویژگی تبیین تاریخ، این است که ما در تاریخ با مقایسه حوادث با یکدیگر و قراین و شواهد موجود درباره یک حادثه، بی‌تردید می‌توانیم به علل ناقصه آن دست پیدا کنیم، نه علت تامه آن؛ ولی از آن‌جا که این علل جزیی، ما را از ابهام خارج می‌کنند، نوعی بیان و روشنگری ایجاد می‌نمایند و ما را از جهل به علم می‌رسانند که نوعی تبیین علّی روشن‌گر، محسوب می‌شوند</w:t>
      </w:r>
      <w:r>
        <w:rPr>
          <w:rFonts w:eastAsia="IRNazanin" w:cs="IRNazanin"/>
          <w:color w:val="111111"/>
          <w:sz w:val="28"/>
          <w:szCs w:val="28"/>
          <w:rtl w:val="true"/>
          <w:lang w:bidi="fa-IR"/>
        </w:rPr>
        <w:t>.</w:t>
      </w:r>
      <w:bookmarkStart w:id="143" w:name="pg5412_56780"/>
    </w:p>
    <w:p>
      <w:pPr>
        <w:pStyle w:val="BookText"/>
        <w:rPr/>
      </w:pPr>
      <w:bookmarkEnd w:id="143"/>
      <w:r>
        <w:rPr>
          <w:rFonts w:ascii="IRNazanin" w:hAnsi="IRNazanin" w:eastAsia="IRNazanin"/>
          <w:color w:val="111111"/>
          <w:sz w:val="28"/>
          <w:sz w:val="28"/>
          <w:szCs w:val="28"/>
          <w:rtl w:val="true"/>
          <w:lang w:bidi="fa-IR"/>
        </w:rPr>
        <w:t>در پایان این قسمت، سخن یکی از محققان تاریخ درباره تبیین ویژه تاریخ، به دلیل اهمیتش ذکرمی‌کنیم؛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تنها با ادراک و تصور روابط ریاضی بین پدیده‌های گوناگون نیست که می‌توان آنها را به وجه علمی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تبیین که بتوان بین آن‌چه خطاست و آنچه حقیقت است فرق گذاشت، نتیجه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دیگر از آن صحبت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نوعی قیاس است که می‌تواند مورخ را در شناخت شرایط و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اسباب و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مورخ در تشخیص خطا و صواب، ملاک‌هایی دارد و می‌تواند روابط بین پدیده‌ها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علیت تام نیست از نوع علیت جزیی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نوع شناخت خود را از لحاظ علمی معتبر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عمده مورخ هم عبارت از این خواهد بود که در هر نهضت، در هر جریان و در هر انقلاب، تار و پود روابط علت و معلولی را بیابد و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قضاوت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آنچه اغراض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کار وی تأثیر دارد، اما مورخ واقعی، این اندازه توجه دارد که به طور خودآگاه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نیندیشد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بوده است 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بنابراین، علم تاریخ‌به معنای علم تجربی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ولی علم به معنای 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4"/>
        <w:numPr>
          <w:ilvl w:val="3"/>
          <w:numId w:val="1"/>
        </w:numPr>
        <w:rPr/>
      </w:pPr>
      <w:bookmarkStart w:id="144" w:name="__RefHeading___Toc1677439_581953129"/>
      <w:bookmarkStart w:id="145" w:name="_Toc56"/>
      <w:bookmarkEnd w:id="144"/>
      <w:r>
        <w:rPr>
          <w:rtl w:val="true"/>
        </w:rPr>
        <w:t>نقد و بررسی ادله منکران علمیت تاریخ</w:t>
      </w:r>
      <w:bookmarkEnd w:id="145"/>
    </w:p>
    <w:p>
      <w:pPr>
        <w:pStyle w:val="Heading5"/>
        <w:numPr>
          <w:ilvl w:val="4"/>
          <w:numId w:val="1"/>
        </w:numPr>
        <w:rPr/>
      </w:pPr>
      <w:bookmarkStart w:id="146" w:name="__RefHeading___Toc1677441_581953129"/>
      <w:bookmarkStart w:id="147" w:name="_Toc57"/>
      <w:bookmarkEnd w:id="146"/>
      <w:r>
        <w:rPr>
          <w:rtl w:val="true"/>
        </w:rPr>
        <w:t>اشاره</w:t>
      </w:r>
      <w:bookmarkEnd w:id="1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معلوم شد که تاریخ را می‌توان یک رشته علمی دانست، ولی نمی‌توان آن را علم تجربی به شمار آورد؛ گرچه برخی گفته‌اند که تاریخ در اصل علم نیست و یا آن را از جهات مختلف با علوم تجربی متمایز</w:t>
      </w:r>
      <w:bookmarkStart w:id="148" w:name="pg5412_56782"/>
    </w:p>
    <w:p>
      <w:pPr>
        <w:pStyle w:val="BookText"/>
        <w:rPr/>
      </w:pPr>
      <w:bookmarkEnd w:id="148"/>
      <w:r>
        <w:rPr>
          <w:rFonts w:ascii="IRNazanin" w:hAnsi="IRNazanin" w:eastAsia="IRNazanin"/>
          <w:color w:val="111111"/>
          <w:sz w:val="28"/>
          <w:sz w:val="28"/>
          <w:szCs w:val="28"/>
          <w:rtl w:val="true"/>
          <w:lang w:bidi="fa-IR"/>
        </w:rPr>
        <w:t>دانسته‌و علمیت آن را زیر سؤال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دلایلی برای ادعای خود ارایه کرده‌اند که در این قسمت، ادله آنها را بررسی می‌کنیم</w:t>
      </w:r>
      <w:r>
        <w:rPr>
          <w:rFonts w:eastAsia="IRNazanin" w:cs="IRNazanin"/>
          <w:color w:val="111111"/>
          <w:sz w:val="28"/>
          <w:szCs w:val="28"/>
          <w:rtl w:val="true"/>
          <w:lang w:bidi="fa-IR"/>
        </w:rPr>
        <w:t>:</w:t>
      </w:r>
    </w:p>
    <w:p>
      <w:pPr>
        <w:pStyle w:val="Heading5"/>
        <w:numPr>
          <w:ilvl w:val="4"/>
          <w:numId w:val="1"/>
        </w:numPr>
        <w:rPr/>
      </w:pPr>
      <w:bookmarkStart w:id="149" w:name="__RefHeading___Toc1677443_581953129"/>
      <w:bookmarkStart w:id="150" w:name="_Toc58"/>
      <w:bookmarkEnd w:id="149"/>
      <w:r>
        <w:rPr/>
        <w:t>1</w:t>
      </w:r>
      <w:r>
        <w:rPr>
          <w:rtl w:val="true"/>
        </w:rPr>
        <w:t xml:space="preserve">- </w:t>
      </w:r>
      <w:r>
        <w:rPr>
          <w:rtl w:val="true"/>
        </w:rPr>
        <w:t>دلیل اول</w:t>
      </w:r>
      <w:bookmarkEnd w:id="150"/>
    </w:p>
    <w:p>
      <w:pPr>
        <w:pStyle w:val="BookText"/>
        <w:rPr/>
      </w:pPr>
      <w:r>
        <w:rPr>
          <w:rFonts w:ascii="IRNazanin" w:hAnsi="IRNazanin" w:eastAsia="IRNazanin"/>
          <w:color w:val="111111"/>
          <w:sz w:val="28"/>
          <w:sz w:val="28"/>
          <w:szCs w:val="28"/>
          <w:rtl w:val="true"/>
          <w:lang w:bidi="fa-IR"/>
        </w:rPr>
        <w:t xml:space="preserve">تاریخ نمی‌تواند از مشاهده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علوم،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زیرا رویدادها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بررسی توالی و روابط آنها موضوع کار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واسطه مدارک و اسنادی درک می‌کند که تنها تصویر ناقصی از اصل رویدادها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بسیاری از وقایع و رویدادها وجود دارد که در جریان تاریخ مؤثرند، اما به علت عدم ضبط یا فقدان مآخذ، بر مورخ مجهول مانده 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در تاریخ با واقعیت‌هایی سر و کار داریم که بالفعل موجود نیستند، ولی در سایر علوم چنین نیست؛ اگر یک عالم فیزیک یا شیمی ادعایی کند و ما انکار کنیم، او می‌تواند به سرعت آن واقعیت را در طبیعت یا آزمایشگاه به ما نشان دهد، ولی مورخ نمی‌تواند واقعیت‌های مورد نظر خود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از روش‌های غیر مستقیم استفاده 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حافظه گزارش‌گر حاضر و زنده؛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اسناد و مدارک تاریخی؛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عده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اعتماد به تواتر،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معتنابه بودن تعداد ناقلان؛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منفی بودن احتمال تواطی برکذب؛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خبرویت ناقل در موضوع مورد نقل؛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نبودن منبع اطلاع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طبق نظر برخی در تاریخ بر خلاف علوم تجربی، واقعه تاریخی را به طور مستقیم بررسی کرد، چرا که هیچ یک از سه راه فوق نمی‌تواند واقعیت را به صورت مستقیم نزد محقق تاریخ حاضر نماید؛ گرچه به صورت غیر مستقیم بین ما و واقعیت، ارتباط برقرار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علوم تجربی هم در خیلی موارد، بدون این که به سراغ واقعیت برویم،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بی‌آن که به مصر برویم، وجود اهرام مصر را باور می‌کنیم و یا بدون دیدن عرفات، منا و یا مسجد خیف به وجود آنها مطمئن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عالم تجربی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معلومات تجربی، برخی امور را بدون حضور واقعیت می‌پذیریم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بدون این که به مصر برویم و اهرام مصر را از نزدیک ببینیم، به وجود آنها اذعان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امکان دسترسی و ارتباط مستقیم با واقعیت وجود دارد؛ یعنی اگر بخواهیم، می‌توانیم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ارتباط مستقیم با واقعه ممکن نیست؛ مثلاً اگر به منطقه جنگ بدر در اطراف شهر مدینه برویم، نمی‌توانیم جنگ بدر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همین امکان دسترسی به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دروغ‌سازی و تحریف را از بین</w:t>
      </w:r>
      <w:bookmarkStart w:id="151" w:name="pg5412_56786"/>
    </w:p>
    <w:p>
      <w:pPr>
        <w:pStyle w:val="BookText"/>
        <w:rPr/>
      </w:pPr>
      <w:bookmarkEnd w:id="151"/>
      <w:r>
        <w:rPr>
          <w:rFonts w:ascii="IRNazanin" w:hAnsi="IRNazanin" w:eastAsia="IRNazanin"/>
          <w:color w:val="111111"/>
          <w:sz w:val="28"/>
          <w:sz w:val="28"/>
          <w:szCs w:val="28"/>
          <w:rtl w:val="true"/>
          <w:lang w:bidi="fa-IR"/>
        </w:rPr>
        <w:t>می‌برد، زیرا دروغ‌پردازان از این بیم دارند که دروغ آنان توسط شاهدان راست‌گو فاش شده و رسوا شوند</w:t>
      </w:r>
      <w:r>
        <w:rPr>
          <w:rFonts w:eastAsia="IRNazanin" w:cs="IRNazanin"/>
          <w:color w:val="111111"/>
          <w:sz w:val="28"/>
          <w:szCs w:val="28"/>
          <w:rtl w:val="true"/>
          <w:lang w:bidi="fa-IR"/>
        </w:rPr>
        <w:t>.</w:t>
      </w:r>
    </w:p>
    <w:p>
      <w:pPr>
        <w:pStyle w:val="Heading5"/>
        <w:numPr>
          <w:ilvl w:val="4"/>
          <w:numId w:val="1"/>
        </w:numPr>
        <w:rPr/>
      </w:pPr>
      <w:bookmarkStart w:id="152" w:name="__RefHeading___Toc1677445_581953129"/>
      <w:bookmarkStart w:id="153" w:name="_Toc59"/>
      <w:bookmarkEnd w:id="152"/>
      <w:r>
        <w:rPr/>
        <w:t>2</w:t>
      </w:r>
      <w:r>
        <w:rPr>
          <w:rtl w:val="true"/>
        </w:rPr>
        <w:t xml:space="preserve">- </w:t>
      </w:r>
      <w:r>
        <w:rPr>
          <w:rtl w:val="true"/>
        </w:rPr>
        <w:t>دلیل دوم</w:t>
      </w:r>
      <w:bookmarkEnd w:id="153"/>
    </w:p>
    <w:p>
      <w:pPr>
        <w:pStyle w:val="BookText"/>
        <w:rPr/>
      </w:pPr>
      <w:r>
        <w:rPr>
          <w:rFonts w:ascii="IRNazanin" w:hAnsi="IRNazanin" w:eastAsia="IRNazanin"/>
          <w:color w:val="111111"/>
          <w:sz w:val="28"/>
          <w:sz w:val="28"/>
          <w:szCs w:val="28"/>
          <w:rtl w:val="true"/>
          <w:lang w:bidi="fa-IR"/>
        </w:rPr>
        <w:t>استنباطهایی در تاریخ هست که ما از کنار هم نهادن کاغذ، کتیبه،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می‌رسیم و مورخ از اسناد و مدارک خاموش، هرچه را که خود می‌خواهد، استنباط می‌کند و مجال فراخی برای تفسیرهای شخصی وجود دارد؛ ولی علوم تجربی، ما را به سراغ ادله‌ای می‌برد که خودشان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تاریخ، احتمال خطای در استنباط و تفسیر وجود دارد، ولی در علوم تجربی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تجربی هم ممکن است دستگاه‌ها و ابزارهای آزمایش خطا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چشم پژوهش‌گر در فرآیند آزمایش دچار اشتباه شود و یا ادوات آزمایش مبتلا به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 تنها در تاریخ راه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که فهم هر حادثه‌ای منوط به عطف به گذشته یا آینده است وگرنه هیچ حادثه‌ای معنادار نخواهد بود؛ زیرا اگر مستقیم سراغ واقعیت برویم،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مثال‌های زیر توجه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احساس گرسنگی کردید، اگر بگویید گرسنه‌ام، این گزارش از یافت موجود است؛ اما اگر بگویید شکمم خالی است، گزارش از واقعیت موجود نیست، بلکه مربوط به یک سلسله علومی‌است که از قبل می‌دانید،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گرسنگی زمانی رخ می‌دهد که شکم از طعام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شما به خالی بودن شکم، علم حضوری ندارید؛ بلکه تنها به احساس گرسنگی، علم حضوری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مصداق وابستگی فهم حادثه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به شخصیتی در جلسه‌ای تیراندازی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دیگران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یک شخصیت مملکت را ترور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بی‌گمان، این گفته مبتنی بر این است که شما بر اساس قراین، فهمیده باشید که او در آینده می‌میرد وگرنه آن‌چه شما دیده‌اید، تنها صدای شلیک تیر، سوراخ شدن بدن فرد و افتادنش بر زمین بوده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گزارش فوق در حقیقت، فهمی بر اساس رخداد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اکثر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نظر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در هنگام گزارش از آنها با توجه به گذشته و آینده صورت می‌گیرد؛ حتی در علوم تجربی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نوعی استنباط در گزارش‌های همه علوم وجود دارد و اختصاص به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سخن درست نیست که تاریخ درحقیقت استنباطهایی است که ما از کنار هم نهادن کاغذ، کتیبه،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مورخ از اسناد و مدارک خاموش، هرچه بخواهد استنباط و تفسیر می‌کند و این امر نیز اختصاص به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درست این است که در علوم تجربی و تاریخ، یک‌سری از مفاد، مستنبط و مستنتج، از گذشته یا آینده هستند، ولی این معضل در تاریخ بیشتر است؛ زیرا در تحقیق علوم تجربی و علوم عقلی، تنها یک خطا ممکن است و آن خطای استنباط محقق است؛ ولی در تحقیق علوم نقلی، دو خطا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خطای خود محقق و دیگری خطای کسی که از او پرسش می‌شود و یا مدرکی که بدان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تحقیق علوم نقلی، درصد خطا بیشتر از تحقیق در علوم تجربی و عقلی است، نه این‌که اینها مصون از خطا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از زمان صدر اسلام تا کنون،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اخبار دست به دست شده تا به ما رسیده باشد،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در آن است؛ ولی در علوم تجربی و عقلی، تنها با یک احتمال خطا مواجه‌ایم و آن، خطای محقق است</w:t>
      </w:r>
      <w:r>
        <w:rPr>
          <w:rFonts w:eastAsia="IRNazanin" w:cs="IRNazanin"/>
          <w:color w:val="111111"/>
          <w:sz w:val="28"/>
          <w:szCs w:val="28"/>
          <w:rtl w:val="true"/>
          <w:lang w:bidi="fa-IR"/>
        </w:rPr>
        <w:t>.</w:t>
      </w:r>
      <w:bookmarkStart w:id="154" w:name="pg5412_56790"/>
    </w:p>
    <w:p>
      <w:pPr>
        <w:pStyle w:val="Heading5"/>
        <w:numPr>
          <w:ilvl w:val="4"/>
          <w:numId w:val="1"/>
        </w:numPr>
        <w:rPr/>
      </w:pPr>
      <w:bookmarkStart w:id="155" w:name="__RefHeading___Toc1677447_581953129"/>
      <w:bookmarkStart w:id="156" w:name="_Toc60"/>
      <w:bookmarkEnd w:id="154"/>
      <w:bookmarkEnd w:id="155"/>
      <w:r>
        <w:rPr/>
        <w:t>3</w:t>
      </w:r>
      <w:r>
        <w:rPr>
          <w:rtl w:val="true"/>
        </w:rPr>
        <w:t xml:space="preserve">- </w:t>
      </w:r>
      <w:r>
        <w:rPr>
          <w:rtl w:val="true"/>
        </w:rPr>
        <w:t>دلیل سوم</w:t>
      </w:r>
      <w:bookmarkEnd w:id="156"/>
    </w:p>
    <w:p>
      <w:pPr>
        <w:pStyle w:val="BookText"/>
        <w:rPr/>
      </w:pPr>
      <w:r>
        <w:rPr>
          <w:rFonts w:ascii="IRNazanin" w:hAnsi="IRNazanin" w:eastAsia="IRNazanin"/>
          <w:color w:val="111111"/>
          <w:sz w:val="28"/>
          <w:sz w:val="28"/>
          <w:szCs w:val="28"/>
          <w:rtl w:val="true"/>
          <w:lang w:bidi="fa-IR"/>
        </w:rPr>
        <w:t>برخی گفته‌اند سر و کار تاریخ، اغلب با امور جزیی و فردی است و این مانع عمده‌ای در رسیدن تاریخ به تجربه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حوادث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به زمان و مکان خاصی مربوط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احوال خود در تمام عالم، فقط یک بار روی می‌دهند و شباهت آنها نه تکرار واقعی است و نه حاکی از وحدت تمام اسباب</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ازاین‌رو، یکی از پرسش‌های جدی درباره علمیت تاریخ که در آثار مختلف تکرار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به‌این که قضایای علم تاریخ جزیی است، چگونه می‌توان از قضایای جزیی، قواعد کلی استخراج کرد؟</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 تاریخ، مجموعه‌ای از قضایای شخصیه درباره حوادث گذشته است، آیا می‌تواند یک سلسله قضایای کلیه را تولید کند یا خیر؟</w:t>
      </w:r>
    </w:p>
    <w:p>
      <w:pPr>
        <w:pStyle w:val="BookText"/>
        <w:rPr/>
      </w:pPr>
      <w:r>
        <w:rPr>
          <w:rFonts w:ascii="IRNazanin" w:hAnsi="IRNazanin" w:eastAsia="IRNazanin"/>
          <w:color w:val="111111"/>
          <w:sz w:val="28"/>
          <w:sz w:val="28"/>
          <w:szCs w:val="28"/>
          <w:rtl w:val="true"/>
          <w:lang w:bidi="fa-IR"/>
        </w:rPr>
        <w:t>اگر محقق تاریخ در ده یا بیست مورد جزیی، شواهدی یافت که فساد و بی‌تقوایی، مایه زبونی و خواری یک جامعه در مقابل مستکبران شده، آیا می‌تواند ادعا کند که یکی از قوانین کلی حاکم بر تاریخ، این است که فسق و فجور، موجب خواری جوامع و سلطه طاغوت می‌شود؟ اگر چنین ادعایی پذیرفتنی باشد، تاریخ علم است، وگرنه علمیت آن زیر سؤال می‌رود؛ چنان‌که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گزاره‌های تاریخی امور جزیی است، در حالی که موضوع قوانین و گزاره‌های علمی باید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باید گفت، اصل این سخن که از قضایای شخصیه</w:t>
      </w:r>
    </w:p>
    <w:p>
      <w:pPr>
        <w:pStyle w:val="BookText"/>
        <w:rPr/>
      </w:pPr>
      <w:r>
        <w:rPr>
          <w:rFonts w:ascii="IRNazanin" w:hAnsi="IRNazanin" w:eastAsia="IRNazanin"/>
          <w:color w:val="111111"/>
          <w:sz w:val="28"/>
          <w:sz w:val="28"/>
          <w:szCs w:val="28"/>
          <w:rtl w:val="true"/>
          <w:lang w:bidi="fa-IR"/>
        </w:rPr>
        <w:t>نمی‌توان قضیه کلیه یا قانون استخراج کرد، سخن درستی است، ولی همان‌گونه که گذشت، وجود قضایای کلی و قانون، شرط لازم علمیت یک رشته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فقدان قانون در یک رشته علمی به علمیت آن لطمه‌ای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علوم تجربی با وجود آن‌چه در نگاه نخست به ذهن می‌رسد، قانون به معنای قضایای کلی و استثناناپذیر، قابل استخراج نیست؛ زیرا هر شاهدی که عالم تجربی برای اثبات فرضیه خود پیدا می‌کند، امری جزیی و شخصی است و تنها خود را اثبات می‌کند و نمی‌توان گفت که کثرت شواهد می‌تواند استلزام عقلی ایجاد کند که در همه مصادیق آزمایش نشده، نتیجه و پاسخ یکسان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عالم تجربی در صدها آزمایش مجزا ببیند که آب در صد درجه به جوش می‌آید، نمی‌تواند به صورت یک قانون استثناناپذیر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در صد درجه به جوش می‌آید؛ زیرا این احتمال محال نیست که شاید یکی از شرایط و علل جوشش آب در صد درجه که در موارد گذشته موجود بوده، برای او مفقود مانده و در آینده، فقدان آن موجب عدم جوشش آب در دمای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ما معتقدیم آنچه در علوم تجربی می‌توان در آزمایشگاه تولید کرد، نظریات علمی است، نه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تمایز نظریه و قانون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گمان کنند، هر گزاره‌ای که توسط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قانون محسوب می‌شود؛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صد درجه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نفی و اثبات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قانون برخلاف فرضیه، امری تثبیت شده و نقض‌ناپذیر است، پس هرچه در محک تجربه اثبات‌پذیر باشد، قانون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منسوخ است، زیرا تجربه هرچند صحت یک گزاره‌ای را در موارد</w:t>
      </w:r>
      <w:bookmarkStart w:id="157" w:name="pg5412_56794"/>
    </w:p>
    <w:p>
      <w:pPr>
        <w:pStyle w:val="BookText"/>
        <w:rPr/>
      </w:pPr>
      <w:bookmarkEnd w:id="157"/>
      <w:r>
        <w:rPr>
          <w:rFonts w:ascii="IRNazanin" w:hAnsi="IRNazanin" w:eastAsia="IRNazanin"/>
          <w:color w:val="111111"/>
          <w:sz w:val="28"/>
          <w:sz w:val="28"/>
          <w:szCs w:val="28"/>
          <w:rtl w:val="true"/>
          <w:lang w:bidi="fa-IR"/>
        </w:rPr>
        <w:t>متعدد اثبات می‌کند، اما هرگز نمی‌توان از آن قانونی به عنوان یک قضیه کلی وبی‌استثنا به دست آورد، زیرا علوم تجربی، مبتنی بر استقرا و مشاهده موارد متعدد است و در هر مشاهده‌ای، تنها یک قضیه مشاهدتی تولید می‌شود و قضایای شخصیه یا مشاهدتی، قدرت ساختن یک گزاره کلی علمی را ندارند، ولی قدرت انهدامش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قانونی در علوم تجربی نداریم و هرچه هست همان چیزهایی است که تا کنون خلاف آن مشاهده نشده و احتمال نقض شدنش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آنها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علمی، متزلزل هستند و حالت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یعنی عجالتاً این طور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علوم تجربی </w:t>
      </w:r>
      <w:r>
        <w:rPr>
          <w:rStyle w:val="FootnoteAnchor"/>
          <w:rtl w:val="true"/>
        </w:rPr>
        <w:footnoteReference w:id="22"/>
      </w:r>
      <w:r>
        <w:rPr>
          <w:rFonts w:ascii="IRNazanin" w:hAnsi="IRNazanin" w:eastAsia="IRNazanin"/>
          <w:color w:val="111111"/>
          <w:sz w:val="28"/>
          <w:sz w:val="28"/>
          <w:szCs w:val="28"/>
          <w:rtl w:val="true"/>
          <w:lang w:bidi="fa-IR"/>
        </w:rPr>
        <w:t xml:space="preserve">را به ناتوانی برای تولید قانون مبتلا کرده، این است که مبتنی بر استقراست؛ ولی علوم فلسفی </w:t>
      </w:r>
      <w:r>
        <w:rPr>
          <w:rStyle w:val="FootnoteAnchor"/>
          <w:rtl w:val="true"/>
        </w:rPr>
        <w:footnoteReference w:id="23"/>
      </w:r>
      <w:r>
        <w:rPr>
          <w:rFonts w:ascii="IRNazanin" w:hAnsi="IRNazanin" w:eastAsia="IRNazanin"/>
          <w:color w:val="111111"/>
          <w:sz w:val="28"/>
          <w:sz w:val="28"/>
          <w:szCs w:val="28"/>
          <w:rtl w:val="true"/>
          <w:lang w:bidi="fa-IR"/>
        </w:rPr>
        <w:t>به دلیل این‌که مبتنی بر استقرا نیست، مشکل علوم تجربی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گزاره‌ای است که نقض و استثنا برنمی‌دارد، ولی درنظریه احتمال نقض واستثنا وجود دارد و آن‌چه علوم تجربی تولید می‌کند، نظریه است نه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نه در تاریخ و نه در علوم تجربی نمی‌توان به وسیله مطالعات موردی و جزیی قانون تولید کرد والبته این امر به علمی دانستن آنها لطمه‌ای وارد نمی‌کند</w:t>
      </w:r>
      <w:r>
        <w:rPr>
          <w:rFonts w:eastAsia="IRNazanin" w:cs="IRNazanin"/>
          <w:color w:val="111111"/>
          <w:sz w:val="28"/>
          <w:szCs w:val="28"/>
          <w:rtl w:val="true"/>
          <w:lang w:bidi="fa-IR"/>
        </w:rPr>
        <w:t>.</w:t>
      </w:r>
    </w:p>
    <w:p>
      <w:pPr>
        <w:pStyle w:val="Heading5"/>
        <w:numPr>
          <w:ilvl w:val="4"/>
          <w:numId w:val="1"/>
        </w:numPr>
        <w:rPr/>
      </w:pPr>
      <w:bookmarkStart w:id="158" w:name="__RefHeading___Toc1677449_581953129"/>
      <w:bookmarkStart w:id="159" w:name="_Toc61"/>
      <w:bookmarkEnd w:id="158"/>
      <w:r>
        <w:rPr/>
        <w:t>4</w:t>
      </w:r>
      <w:r>
        <w:rPr>
          <w:rtl w:val="true"/>
        </w:rPr>
        <w:t xml:space="preserve">- </w:t>
      </w:r>
      <w:r>
        <w:rPr>
          <w:rtl w:val="true"/>
        </w:rPr>
        <w:t>دلیل چهارم</w:t>
      </w:r>
      <w:bookmarkEnd w:id="1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مقام تمایز بین تاریخ با سایر علوم مطرح می‌شود، این است</w:t>
      </w:r>
    </w:p>
    <w:p>
      <w:pPr>
        <w:pStyle w:val="BookText"/>
        <w:rPr/>
      </w:pPr>
      <w:r>
        <w:rPr>
          <w:rFonts w:ascii="IRNazanin" w:hAnsi="IRNazanin" w:eastAsia="IRNazanin"/>
          <w:color w:val="111111"/>
          <w:sz w:val="28"/>
          <w:sz w:val="28"/>
          <w:szCs w:val="28"/>
          <w:rtl w:val="true"/>
          <w:lang w:bidi="fa-IR"/>
        </w:rPr>
        <w:t>که در تاریخ، تکیه بر حافظه، بیشتر از سایر علوم است و چون حافظه، بسیار خطاپذیر است، پس باید پذیرفت که تاریخ بیش از علوم تجربی خطاپذیر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ادعای فوق در حد معمول پذیرفتنی است، اما اگر بخواهیم آن را تفاوت فاحشی بشماریم، درست نیست، زیرا ما دو دسته قضیه در علوم تجربی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 مشاهداتی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observationall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نظریات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scientific theories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تنها در ناحیه نظریات علمی به حافظه تکیه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مشاهداتی به معنای قضیه‌ای است که از یک مواجهه مستقیم انسان با عالم طبیعت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این چراغ، بیشتر از آن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گزاره مشاهده‌ای است که از مواجهه مستقیم من با طبیعت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گزاره‌های مشاهداتی، شخصیه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گزاره‌ها روی هم انباشته شوند، در نهایت، یک قضیه خارجیه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زید در این‌جا نشسته است، عمرو در این‌جا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نیز در این‌جا نشسته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کلاس در این‌جا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در علوم تجربی به وسیله آزمایش‌های مختلف و تشکیل گزاره‌های مشاهداتی همسان تولید می‌شود؛ یعنی عالم تجربی به کمک حافظه خود، نتیجه‌های موارد مختلف آزمایش‌ها را کنار هم می‌گذارد و نظریه مطلوب را به دست می‌آورد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فرایند، معلوم می‌شود که تنها، تاریخ متکی بر حافظه نیست، بلکه علوم تجربی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شما می‌گویید</w:t>
      </w:r>
      <w:r>
        <w:rPr>
          <w:rFonts w:eastAsia="IRNazanin" w:cs="IRNazanin"/>
          <w:color w:val="111111"/>
          <w:sz w:val="28"/>
          <w:szCs w:val="28"/>
          <w:rtl w:val="true"/>
          <w:lang w:bidi="fa-IR"/>
        </w:rPr>
        <w:t>:</w:t>
      </w:r>
      <w:bookmarkStart w:id="160" w:name="pg5412_56798"/>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ضرب فشار هر گازی در حجمش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نظریه علمی است، اما یک گزاره مشاهدتی نیست، زیرا اگرچنین بود، این‌گونه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ضرب فشار این گاز در حجمش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متکی بر حافظه است؛ یعنی ما با تکیه بر حافظه می‌دانیم که چنین قاعده‌ای در گازهای سابق که آزمایش کرده‌ایم، بوده است و اکنون این نظریه علمی را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تکیه بر حافظه به دلیل خطاپذیر بودن آن، موجب عدم اعتبار تاریخ است، در علوم تجربی نیز همین مشکل مطرح می‌باشد و نظریات علمی نیز اعتبار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تکیه بر حافظه در تاریخ، بیش از علوم تجربی است، ولی این امر باعث نمی‌شود که شما بگویید تاریخ به دلیل تکیه بر حافظه، معتبر نیست و اصلاً نمی‌توان آن را علم نامید، ولی علوم تجربی و نظریات علمی، معتبر بوده و علم شمرده می‌شوند</w:t>
      </w:r>
      <w:r>
        <w:rPr>
          <w:rFonts w:eastAsia="IRNazanin" w:cs="IRNazanin"/>
          <w:color w:val="111111"/>
          <w:sz w:val="28"/>
          <w:szCs w:val="28"/>
          <w:rtl w:val="true"/>
          <w:lang w:bidi="fa-IR"/>
        </w:rPr>
        <w:t>.</w:t>
      </w:r>
    </w:p>
    <w:p>
      <w:pPr>
        <w:pStyle w:val="Heading5"/>
        <w:numPr>
          <w:ilvl w:val="4"/>
          <w:numId w:val="1"/>
        </w:numPr>
        <w:rPr/>
      </w:pPr>
      <w:bookmarkStart w:id="161" w:name="__RefHeading___Toc1677451_581953129"/>
      <w:bookmarkStart w:id="162" w:name="_Toc62"/>
      <w:bookmarkEnd w:id="161"/>
      <w:r>
        <w:rPr/>
        <w:t>5</w:t>
      </w:r>
      <w:r>
        <w:rPr>
          <w:rtl w:val="true"/>
        </w:rPr>
        <w:t xml:space="preserve">- </w:t>
      </w:r>
      <w:r>
        <w:rPr>
          <w:rtl w:val="true"/>
        </w:rPr>
        <w:t>دلیل پنجم</w:t>
      </w:r>
      <w:bookmarkEnd w:id="162"/>
    </w:p>
    <w:p>
      <w:pPr>
        <w:pStyle w:val="BookText"/>
        <w:rPr/>
      </w:pPr>
      <w:r>
        <w:rPr>
          <w:rFonts w:ascii="IRNazanin" w:hAnsi="IRNazanin" w:eastAsia="IRNazanin"/>
          <w:color w:val="111111"/>
          <w:sz w:val="28"/>
          <w:sz w:val="28"/>
          <w:szCs w:val="28"/>
          <w:rtl w:val="true"/>
          <w:lang w:bidi="fa-IR"/>
        </w:rPr>
        <w:t>در گزاره‌های تاریخی، احتمال غرض‌ورزی در نقل وجود دارد، یعنی شاید نویسندگان گذشته بر اساس اغراض ویژه‌ای، تاریخ را تحریف کرده و به صورت موجود نوشته باشند، تا خلاف واقع به نسل‌های آینده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غرض‌ورزی در علوم تجربی نیز وجود دارد، یعنی ممکن است دانشمند علوم تجربی که بیست یا سی سال پیش، تحقیقاتی را در کتابش شکل داده، غرض‌ورزانه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کسانی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دانشمند علوم تجربی، چه داعیه‌ای برای دروغ گفتن وجود دارد؟</w:t>
      </w:r>
      <w:bookmarkStart w:id="163" w:name="pg5412_56801"/>
    </w:p>
    <w:p>
      <w:pPr>
        <w:pStyle w:val="BookText"/>
        <w:rPr/>
      </w:pPr>
      <w:bookmarkEnd w:id="163"/>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داعیه، عدم عدول از حرف اشتباه خویش است؛ اموری چون غرور علمی، تکبر و جایگاه اجتماعی، آفت‌های بزرگی است که امکان دارد هر عالمی را به تحریف واقعیت و قبول اشتباه علمی‌اش وادار نموده و در نتیجه، موجب اظهار نظر خلاف واقع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 که همکاران یک دانشمند در دانشگاه‌های غرب، تنها به دلیل این‌که تسلیم نظریه علمی وی نشوند و زیر بار تفوق علمی او نروند، نظرش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غرض‌ورزی، هم برای مورخ و هم عالم تجربی، مانع بیان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اذعان کرد که انگیزه غرض‌ورزی در تاریخ بیشتر است، زیرا همواره پادشاهان و حاکمان جور و کسانی که با زر و زور و تزویر، جنایاتی مرتکب می‌شوند، دوست ندارند که ظلم آنها برای نسل‌های آینده فاش شود و از آنها به بدنامی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مورخان را با تهدید یا تطمیع، تحت سلطه خود درمی‌آورند و قلم‌های مزدوری را در اختیار می‌گیرند و تاریخ را آن‌گونه که خود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آن‌گونه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تعصب خود مورخ نیز در تغییر تاریخ، نقش مهمی دارد، زیرا هر مورخی دارای یک سری عقاید و تعصبات خاصی است و خواه ناخواه این احساسات در هنگام نگارش تاریخ، وی را تحریک می‌کند تا نوک قلم را به گونه‌ای به حرکت در آورد که گروه محبوب او محکوم، مغلوب یا بد نام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غرض‌ورزی در تاریخ بیشتر از سایر علوم است</w:t>
      </w:r>
      <w:r>
        <w:rPr>
          <w:rFonts w:eastAsia="IRNazanin" w:cs="IRNazanin"/>
          <w:color w:val="111111"/>
          <w:sz w:val="28"/>
          <w:szCs w:val="28"/>
          <w:rtl w:val="true"/>
          <w:lang w:bidi="fa-IR"/>
        </w:rPr>
        <w:t>.</w:t>
      </w:r>
    </w:p>
    <w:p>
      <w:pPr>
        <w:pStyle w:val="Heading5"/>
        <w:numPr>
          <w:ilvl w:val="4"/>
          <w:numId w:val="1"/>
        </w:numPr>
        <w:rPr/>
      </w:pPr>
      <w:bookmarkStart w:id="164" w:name="__RefHeading___Toc1677453_581953129"/>
      <w:bookmarkStart w:id="165" w:name="_Toc63"/>
      <w:bookmarkEnd w:id="164"/>
      <w:r>
        <w:rPr/>
        <w:t>6</w:t>
      </w:r>
      <w:r>
        <w:rPr>
          <w:rtl w:val="true"/>
        </w:rPr>
        <w:t xml:space="preserve">- </w:t>
      </w:r>
      <w:r>
        <w:rPr>
          <w:rtl w:val="true"/>
        </w:rPr>
        <w:t>دلیل ششم</w:t>
      </w:r>
      <w:bookmarkEnd w:id="1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که تاریخ، 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چراکه موضوع آن، حوادث گذشته است والآن وجود ندارد</w:t>
      </w:r>
      <w:r>
        <w:rPr>
          <w:rFonts w:eastAsia="IRNazanin" w:cs="IRNazanin"/>
          <w:color w:val="111111"/>
          <w:sz w:val="28"/>
          <w:szCs w:val="28"/>
          <w:rtl w:val="true"/>
          <w:lang w:bidi="fa-IR"/>
        </w:rPr>
        <w:t>.</w:t>
      </w:r>
      <w:bookmarkStart w:id="166" w:name="pg5412_56803"/>
    </w:p>
    <w:p>
      <w:pPr>
        <w:pStyle w:val="BookText"/>
        <w:rPr/>
      </w:pPr>
      <w:bookmarkEnd w:id="166"/>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این سخن درست نیست، زیرا در اصل، وجود خارجی داشتن، شرط رشته علمی بودن نیست؛ همان‌گونه که عدد، عینیت ندارد، زیرا مفاهیم فلسفی در خارج وجود مجزایی از موضوعاتشان ندارند، ولی علم ریاضیات که موضوعش عدد است، یک رشته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7" w:name="__RefHeading___Toc1677455_581953129"/>
      <w:bookmarkStart w:id="168" w:name="_Toc64"/>
      <w:bookmarkEnd w:id="167"/>
      <w:r>
        <w:rPr/>
        <w:t>7</w:t>
      </w:r>
      <w:r>
        <w:rPr>
          <w:rtl w:val="true"/>
        </w:rPr>
        <w:t xml:space="preserve">- </w:t>
      </w:r>
      <w:r>
        <w:rPr>
          <w:rtl w:val="true"/>
        </w:rPr>
        <w:t>دلیل هفتم</w:t>
      </w:r>
      <w:bookmarkEnd w:id="168"/>
    </w:p>
    <w:p>
      <w:pPr>
        <w:pStyle w:val="BookText"/>
        <w:rPr/>
      </w:pPr>
      <w:r>
        <w:rPr>
          <w:rFonts w:ascii="IRNazanin" w:hAnsi="IRNazanin" w:eastAsia="IRNazanin"/>
          <w:color w:val="111111"/>
          <w:sz w:val="28"/>
          <w:sz w:val="28"/>
          <w:szCs w:val="28"/>
          <w:rtl w:val="true"/>
          <w:lang w:bidi="fa-IR"/>
        </w:rPr>
        <w:t>اشکال دیگری که در راستای تضعیف اعتبار تاریخ نسبت به علوم تجربی مطرح گردیده، این است که ما در تاریخ، اغلب با انسان مواجه می‌شویم، یعنی رکن اصلی و سازنده تاریخ، انسان است، ولی در علوم تجربی طبیعی با طبیعت رو به 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علوم تجربی طبیعی، نه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جمادات و نباتات رو به روست، ولی مورخ با انسان سروکار دارد و از آن‌جا که انگیزه 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اصلی را در رفتار انسان ایفا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امری ناپیدا و پنهان بوده و کشف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 تحلیل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بازیگر اصلی آن انسان و انگیزه‌های درونی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خطاپذیر می‌شود، چراکه مورخ، قادر نیست راز سکوت و یا برخورد تندی که یک انسان با یک پدیده اجتماعی کرد، دریابد؛ زیرا به دقت از انگیزه آن انسان با خبر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عالم تجربی، وقتی می‌خواهد ریزش برگ از درختان را ارزیابی کند، بر اساس قواعد فیزیک، مکانیک و گیاه‌شناسی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ربطی به انگیزه و باور پنهان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تحلیل می‌کند، چون فراسوی این ریزش ظاهری برگ، امر دیگری به نام انگیزه یا نیت و اعتقاد برگ در ریزش آن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امروزه برخی علت فتوحات مسلمانان را کشورگشایی و برخی گسترش اسلام و رهایی بشر از بردگی طاغوت و فرعون‌ها می‌شمارند و این اختلاف، فقط از دو تحلیل متفاوت در خصوص نیت، انگیزه و اعتقاد مسلمانان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قلمرو تاریخ به طور تقریبی، هر پدیده‌ای جنبه نفسانی و وجدانی دارد و از آن‌جا که روان‌کاوی در مورد انسان‌های موجود، کار بسیار دشواری است، درباره انسان‌های گذشته که هیچ تصویری از آنها نداریم و رفتار آنان را از نزدیک مشاهده نکرده‌ایم، بسی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نشان می‌دهد که تاریخ را نمی‌توان مانند 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ماده بی‌روح یا بی‌شعور سروکار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و گروه‌هایی که سازنده تاریخ هستند، بر اساس یک سری امور درون‌بینی یا کشف و شهود، کنش و واکنشی را انجام می‌دهند و برای این که عملشان خلاف عقلانیت رایج جامعه محسوب نشود، آن را به نوعی توجیه عقلانی می‌کنند، ولی نیت باطنی و اعتقاد درونی‌ای که علت اساسی این واقعه بود، پنهان نگه می‌دارند و این امر باعث می‌شود تا ما نتوانیم علت حقیقی تحولات تاریخی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نمی‌توان پدیده‌های تاریخی را با عناصر ثابت و نمایان و یا به وسیله اسباب و علل مستقل و تغییرناپذیر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در تاریخ، فوق العاده پیچیده و فراسوی امکان محاسبه و انتظار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تاریخ تنها با پدیده‌های روانی سروکار ندارد و گاه با طبیعت و حوادث آن نیز سروکار پیدا می‌کند؛ چنان‌که حوادثی مثل زلزله، سیل، یخ‌بندان وتوفان نیز در توجیه حوادث مربوط به تاریخ، نقش ایفا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انهدام سپاه ناپلئون بناپارت در زمستان روسیه، که تا اندازه‌ای ناشی از تأثیر سرما در قشون بی‌نظم امپراتوری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نقش پدیده‌های روانی در تاریخ،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به عنوان سازنده اصلی تاریخ، خود مانع بزرگی در مسیر رسیدن به تبیین صحیح علّی و معلولی تاریخ است و بدین‌سان نمی‌توان تاریخ را مانند سایر رشته‌ها، علمی به حساب آورد، زیرا یکی از شرایط علمیت یک رشته، امکان تبیین علّی پدیده‌های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نخستین پاسخی که به این اشکال می‌توان داد، پاسخ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انسان، تنها منحصر به رشته تاریخ نیست، بلکه موضوع برخی از رشته‌های علوم تجربی نیز انسان است؛ مثلاً در علوم تجربی انسانی، مانند علوم تربیتی، روان‌شناسی، جامعه‌شناسی، مردم‌شناسی، مدیریت و حتی اقتصاد نیز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انگیزه‌هایش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 ولی کسی در علمیت آنها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 طبیعی، مانند زیست‌شناسی یا شیمی، انسان و نیات او موضوعیتی ندارند، ولی در علوم تجربی انسانی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نقد</w:t>
      </w:r>
    </w:p>
    <w:p>
      <w:pPr>
        <w:pStyle w:val="BookText"/>
        <w:rPr/>
      </w:pPr>
      <w:r>
        <w:rPr>
          <w:rFonts w:ascii="IRNazanin" w:hAnsi="IRNazanin" w:eastAsia="IRNazanin"/>
          <w:color w:val="111111"/>
          <w:sz w:val="28"/>
          <w:sz w:val="28"/>
          <w:szCs w:val="28"/>
          <w:rtl w:val="true"/>
          <w:lang w:bidi="fa-IR"/>
        </w:rPr>
        <w:t>برخی گفته‌اند که بین تاریخ و علوم تجربی انسانی تفاوتی وجود دارد و آن این که در تاریخ، دست‌یابی به باورها و نیات انسان دوره‌های گذشته مطرح است که احاطه بر آن بسیار دشوار است، ولی در علوم تجربی انسانی، احاطه بر اعتقادات و نیات انسان معاصر مطرح است که دسترسی به آن آسان‌تر می‌باشد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بر سر یک سیب‌زمینی با دیگری درگیر می‌شود و او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حادثه در زمان ما اتفاق افتاده باشد، ریشه‌یابی آن</w:t>
      </w:r>
    </w:p>
    <w:p>
      <w:pPr>
        <w:pStyle w:val="BookText"/>
        <w:rPr/>
      </w:pPr>
      <w:r>
        <w:rPr>
          <w:rFonts w:ascii="IRNazanin" w:hAnsi="IRNazanin" w:eastAsia="IRNazanin"/>
          <w:color w:val="111111"/>
          <w:sz w:val="28"/>
          <w:sz w:val="28"/>
          <w:szCs w:val="28"/>
          <w:rtl w:val="true"/>
          <w:lang w:bidi="fa-IR"/>
        </w:rPr>
        <w:t>آسان‌تراست، چون جامعه‌شناس یا روان‌شناس تحقیق می‌کند که آیا این فرد، فقیر بوده است یا خیر؟ این حادثه در زمان قحطی رخ داده یا غیرآن؟ از پیش کینه‌ای نسبت به این فرد داشته است یا نه؟ او با توجه به این امور، راه تحلیل را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حادثه در صدها سال پیش رخ داده باشد، تحلیل آن بسیار دشوار می‌شود، زیرا نمی‌توان به آسانی از انگیزه‌های آن فرد و اوضاع پیرامونش اطلاع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انسانِ در تاریخ با انسانِ در علوم تجربی انسانی، دو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علوم تجربی انسانی، انسان معاصر است که می‌توان نیتش را از او پرسید؛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 انسانی در صورت عدم امکان پرسش، دست‌کم می‌توان از طریق قراین، اوضاع و احوال زمان و مکان و نیز امور دیگر حدس نزدیک به یقین زد که نیتش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تاریخ، انسان معدوم است که نه می‌توان نیتش را پرسید و نه شرایط و اوضاع پیرامونش را از نزدیک لمس کرد تا از آن طریق حدس منطقی در مورد عملش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مشکل مورخ در حدس زدن نیات و عقاید انسان‌های گذشته نسبت به انسان معاصر در این است که افعال ظاهری، خود معلول یک سلسله امور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 یک‌جا می‌بینید که رضا به‌علی سیلی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یک معلوم جدید را در شما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درون خود احساس می‌کنید که علی مظلوم واقع شده و در موردش احساس ناراحتی و دلسوزی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می‌کنید که به کمک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پیدایش یک عمل ظاهری در شما می‌شود که به صورت درگیری فیزیکی با رضا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ارتباط افعال ظاهری انسان با عوامل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دانستنی‌های انسان، احساسات، عواطف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ریشه افعال ظاهری دیگران در پیش روی ما، خود امری مشکل خواهد شد؛ تا چه رسد به تشخیص ریشه‌های افعال ظاهری انسان در اعصار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اشکال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فوق، تنها دشوارتر بودن کشف نیات انسان در تاریخ و آسان‌تر بودن آن در علوم انسانی را ثابت می‌کند، ولی نمی‌تواند مشکل پنهان بودن نیات، پیچیدگی روان بشر و کشف تغییرات و تحولات آن را به طور کامل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دگرگونی‌های پی‌درپی نظریات علوم انسانی و حتی حیات دو یا چند نظریه متناقض در زمان واحد، خود شاهد گویایی بر این واقعیت است که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در کشف علل حقیقی پدیده‌های علوم مربوطه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اشکال فوق بر علوم انسانی نیز وارد است، درحالی که علمیت آن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با توجه به بحث‌های گذشته معلوم شد که بحث عینیت و علمیت تاریخ، دو بحث جداگانه است، ما در بحث عینیت تاریخ به دنبال یافتن میزان واقع‌نمایی تاریخ و یقین‌آور بودن آن هستیم، ولی در بحث علمیت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درس حاضر، درباره آن سخن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بررسی این پرسش بوده‌ایم که آیا مجموعه مسائلی که تحت عنوان تاریخ شمرده می‌شوند، یک رشته علمی به حساب می‌آیند یا خیر؟ آیا می‌توان تاریخ را مانند فیزیک، شیمی، فلسفه،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علمی دانست؟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مباحث مطرح شده در دو محور فوق با یکدیگر ارتباط نزدیک دارند، پاسخ به برخی از اشکال‌ها و شبهه‌های مربوط به علمیت تاریخ، ما را به بحث‌های مرتبط با عینیت تاریخ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 اساس تعریف‌ها و ملاک‌های مطرح شده در باب رشته علمی، هر علمی که از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واحد، روش تحقیق واحد، نظم وانضباط درونی گزاره‌ها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باشد، رشته علمی خوانده می‌شود و از آن‌جا که تاریخ از این شروط برخوردار می‌باشد، رشته علمی به شمار می‌آید، ولی از آن‌جا که روش تحقیق در تاریخ، روش تجربی نیست، رشته علمی تجربی به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شمرده نمی‌شود؛ ولی یک رشته علمی مطلق به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discipline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علمیت تاریخ، مسائلی مانند عدم امکان مشاهده مستقیم موضوعات مورد بحث تاریخ، اتکا به حافظه، راه یافتن تفسیر شخصی در تاریخ، عدم امکان تبدیل قضایای شخصیه و جزئیه تاریخ به قوانین کلی، احتمال غرض‌ورزی در آن، موضوعیت انسان و دشواری شناخت انگیزه‌های نهان بشری در تاریخ را عمده‌ترین مشکل علمیت تاریخ شمرده‌اند؛ ولی در پاسخ آنها به طور مختصر می‌گوییم که این مشکلات، منحصر در علم تاریخ نیست، بلکه برخی</w:t>
      </w:r>
    </w:p>
    <w:p>
      <w:pPr>
        <w:pStyle w:val="BookText"/>
        <w:rPr/>
      </w:pPr>
      <w:r>
        <w:rPr>
          <w:rFonts w:ascii="IRNazanin" w:hAnsi="IRNazanin" w:eastAsia="IRNazanin"/>
          <w:color w:val="111111"/>
          <w:sz w:val="28"/>
          <w:sz w:val="28"/>
          <w:szCs w:val="28"/>
          <w:rtl w:val="true"/>
          <w:lang w:bidi="fa-IR"/>
        </w:rPr>
        <w:t>علوم دیگر مانند علوم تجربی نیز همین مشکلات را دارند، ولی در تاریخ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مشکلات مذکور به علمیت سایر رشته‌ها لطمه‌ای نمی‌زنند به علمیت تاریخ نیز ضربه نخواهند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استنفورد، مایکل؛ درآمدی بر فلسفه تاریخ، ترجمه احمد گل محمدی، نشر نی،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به سرپرستی پُل ادواردز؛ مقاله تاریخ و احکام ارزشی،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از دایرة المعارف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بهزاد سالکی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عزت‌الله، رادمنش؛ مکتب‌های تاریخی و تجددگرایی تاریخ،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تاریخ در ترازو،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طباطبایی؛ المیزان،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بحث‌های ارزش تاریخ، تاریخ و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نوذری؛ فلسفه تاریخ، روش‌شناسی و تاریخ‌نگاری،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 مقدمه‌ای بر فلسفه تاریخ، ترجمه ضیاء الدین علایی طباطبایی،</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علمیت و عینیت تاریخ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علم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تاریخ، یک رشته علمی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تبیین علّی و معلولی در علوم تجربی و تاریخ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فقدان مشاهده مستقیم در تاریخ را مطرح کنید و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راه یافتن تفسیر شخصی در علوم تجربی را تبیین می‌کنید؟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عدم امکان تولید قضایای کلی از قضایای شخصیه به علمیت تاریخ زیان می‌رساند؟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اتکا به حافظه در علوم تجربی، قابل تبیین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احتمال غرض‌ورزی در تاریخ با علمیت آن، قابل جمع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روبه‌رو بودن با انسان، چه رابطه‌ای با علمیت تاریخ دارد و پاسخ این مشکل چیست؟</w:t>
      </w:r>
      <w:bookmarkStart w:id="169" w:name="pg5412_56820"/>
    </w:p>
    <w:p>
      <w:pPr>
        <w:pStyle w:val="Heading3"/>
        <w:numPr>
          <w:ilvl w:val="2"/>
          <w:numId w:val="1"/>
        </w:numPr>
        <w:rPr/>
      </w:pPr>
      <w:bookmarkStart w:id="170" w:name="__RefHeading___Toc1677457_581953129"/>
      <w:bookmarkStart w:id="171" w:name="_Toc65"/>
      <w:bookmarkEnd w:id="169"/>
      <w:bookmarkEnd w:id="170"/>
      <w:r>
        <w:rPr>
          <w:rtl w:val="true"/>
        </w:rPr>
        <w:t xml:space="preserve">درس </w:t>
      </w:r>
      <w:r>
        <w:rPr/>
        <w:t>5</w:t>
      </w:r>
      <w:r>
        <w:rPr>
          <w:rtl w:val="true"/>
        </w:rPr>
        <w:t xml:space="preserve"> </w:t>
      </w:r>
      <w:r>
        <w:rPr>
          <w:rtl w:val="true"/>
        </w:rPr>
        <w:t>و</w:t>
      </w:r>
      <w:r>
        <w:rPr/>
        <w:t>6</w:t>
      </w:r>
      <w:r>
        <w:rPr>
          <w:rtl w:val="true"/>
        </w:rPr>
        <w:t xml:space="preserve"> : </w:t>
      </w:r>
      <w:r>
        <w:rPr>
          <w:rtl w:val="true"/>
        </w:rPr>
        <w:t>عینیت تاریخ</w:t>
      </w:r>
      <w:bookmarkEnd w:id="171"/>
    </w:p>
    <w:p>
      <w:pPr>
        <w:pStyle w:val="Heading4"/>
        <w:numPr>
          <w:ilvl w:val="3"/>
          <w:numId w:val="1"/>
        </w:numPr>
        <w:rPr/>
      </w:pPr>
      <w:bookmarkStart w:id="172" w:name="__RefHeading___Toc1677459_581953129"/>
      <w:bookmarkStart w:id="173" w:name="_Toc66"/>
      <w:bookmarkEnd w:id="172"/>
      <w:r>
        <w:rPr>
          <w:rtl w:val="true"/>
        </w:rPr>
        <w:t>مقصود از عینیت تاریخ</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و مفید فلسفه علم تاریخ، مسأله عینیت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تاریخ، امر ذهنی است نه عینی؛ یعنی آنچه تحت عنوان تاریخ نوشته و گفته می‌شود، ساخته و پرداخته ذهن مورخ است و معلوم نیست در عالم خارج، چنین اتفاق‌هایی افتاده باشد؛ چه این‌که تاریخ، تجربه‌پذیر نیست، زیرا بیش از یک بار اتفاق نمی‌افتد و تنها برای برخی افراد قابل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اموری از حوزه علم تجربی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عینی بودن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علم،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تجربه‌پذیر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طبق این نظر، مورخ بر اساس تعصبات، غرض‌ورزی‌ها، منافع شخصی، صنفی، حزبی یا گروهی، برخی از گزاره‌های تاریخ را گزینش می‌کند، کنار هم می‌چیند و آنها را مطابق میل خود، تحلیل و به جامعه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ذهنیت حاکم بر مورخ، همواره مطابق واقع و عالم خارج نیست، پس آنچه او می‌نویسد، واقع‌نمایی ندارد و تنها نمایان‌گر</w:t>
      </w:r>
      <w:bookmarkStart w:id="174" w:name="pg5412_56824"/>
    </w:p>
    <w:p>
      <w:pPr>
        <w:pStyle w:val="BookText"/>
        <w:rPr/>
      </w:pPr>
      <w:bookmarkEnd w:id="174"/>
      <w:r>
        <w:rPr>
          <w:rFonts w:ascii="IRNazanin" w:hAnsi="IRNazanin" w:eastAsia="IRNazanin"/>
          <w:color w:val="111111"/>
          <w:sz w:val="28"/>
          <w:sz w:val="28"/>
          <w:szCs w:val="28"/>
          <w:rtl w:val="true"/>
          <w:lang w:bidi="fa-IR"/>
        </w:rPr>
        <w:t>ذهنیت حاکم بر اوست، نه عینیت و 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مانند سایر علوم، واقع‌نما نیست، و اصلاً علم نیست و مانند هنر و ادبیات نمایشی، مولودِ عالم خیال و ذهنیت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یک نقاشی، انتظار تصویر واقع‌نما نمی‌رود از تاریخ نیز چنین انتظاری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دنیای شعر و شاعری، دنیای تشبیه و مبالغه است و حقایق را نباید از لابه‌لای اشعار جست‌وجو کرد، حقایق گذشته را نیز نباید از زبان مورخ شنید و یا در آثار مکتوب تاریخی جست‌وجو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بازگشت این مسئله به‌دو بحث علمیت و حجیت تاریخ است که علمیت آن در درس گذشته مطرح گردید و حجیت آن نیز در این درس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تاریخ، یعنی این‌که آیا گزاره‌های موجود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به‌این که تحت تأثیر عواملی مانند فشار حاکمان، تهدید صاحبان زر و زور و تزویر، تعصب‌ها، برداشت‌های ویژه و فهم خاص خود مورخ سامان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واقع‌نمایی دارد یا خیر؟ در صورت واقع‌نمایی، درصد آن تا چه حدی است؟</w:t>
      </w:r>
    </w:p>
    <w:p>
      <w:pPr>
        <w:pStyle w:val="BookText"/>
        <w:rPr/>
      </w:pPr>
      <w:r>
        <w:rPr>
          <w:rFonts w:ascii="IRNazanin" w:hAnsi="IRNazanin" w:eastAsia="IRNazanin"/>
          <w:color w:val="111111"/>
          <w:sz w:val="28"/>
          <w:sz w:val="28"/>
          <w:szCs w:val="28"/>
          <w:rtl w:val="true"/>
          <w:lang w:bidi="fa-IR"/>
        </w:rPr>
        <w:t>آیا تمسک و عمل به اقتضای آنها کار معقولی است یا خلاف سیره اندیشمندان و نامعقول است؟</w:t>
      </w:r>
    </w:p>
    <w:p>
      <w:pPr>
        <w:pStyle w:val="Heading4"/>
        <w:numPr>
          <w:ilvl w:val="3"/>
          <w:numId w:val="1"/>
        </w:numPr>
        <w:rPr/>
      </w:pPr>
      <w:bookmarkStart w:id="175" w:name="__RefHeading___Toc1677461_581953129"/>
      <w:bookmarkStart w:id="176" w:name="_Toc67"/>
      <w:bookmarkEnd w:id="175"/>
      <w:r>
        <w:rPr>
          <w:rtl w:val="true"/>
        </w:rPr>
        <w:t>ارزیابی حقیقت نمایی تاریخ</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واقع‌نمایی تاریخ، سه فرضیه کلی را طرح و بررسی می‌کنیم، آن‌گاه به طور جزیی‌تر فرضیه مقبول را مورد ارزیابی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نخست این که همه گزاره‌های تاریخی، دروغ و کذب است و آنچه تحت عنوان تاریخ مطرح شده، ساخته و پرداخته ذهن مورخان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چیزی مانند رُمان و قصه است که اصلاً ناظر بر واقعیت نبوده و هیچ ربطی با عالم خارج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که همه گزاره‌های تاریخی، راست و مطابق واقع می‌باشد و تاریخ، سراسر صداقت و حقیقت‌نمایی است و باید به آن اعتماد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کتاب‌های تاریخ مانند کتاب ریاضی و فیزیک، بر اساس فرمول‌ها و برهان‌های انکارناپذیر تنظیم می‌شوند و خدشه ناپذیرند؛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این‌که برخی از گزاره‌های تاریخ، صحیح و برخی دیگر دروغ است و محقق و خواننده تاریخ باید با بررسی و با توجه به ملاک‌های علمی‌حساب شده، گزارش‌های صحیح را از ناصحیح تمییز دهد و یا گزارش‌هایی را که از اعتبار افزون‌تری نسبت به سایر آنها برخوردار است،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خود را از یکی از منابع مفید و گران‌سنگ معرفت‌بخش، محروم ساخته و عملی خلاف عقل و حکمت انجام داده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ارزیابی این سه فرضیه باید گفت که فرضیه اول با اندک تأملی باطل است، زیرا بی‌گمان، همه گزاره‌های تاریخی کذب نیست و قراین فراوانی حاکی از این حقیقت است که برخی از گزاره‌های تاریخی به طور یقین رخ داده و برای نمونه، برخی از داستان‌های تاریخی توسط وحی به اثبات رسیده است؛ حوادثی مانند توفان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طولانی اصحاب کهف، تولد بدون پدر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جنگ‌های آن حضرت با کفار قریش در بدر، احد و حنین و داستان بنی‌اسرائیل و سرگذشت تلخ آنان که بارها در قرآن مجید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وحی یکی از منابع یقین‌آور به شمار می‌رود،</w:t>
      </w:r>
    </w:p>
    <w:p>
      <w:pPr>
        <w:pStyle w:val="BookText"/>
        <w:rPr/>
      </w:pPr>
      <w:r>
        <w:rPr>
          <w:rFonts w:ascii="IRNazanin" w:hAnsi="IRNazanin" w:eastAsia="IRNazanin"/>
          <w:color w:val="111111"/>
          <w:sz w:val="28"/>
          <w:sz w:val="28"/>
          <w:szCs w:val="28"/>
          <w:rtl w:val="true"/>
          <w:lang w:bidi="fa-IR"/>
        </w:rPr>
        <w:t>ما از این طریق به حقانیت برخی از گزارش‌های تاریخی پی‌می‌بریم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گزارش‌های تاریخی از طریق اخبار متواتر به دست ما رسیده است و تواتر، یکی از اسباب مطمئن در سیره اندیشمندان به شمار می‌رود، زیرا هماهنگی همه راویان خبر متواتر، محال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اخبار تاریخی به وسیله قراین صدق زیادی احاطه شده است، به گونه‌ای که هر عاقلی با مشاهده این قراین در صدق آن خبر تردید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از گزاره‌های تاریخی، بی‌تردید صحیح می‌باشد و این سخن که همه گزاره‌های تاریخ دروغ است، خود دروغی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فرضیه دوم نیز باید گفت که بی‌گمان همه اخبار تاریخی صحیح نیست؛ زیرا همواره حاکمان ستمگر در صدد بوده‌اند تا نام نیکی از خود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سعی کردند با در اختیار گرفتن قلم‌های مسموم و مزدور، یک سلسله از مطالب دروغین که موجب مدح آنها در تاریخ می‌شود و شاهدی بر خدمت‌گزاری آنان است، وارد تاریخ کنند و از سوی دیگر، حقایقی را که موجب تباهی و فساد آنان است، از صفحات تاریخ حذف نمایند و از طرفی، رقیب‌های خود را بدنام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همواره در دربار حاکمان بوده است، به طوری که برخی از کتاب‌های تاریخ به سفارش حکام و برای دریافت صله از آنان نوشته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تعصب‌های ناروا و ترس از مخالفان نیز باعث شده است تا مورخان از بیان تمام واقعیت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ضرورت پرهیز از تحریف در هیچ علمی به اندازه تاریخ مطرح نیست، یعنی کسی نمی‌گوید که تحریف، آفت علومی‌چون شیمی، روان‌شناسی و یا مدیریت است، ولی یکی از بحث‌های مهم تاریخ به‌شمار می‌رود، زیرا انگیزه‌های تحریف در آن بسیار زیاد و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مخالفان تشیع برای ضربه زدن به شیعه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یهودی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بنیان‌گذار تشیع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ابتدا در تاریخ طبری و بعد در سایر تواریخ راه یافت، به طوری که در دوران معاصر نیز برخی از مستشرقان روی آن نمایش داده و در صدد بهره‌برداری از آن برآمده‌اند، در حالی که تحقیقات علمی نشان می‌دهد، این داستان ابتدا توسط یک راوی جعال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تمیمی 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حتی از دیدگاه علمای رجال اهل سنت نیز فردی دروغ‌گو و متهم به کفر بوده و روایاتش دور انداختنی معرفی شده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عین حال طبری، قول وی را نقل نموده و بقیه مورخان نیز از او نقل کرده‌اند و هیچ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وجود ندارد و در اصل، چنین شخصیتی وجود نداشته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امروزه بسیاری از محققان تاریخ اسلام به این نتیجه رسیده‌اند که برخی از کسانی که در تاریخ اسلام به عنوان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در واقع جزء صحابی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علامه عسکری در کتاب مأه و خمسین صحابی المختلق،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ساختگی را معرفی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است که شواهد فوق، نمونه‌هایی از تحریف در تاریخ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مشکل در سایر تواریخ به مراتب افزون‌تر است، زیرا در تاریخ اسلام به دلیل تأکید دین بر راست‌گویی و پرهیز از دروغ، تهمت و افترا، نوعی احتیاط در ثبت و نگهداری تاریخ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حافظه خوب، مورد اطمینان بودن راویان، مسند و معتبر بودن اسناد روایات تاریخی، مورد عنایت مورخان نخست بوده است، ولی در سایر فرهنگ‌ها</w:t>
      </w:r>
    </w:p>
    <w:p>
      <w:pPr>
        <w:pStyle w:val="BookText"/>
        <w:rPr/>
      </w:pPr>
      <w:r>
        <w:rPr>
          <w:rFonts w:ascii="IRNazanin" w:hAnsi="IRNazanin" w:eastAsia="IRNazanin"/>
          <w:color w:val="111111"/>
          <w:sz w:val="28"/>
          <w:sz w:val="28"/>
          <w:szCs w:val="28"/>
          <w:rtl w:val="true"/>
          <w:lang w:bidi="fa-IR"/>
        </w:rPr>
        <w:t>چنین سنت نیکی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منابع تاریخ ایران و در کتاب‌هایی مانند تاریخ مشروطه کسروی، یا تاریخ بیداری ایرانیان ناظم الاسلام کرمانی، سندی به چشم نمی‌خورد و یا در منابع تاریخ اروپا، عنایتی به سند و شخصیت نگارنده از حیث میزان وثاقت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مشکل تحریف و راه یافتن اخبار دروغ در چنین آثار تاریخی‌ای، امری بسیار امکان‌پذیر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رُوژه گارودی در سال‌های اخیر در یک تحقیق تاریخی، مسأله قتل عام یهودیان در کوره‌های آدم‌سوزی هیتلر را زیر سؤال برده است، در حالی که مورخان و محققان زیادی آن را تأیید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بطلان فرض نخست و دوم به اثبات رسید، به این نتیجه می‌رسیم که فرض سوم، صحیح است، زیرا وقتی معلوم شد که همه گزارش‌های تاریخی را نمی‌توان صحیح یا سقیم دانست، به این نتیجه می‌رسیم که برخی از گزارش‌های تاریخی، صحیح و برخی دیگر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می‌شود که با توجه به‌این که تاریخ، صندوقی از گزاره‌های صحیح و سقیم است، آیا می‌تواند واقع‌نمایی داشته باشد و آیا می‌توان از مطالعه محتوای آن به حقیقت رسید یا خیر؟</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واقع‌نمایی و رسیدن به حقیقت خارجی، این است که به وسیله این گزاره‌ها می‌توان تمام تصویر حادثه‌ای را که در گذشته اتفاق افتاده به طور یک‌جا مشاهده کرد، پاسخ منفی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برخی از گزارش‌های دروغ در تاریخ راه یافته‌اند که راه نیل به تمام واقع را مسدود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جزئیات یک حادثه به دلیل خطای در حافظه یا حواس انسان بر خبرنگاران حاضر در یک صحنه پوشیده می‌ماند، تا چه رسد بر کسانی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از وقوع حادثه و با واسطه، به نقل اخبار حادثه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علل و اسباب یک حادثه تاریخی به طور طبیعی در نهان‌خانه‌ها شکل می‌گیرد و در اصل، کتمان آنها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چگونه می‌توان گفت که مورخ می‌تواند تمام ابعاد حادثه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یک جنگ برپا می‌شود، بسیاری از اطلاعات و رازهای آن بین فرماندهان ارشد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تعداد آنها به عدد انگشتان یک دست هم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گفته شد که در اصل انگیزه و روان انسان به عنوان موضوع و محرک اصلی تاریخ، امری مخفی و نهان است و کشف آن در بسیاری از موارد، پیچیده و دشوار و حتی گاه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اگر مورخی ادعا کند که تمام ابعاد پیدا و پنهان یک واقعه تاریخی را به تصویر کشیده، سخن گزافی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توقع واقع‌نمایی و حجیت تاریخ به معنای به دست دادن تصویری از تمام حقیقت گذشته در اصل توقع نادرستی است، زیرا این امر برای شاهدان هوشمند یک حادثه میسر نیست، تا چه رسد برای مورخی که گزارش‌ها را با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توقعی از گزارش‌هایی که سال‌ها بعد به آن پرداخته می‌شود، امری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از حجیت تاریخ، این است که آیا تاریخ می‌تواند بخش‌هایی از واقعیت گذشته را به ما نشان دهد، آن هم به گونه‌ای که انسان را نسبت به یک پدیده‌ای که در گذشته اتفاق افتاده تا حد ممکن از جهل بیرون آورد و گذشته را برای آیندگان به صورت علم اجمالی نمایان کند؟ در این‌جا باید گفت که تاریخ از چنین توانایی برخوردار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این نظر باید گفت که وقتی ما با شیوه‌های مختلف، ارزیابی</w:t>
      </w:r>
    </w:p>
    <w:p>
      <w:pPr>
        <w:pStyle w:val="BookText"/>
        <w:rPr/>
      </w:pPr>
      <w:r>
        <w:rPr>
          <w:rFonts w:ascii="IRNazanin" w:hAnsi="IRNazanin" w:eastAsia="IRNazanin"/>
          <w:color w:val="111111"/>
          <w:sz w:val="28"/>
          <w:sz w:val="28"/>
          <w:szCs w:val="28"/>
          <w:rtl w:val="true"/>
          <w:lang w:bidi="fa-IR"/>
        </w:rPr>
        <w:t>گزاره‌های تاریخی را نقد و بررسی می‌کنیم، مجموعه گزاره‌های تاریخ به پنج دسته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مقطوع الصدق؛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مقطوع الکذب؛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مشکوک الصدق؛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مظنون الصدق؛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مظنون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گزاره‌های مشکوک، هیچ امری از واقعیت تاریخی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مقطوع و مظنون الکذب نیز مورد اعتماد نیست و واقع‌نمایی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گزاره‌های مقطوع الصدق، واقع‌نمایی کامل دارد و گزاره‌های مظنون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مهمی از گزاره‌های تاریخی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به صورت ظنی نمایان می‌کنند، به گونه‌ای که انسان را از حالت جهل مطلق نسبت به گذشته بیرون می‌آورد و به سوی اطمینان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امکان دسترسی به گزاره‌های مقطوع الصدق درباره بسیاری از صحنه‌های تاریخ میسر نیست، دست‌یابی به علم تفصیلی درباره آنها میسور نخواهد بود، ولی به کمک گزاره‌های مقطوع الصدق و مظنون الصدق می‌توان به علم اجمالی درباره گذشته دست یافت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اگر واقع تاریخی را به صورت یک لوح در نظر بگیریم، گزاره‌های تاریخی نمی‌توانند تصویر روشن و شفافی از آن به ما ارایه دهند، ولی تصویری به ما ارایه می‌کنند که برخی از قسمت‌های آن شفاف، برخی دیگر نیمه‌شفاف و بخشی مبهم است و وقتی مجموع بخش‌های شفاف و نیمه شفاف، کنار هم قرار می‌گیرند، علم اجمالی ما نسبت به گذشته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نمونه، ما هرگز نمی‌توانیم به کمک گزاره‌های تاریخ، درباره حادثه عاشورا علم تفصیلی پیدا کنیم، چون بسیاری از جزئیات آن روشن نیست،ولی به کمک گزاره‌های یقینی و ظنی می‌توانیم علم آمیخته به جهلی از آن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بخشی از گزارش‌های تاریخی به وسیله وحی تأیید شده و یا ازطریق معصوم یا با جمع شدن قراین،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نیز دروغ آشکار و نمایان است که بعد از تحقیق و شناسایی از حوزه اطلاعات تاریخی انسان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دو دسته گذشته، حجم افزون‌تری از گزارش‌های تاریخی را به خود اختصاص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گزاره‌هایی هستند که نه نسبت به صدقشان یقین حاصل شده و نه کذبشان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گزاره‌های تاریخی نیز بعد از نقد و بررسی، می‌تواند در واقعی‌نمایی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علم اجمالی 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زیرا بر اساس معیارهای علمی موجود برای تحقیق در تاریخ، می‌توان بسیاری از گزاره‌هایی را که در نظر نخست مشکوک به نظر می‌رسد، به گزاره‌های مظنون الصدق یا مظنون الکذب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گزاره‌های مظنون الصدق به اندازه‌ای که درجه ظن آنها بیشتر و نزدیک به یقین باشد، زمینه خروج بیشتر از جهل را درباره یک حادثه فراهم می‌کند و گزاره‌های مظنون الکذب، هر قدر درجه ظن آن بیشتر باشد، دیگر سودمند نخواهد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تاریخ در مقام ارایه تمام حقیقت نیست و نمی‌تواند علم تفصیلی نسبت به گذشته را سامان دهد، بلکه در صدد سامان دادن علم اجمالی نسبت به گذشته است و در این مقام، ظنون معتبر در تاریخ، نقش مهمی در تصویرسازی تاریخی دارند، به گونه‌ای که هر قدر تعداد آنها بیشتر شود و درجه آنها به سمت یقین میل کند، روشن‌گری افزون‌تری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عینی احکام تاریخ نمی‌تواند مطلق باشد، بلکه نسبی و تا حدی تابع احوال مورخ و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نسبیت این دو عامل اخیر اجتناب‌ناپذیر است، نیل به عینیت مطلق برای مورخ، غیرممکن خواهد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مجموع نمی‌توان گفت که نیل به واقعیت در تاریخ به هیچ وجه ممکن نیست، زیرا برخی از گزاره‌های تاریخی اموری یقینی‌اند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همان‌گونه که گذشت، برخی از داستان‌هایی که صحت آنها از طریق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ما آنها را در لابه‌لای کتاب‌های تاریخی به صورت مشابه می‌یابیم، به طور کامل عینی بوده و از حجیت مطلق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سرانجام نتوانستند یافتن واقعیت مطلق در تاریخ را به طور کامل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نقل شبهه‌هایی که حجیت تاریخ را زیر سؤال می‌برند،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نمی‌گوید که در تاریخ چیزی به اسم واقعیت وجود ندارد، بلکه آنچه درباره آن اصرار ورزیده‌ام، این است که کشف واقعیت درباره گذشته، کاری مشکل‌تر از آن است که بیشتر تاریخ‌نویسان حرفه‌ای متوجه هستند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پاسخ به یک پرسش مهم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کسانی این پرسش را مطرح کنند که اگر حجیت تاریخ به معنای علم اجمالی نسبت به وقایع گذشته است، مطالعه آن چه فایده‌ای دارد؟ تا زمانی که علم تفصیلی نسبت به گذشته حاصل نشود، حقیقتِ گذشته به طور کامل درک نمی‌شود و علم اجمالی، درک ناقص حقیقت است و فایده‌ای برای بشر ندارد</w:t>
      </w:r>
      <w:r>
        <w:rPr>
          <w:rFonts w:eastAsia="IRNazanin" w:cs="IRNazanin"/>
          <w:color w:val="111111"/>
          <w:sz w:val="28"/>
          <w:szCs w:val="28"/>
          <w:rtl w:val="true"/>
          <w:lang w:bidi="fa-IR"/>
        </w:rPr>
        <w:t>.</w:t>
      </w:r>
      <w:bookmarkStart w:id="177" w:name="pg5412_56836"/>
    </w:p>
    <w:p>
      <w:pPr>
        <w:pStyle w:val="BookText"/>
        <w:rPr/>
      </w:pPr>
      <w:bookmarkEnd w:id="177"/>
      <w:r>
        <w:rPr>
          <w:rFonts w:ascii="IRNazanin" w:hAnsi="IRNazanin" w:eastAsia="IRNazanin"/>
          <w:color w:val="111111"/>
          <w:sz w:val="28"/>
          <w:sz w:val="28"/>
          <w:szCs w:val="28"/>
          <w:rtl w:val="true"/>
          <w:lang w:bidi="fa-IR"/>
        </w:rPr>
        <w:t>بنابراین در اصل، حجیت تاریخ با عدم حجیت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یا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می‌پذیریم که تاریخ نمی‌تواند تمام واقع را به طور تفصیلی برای ما نمایان کند، ولی واقعیت را به طور مجمل نشان می‌دهد و همین امر، موجب خروج انسان از وادی جهل مطلق به مرتبه‌ای از علم می‌شود و به همان اندازه از گذشته عبرت می‌گیرد و نسبت به آینده، روشن‌بینی پیدا کرده و با بینش صحیح‌تر و دور از خطا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هنرِ تاریخ،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تاریخ سروکار دارند و به دقت آن را مطالعه می‌کنند و از آن درس عبرت می‌گیرند، اغلب در زندگی موفق‌ترند و نسبت به کسانی که به تاریخ بی‌اعتنا می‌باشند، کمتر با بن‌بست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رهبران بزرگ سیاسی و اجتماعی دنیا، همواره با تاریخ دمساز بوده‌و از همین علم اجمالی، پندهای فراوانی گرفته‌اند و برخی از آنان به عبرت‌آموزی خویش از تاریخ تصریح کرده‌اند؛ گویا می‌خواستند به آیندگان بفهمانند که یکی از عوامل توفیقشان، عبرت‌آموزی از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علمی معرفت‌بخش است و موجب روشن‌بینی انسان در زندگی می‌شود</w:t>
      </w:r>
      <w:r>
        <w:rPr>
          <w:rFonts w:eastAsia="IRNazanin" w:cs="IRNazanin"/>
          <w:color w:val="111111"/>
          <w:sz w:val="28"/>
          <w:szCs w:val="28"/>
          <w:rtl w:val="true"/>
          <w:lang w:bidi="fa-IR"/>
        </w:rPr>
        <w:t>.</w:t>
      </w:r>
    </w:p>
    <w:p>
      <w:pPr>
        <w:pStyle w:val="Heading4"/>
        <w:numPr>
          <w:ilvl w:val="3"/>
          <w:numId w:val="1"/>
        </w:numPr>
        <w:rPr/>
      </w:pPr>
      <w:bookmarkStart w:id="178" w:name="__RefHeading___Toc1677463_581953129"/>
      <w:bookmarkStart w:id="179" w:name="_Toc68"/>
      <w:bookmarkEnd w:id="178"/>
      <w:r>
        <w:rPr>
          <w:rtl w:val="true"/>
        </w:rPr>
        <w:t>موانع نیل به عینیت مطلق</w:t>
      </w:r>
      <w:bookmarkEnd w:id="179"/>
    </w:p>
    <w:p>
      <w:pPr>
        <w:pStyle w:val="Heading5"/>
        <w:numPr>
          <w:ilvl w:val="4"/>
          <w:numId w:val="1"/>
        </w:numPr>
        <w:rPr/>
      </w:pPr>
      <w:bookmarkStart w:id="180" w:name="__RefHeading___Toc1677465_581953129"/>
      <w:bookmarkStart w:id="181" w:name="_Toc69"/>
      <w:bookmarkEnd w:id="180"/>
      <w:r>
        <w:rPr/>
        <w:t>1</w:t>
      </w:r>
      <w:r>
        <w:rPr>
          <w:rtl w:val="true"/>
        </w:rPr>
        <w:t xml:space="preserve">- </w:t>
      </w:r>
      <w:r>
        <w:rPr>
          <w:rtl w:val="true"/>
        </w:rPr>
        <w:t>ذهن‌گرایی</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شبهه‌هایی که برخی در مورد عینیت تاریخ مطرح نموده‌اند، این است که در هر نوع شناختی، ماده آن یک بار از ذهن انسان می‌گذرد، ولی گزاره‌های تاریخی، بیش از آن از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می‌گذرند؛ یعنی یک‌بار از ذهن شاهد و بار دیگر از ذهن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ذهن‌گرایی اجتناب‌ناپذیر تاریخ خواهد شد</w:t>
      </w:r>
      <w:r>
        <w:rPr>
          <w:rFonts w:eastAsia="IRNazanin" w:cs="IRNazanin"/>
          <w:color w:val="111111"/>
          <w:sz w:val="28"/>
          <w:szCs w:val="28"/>
          <w:rtl w:val="true"/>
          <w:lang w:bidi="fa-IR"/>
        </w:rPr>
        <w:t>.</w:t>
      </w:r>
      <w:bookmarkStart w:id="182" w:name="pg5412_56837"/>
    </w:p>
    <w:p>
      <w:pPr>
        <w:pStyle w:val="BookText"/>
        <w:rPr/>
      </w:pPr>
      <w:bookmarkEnd w:id="182"/>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عینیت تاریخ را به طور کامل منتفی نخواهد کرد، اما حداکثر باید پذیرفت که آنچه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نظیر آن چیزی نیست که در سایر علوم، آن را عینی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اعتبار گزاره‌های تاریخ از گزاره‌های برخی علوم دیگر کمتر و درصد خطاپذیری آن افزون‌تر است و نیل به عینیت مطلق در آن دشوارتر از سایر علوم است، ولی هر اندازه که مورخ خودآگاهانه از تبعیض، تعصب و کتمان حقیقت دور باشد، تاریخ جنبه عینی می‌یابد، هر چند جنبه عینی آن مطلق نیست، بلکه نسبی است</w:t>
      </w:r>
      <w:r>
        <w:rPr>
          <w:rFonts w:eastAsia="IRNazanin" w:cs="IRNazanin"/>
          <w:color w:val="111111"/>
          <w:sz w:val="28"/>
          <w:szCs w:val="28"/>
          <w:rtl w:val="true"/>
          <w:lang w:bidi="fa-IR"/>
        </w:rPr>
        <w:t>.</w:t>
      </w:r>
    </w:p>
    <w:p>
      <w:pPr>
        <w:pStyle w:val="Heading5"/>
        <w:numPr>
          <w:ilvl w:val="4"/>
          <w:numId w:val="1"/>
        </w:numPr>
        <w:rPr/>
      </w:pPr>
      <w:bookmarkStart w:id="183" w:name="__RefHeading___Toc1677467_581953129"/>
      <w:bookmarkStart w:id="184" w:name="_Toc70"/>
      <w:bookmarkEnd w:id="183"/>
      <w:r>
        <w:rPr/>
        <w:t>2</w:t>
      </w:r>
      <w:r>
        <w:rPr>
          <w:rtl w:val="true"/>
        </w:rPr>
        <w:t xml:space="preserve">- </w:t>
      </w:r>
      <w:r>
        <w:rPr>
          <w:rtl w:val="true"/>
        </w:rPr>
        <w:t>تکیه ناروا بر ارزش‌ها</w:t>
      </w:r>
      <w:bookmarkEnd w:id="184"/>
    </w:p>
    <w:p>
      <w:pPr>
        <w:pStyle w:val="BookText"/>
        <w:rPr/>
      </w:pPr>
      <w:r>
        <w:rPr>
          <w:rFonts w:ascii="IRNazanin" w:hAnsi="IRNazanin" w:eastAsia="IRNazanin"/>
          <w:color w:val="111111"/>
          <w:sz w:val="28"/>
          <w:sz w:val="28"/>
          <w:szCs w:val="28"/>
          <w:rtl w:val="true"/>
          <w:lang w:bidi="fa-IR"/>
        </w:rPr>
        <w:t>مسأله دیگری که نیل به عینیت مطلق در تاریخ را دشوار می‌کند، تکیه ناروای مورخ بر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مورخی به صورت روا یا ناروا، تحت تأثیر هنجارها و مقبولات اجتماعی، تعصب‌های قومی، باورهای قبیله‌ای و حزبی است و همین امر باعث می‌شود تا برخی از حقایق تاریخ را گزارش ندهد و در نتیجه، کار نیل به حقیقت در تاریخ را دشوار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مورخ در حال مطالعه و نگارش تاریخ به صورت ناخودآگاه، وادار به قضاوت و داوری و به دنبال آن گرایش به نفع یک گروه و علیه دیگری می‌شود، زیرا تاریخ عرصه درگیری‌ها و رقابت‌ها بین افراد و جناح‌هاست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مسابقات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ناخودآگاه مردم را جذب و وادار به قضاوت نموده و اندک اندک برخی طرف‌دار یک تیم و بعضی طرف‌دار تیم دیگری می‌کند، در تاریخ نیز شبیه چنین وضعی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مورخ، گزارش درگیری متفقین و متحدین در جنگ جهانی اول را مطالعه و گزارش می‌کند، ناخودآگاه به قضاوت میان آنها کشانده می‌شود و اندک اندک به</w:t>
      </w:r>
      <w:bookmarkStart w:id="185" w:name="pg5412_56838"/>
    </w:p>
    <w:p>
      <w:pPr>
        <w:pStyle w:val="BookText"/>
        <w:rPr/>
      </w:pPr>
      <w:bookmarkEnd w:id="185"/>
      <w:r>
        <w:rPr>
          <w:rFonts w:ascii="IRNazanin" w:hAnsi="IRNazanin" w:eastAsia="IRNazanin"/>
          <w:color w:val="111111"/>
          <w:sz w:val="28"/>
          <w:sz w:val="28"/>
          <w:szCs w:val="28"/>
          <w:rtl w:val="true"/>
          <w:lang w:bidi="fa-IR"/>
        </w:rPr>
        <w:t>یکی از دو جناح گرایش می‌یابد و این روی‌آوری یا روی‌گردانی وی به طور طبیعی میل به پیروزی یک دسته و شکست دسته دیگر را در او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مورخ از قوت نفس و استقامت شخصیت برخوردار نباشد، امیال مذکور، وی را به سوی حذف گزاره‌هایی که به نفع جناح مطلوب او و نیز نقل گزاره‌های علیه جناح مغضوبش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مقاومت در قبال این امیال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انسان را در ضمیر ناخودآگاه، تحریک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دشوار است، نقل حقایق در تاریخ نیز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ارزش‌های اجتماعی، اخلاقی،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مورخ را حق یا به ناحق از بی‌طرفی در نقل تاریخ باز دارد و این، یکی از موانع نیل به عینیت مطلق در تاریخ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توجه به دو نکته در این‌جا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ناروای ارزش‌ها در تاریخ، در حدی نیست که تمام حقایق تاریخ را وارونه نماید و مانع سودمندی آن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موجب گردیده است تا برخی، دخالت دادن ارزش‌ها در نقل حوادث تاریخی را به کلی مردود شمرده و محکوم نمایند و نقل تمام پدیده‌های تاریخی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قیمت نابودی ارزش‌های اخلاقی و دینی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این دیدگاه، صحیح نیست و اصولی مهم‌تر از اصل نیل به عینیت تاریخ وجود دارد که رعایت آنها در برخی موارد موجب می‌شود تا از نقل برخی از پدیده‌های تاریخی اجتناب کنیم</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186" w:name="__RefHeading___Toc1677469_581953129"/>
      <w:bookmarkStart w:id="187" w:name="_Toc71"/>
      <w:bookmarkEnd w:id="186"/>
      <w:r>
        <w:rPr/>
        <w:t>3</w:t>
      </w:r>
      <w:r>
        <w:rPr>
          <w:rtl w:val="true"/>
        </w:rPr>
        <w:t xml:space="preserve">- </w:t>
      </w:r>
      <w:r>
        <w:rPr>
          <w:rtl w:val="true"/>
        </w:rPr>
        <w:t>کشف علت</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دیگری که مورخ را وارد قضاوت کردن و دخالت دادن ارزش‌ها در تاریخ</w:t>
      </w:r>
    </w:p>
    <w:p>
      <w:pPr>
        <w:pStyle w:val="BookText"/>
        <w:rPr/>
      </w:pPr>
      <w:r>
        <w:rPr>
          <w:rFonts w:ascii="IRNazanin" w:hAnsi="IRNazanin" w:eastAsia="IRNazanin"/>
          <w:color w:val="111111"/>
          <w:sz w:val="28"/>
          <w:sz w:val="28"/>
          <w:szCs w:val="28"/>
          <w:rtl w:val="true"/>
          <w:lang w:bidi="fa-IR"/>
        </w:rPr>
        <w:t>می‌کند، کشف علت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 بسیاری از موارد، هنگام تحلیل تاریخ مجبور می‌شود تا علت جنگ، صلح، دشمنی و دوستی‌ها را کشف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حوادث تاریخی، دارای علل گوناگونی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فرعی یا واقعی و غیرواقعی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به صورت ناخودآگاه، مجبور به قضاوت می‌شود؛ قضاوت بین این که کدام، علتِ اصلی جنگ و کدام عکس‌العمل آن است و این قضاوت، منوط به این است که از نظر او، کدام حق و کدام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 چنین شرایطی بر اساس ارزش‌های دینی و اخلاقی، یکی را حق و دیگری را باطل می‌شمارد و بدین ترتیب به صورت خودآگاه یا ناخودآگاه به دخالت دادن ارزش‌ها در عرصه تاریخ کشانده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علت رخداد عاشورا را ظلم و ستم بنی‌امیه و مقاومت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می‌شمارند، ولی عده‌ای دیگر، علت آن را کینه‌های ناشی از کشته شدن اقوام یزید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تحلیل مبتنی بر دو دیدگاه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نخست بر محور ظالم بودن یزید و باطل بودن پدرانش و حقانیت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معصوم و منصوب الهی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دوم بر حقانیت بنی‌امیه و درستی جنگ آنها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 دوم، چون بنی‌امیه را بی‌گناه می‌پندارد، کشته شدن آنها در جنگ احد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ناعادلانه می‌شمارد و در نتیجه برای آنان، حق تقاص و انتقام گرفتن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از منظر تحلیل‌گر نخست،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نیز گروه ظالم و باطل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گروه مظلومی بوده‌اند که برای گرفتن حقوق از دست رفته خود در مکه با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فرماندهی آنان با بنی‌امیه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است که ریشه‌یابی علل درگیری‌ها، مورخ را به سوی قضاوت</w:t>
      </w:r>
      <w:bookmarkStart w:id="188" w:name="pg5412_56840"/>
    </w:p>
    <w:p>
      <w:pPr>
        <w:pStyle w:val="BookText"/>
        <w:rPr/>
      </w:pPr>
      <w:bookmarkEnd w:id="188"/>
      <w:r>
        <w:rPr>
          <w:rFonts w:ascii="IRNazanin" w:hAnsi="IRNazanin" w:eastAsia="IRNazanin"/>
          <w:color w:val="111111"/>
          <w:sz w:val="28"/>
          <w:sz w:val="28"/>
          <w:szCs w:val="28"/>
          <w:rtl w:val="true"/>
          <w:lang w:bidi="fa-IR"/>
        </w:rPr>
        <w:t>می‌کشاند و از آن‌جا که قضاوت بین حق و باطل به نظام ارزشی و اعتقادی انسان باز می‌گردد، مورخ ناگزیر از دخالت دادن ارزش‌ها در تاریخ می‌شود و از آن‌جا که مبانی ارزشی افراد متفاوت است، هر مورخی بر اساس پیش‌فرض‌های اعتقادی و ارزشی خود، تاریخ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تا نیل به واقعیت مطلق در تاریخ دشوار شود</w:t>
      </w:r>
      <w:r>
        <w:rPr>
          <w:rFonts w:eastAsia="IRNazanin" w:cs="IRNazanin"/>
          <w:color w:val="111111"/>
          <w:sz w:val="28"/>
          <w:szCs w:val="28"/>
          <w:rtl w:val="true"/>
          <w:lang w:bidi="fa-IR"/>
        </w:rPr>
        <w:t>.</w:t>
      </w:r>
    </w:p>
    <w:p>
      <w:pPr>
        <w:pStyle w:val="Heading5"/>
        <w:numPr>
          <w:ilvl w:val="4"/>
          <w:numId w:val="1"/>
        </w:numPr>
        <w:rPr/>
      </w:pPr>
      <w:bookmarkStart w:id="189" w:name="__RefHeading___Toc1677471_581953129"/>
      <w:bookmarkStart w:id="190" w:name="_Toc72"/>
      <w:bookmarkEnd w:id="189"/>
      <w:r>
        <w:rPr/>
        <w:t>4</w:t>
      </w:r>
      <w:r>
        <w:rPr>
          <w:rtl w:val="true"/>
        </w:rPr>
        <w:t xml:space="preserve">- </w:t>
      </w:r>
      <w:r>
        <w:rPr>
          <w:rtl w:val="true"/>
        </w:rPr>
        <w:t>تاریخ‌نگاری درباری</w:t>
      </w:r>
      <w:bookmarkEnd w:id="1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درباری بوده‌اند و تاریخ را تحت تأثیر حاکمان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جلب نظر حاکمان و در راستای ستایش طبقه حاکم از طریق درج وقایع گزینشی، حوادثی را که نقل آنها به ضرر نظام حاکم بوده، حذف کرده و حوادثی را که نقل آنها به سود حاکمان بوده، درج نموده‌اند؛ مثلاً فتوحات حاکمان، جنگ‌ها و پیروزی‌هایشان را بسط داده و خیانت‌هایشان در حق مردم را پنهان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شرح احوال مردم، مخالفان و منتقدان حکومت، سخنی به میان نیاورده‌اند و یا آنان را نکوهیده‌اند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که ریشه در ملاحظات بی‌جا و ترس و طمع داشته است، موجب شد تا برخی از حقایق، آن‌گونه که باید به گوش نسل‌های بعد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تاریخ می‌بینیم شرح حال پیامبران که از چهره‌های منتقد و مخالف حاکمان جور بوده‌اند و مبارزات و زندگی شخصی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مؤثر و مفید بوده و در برخی موارد، توده‌های محروم را با خود همراه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مانده است، ولی اخبار سلاطین و سیره و رفتارشان، محور تاریخ‌نگاری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مقاطع تاریخی در بسیاری از کتاب‌ها بر اساس دوران حکومت حکام تقسیم‌بندی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موانع نیل به حقیقت مطلق، مسأله تاریخ‌نگاری درباری است</w:t>
      </w:r>
      <w:r>
        <w:rPr>
          <w:rFonts w:eastAsia="IRNazanin" w:cs="IRNazanin"/>
          <w:color w:val="111111"/>
          <w:sz w:val="28"/>
          <w:szCs w:val="28"/>
          <w:rtl w:val="true"/>
          <w:lang w:bidi="fa-IR"/>
        </w:rPr>
        <w:t>.</w:t>
      </w:r>
      <w:bookmarkStart w:id="191" w:name="pg5412_56841"/>
    </w:p>
    <w:p>
      <w:pPr>
        <w:pStyle w:val="Heading5"/>
        <w:numPr>
          <w:ilvl w:val="4"/>
          <w:numId w:val="1"/>
        </w:numPr>
        <w:rPr/>
      </w:pPr>
      <w:bookmarkStart w:id="192" w:name="__RefHeading___Toc1677473_581953129"/>
      <w:bookmarkStart w:id="193" w:name="_Toc73"/>
      <w:bookmarkEnd w:id="191"/>
      <w:bookmarkEnd w:id="192"/>
      <w:r>
        <w:rPr/>
        <w:t>5</w:t>
      </w:r>
      <w:r>
        <w:rPr>
          <w:rtl w:val="true"/>
        </w:rPr>
        <w:t xml:space="preserve">- </w:t>
      </w:r>
      <w:r>
        <w:rPr>
          <w:rtl w:val="true"/>
        </w:rPr>
        <w:t>بیم ملامت‌گران</w:t>
      </w:r>
      <w:bookmarkEnd w:id="193"/>
    </w:p>
    <w:p>
      <w:pPr>
        <w:pStyle w:val="BookText"/>
        <w:rPr/>
      </w:pPr>
      <w:r>
        <w:rPr>
          <w:rFonts w:ascii="IRNazanin" w:hAnsi="IRNazanin" w:eastAsia="IRNazanin"/>
          <w:color w:val="111111"/>
          <w:sz w:val="28"/>
          <w:sz w:val="28"/>
          <w:szCs w:val="28"/>
          <w:rtl w:val="true"/>
          <w:lang w:bidi="fa-IR"/>
        </w:rPr>
        <w:t>گاه مورخان به دلیل بیمی که از ملامت ملامت‌گران و یا افراد بانفوذ دارند، حقایق را کتمان می‌کنند و یا از ترس هیاهوی عوام، برخی از حقایق تاریخ را مخفی می‌سازند و همین امر، موجب دشواری فهم عینیت مطلق می‌شود</w:t>
      </w:r>
      <w:r>
        <w:rPr>
          <w:rFonts w:eastAsia="IRNazanin" w:cs="IRNazanin"/>
          <w:color w:val="111111"/>
          <w:sz w:val="28"/>
          <w:szCs w:val="28"/>
          <w:rtl w:val="true"/>
          <w:lang w:bidi="fa-IR"/>
        </w:rPr>
        <w:t>.</w:t>
      </w:r>
    </w:p>
    <w:p>
      <w:pPr>
        <w:pStyle w:val="Heading4"/>
        <w:numPr>
          <w:ilvl w:val="3"/>
          <w:numId w:val="1"/>
        </w:numPr>
        <w:rPr/>
      </w:pPr>
      <w:bookmarkStart w:id="194" w:name="__RefHeading___Toc1677475_581953129"/>
      <w:bookmarkStart w:id="195" w:name="_Toc74"/>
      <w:bookmarkEnd w:id="194"/>
      <w:r>
        <w:rPr>
          <w:rtl w:val="true"/>
        </w:rPr>
        <w:t>تاریخ و ارزش ها</w:t>
      </w:r>
      <w:bookmarkEnd w:id="195"/>
    </w:p>
    <w:p>
      <w:pPr>
        <w:pStyle w:val="BookText"/>
        <w:rPr/>
      </w:pPr>
      <w:r>
        <w:rPr>
          <w:rFonts w:ascii="IRNazanin" w:hAnsi="IRNazanin" w:eastAsia="IRNazanin"/>
          <w:color w:val="111111"/>
          <w:sz w:val="28"/>
          <w:sz w:val="28"/>
          <w:szCs w:val="28"/>
          <w:rtl w:val="true"/>
          <w:lang w:bidi="fa-IR"/>
        </w:rPr>
        <w:t>گفته شد که یکی از عواملی که مانع نیل به عینیت مطلق در تاریخ می‌شود، دخالت دادن ارزش‌ها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بدین معنا نیست که ما در همه جا از دخالت دادن ارزش‌ها در تاریخ صرف‌نظر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قسمت، مرز دخالت روا یا ناروای ارزش‌ها در تاریخ را معین می‌کنیم؛ ولی پیش‌تر باید بگوییم، برخی معتقدند که هر قدر واقع‌نمایی یک علم بیشتر باشد، علمیت آن قوی‌ترخواهد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میزان علمیت یک علم، منوط به میزان عینیت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است و عینیت در گرو بی‌طرفی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مورخ باید حتی از اظهارنظرهای شخصی که رنگ ارزشی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این نظر که اسکندر در ایران و نادرشاه در هند جنایت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نگارش جانب‌دارانه تاریخ است، خودداری ورزد تا علمیت تاریخ لطمه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گروه، کسی که از نظر عاطفی بی‌طرف نیست، ممکن است بدون این‌که خود متوجه باشد، تاریخ را تحریف کند و فرازهای خلاف میلش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خواسته یا ناخواسته نسبت به برخی اسناد بی‌توجهی نشان داده و نسبت به برخی دیگر که هم‌سو با جهت عاطفی اوست، اقبال نشان دهد که این کار با عینیت منافات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باید در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داوری بپرهیزد و به دور از حب و بغض باشد تا باعث تحریف تاریخ نشود؛ مثلاً اگر سندی در مدح دشمن دیدیم، آن را از اعتبار</w:t>
      </w:r>
    </w:p>
    <w:p>
      <w:pPr>
        <w:pStyle w:val="BookText"/>
        <w:rPr/>
      </w:pPr>
      <w:r>
        <w:rPr>
          <w:rFonts w:ascii="IRNazanin" w:hAnsi="IRNazanin" w:eastAsia="IRNazanin"/>
          <w:color w:val="111111"/>
          <w:sz w:val="28"/>
          <w:sz w:val="28"/>
          <w:szCs w:val="28"/>
          <w:rtl w:val="true"/>
          <w:lang w:bidi="fa-IR"/>
        </w:rPr>
        <w:t>نیندازیم و آن‌چه در مورد مدح دوست وارد شده است را با کمترین تفحص و جست‌وجو نپذیریم و در مقام اثبات هم در کتابمان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مورخ باید صادق باشد و هرچه روش کارش اقتضا می‌کند، درکتابش بیاورد؛ چه با باورهای کلامی یا اعتقادات، ارزش‌ها، آداب و رسومش سازگار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افراد گفته شود که ما می‌دانیم خود اسناد و مدارک با حب و بغض نوشته شده‌اند و به علاوه، آیا نوشتن یک تاریخ واقعی، بدون دخالت دادن گرایش‌های کلامی ممکن است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کار مورخ سخت است، ولی این دلیل نمی‌شود که ما رخنه‌ای را که از یک‌جا به وجود آمده از جای دیگر پرکنیم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مورخ با گزاره‌ای مواجه شد که با دیدگاه کلامی و اعتقاداتش سازگار نیست، نباید آن را حذف و یا بر اساس دیدگاه کلامی‌اش،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بی‌طرفی و بی‌غرضی راوی تاریخ، شرط لازم برای مصونیت تاریخ از تحریف و عامل جلوگیری از راه یافتن تعصب‌ها در مقام قضاوت و گزارش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مورخانی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را از شروط قبول روایت راوی و مورخ شمرده‌اند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گرایش‌های قومی و مذهبی، تفکر منفعت‌طلبانه، ملاحظه‌های سیاسی، رعایت جوّ حاکم در جامعه و مانند اینها، آسیب‌هایی است که همواره بی‌طرفی را در جست‌وجوی واقعیت در تاریخ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نقل برخی از گزاره‌های تاریخی به صورت آشکار و مطابق آنچه گزارش شده است، خود موجب به جهل افکندن یا گمراهی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در</w:t>
      </w:r>
    </w:p>
    <w:p>
      <w:pPr>
        <w:pStyle w:val="BookText"/>
        <w:rPr/>
      </w:pPr>
      <w:r>
        <w:rPr>
          <w:rFonts w:ascii="IRNazanin" w:hAnsi="IRNazanin" w:eastAsia="IRNazanin"/>
          <w:color w:val="111111"/>
          <w:sz w:val="28"/>
          <w:sz w:val="28"/>
          <w:szCs w:val="28"/>
          <w:rtl w:val="true"/>
          <w:lang w:bidi="fa-IR"/>
        </w:rPr>
        <w:t xml:space="preserve">تاریخ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کوفه به حر پیشنهاد کرد که اگر ممکن است، مرا نزد یزید ببرید تا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نقل کنیم، در حالی که می‌دانیم این سخن با سیره، شخصیت و عصمت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موجب گمراهی و به جهل افکندن مردم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کلی مبنی بر عدم دخالت دادن ارزش‌ها یا اعتقادات در تحلیل تاریخ، سخن درستی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چند نکته در این مسأله ما را در حل این مشکل کمک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تهی شدن مورخ از هرگونه میل تأثیرگذار در هنگام مطالعه و تحقیق تاریخ، غیر واقع بینانه‌ای‌است، چراکه مورخ به عنوان یک انسان، دارای احساسات، علایق، بینش‌ها وگرایش‌هایی می‌باشد که ممکن است به صورت ناخودآگاه در لابه‌لای تحقیق در او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است بین کسی که بر اساس تمایلات ناخودآگاه خود تاریخ می‌نگارد و کسی که در صدد است تا در تاریخ، با گزینشی برخورد کردن، عقاید و عواطف خود را تبلیغ یا عقده‌هایش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نخست قابل چشم‌پوشی، ولی دومی نابخشودنی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رخنه‌ای را که در تاریخ مشاهد می‌کنیم با اعتقادات و کلام پُر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درخور نقدی است، چه این‌که نیل به حق از هر طریق ممکن،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زمانی که می‌توانیم باید بر اساس شواهد تاریخی به حق برسیم، ولی شاید برای مورخ در فضای خاص تاریخ، نقد یک گزاره باطل بر اساس گزاره‌های موجود تاریخی،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وقتی شواهد تاریخی در یک مسأله ناقص بود و ما بر اساس سایر معارف حقیقی می‌دانیم که این قول تاریخی دروغ محض است، آیا باید سکوت کنیم و نسبت به نقد باطل، بی‌تفاوت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یک گزاره غیرمطمئنی گفت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کوفه حاضر شد که نزد یزید رفته با او بیعت کند، ولی مأموران اموی نپذیرفتند و جز به قتل آن حضرت رضایت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ما بر اساس ادله محکم و متقن کلامی می‌دانیم، اگر امام معصوم بداند که استمرار خلافت خلیفه‌ای موجب زوال اسلام است، نباید با وی بیعت کند و یا می‌دانیم که شخصیتی مانند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یزید را سلطان ستم‌پیشه شمرده و بقای سلطنت او را موجب زوال دین و نابودی اسلام توصیف نموده است و از همین رو از بیعت با وی در مدینه سر باز زده و حج را رها کرده و دعوت کوفیان را برای جنگ با یزید پذیرفته و هرگز تن به بیعت با یزید نخواهد داد؛ آیا شایسته است در برابر یک گزاره غیرمطمئن سکوت کنیم و بگوییم جایگاه مورخ، تنها ارایه گزاره‌هاست و اگر جایی نقض گزاره‌های موجود، خلاف مسلمات بوده و حقوق عده‌ای را ضایع می‌کند،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وظیفه‌ای ندارد و حتی حق ندارد بگوید که این مطلب با مبانی کلامی، فقهی یا قرآنی اسلام تعارض دارد؛ پس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موارد، مورخ باید بدون هیچ گونه قضاوت و حکمی از کنار مسأله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موجب قرار دادن خواننده در حیرت و گمراهی و حتی موجب اضلال جامعه نمی‌شود؟ و اگر موجب به جهل افکندن نشود یا مایه اضلال هم نباشد، آیا چنین تاریخ‌نگاری در اصل، فایده‌ای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باید بین بی‌طرفی و بی‌هدفی در تاریخ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مورخ در درجه نخست به عنوان انسان عاقل و مسئول، این است که نوشته‌هایش نه تنها گمراه‌کننده نباشد، بلکه مفید و هدایت‌گر باشد وگرنه به بهانه بی‌طرفی در تاریخ، مبتلا به هرزه‌گویی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با حفظ این شرط باید در درجه بعد، بی‌طرفی خود را در مقام تحقیق و پژوهش حفظ کند؛ یعنی از نقل برخی حقایق تاریخ چشم‌پوشی نکند و برخی را به فراموشی نسپارد، بزرگ‌نمایی بی‌مورد ننماید و حقایقی را که باب میلش نیست، کوچک جلوه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هدف مورخ و تاریخ‌نگاری را شناخت و کشف واقعیت، توجیه و تفسیر آن و برقراری رابطه و پیوند بین جزییات واقعیت‌ها در پرتو گردآوری روایات یا مقایسه آنها و سپس بازآفرینی و بازسازی حادثه به صورت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نزدیک به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در مقام نقد این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از هدف‌داری برای مورخ کافی است؟ در مقوله علم و هنر، این سؤال دیرینه مطرح می‌باشد که آیا علم برای علم است یا هنر برای هنر و یا هردو درخدمت اهداف عالی انسانی و آرمان‌های مقدس اجتماعی‌اند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چنین سؤالی را در مورد تاریخ‌نگاری نیز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 برای تاریخ است یا تاریخ در جهت آرمان‌های متعالی انسانی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تنها برای تاریخ ارزش‌گذاری کنیم، تکلیف تعهد و آرمان‌گرایی مورخ در جامعه چه خواهد شد و مورخ در چه جایگاهی قرار خواهد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این گروه، اگر پژوهش‌های تاریخی هدف ارزشمندی را تعقیب نکند، محصول چنین امری خنثی خواهد بود و برعکس، اگر برای مورخ رسالتی انسانی و اجتماعی قائل شویم، پژوهش‌های او نیز آرمان‌گرایانه خواهد بود</w:t>
      </w:r>
      <w:r>
        <w:rPr>
          <w:rFonts w:eastAsia="IRNazanin" w:cs="IRNazanin"/>
          <w:color w:val="111111"/>
          <w:sz w:val="28"/>
          <w:szCs w:val="28"/>
          <w:rtl w:val="true"/>
          <w:lang w:bidi="fa-IR"/>
        </w:rPr>
        <w:t xml:space="preserve">. </w:t>
      </w:r>
      <w:r>
        <w:rPr>
          <w:rStyle w:val="FootnoteAnchor"/>
          <w:rtl w:val="true"/>
        </w:rPr>
        <w:footnoteReference w:id="33"/>
      </w:r>
      <w:bookmarkStart w:id="196" w:name="pg5412_56846"/>
    </w:p>
    <w:p>
      <w:pPr>
        <w:pStyle w:val="BookText"/>
        <w:rPr/>
      </w:pPr>
      <w:bookmarkEnd w:id="196"/>
      <w:r>
        <w:rPr>
          <w:rFonts w:ascii="IRNazanin" w:hAnsi="IRNazanin" w:eastAsia="IRNazanin"/>
          <w:color w:val="111111"/>
          <w:sz w:val="28"/>
          <w:sz w:val="28"/>
          <w:szCs w:val="28"/>
          <w:rtl w:val="true"/>
          <w:lang w:bidi="fa-IR"/>
        </w:rPr>
        <w:t>بنابراین، اصلِ تاریخ‌نگاری مفید و هدایت‌گر و اصلِ بی‌طرفی در مقام تحقیق و گزارش تاریخ، هر دو اصل پسندیده‌ای است، ولی نخستین اصل بر دومی‌حکومت دارد؛ یعنی در آغاز باید به اصل نخست چشم دوخت و پس از آشکار کردن آن به نگارشِ بی‌طرفانه تاریخ دست زد</w:t>
      </w:r>
      <w:r>
        <w:rPr>
          <w:rFonts w:eastAsia="IRNazanin" w:cs="IRNazanin"/>
          <w:color w:val="111111"/>
          <w:sz w:val="28"/>
          <w:szCs w:val="28"/>
          <w:rtl w:val="true"/>
          <w:lang w:bidi="fa-IR"/>
        </w:rPr>
        <w:t>.</w:t>
      </w:r>
    </w:p>
    <w:p>
      <w:pPr>
        <w:pStyle w:val="Heading4"/>
        <w:numPr>
          <w:ilvl w:val="3"/>
          <w:numId w:val="1"/>
        </w:numPr>
        <w:rPr/>
      </w:pPr>
      <w:bookmarkStart w:id="197" w:name="__RefHeading___Toc1677477_581953129"/>
      <w:bookmarkStart w:id="198" w:name="_Toc75"/>
      <w:bookmarkEnd w:id="197"/>
      <w:r>
        <w:rPr>
          <w:rtl w:val="true"/>
        </w:rPr>
        <w:t>پیش بینی در تاریخ</w:t>
      </w:r>
      <w:bookmarkEnd w:id="198"/>
    </w:p>
    <w:p>
      <w:pPr>
        <w:pStyle w:val="Heading5"/>
        <w:numPr>
          <w:ilvl w:val="4"/>
          <w:numId w:val="1"/>
        </w:numPr>
        <w:rPr/>
      </w:pPr>
      <w:bookmarkStart w:id="199" w:name="__RefHeading___Toc1677479_581953129"/>
      <w:bookmarkStart w:id="200" w:name="_Toc76"/>
      <w:bookmarkEnd w:id="199"/>
      <w:r>
        <w:rPr/>
        <w:t>1</w:t>
      </w:r>
      <w:r>
        <w:rPr>
          <w:rtl w:val="true"/>
        </w:rPr>
        <w:t xml:space="preserve">- </w:t>
      </w:r>
      <w:r>
        <w:rPr>
          <w:rtl w:val="true"/>
        </w:rPr>
        <w:t>تمایز پیش‌بینی و پیش‌گویی</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بر اساس اطلاعات موجود از واقعیتی در آینده به صورت مشروط خبر دهد؛ ولی پیش‌گویی این است که انسان بر اساس معلومات موجود از واقعیتی در آینده به صورت مطلق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ممکن است از انسان‌های معمولی سر بزند، ولی پیش‌گویی نیازمند علم غیب است و جز خدا و کسانی که خداوند این علم را به آنها عطا نموده، کسی نمی‌تواند پیش‌گویی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پیش‌گویی نوعی غیب‌گویی است و از صفات خداوند،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زبان انگلیسی از آن با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prophecy-prediction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یاد می‌شود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غیب‌گویی، پیغمبری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می‌گویند؛ ولی از پیش‌بینی با واژه‌های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prognosis-foresight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گاهی تحقق می‌یابد و زمانی هم محقق نمی‌شود؛ مثلاً پیش‌بینی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فروپاشی نظام کمونیستی تحقق یافت، ولی پیش‌بینی مارکس مبنی بر تبدیل نظام‌های سرمایه‌داری به کمونیستی محقق نشد؛ بلکه بر عکس، نظام‌های سوسیالیستی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صحیح بوده و محقق خواهد شد، مانند پیش‌گویی قرآن مجید درباره فتح مکه و</w:t>
      </w:r>
      <w:bookmarkStart w:id="201" w:name="pg5412_56847"/>
    </w:p>
    <w:p>
      <w:pPr>
        <w:pStyle w:val="BookText"/>
        <w:rPr/>
      </w:pPr>
      <w:bookmarkEnd w:id="201"/>
      <w:r>
        <w:rPr>
          <w:rFonts w:ascii="IRNazanin" w:hAnsi="IRNazanin" w:eastAsia="IRNazanin"/>
          <w:color w:val="111111"/>
          <w:sz w:val="28"/>
          <w:sz w:val="28"/>
          <w:szCs w:val="28"/>
          <w:rtl w:val="true"/>
          <w:lang w:bidi="fa-IR"/>
        </w:rPr>
        <w:t xml:space="preserve">پیروزی رومیان بعد از شکست از ایرانیان که محقق گردید و یا پیش‌گویی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سلطه یافتن بنی‌امیه بر مسلمانان و یا پیش‌گویی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شهادتش و خضاب شدن محاسنش به وسیله خون سر مبارکش که 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همواره به صورت قضیه حملیه به کار می‌رود؛ مانند این که قرآن کریم درباره آینده تاریخ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پیش‌بینی یعنی سخن گفتن از آینده درقالب قضیه شرطیه؛ مثل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صد درجه برسد، آن‌گاه جوش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تحقق یابد، تالی هم محقق خواهد شد، اما ضامن تحقق مقدم نیست</w:t>
      </w:r>
      <w:r>
        <w:rPr>
          <w:rFonts w:eastAsia="IRNazanin" w:cs="IRNazanin"/>
          <w:color w:val="111111"/>
          <w:sz w:val="28"/>
          <w:szCs w:val="28"/>
          <w:rtl w:val="true"/>
          <w:lang w:bidi="fa-IR"/>
        </w:rPr>
        <w:t>.</w:t>
      </w:r>
    </w:p>
    <w:p>
      <w:pPr>
        <w:pStyle w:val="Heading5"/>
        <w:numPr>
          <w:ilvl w:val="4"/>
          <w:numId w:val="1"/>
        </w:numPr>
        <w:rPr/>
      </w:pPr>
      <w:bookmarkStart w:id="202" w:name="__RefHeading___Toc1677481_581953129"/>
      <w:bookmarkStart w:id="203" w:name="_Toc77"/>
      <w:bookmarkEnd w:id="202"/>
      <w:r>
        <w:rPr/>
        <w:t>2</w:t>
      </w:r>
      <w:r>
        <w:rPr>
          <w:rtl w:val="true"/>
        </w:rPr>
        <w:t xml:space="preserve">- </w:t>
      </w:r>
      <w:r>
        <w:rPr>
          <w:rtl w:val="true"/>
        </w:rPr>
        <w:t>پیش‌بینی و پیش‌گویی در علوم تجربی</w:t>
      </w:r>
      <w:bookmarkEnd w:id="203"/>
    </w:p>
    <w:p>
      <w:pPr>
        <w:pStyle w:val="BookText"/>
        <w:rPr/>
      </w:pPr>
      <w:r>
        <w:rPr>
          <w:rFonts w:ascii="IRNazanin" w:hAnsi="IRNazanin" w:eastAsia="IRNazanin"/>
          <w:color w:val="111111"/>
          <w:sz w:val="28"/>
          <w:sz w:val="28"/>
          <w:szCs w:val="28"/>
          <w:rtl w:val="true"/>
          <w:lang w:bidi="fa-IR"/>
        </w:rPr>
        <w:t>عالم تجربی از غیب خبر ندارد تا بگوید که شرایط لازم برای یک رخداد تجربی در آینده، صددرصد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تجربی، تنها می‌توان پیش‌بینی کرد نه پیش‌گویی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عالم تجربی یک بار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آب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دمای آب به صد درجه رسید و بار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دمای آب به صد درجه برسد، جوش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پاسخ، همان توجیه یا تبیین و دومی‌پیش‌بینی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روشن گردید که ما در علوم تجربی می‌توانیم واقعیت موجود را توجیه و تبیین و واقعیت نامشهود را پیش‌بینی کنیم، جای این پرسش است که آیا چنین توجیه و پیش‌بینی‌ای در تاریخ وجود دارد یا خیر؟</w:t>
      </w:r>
      <w:bookmarkStart w:id="204" w:name="pg5412_56848"/>
    </w:p>
    <w:p>
      <w:pPr>
        <w:pStyle w:val="BookText"/>
        <w:rPr/>
      </w:pPr>
      <w:bookmarkEnd w:id="204"/>
      <w:r>
        <w:rPr>
          <w:rFonts w:ascii="IRNazanin" w:hAnsi="IRNazanin" w:eastAsia="IRNazanin"/>
          <w:color w:val="111111"/>
          <w:sz w:val="28"/>
          <w:sz w:val="28"/>
          <w:szCs w:val="28"/>
          <w:rtl w:val="true"/>
          <w:lang w:bidi="fa-IR"/>
        </w:rPr>
        <w:t>پاسخ‌هایی به این پرسش داده شده است که ابتدا آنها را طرح و بررسی نموده و سرانجام به جمع‌بندی آنها می‌پردازیم</w:t>
      </w:r>
      <w:r>
        <w:rPr>
          <w:rFonts w:eastAsia="IRNazanin" w:cs="IRNazanin"/>
          <w:color w:val="111111"/>
          <w:sz w:val="28"/>
          <w:szCs w:val="28"/>
          <w:rtl w:val="true"/>
          <w:lang w:bidi="fa-IR"/>
        </w:rPr>
        <w:t>.</w:t>
      </w:r>
    </w:p>
    <w:p>
      <w:pPr>
        <w:pStyle w:val="Heading5"/>
        <w:numPr>
          <w:ilvl w:val="4"/>
          <w:numId w:val="1"/>
        </w:numPr>
        <w:rPr/>
      </w:pPr>
      <w:bookmarkStart w:id="205" w:name="__RefHeading___Toc1677483_581953129"/>
      <w:bookmarkStart w:id="206" w:name="_Toc78"/>
      <w:bookmarkEnd w:id="205"/>
      <w:r>
        <w:rPr/>
        <w:t>3</w:t>
      </w:r>
      <w:r>
        <w:rPr>
          <w:rtl w:val="true"/>
        </w:rPr>
        <w:t xml:space="preserve">- </w:t>
      </w:r>
      <w:r>
        <w:rPr>
          <w:rtl w:val="true"/>
        </w:rPr>
        <w:t>طرح دیدگاه‌ها در باره پیش‌بینی در تاریخ</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 می‌شود که رمز توجیه واقعیت موجود و پیش‌بینی وقایع نامشهود، وجود قضایای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 در کوچه در حال راه رفتن هستید، پسربچه‌ای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مشت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توجیه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توجیه، دو قضیه کلی است که در این‌جا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مشت به بینی‌اش زده شود، احساس درد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کودکان در حال احساس درد،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گمان کرد که این‌جا یک گزاره جزیی، توسط گزاره جزیی دیگر توجیه شده است، بلکه برای توجیه و یا پیش‌بینی گزاره جزیی، حداقل گزاره کلی لازم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قضایای خارجیه به انسان قدرت پیش‌بینی نمی‌دهد، بر خلاف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قضیه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هر کس در لشکرگاه بود،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زید که در لشگرگاه نبوده، قدرت پیش‌بینی نداریم و نمی‌توانیم بگوییم که هرگاه زید در لشکر بود، کشته می‌شد، چون ممکن بود تنها او زنده بماند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قضیه حقیقیه آوردیم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کان رأسه منقطعا؛ هر کس که سرش قطع شده،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زید می‌توانیم پیش‌بینی کنیم و بگوییم که اگر سر زید از تنش جدا شود، حتماً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رمزش این است که قضایای خارجیه در واقع جزیی هستند، ولی قضایای حقیقیه در واقع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قضایای خارجیه در مورد همه افراد موضوع سخن می‌گوید، ولی در واقع در مورد افراد گذشته سخن می‌گوید، نه آینده، اما قضایای حقیقیه، همان‌طور که ظاهرشان کلی است، باطنشان هم کلی می‌باشد؛ هم در باب افراد گذشته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محقق موضوع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هم در باب افراد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علوم تجربی در مورد آینده پیش‌بینی می‌کنند، چون قضایای کلی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علم تاریخ، مثل فیزیک و شیمی، گزاره کلی وجود داشته باشد، در آن صورت در تاریخ، هم توجیه و هم پیش‌بینی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تاریخ که درباره احوال و اوضاع گذشتگان بحث می‌کند و مشتمل بر قضایای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گزاره‌های آن 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و پیش‌بینی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تاریخ برخلاف علوم تجربی فایده عملی ندارد، زیرا به انسان قدرت پیش‌بینی و طراحی آینده را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 می‌تواند کسوفی را در سر ساعت، دقیقه و ثانیه خاصی به طور دقیق پیش‌بینی کند و یا هواشناس می‌تواند به‌طور دقیق وضعیت هوا و بارندگی را در یک مکان و زمان معین در آینده به‌طور دقیق پیش‌بینی نماید، ولی یک مورخ، هرگز نمی‌تواند مانند ستاره‌شناس یا هواشناس در مورد کار خود، انقلابی را در سال یا ماه خاصی در آینده ودر جامعه خاص به‌طور دقیق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شاهد گویایی است بر این که تاریخ مانند برخی علوم دیگر، قدرت پیش‌بینی ندارد، ولی قدرت راهنمایی‌های مفید و رهنمود دادن را دارد؛ مانند این که وقتی در یک دبستان، بیماری وبا شایع می‌شود، نمی‌توان</w:t>
      </w:r>
      <w:bookmarkStart w:id="207" w:name="pg5412_56850"/>
    </w:p>
    <w:p>
      <w:pPr>
        <w:pStyle w:val="BookText"/>
        <w:rPr/>
      </w:pPr>
      <w:bookmarkEnd w:id="207"/>
      <w:r>
        <w:rPr>
          <w:rFonts w:ascii="IRNazanin" w:hAnsi="IRNazanin" w:eastAsia="IRNazanin"/>
          <w:color w:val="111111"/>
          <w:sz w:val="28"/>
          <w:sz w:val="28"/>
          <w:szCs w:val="28"/>
          <w:rtl w:val="true"/>
          <w:lang w:bidi="fa-IR"/>
        </w:rPr>
        <w:t>پیش‌بینی کرد که فلان پسر بچه بی‌تردید مبتلا به وبا می‌شود، ولی می‌توان گفت که از آن بچه مراقبت کنید، چون احتمال ابتلا به وبا در او وجود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باید بر روی موضوع سازنده تاریخ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ابتدا باید دید موضوع سازنده تاریخ به ما اجازه پیش‌بینی می‌دهد یا خیر؟ با مراجعه به تاریخ معلوم می‌شود که در نهایت، تاریخ، افراد انسان هستند و انسان، دارای اختیار و اراده است و هر آن می‌تواند تصمیم خاصی برخلاف مقتضیات زمان و جامعه‌اش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آن‌جا که رفتار، قابل پیش‌بینی نیست، تاریخ نیز در پیش‌بینی آینده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8" w:name="__RefHeading___Toc1677485_581953129"/>
      <w:bookmarkStart w:id="209" w:name="_Toc79"/>
      <w:bookmarkEnd w:id="208"/>
      <w:r>
        <w:rPr/>
        <w:t>4</w:t>
      </w:r>
      <w:r>
        <w:rPr>
          <w:rtl w:val="true"/>
        </w:rPr>
        <w:t xml:space="preserve">- </w:t>
      </w:r>
      <w:r>
        <w:rPr>
          <w:rtl w:val="true"/>
        </w:rPr>
        <w:t>نقد و بررسی دیدگاه‌ها درباره پیش‌بینی در تاریخ</w:t>
      </w:r>
      <w:bookmarkEnd w:id="2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قضایای کلی را تنها ملاک پیش‌بینی قرار دهیم، </w:t>
      </w:r>
      <w:r>
        <w:rPr>
          <w:rStyle w:val="FootnoteAnchor"/>
          <w:rtl w:val="true"/>
        </w:rPr>
        <w:footnoteReference w:id="36"/>
      </w:r>
      <w:r>
        <w:rPr>
          <w:rFonts w:ascii="IRNazanin" w:hAnsi="IRNazanin" w:eastAsia="IRNazanin"/>
          <w:color w:val="111111"/>
          <w:sz w:val="28"/>
          <w:sz w:val="28"/>
          <w:szCs w:val="28"/>
          <w:rtl w:val="true"/>
          <w:lang w:bidi="fa-IR"/>
        </w:rPr>
        <w:t>پیش‌بینی در علوم تجربی نیز میسر نخواهد بود، زیرا گزاره‌های علوم تجربی نیز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آزمایشگاه به دست می‌آید، نتیجه مخصوص همان شرایط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ما کتری آب را در صد درجه می‌جوشانیم، این نتیجه مخصوص همان آب داخل کتری است؛ چگونه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آبی در صد درجه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 نیز تنها اطمینان ما را به نسبت به صحت قضیه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صد درجه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می‌کند، ولی هرگز قضیه جزییه را به قضیه</w:t>
      </w:r>
    </w:p>
    <w:p>
      <w:pPr>
        <w:pStyle w:val="BookText"/>
        <w:rPr/>
      </w:pPr>
      <w:r>
        <w:rPr>
          <w:rFonts w:ascii="IRNazanin" w:hAnsi="IRNazanin" w:eastAsia="IRNazanin"/>
          <w:color w:val="111111"/>
          <w:sz w:val="28"/>
          <w:sz w:val="28"/>
          <w:szCs w:val="28"/>
          <w:rtl w:val="true"/>
          <w:lang w:bidi="fa-IR"/>
        </w:rPr>
        <w:t>کلیه مبدل نمی‌کند و اگر اطمینان و ظن قوی به کلیت یک قاعده را در پیش‌بینی کافی بدانیم، در این صورت تاریخ نیز قادر به پیش‌بینی خواهد بود، زیرا موضوع تاریخ، انسان یا جوامع انسانی است و انسان‌ها، طبیعت مشترک دارند؛ یعنی در عین تمایزی که در شکل، قیافه، مزاج و اخلاق دارند، از یک سری خصوصیات مشترک بهره می‌برند؛ مثلاً همه انسان‌ها در طبع نخستین خود از ظلم، قتل و غارت متنفرند، همه انسان‌ها عدالت را خوب می‌دانند و آزادی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که در طول تاریخ، هرگاه جوامع با ظلم حاکمان یا صاحبان ثروت روبه‌رو می‌شوند، بعد از مدتی به مبارزه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شیوه مبارزه و گونه مقابله ظالمان با آنها در همه موارد یکی نیست، ولی اصل این درگیری و علل آن به روشنی از یک واقعیت حکایت می‌کند و آن این که جوامع انسانی نمی‌تواند هم‌زیستی مسالمت‌آمیزی با ظلم داشته باشد و اگر مدتی آن را تحمل کند، سرانجام در فرصتی مناسب با آن می‌ستیزد و آن را نابود می‌کند و این همان قاعده معروفی است که برخی به‌آن اشاره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یبقی مع الکفر و لایبقی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حکومت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پا برجا می‌ماند،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استوار نخواهد 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انسان‌ها، طبایع مشترک دارند، قوانین مشترکی هم می‌تواند در زندگی اجتماعی‌شان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 معنا نیست که کشف این قوانین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آن‌جا که انسان موجود پیچیده و جامعه انسانی پیچیده‌تر است، کشف قوانین حاکم بر جامعه و تاریخ نیز امری دشوار است، ولی با مقایسه حوادث مشابه در گذشته تاریخ، می‌توان به کلیت برخی امور و روابط بین پدیده‌های اجتماعی،</w:t>
      </w:r>
    </w:p>
    <w:p>
      <w:pPr>
        <w:pStyle w:val="BookText"/>
        <w:rPr/>
      </w:pPr>
      <w:r>
        <w:rPr>
          <w:rFonts w:ascii="IRNazanin" w:hAnsi="IRNazanin" w:eastAsia="IRNazanin"/>
          <w:color w:val="111111"/>
          <w:sz w:val="28"/>
          <w:sz w:val="28"/>
          <w:szCs w:val="28"/>
          <w:rtl w:val="true"/>
          <w:lang w:bidi="fa-IR"/>
        </w:rPr>
        <w:t>اطمینان نسبی پیدا کرد و بر همان اساس، حوادث آینده را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مقصود از پیش‌بینی، تنها پیش‌بینی قطعی نیست، چه این که در این صورت، نه تنها در تاریخ، بلکه در علوم تجربی نیز در بسیاری از موارد، پیش‌بینی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پیش‌بینی ظنی و اطمینان‌آور است و از همین جا معلوم می‌شود کسانی که با تکیه بر عدم وجود قضایای کلی در تاریخ یا وجود پدیده‌ای به نام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بازیگر تاریخ که دارای اراده آزاد و غیرمترقبه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قطعی در تاریخ را نفی کرده‌اند، سخن صحیحی گفته‌اند، ولی به دلیل مذکور، نمی‌توانند پیش‌بینی ظنی و اطمینان بخش را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تاریخ با پیش‌بینی ظنی خود، تنها مقتضای یک واقعه را پیش‌بینی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در یک جامعه فزاینده شود، انقلاب رخ خواهد داد، ولی با وجود مقتضی، تحقق آن واقعه حتمی نخواهد شد، بلکه موانع هم باید مرتفع شود و شرایط انقلاب فراهم گردد، در غیر این صورت، انقلاب رخ نخواهد داد؛ مانند وقتی که ما می‌بینیم در یک محیط، گاز منتشر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آماده یک انفجار است؛ ولی این به این معنا نیست که انفجار، بی‌تردید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کبریت روشن نشود و جرقه‌ای به وجود نیاید، هرگز آتش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گاز، تنها نمایان‌گر وجود آتش است، نه نفس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می‌تواند مقتضیات رخدادهای آینده را به‌طور ظنی پیش‌بینی کند، ولی تحقق آن را نمی‌تواند پیش‌بینی کند؛ ولی برخی با تسامح، جهالت، ساده‌اندیشی و سطحی‌نگری به گونه‌ای سخن می‌گویند که از سخن آنها بوی قطعیت در پیش‌بینی به مشام می‌رسد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اگر تاریخ، قدرت پیش‌بینی آینده را به‌طور ظنی ندارد، پس چگونه عده‌ای از تاریخ عبرت گرفته و حرکت آینده خویش را بر اساس آن تنظیم</w:t>
      </w:r>
    </w:p>
    <w:p>
      <w:pPr>
        <w:pStyle w:val="BookText"/>
        <w:rPr/>
      </w:pPr>
      <w:r>
        <w:rPr>
          <w:rFonts w:ascii="IRNazanin" w:hAnsi="IRNazanin" w:eastAsia="IRNazanin"/>
          <w:color w:val="111111"/>
          <w:sz w:val="28"/>
          <w:sz w:val="28"/>
          <w:szCs w:val="28"/>
          <w:rtl w:val="true"/>
          <w:lang w:bidi="fa-IR"/>
        </w:rPr>
        <w:t>می‌کنند و در این مسیر به توفیق‌های انکارناپذیری هم نایل می‌شوند؛ توفیق‌هایی که بی‌خبران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با تاریخ نمی‌توان آینده را پیش‌بینی کرد، پس تاریخ فایده عملی ندارد، در حالی که اندیشمندان، فایده عملی تاریخ را در روشن کردن مسیر آینده، بدون هیچ تردیدی تصدیق نموده‌اند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انسان‌ها را به مطالعه تاریخ برای عبرت‌آموزی دعوت می‌کند، مثلاً قرآن مجید بعد از نقل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داستان آنها عبرتی برای صاحبان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تاریخ از منظر قرآن نیز مایه عبرت‌آموزی و درس گرفتن از گذشته برای آینده است و این امر، بدون امکان پیش‌بینی در تاریخ امکان‌پذیر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ذهن از گزاره‌های جزیی یا احکام جزیی مشابه در علوم تجربی، گزاره و حکم کلی ظنی اطمینان‌بخش تولید می‌کند، به همان صورت نیز از مشاهده و مطالعه حوادث و رخدادهای جزیی مشابه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مقتضای حکم جزیی واحدی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و حکم کلی ظنی استخراج می‌کند، با این تفاوت که موارد مطالعه در علوم تجربی نزد محقق حاضر بوده و در آزمایشگاه قابل آزمایش است، ولی رخدادهای تاریخی، معدوم شده و تنها تصویری از آنها نزد محقق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امکان تکرار آزمایش و مطالعه موارد متعدد مشابه در علوم تجربی، بیش از تاریخ فراهم می‌باشد، زیرا مورخ نمی‌تواند با اختیار خود، شرایط تکرار یک حادثه تاریخی را در جامعه فراهم نماید، بلکه باید بر مطالعات خود بیفزاید تا موارد مشابه دیگری را از دل گزاره‌های تاریخ بیابد و پس از مطالعه، فرضیه خود را دوباره در آن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پیش‌بینی در تاریخ نسبت به علوم تجربی از دقت کمتری برخوردار است، ولی امری ممکن است و انسان‌ها به صورت ناخودآگاه، بدان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به‌دیگر سخن، انسان به عنوان محور اصلی و سازنده تاریخ، دارای فطریات و غرایز مشترک است و همین امر اقتضا می‌کند که در مقاطع گوناگون و در برابر کنش‌های مشابه، عکس‌العمل‌های مشابهی از خود نشان دهد تا شرایط پیش‌بینی در تاریخ فراهم آید، زیرا قوانین مشترک حاکم بر تاریخ و محوریت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فطریات و غرایز یکسانی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تا جوامع انسانی در طول تاریخ، کنش‌ها و واکنش‌های مشابهی در برابر محرک‌های مشابه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مورخ می‌تواند با مطالعه گذشته، تحولات برخی از جوامع را در آینده به صورت قضیه شرطیه پیش‌بینی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آینده در بحث قانونمندی تاریخ اثبات می‌کنیم که تاریخ از نظر عقل و وحی قانونمند است و آن‌گاه، عبرت‌آموزی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توصیه عقلانی و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منطقی خواهد شد، زیرا قوانین حاکم بر تاریخ، امری نیست که تنها بر گذشته حاکم باشد، بلکه بر آینده هم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اگر مقتضیات و شروط یک قانون تحقق یابد، آن سنت، جریان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در جمع‌بندی بررسی دیدگاه‌های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سخن که تاریخ قادر نیست آینده را به‌طور قطعی پیش‌بینی کند، امری انکار نشدنی است و این امر به پیچیدگی انسان باز می‌گردد، ولی پیش‌بینی ظنی آینده به وسیله تاریخ، امری میسور است، زیرا طبیعت مشترک انسان‌ها، مقتضای سریان قواعد مشترک در زندگی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می‌بینیم که قرآن به عبرت‌گیری از تاریخ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حسین‌زاده، منابع معرفت، فصل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تاریخ در ترازو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جامعه و تاریخ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تاریخ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به سرپرستی پُل ادواردز؛ مقاله تاریخ و احکام ارزشی،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از دایره‌المعارف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بهزاد سالکی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نوذری، فلسفه تاریخ، روش‌شناسی و تاریخ‌نگاری،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 مقدمه‌ای بر فلسفه تاریخ،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کارل؛ فقر تاریخی‌گری، ترجمه احمد آرام،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فلسفه تاریخ،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عینیت تاریخ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واقع‌نمایی تاریخ تا چه اندازه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مانع واقع‌نمایی تاریخ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روا و ناروای دخالت ارزش‌ها در تاریخ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ممیزات پیش‌بینی آینده به وسیله علم تاریخ چیست؟</w:t>
      </w:r>
      <w:bookmarkStart w:id="210" w:name="pg5412_56858"/>
    </w:p>
    <w:p>
      <w:pPr>
        <w:pStyle w:val="Heading2"/>
        <w:numPr>
          <w:ilvl w:val="1"/>
          <w:numId w:val="1"/>
        </w:numPr>
        <w:rPr/>
      </w:pPr>
      <w:bookmarkStart w:id="211" w:name="__RefHeading___Toc1677487_581953129"/>
      <w:bookmarkStart w:id="212" w:name="_Toc80"/>
      <w:bookmarkEnd w:id="210"/>
      <w:bookmarkEnd w:id="211"/>
      <w:r>
        <w:rPr>
          <w:rtl w:val="true"/>
        </w:rPr>
        <w:t>بخش سوم</w:t>
      </w:r>
      <w:r>
        <w:rPr>
          <w:rtl w:val="true"/>
        </w:rPr>
        <w:t xml:space="preserve">: </w:t>
      </w:r>
      <w:r>
        <w:rPr>
          <w:rtl w:val="true"/>
        </w:rPr>
        <w:t>فلسفه نظری تاریخ</w:t>
      </w:r>
      <w:bookmarkEnd w:id="2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677489_581953129"/>
      <w:bookmarkStart w:id="214" w:name="_Toc81"/>
      <w:bookmarkEnd w:id="213"/>
      <w:r>
        <w:rPr>
          <w:rtl w:val="true"/>
        </w:rPr>
        <w:t>اشاره</w:t>
      </w:r>
      <w:bookmarkStart w:id="215" w:name="pg5412_56860"/>
      <w:bookmarkEnd w:id="214"/>
    </w:p>
    <w:p>
      <w:pPr>
        <w:pStyle w:val="Heading3"/>
        <w:numPr>
          <w:ilvl w:val="2"/>
          <w:numId w:val="1"/>
        </w:numPr>
        <w:rPr/>
      </w:pPr>
      <w:bookmarkStart w:id="216" w:name="__RefHeading___Toc1677491_581953129"/>
      <w:bookmarkStart w:id="217" w:name="_Toc82"/>
      <w:bookmarkEnd w:id="215"/>
      <w:bookmarkEnd w:id="216"/>
      <w:r>
        <w:rPr>
          <w:rtl w:val="true"/>
        </w:rPr>
        <w:t xml:space="preserve">درس </w:t>
      </w:r>
      <w:r>
        <w:rPr/>
        <w:t>7</w:t>
      </w:r>
      <w:r>
        <w:rPr>
          <w:rtl w:val="true"/>
        </w:rPr>
        <w:t>و</w:t>
      </w:r>
      <w:r>
        <w:rPr/>
        <w:t>8</w:t>
      </w:r>
      <w:r>
        <w:rPr>
          <w:rtl w:val="true"/>
        </w:rPr>
        <w:t>:</w:t>
      </w:r>
      <w:r>
        <w:rPr>
          <w:rtl w:val="true"/>
        </w:rPr>
        <w:t>قانونمندی تاریخ از منظر عقل</w:t>
      </w:r>
      <w:bookmarkEnd w:id="217"/>
    </w:p>
    <w:p>
      <w:pPr>
        <w:pStyle w:val="Heading4"/>
        <w:numPr>
          <w:ilvl w:val="3"/>
          <w:numId w:val="1"/>
        </w:numPr>
        <w:rPr/>
      </w:pPr>
      <w:bookmarkStart w:id="218" w:name="__RefHeading___Toc1677493_581953129"/>
      <w:bookmarkStart w:id="219" w:name="_Toc83"/>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مسأله قانونمندی تاریخ از مباحث مهم فلسفه نظری تاریخ به شمار می‌آید، چون بسیاری از مباحث دیگر فلسفه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ضرورت عبرت‌آموزی از سرگذشت پیشینیان و سنت‌ها و قوانین حاکم بر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بحث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حرکت تاریخ را امری تصادفی و اتفاقی بپنداریم، هرگز نمی‌توانیم بگوییم که باید از تجربه گذشتگان برای ساختن آینده بهره ببریم، زیرا از کجا معلوم است که تاریخ در آینده با ضوابط و روالی کاملاً متفاوت با گذشته 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نظریه عمده در باب قانونمندی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طور کلی منکر قانونمندی تاریخ هستند و معتقدند که تحولات تاریخی به صورت اتفاقی و تصادفی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حرکت تاریخ را قانونمند دانسته و معتقدند که سنت‌های ویژه‌ای در حرکت تاریخ نقش دارند و تحولات تاریخی تصادفی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قانونمندی تاریخ، خود به سه دسته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معتقدند همه جوامع، قوانین مشترکی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درعین پذیرش اصل قانونمندی تاریخ، معتقدند که هر جامعه قوانین خاص خود را دارد و قوانین حاکم بر یک جامعه را نمی‌توان به سایر جوامع تسری داد؛</w:t>
      </w:r>
      <w:bookmarkStart w:id="220" w:name="pg5412_56861"/>
    </w:p>
    <w:p>
      <w:pPr>
        <w:pStyle w:val="BookText"/>
        <w:rPr/>
      </w:pPr>
      <w:bookmarkEnd w:id="2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در عین پذیرش اصل قانونمندی تاریخ، یافتن قوانین حاکم بر تاریخ را امری غیرممکن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و روایات اهل‌بیت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مستقیم یا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سنت‌مند بودن تاریخ تأکید شده است و بر همین اساس، انسان‌ها به عبرت‌آموزی از سرگذشت پیشینیان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علمای دینی این مسأله را تأیید کرده و امری قطعی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میان مورخان، جامعه‌شناسان و فیلسوفان تاریخ، اختلاف‌هایی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اصل قانونمندی تاریخ و چه در نحوه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درس، ابتدا مفهوم قانون و تصادف مورد نظر در این بحث و دیدگاه‌های موجود در باب قانونمندی و یا تصادفی بودن تاریخ را از منظر فلاسفه تاریخ بررسی می‌کنیم، آن‌گاه به رابطه قوانین حاکم بر تاریخ و آزادی انسان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درس‌های بعد، سنت‌مندی تاریخ از نظر وحی را پی‌می‌گیریم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بررسی مفهوم قانون و رابطه قانون‌مداری تاریخ با آزادی انسان، ضروری به نظر می‌رسد</w:t>
      </w:r>
      <w:r>
        <w:rPr>
          <w:rFonts w:eastAsia="IRNazanin" w:cs="IRNazanin"/>
          <w:color w:val="111111"/>
          <w:sz w:val="28"/>
          <w:szCs w:val="28"/>
          <w:rtl w:val="true"/>
          <w:lang w:bidi="fa-IR"/>
        </w:rPr>
        <w:t>.</w:t>
      </w:r>
    </w:p>
    <w:p>
      <w:pPr>
        <w:pStyle w:val="Heading4"/>
        <w:numPr>
          <w:ilvl w:val="3"/>
          <w:numId w:val="1"/>
        </w:numPr>
        <w:rPr/>
      </w:pPr>
      <w:bookmarkStart w:id="221" w:name="__RefHeading___Toc1677495_581953129"/>
      <w:bookmarkStart w:id="222" w:name="_Toc84"/>
      <w:bookmarkEnd w:id="221"/>
      <w:r>
        <w:rPr>
          <w:rtl w:val="true"/>
        </w:rPr>
        <w:t>مفهوم قانون</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مقیاس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دستورها و مقرراتی که از طرف دولت و مجلس برای حفظ نظم و اداره جامعه وضع می‌شود، قانون اطلاق می‌گردد، </w:t>
      </w:r>
      <w:r>
        <w:rPr>
          <w:rStyle w:val="FootnoteAnchor"/>
          <w:rtl w:val="true"/>
        </w:rPr>
        <w:footnoteReference w:id="38"/>
      </w:r>
      <w:r>
        <w:rPr>
          <w:rFonts w:ascii="IRNazanin" w:hAnsi="IRNazanin" w:eastAsia="IRNazanin"/>
          <w:color w:val="111111"/>
          <w:sz w:val="28"/>
          <w:sz w:val="28"/>
          <w:szCs w:val="28"/>
          <w:rtl w:val="true"/>
          <w:lang w:bidi="fa-IR"/>
        </w:rPr>
        <w:t>زیرا این قوانین به منزله اصلی است که افراد جامعه باید خود را با آن منطبق کنند و تخلف اشخاص با آن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که حرکت طبیعت بر اساس آن تنظیم می‌گردد نیز چنین است</w:t>
      </w:r>
      <w:r>
        <w:rPr>
          <w:rFonts w:eastAsia="IRNazanin" w:cs="IRNazanin"/>
          <w:color w:val="111111"/>
          <w:sz w:val="28"/>
          <w:szCs w:val="28"/>
          <w:rtl w:val="true"/>
          <w:lang w:bidi="fa-IR"/>
        </w:rPr>
        <w:t>.</w:t>
      </w:r>
      <w:bookmarkStart w:id="223" w:name="pg5412_56862"/>
    </w:p>
    <w:p>
      <w:pPr>
        <w:pStyle w:val="Heading4"/>
        <w:numPr>
          <w:ilvl w:val="3"/>
          <w:numId w:val="1"/>
        </w:numPr>
        <w:rPr/>
      </w:pPr>
      <w:bookmarkStart w:id="224" w:name="__RefHeading___Toc1677497_581953129"/>
      <w:bookmarkStart w:id="225" w:name="_Toc85"/>
      <w:bookmarkEnd w:id="223"/>
      <w:bookmarkEnd w:id="224"/>
      <w:r>
        <w:rPr>
          <w:rtl w:val="true"/>
        </w:rPr>
        <w:t>انواع قانون</w:t>
      </w:r>
      <w:bookmarkEnd w:id="225"/>
    </w:p>
    <w:p>
      <w:pPr>
        <w:pStyle w:val="Heading5"/>
        <w:numPr>
          <w:ilvl w:val="4"/>
          <w:numId w:val="1"/>
        </w:numPr>
        <w:rPr/>
      </w:pPr>
      <w:bookmarkStart w:id="226" w:name="__RefHeading___Toc1677499_581953129"/>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مقصود از آن قانون اعتباری یا تشریعی می‌باشد که مفاد جمله‌ای است که با صراحت یا التزام بر امر یا نهی دلالت دارد؛ 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راننده‌ای باید وسیله نقلیه خود را از سمت راست مسیر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مراد از آن، قانون حقیقی یا تکوینی است که حکایت از ارتباط نفس‌الامری می‌کند و سروکاری با اعتبار و وضع ندارد؛ مثل این‌که حاصل جمع دو و دو، چهار می‌شود و یا آب بر اثر حرارت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قوانین حقیقی است، نه اعتباری</w:t>
      </w:r>
      <w:r>
        <w:rPr>
          <w:rFonts w:eastAsia="IRNazanin" w:cs="IRNazanin"/>
          <w:color w:val="111111"/>
          <w:sz w:val="28"/>
          <w:szCs w:val="28"/>
          <w:rtl w:val="true"/>
          <w:lang w:bidi="fa-IR"/>
        </w:rPr>
        <w:t>.</w:t>
      </w:r>
    </w:p>
    <w:p>
      <w:pPr>
        <w:pStyle w:val="Heading5"/>
        <w:numPr>
          <w:ilvl w:val="4"/>
          <w:numId w:val="1"/>
        </w:numPr>
        <w:rPr/>
      </w:pPr>
      <w:bookmarkStart w:id="228" w:name="__RefHeading___Toc1677501_581953129"/>
      <w:bookmarkStart w:id="229" w:name="_Toc87"/>
      <w:bookmarkEnd w:id="228"/>
      <w:r>
        <w:rPr/>
        <w:t>1</w:t>
      </w:r>
      <w:r>
        <w:rPr>
          <w:rtl w:val="true"/>
        </w:rPr>
        <w:t xml:space="preserve">- </w:t>
      </w:r>
      <w:r>
        <w:rPr>
          <w:rtl w:val="true"/>
        </w:rPr>
        <w:t>انواع قانون حقیقی</w:t>
      </w:r>
      <w:bookmarkEnd w:id="229"/>
    </w:p>
    <w:p>
      <w:pPr>
        <w:pStyle w:val="BookText"/>
        <w:rPr/>
      </w:pPr>
      <w:r>
        <w:rPr>
          <w:rFonts w:ascii="IRNazanin" w:hAnsi="IRNazanin" w:eastAsia="IRNazanin"/>
          <w:color w:val="111111"/>
          <w:sz w:val="28"/>
          <w:sz w:val="28"/>
          <w:szCs w:val="28"/>
          <w:rtl w:val="true"/>
          <w:lang w:bidi="fa-IR"/>
        </w:rPr>
        <w:t>قوانین حقیقی نیز به نوبه خود به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فلسفی و منطقی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علمی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قوانینی هستند که از مفاهیم ماهوی </w:t>
      </w:r>
      <w:r>
        <w:rPr>
          <w:rStyle w:val="FootnoteAnchor"/>
          <w:rtl w:val="true"/>
        </w:rPr>
        <w:footnoteReference w:id="39"/>
      </w:r>
      <w:r>
        <w:rPr>
          <w:rFonts w:ascii="IRNazanin" w:hAnsi="IRNazanin" w:eastAsia="IRNazanin"/>
          <w:color w:val="111111"/>
          <w:sz w:val="28"/>
          <w:sz w:val="28"/>
          <w:szCs w:val="28"/>
          <w:rtl w:val="true"/>
          <w:lang w:bidi="fa-IR"/>
        </w:rPr>
        <w:t>تشکیل می‌شوند و از پدیده‌های خارجی</w:t>
      </w:r>
    </w:p>
    <w:p>
      <w:pPr>
        <w:pStyle w:val="BookText"/>
        <w:rPr/>
      </w:pPr>
      <w:r>
        <w:rPr>
          <w:rFonts w:ascii="IRNazanin" w:hAnsi="IRNazanin" w:eastAsia="IRNazanin"/>
          <w:color w:val="111111"/>
          <w:sz w:val="28"/>
          <w:sz w:val="28"/>
          <w:szCs w:val="28"/>
          <w:rtl w:val="true"/>
          <w:lang w:bidi="fa-IR"/>
        </w:rPr>
        <w:t>مادی و محسوس سخن می‌گویند؛ مانند قوانین فیزیک، شیمی و زیست‌شناسی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فلسفی</w:t>
      </w:r>
    </w:p>
    <w:p>
      <w:pPr>
        <w:pStyle w:val="BookText"/>
        <w:rPr/>
      </w:pPr>
      <w:r>
        <w:rPr>
          <w:rFonts w:ascii="IRNazanin" w:hAnsi="IRNazanin" w:eastAsia="IRNazanin"/>
          <w:color w:val="111111"/>
          <w:sz w:val="28"/>
          <w:sz w:val="28"/>
          <w:szCs w:val="28"/>
          <w:rtl w:val="true"/>
          <w:lang w:bidi="fa-IR"/>
        </w:rPr>
        <w:t>این قوانین از مفاهیم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مفاهیمی‌که جایگزین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موجودی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منطقی</w:t>
      </w:r>
    </w:p>
    <w:p>
      <w:pPr>
        <w:pStyle w:val="BookText"/>
        <w:rPr/>
      </w:pPr>
      <w:r>
        <w:rPr>
          <w:rFonts w:ascii="IRNazanin" w:hAnsi="IRNazanin" w:eastAsia="IRNazanin"/>
          <w:color w:val="111111"/>
          <w:sz w:val="28"/>
          <w:sz w:val="28"/>
          <w:szCs w:val="28"/>
          <w:rtl w:val="true"/>
          <w:lang w:bidi="fa-IR"/>
        </w:rPr>
        <w:t xml:space="preserve">قوانینی هستند که از مفاهیم منطقی تشکیل می‌شوند و درباره صورت‌های ذهنی سخن می‌رانند؛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اعظم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انتاج شکل نخست، مشروط به موجَب بودنِ صُغرا و کلی بودنِ کبراست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همه قوانین علمی، مصداق خاصی از قانون علیت و مصداق عامی از قوانین فلسفی هستند و از آن‌جا که ارتباط علّی و معلولی، ضروری است، در نتیجه هیچ قانون علمی‌ای استثناپذیر نیست</w:t>
      </w:r>
      <w:r>
        <w:rPr>
          <w:rFonts w:eastAsia="IRNazanin" w:cs="IRNazanin"/>
          <w:color w:val="111111"/>
          <w:sz w:val="28"/>
          <w:szCs w:val="28"/>
          <w:rtl w:val="true"/>
          <w:lang w:bidi="fa-IR"/>
        </w:rPr>
        <w:t xml:space="preserve">. </w:t>
      </w:r>
      <w:r>
        <w:rPr>
          <w:rStyle w:val="FootnoteAnchor"/>
          <w:rtl w:val="true"/>
        </w:rPr>
        <w:footnoteReference w:id="40"/>
      </w:r>
      <w:bookmarkStart w:id="230" w:name="pg5412_56864"/>
    </w:p>
    <w:p>
      <w:pPr>
        <w:pStyle w:val="Heading5"/>
        <w:numPr>
          <w:ilvl w:val="4"/>
          <w:numId w:val="1"/>
        </w:numPr>
        <w:rPr/>
      </w:pPr>
      <w:bookmarkStart w:id="231" w:name="__RefHeading___Toc1677503_581953129"/>
      <w:bookmarkStart w:id="232" w:name="_Toc88"/>
      <w:bookmarkEnd w:id="230"/>
      <w:bookmarkEnd w:id="231"/>
      <w:r>
        <w:rPr/>
        <w:t>2</w:t>
      </w:r>
      <w:r>
        <w:rPr>
          <w:rtl w:val="true"/>
        </w:rPr>
        <w:t xml:space="preserve">- </w:t>
      </w:r>
      <w:r>
        <w:rPr>
          <w:rtl w:val="true"/>
        </w:rPr>
        <w:t>شروط لازم برای قانون حقیقی</w:t>
      </w:r>
      <w:bookmarkEnd w:id="232"/>
    </w:p>
    <w:p>
      <w:pPr>
        <w:pStyle w:val="BookText"/>
        <w:rPr/>
      </w:pPr>
      <w:r>
        <w:rPr>
          <w:rFonts w:ascii="IRNazanin" w:hAnsi="IRNazanin" w:eastAsia="IRNazanin"/>
          <w:color w:val="111111"/>
          <w:sz w:val="28"/>
          <w:sz w:val="28"/>
          <w:szCs w:val="28"/>
          <w:rtl w:val="true"/>
          <w:lang w:bidi="fa-IR"/>
        </w:rPr>
        <w:t>کلیت موضوع و عمومیت سور، شرط لازم یک قانون حقیقی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همه قوانین حقیقی باید هم موضوعاتشان مفاهیم کلی باشد و هم سورهایشان الفاظی چون همه، هر و هیچ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قوانینی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با اکسیژن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از روح و بدن ترکیب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حقیقی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قضیه شخصیه، قانون محسوب می‌شود و نه قضایای جزییه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لازمه کلیت موضوع، این است که نمی‌توان با سالبه جزییه، آن را نفی کرد؛ یعنی استثنا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گاه یکی از شروط قانون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استثنا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زیرا قوانین علمی در هریک از قالب‌های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حقیقیه، شرطیه متصله لزومیه یا شرطیه منفصله حقیقیه، بیان می‌شوند که به قضایای شرطیه متصله لزومیه باز می‌گردند، </w:t>
      </w:r>
      <w:r>
        <w:rPr>
          <w:rStyle w:val="FootnoteAnchor"/>
          <w:rtl w:val="true"/>
        </w:rPr>
        <w:footnoteReference w:id="41"/>
      </w:r>
      <w:r>
        <w:rPr>
          <w:rFonts w:ascii="IRNazanin" w:hAnsi="IRNazanin" w:eastAsia="IRNazanin"/>
          <w:color w:val="111111"/>
          <w:sz w:val="28"/>
          <w:sz w:val="28"/>
          <w:szCs w:val="28"/>
          <w:rtl w:val="true"/>
          <w:lang w:bidi="fa-IR"/>
        </w:rPr>
        <w:t xml:space="preserve">به گونه‌ای که اگر مقدم شرط یا ملزوم تحقق یابد، تالی، جزای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 نیز بی‌تردید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از آن‌جا که هر قانون علمی، بیان‌گر ارتباط علّی و معلولی میان دو پدیده است و نیز تخلف معلول از علت تامه به معنای ظهور علت تامه بدون معلول، امری ناممکن می‌باشد، بنابراین در قوانین علمی، استثنا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پی‌بردن به یک یا چند مورد استثنا بر یک قانون علمی، دال بر این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یا همه اجزای علت تامه، شناخته نشده است و یا همه یا پاره‌ای از موانعی را که</w:t>
      </w:r>
      <w:bookmarkStart w:id="233" w:name="pg5412_56865"/>
    </w:p>
    <w:p>
      <w:pPr>
        <w:pStyle w:val="BookText"/>
        <w:rPr/>
      </w:pPr>
      <w:bookmarkEnd w:id="233"/>
      <w:r>
        <w:rPr>
          <w:rFonts w:ascii="IRNazanin" w:hAnsi="IRNazanin" w:eastAsia="IRNazanin"/>
          <w:color w:val="111111"/>
          <w:sz w:val="28"/>
          <w:sz w:val="28"/>
          <w:szCs w:val="28"/>
          <w:rtl w:val="true"/>
          <w:lang w:bidi="fa-IR"/>
        </w:rPr>
        <w:t>جلوی تأثیر علت فاعلی را می‌گیرند،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قانون‌پنداری ما از اعتبار لازم برخوردار نمی‌باشد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توجه به آن‌چه گفته شد روشن می‌شود که کلیت، ضرورت و دوام از مقومات قوانین حقیقی است</w:t>
      </w:r>
      <w:r>
        <w:rPr>
          <w:rFonts w:eastAsia="IRNazanin" w:cs="IRNazanin"/>
          <w:color w:val="111111"/>
          <w:sz w:val="28"/>
          <w:szCs w:val="28"/>
          <w:rtl w:val="true"/>
          <w:lang w:bidi="fa-IR"/>
        </w:rPr>
        <w:t>.</w:t>
      </w:r>
    </w:p>
    <w:p>
      <w:pPr>
        <w:pStyle w:val="Heading4"/>
        <w:numPr>
          <w:ilvl w:val="3"/>
          <w:numId w:val="1"/>
        </w:numPr>
        <w:rPr/>
      </w:pPr>
      <w:bookmarkStart w:id="234" w:name="__RefHeading___Toc1677505_581953129"/>
      <w:bookmarkStart w:id="235" w:name="_Toc89"/>
      <w:bookmarkEnd w:id="234"/>
      <w:r>
        <w:rPr>
          <w:rtl w:val="true"/>
        </w:rPr>
        <w:t>مفاهیم تصادف</w:t>
      </w:r>
      <w:bookmarkEnd w:id="235"/>
    </w:p>
    <w:p>
      <w:pPr>
        <w:pStyle w:val="Heading5"/>
        <w:numPr>
          <w:ilvl w:val="4"/>
          <w:numId w:val="1"/>
        </w:numPr>
        <w:rPr/>
      </w:pPr>
      <w:bookmarkStart w:id="236" w:name="__RefHeading___Toc1677507_581953129"/>
      <w:bookmarkStart w:id="237" w:name="_Toc90"/>
      <w:bookmarkEnd w:id="236"/>
      <w:r>
        <w:rPr>
          <w:rtl w:val="true"/>
        </w:rPr>
        <w:t>اشاره</w:t>
      </w:r>
      <w:bookmarkEnd w:id="2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منکران قانون‌مندی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اتفاقی بودن حرکت تاریخ تن دهند، ناچار باید مفهوم تصادف و انواع آن مورد بررسی قرار گیرد تا معلوم شود که مقصود از تصادفی بودن حرکت تاریخ در برابر قانون‌مندی آن چیست</w:t>
      </w:r>
      <w:r>
        <w:rPr>
          <w:rFonts w:eastAsia="IRNazanin" w:cs="IRNazanin"/>
          <w:color w:val="111111"/>
          <w:sz w:val="28"/>
          <w:szCs w:val="28"/>
          <w:rtl w:val="true"/>
          <w:lang w:bidi="fa-IR"/>
        </w:rPr>
        <w:t xml:space="preserve">. </w:t>
      </w:r>
      <w:r>
        <w:rPr>
          <w:rStyle w:val="FootnoteAnchor"/>
          <w:rtl w:val="true"/>
        </w:rPr>
        <w:footnoteReference w:id="43"/>
      </w:r>
      <w:bookmarkStart w:id="238" w:name="pg5412_56866"/>
    </w:p>
    <w:p>
      <w:pPr>
        <w:pStyle w:val="BookText"/>
        <w:rPr/>
      </w:pPr>
      <w:bookmarkEnd w:id="238"/>
      <w:r>
        <w:rPr>
          <w:rFonts w:ascii="IRNazanin" w:hAnsi="IRNazanin" w:eastAsia="IRNazanin"/>
          <w:color w:val="111111"/>
          <w:sz w:val="28"/>
          <w:sz w:val="28"/>
          <w:szCs w:val="28"/>
          <w:rtl w:val="true"/>
          <w:lang w:bidi="fa-IR"/>
        </w:rPr>
        <w:t>تصادف، انواع گوناگونی دارد؛ به این معنا که عوامل مختلفی موجب می‌شوند تا ما پدیده‌ای را تصادفی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آنها را در اقسام ذیل بیان نمود</w:t>
      </w:r>
      <w:r>
        <w:rPr>
          <w:rFonts w:eastAsia="IRNazanin" w:cs="IRNazanin"/>
          <w:color w:val="111111"/>
          <w:sz w:val="28"/>
          <w:szCs w:val="28"/>
          <w:rtl w:val="true"/>
          <w:lang w:bidi="fa-IR"/>
        </w:rPr>
        <w:t>:</w:t>
      </w:r>
    </w:p>
    <w:p>
      <w:pPr>
        <w:pStyle w:val="Heading5"/>
        <w:numPr>
          <w:ilvl w:val="4"/>
          <w:numId w:val="1"/>
        </w:numPr>
        <w:rPr/>
      </w:pPr>
      <w:bookmarkStart w:id="239" w:name="__RefHeading___Toc1677509_581953129"/>
      <w:bookmarkStart w:id="240" w:name="_Toc91"/>
      <w:bookmarkEnd w:id="239"/>
      <w:r>
        <w:rPr/>
        <w:t>1</w:t>
      </w:r>
      <w:r>
        <w:rPr>
          <w:rtl w:val="true"/>
        </w:rPr>
        <w:t xml:space="preserve">- </w:t>
      </w:r>
      <w:r>
        <w:rPr>
          <w:rtl w:val="true"/>
        </w:rPr>
        <w:t>از بین رفتن علت ناقصه یا شرط پنهان</w:t>
      </w:r>
      <w:bookmarkEnd w:id="240"/>
    </w:p>
    <w:p>
      <w:pPr>
        <w:pStyle w:val="BookText"/>
        <w:rPr/>
      </w:pPr>
      <w:r>
        <w:rPr>
          <w:rFonts w:ascii="IRNazanin" w:hAnsi="IRNazanin" w:eastAsia="IRNazanin"/>
          <w:color w:val="111111"/>
          <w:sz w:val="28"/>
          <w:sz w:val="28"/>
          <w:szCs w:val="28"/>
          <w:rtl w:val="true"/>
          <w:lang w:bidi="fa-IR"/>
        </w:rPr>
        <w:t>گاهی یکی از اجزای علت تامه یک چیز یا یکی از شرایط تحقق آن در بیشتر موارد، وجود و حضور دارد، به‌گونه‌ای که علیت یا شرطیت آن علت ناقصه یا آن شرط، بر ما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موردی، آن علت ناقصه یا آن شرط، معدوم و غایب شود، آن شیء محقق و پدیدار نخواهد شد و ما با واقعه‌ای خلاف انتظار روبه‌رو خواهیم شد که آن را تصادفی می‌خوانیم</w:t>
      </w:r>
      <w:r>
        <w:rPr>
          <w:rFonts w:eastAsia="IRNazanin" w:cs="IRNazanin"/>
          <w:color w:val="111111"/>
          <w:sz w:val="28"/>
          <w:szCs w:val="28"/>
          <w:rtl w:val="true"/>
          <w:lang w:bidi="fa-IR"/>
        </w:rPr>
        <w:t>.</w:t>
      </w:r>
    </w:p>
    <w:p>
      <w:pPr>
        <w:pStyle w:val="Heading5"/>
        <w:numPr>
          <w:ilvl w:val="4"/>
          <w:numId w:val="1"/>
        </w:numPr>
        <w:rPr/>
      </w:pPr>
      <w:bookmarkStart w:id="241" w:name="__RefHeading___Toc1677511_581953129"/>
      <w:bookmarkStart w:id="242" w:name="_Toc92"/>
      <w:bookmarkEnd w:id="241"/>
      <w:r>
        <w:rPr/>
        <w:t>2</w:t>
      </w:r>
      <w:r>
        <w:rPr>
          <w:rtl w:val="true"/>
        </w:rPr>
        <w:t xml:space="preserve">- </w:t>
      </w:r>
      <w:r>
        <w:rPr>
          <w:rtl w:val="true"/>
        </w:rPr>
        <w:t>برخورد دو سلسله از علت‌ها و معلول‌های مستقل</w:t>
      </w:r>
      <w:bookmarkEnd w:id="242"/>
    </w:p>
    <w:p>
      <w:pPr>
        <w:pStyle w:val="BookText"/>
        <w:rPr/>
      </w:pPr>
      <w:r>
        <w:rPr>
          <w:rFonts w:ascii="IRNazanin" w:hAnsi="IRNazanin" w:eastAsia="IRNazanin"/>
          <w:color w:val="111111"/>
          <w:sz w:val="28"/>
          <w:sz w:val="28"/>
          <w:szCs w:val="28"/>
          <w:rtl w:val="true"/>
          <w:lang w:bidi="fa-IR"/>
        </w:rPr>
        <w:t>ممکن است که از برخورد دو سلسله از علت‌ها و معلول‌های مستقل حادثه‌ای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نیز حادثه مزبور را تصادفی می‌نامیم؛ مثلاً اگر آجری از بالای دیواری بر سر عابری بیفتد، می‌گوییم که حادثه‌ای تصادفی رخ داده است، ولی در واقع افتادن آجر، تابع سلسله‌ای از علت‌های فیزیکی و مکانیکی است و گذر عابر در همان لحظه سقوط آجر، تابع سلسله‌ای دیگر از علت‌های زیست‌شناختی و روان‌شناختی است</w:t>
      </w:r>
      <w:r>
        <w:rPr>
          <w:rFonts w:eastAsia="IRNazanin" w:cs="IRNazanin"/>
          <w:color w:val="111111"/>
          <w:sz w:val="28"/>
          <w:szCs w:val="28"/>
          <w:rtl w:val="true"/>
          <w:lang w:bidi="fa-IR"/>
        </w:rPr>
        <w:t>.</w:t>
      </w:r>
    </w:p>
    <w:p>
      <w:pPr>
        <w:pStyle w:val="Heading5"/>
        <w:numPr>
          <w:ilvl w:val="4"/>
          <w:numId w:val="1"/>
        </w:numPr>
        <w:rPr/>
      </w:pPr>
      <w:bookmarkStart w:id="243" w:name="__RefHeading___Toc1677513_581953129"/>
      <w:bookmarkStart w:id="244" w:name="_Toc93"/>
      <w:bookmarkEnd w:id="243"/>
      <w:r>
        <w:rPr/>
        <w:t>3</w:t>
      </w:r>
      <w:r>
        <w:rPr>
          <w:rtl w:val="true"/>
        </w:rPr>
        <w:t xml:space="preserve">- </w:t>
      </w:r>
      <w:r>
        <w:rPr>
          <w:rtl w:val="true"/>
        </w:rPr>
        <w:t>تحقق امر غیر مقصود</w:t>
      </w:r>
      <w:bookmarkEnd w:id="2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به امری که قصد محقق ساختن آن را نداشته‌ایم، ولی تحقق یافته</w:t>
      </w:r>
      <w:bookmarkStart w:id="245" w:name="pg5412_56867"/>
    </w:p>
    <w:p>
      <w:pPr>
        <w:pStyle w:val="BookText"/>
        <w:rPr/>
      </w:pPr>
      <w:bookmarkEnd w:id="245"/>
      <w:r>
        <w:rPr>
          <w:rFonts w:ascii="IRNazanin" w:hAnsi="IRNazanin" w:eastAsia="IRNazanin"/>
          <w:color w:val="111111"/>
          <w:sz w:val="28"/>
          <w:sz w:val="28"/>
          <w:szCs w:val="28"/>
          <w:rtl w:val="true"/>
          <w:lang w:bidi="fa-IR"/>
        </w:rPr>
        <w:t>است، تصادفی می‌نامیم؛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را به‌طور تصادفی، سر چهارراه یا در اتوبوس دیدم؛ یعنی او را دیدم، اگرچه قصد دیدن او را نداشتم و به ملاقات و دیدار او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تصادفی انگاشتن این قبیل امور نیز بدین معنا نیست که بدون علت تحقق یافته‌اند، بلکه فقط به این معناست که بدون قصد و نیت ما موجود شده‌اند</w:t>
      </w:r>
      <w:r>
        <w:rPr>
          <w:rFonts w:eastAsia="IRNazanin" w:cs="IRNazanin"/>
          <w:color w:val="111111"/>
          <w:sz w:val="28"/>
          <w:szCs w:val="28"/>
          <w:rtl w:val="true"/>
          <w:lang w:bidi="fa-IR"/>
        </w:rPr>
        <w:t>.</w:t>
      </w:r>
    </w:p>
    <w:p>
      <w:pPr>
        <w:pStyle w:val="Heading5"/>
        <w:numPr>
          <w:ilvl w:val="4"/>
          <w:numId w:val="1"/>
        </w:numPr>
        <w:rPr/>
      </w:pPr>
      <w:bookmarkStart w:id="246" w:name="__RefHeading___Toc1677515_581953129"/>
      <w:bookmarkStart w:id="247" w:name="_Toc94"/>
      <w:bookmarkEnd w:id="246"/>
      <w:r>
        <w:rPr/>
        <w:t>4</w:t>
      </w:r>
      <w:r>
        <w:rPr>
          <w:rtl w:val="true"/>
        </w:rPr>
        <w:t xml:space="preserve">- </w:t>
      </w:r>
      <w:r>
        <w:rPr>
          <w:rtl w:val="true"/>
        </w:rPr>
        <w:t>مقصود نبودن از سوی فاعل قریب</w:t>
      </w:r>
      <w:bookmarkEnd w:id="247"/>
    </w:p>
    <w:p>
      <w:pPr>
        <w:pStyle w:val="BookText"/>
        <w:rPr/>
      </w:pPr>
      <w:r>
        <w:rPr>
          <w:rFonts w:ascii="IRNazanin" w:hAnsi="IRNazanin" w:eastAsia="IRNazanin"/>
          <w:color w:val="111111"/>
          <w:sz w:val="28"/>
          <w:sz w:val="28"/>
          <w:szCs w:val="28"/>
          <w:rtl w:val="true"/>
          <w:lang w:bidi="fa-IR"/>
        </w:rPr>
        <w:t xml:space="preserve">حوادث و وقایعی هستند که هیچ فاعلی در هیچ مرتبه‌ای، آنها را قصد نکرده است، ولی از آن‌جا که تمام هستی، تابع اراده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 در طول علل قریب و بی‌واسطه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امر تصادفی نسبت به فاعل قریب خودش، تصادفی است، نه این‌که به‌طور مطلق تصادفی باشد، بلکه به این معنا که هیچ علتی آن را اراده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کوه طور آتشی بیاورد، ولی اوضاع دگرگون شد و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بود، ولی نسبت به خدا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عَلی قَدَرٍ یا مُوسی؛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تصادفی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ما أَصابَ مِن مُصِیبَةٍ فِی الأَرضِ وَ لا فِی أَنفُسِکُم إِلاّ فِی کِتابٍ مِن قَبلِ أَن نَبرَأَها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نه در زمین و نه در نفس‌هایتان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این‌که آن را پدید آوریم، در کتابی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همین مطلب است</w:t>
      </w:r>
      <w:r>
        <w:rPr>
          <w:rFonts w:eastAsia="IRNazanin" w:cs="IRNazanin"/>
          <w:color w:val="111111"/>
          <w:sz w:val="28"/>
          <w:szCs w:val="28"/>
          <w:rtl w:val="true"/>
          <w:lang w:bidi="fa-IR"/>
        </w:rPr>
        <w:t xml:space="preserve">. </w:t>
      </w:r>
      <w:r>
        <w:rPr>
          <w:rStyle w:val="FootnoteAnchor"/>
          <w:rtl w:val="true"/>
        </w:rPr>
        <w:footnoteReference w:id="44"/>
      </w:r>
      <w:bookmarkStart w:id="248" w:name="pg5412_56868"/>
    </w:p>
    <w:p>
      <w:pPr>
        <w:pStyle w:val="Heading5"/>
        <w:numPr>
          <w:ilvl w:val="4"/>
          <w:numId w:val="1"/>
        </w:numPr>
        <w:rPr/>
      </w:pPr>
      <w:bookmarkStart w:id="249" w:name="__RefHeading___Toc1677517_581953129"/>
      <w:bookmarkStart w:id="250" w:name="_Toc95"/>
      <w:bookmarkEnd w:id="248"/>
      <w:bookmarkEnd w:id="249"/>
      <w:r>
        <w:rPr/>
        <w:t>5</w:t>
      </w:r>
      <w:r>
        <w:rPr>
          <w:rtl w:val="true"/>
        </w:rPr>
        <w:t xml:space="preserve">- </w:t>
      </w:r>
      <w:r>
        <w:rPr>
          <w:rtl w:val="true"/>
        </w:rPr>
        <w:t>انتساب به یک علت جزیی غیرمترقبه</w:t>
      </w:r>
      <w:bookmarkEnd w:id="250"/>
    </w:p>
    <w:p>
      <w:pPr>
        <w:pStyle w:val="BookText"/>
        <w:rPr/>
      </w:pPr>
      <w:r>
        <w:rPr>
          <w:rFonts w:ascii="IRNazanin" w:hAnsi="IRNazanin" w:eastAsia="IRNazanin"/>
          <w:color w:val="111111"/>
          <w:sz w:val="28"/>
          <w:sz w:val="28"/>
          <w:szCs w:val="28"/>
          <w:rtl w:val="true"/>
          <w:lang w:bidi="fa-IR"/>
        </w:rPr>
        <w:t>گاهی پدیده‌ای که از دست‌به‌دست هم دادن علل اصلی متعدد و مهم زیادی در حال پدید آمدن است، ناگاه با یک رخداد جزیی، زودتر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این دلیل که انتساب آن پدیده یا حادثه به چنین علت جزیی، غیرمترقبه است، آن را تصادفی می‌خوانیم؛ مثلاً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با عباسی‌ها دچار فشار ادرار شد و برای قضای حاجت از لشکریان خود کناره گرفت و به گوشه‌ای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سربازان دشمن، او را دید و به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سبب پراکندگی و شکست سپاه او و انقراض حکومت بنی‌امیه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دولة ببولة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علت اصلی انقراض بنی‌امیه، ظلم فزاینده‌ای بود که به از بین رفتن نفوذ مردمی آنان منجر شد و مشمول سنت نابودی الهی گردید</w:t>
      </w:r>
      <w:r>
        <w:rPr>
          <w:rFonts w:eastAsia="IRNazanin" w:cs="IRNazanin"/>
          <w:color w:val="111111"/>
          <w:sz w:val="28"/>
          <w:szCs w:val="28"/>
          <w:rtl w:val="true"/>
          <w:lang w:bidi="fa-IR"/>
        </w:rPr>
        <w:t>.</w:t>
      </w:r>
    </w:p>
    <w:p>
      <w:pPr>
        <w:pStyle w:val="Heading5"/>
        <w:numPr>
          <w:ilvl w:val="4"/>
          <w:numId w:val="1"/>
        </w:numPr>
        <w:rPr/>
      </w:pPr>
      <w:bookmarkStart w:id="251" w:name="__RefHeading___Toc1677519_581953129"/>
      <w:bookmarkStart w:id="252" w:name="_Toc96"/>
      <w:bookmarkEnd w:id="251"/>
      <w:r>
        <w:rPr/>
        <w:t>6</w:t>
      </w:r>
      <w:r>
        <w:rPr>
          <w:rtl w:val="true"/>
        </w:rPr>
        <w:t xml:space="preserve">- </w:t>
      </w:r>
      <w:r>
        <w:rPr>
          <w:rtl w:val="true"/>
        </w:rPr>
        <w:t>بطلان اصل علیت</w:t>
      </w:r>
      <w:bookmarkEnd w:id="2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تصادف در فلسفه و کلام به این معناست که اصل علیت، باطل است و نظام عالم بر پایه وجود نظام علّی و معلولی نیست؛ یعنی تصادف به معنای نفی علیت، یک‌سره باطل است و تخلف معلول از علت تامه‌اش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معلول باشد و علت تامه نیامده باشد و چه منکر علیت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علیت، یک اصل عقلی و بدیهی است و صرف تصور موضوع و محمول آن، موجب تصدیق آن می‌شود، چرا که مفاد اصل علیت این 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نیازمند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تعریف معلول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معلول، موجودی است که وابسته به موجود دیگری است و بدون آن تحقق نمی‌یابد و علت، همان موجودی است که طرف وابستگی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این تعریف روشن می‌شود،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bookmarkStart w:id="253" w:name="pg5412_56869"/>
    </w:p>
    <w:p>
      <w:pPr>
        <w:pStyle w:val="BookText"/>
        <w:rPr/>
      </w:pPr>
      <w:bookmarkEnd w:id="253"/>
      <w:r>
        <w:rPr>
          <w:rFonts w:ascii="IRNazanin" w:hAnsi="IRNazanin" w:eastAsia="IRNazanin"/>
          <w:color w:val="111111"/>
          <w:sz w:val="28"/>
          <w:sz w:val="28"/>
          <w:szCs w:val="28"/>
          <w:rtl w:val="true"/>
          <w:lang w:bidi="fa-IR"/>
        </w:rPr>
        <w:t>معلولی، نیازمند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تحلیلی است و مفهوم محمول آن از مفهوم موضوعش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اصل علیت از بدیهیات نخستین بوده و از هرگونه دلیل و برهانی بی‌نیاز است و صرف تصور موضوع و محمول برای تصدیق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تجربه، تنها مصداق علت و معلول را شناسایی می‌کنیم، نه این‌که اصل علیت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تجربه تنها پی‌درپی و قرینه بودن پدیده‌ها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نمی‌تواند وابستگی یکی را به‌دیگری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تجربه به دنبال ارزیابی اصل علیت رفتند، سرانجام به پی‌درپی بودن برخی پدیده‌ها رسیده و اصل علیت را امری اعتباری و اثبات نشدنی شمرده‌اند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بنابراین تصادف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نفی سریان اصل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و چاره‌ای جز پذیرش قانون‌مندی تاریخ وجود ندارد، ولی تصادف به یکی از پنج معنای نخست، امری ممکن است</w:t>
      </w:r>
      <w:r>
        <w:rPr>
          <w:rFonts w:eastAsia="IRNazanin" w:cs="IRNazanin"/>
          <w:color w:val="111111"/>
          <w:sz w:val="28"/>
          <w:szCs w:val="28"/>
          <w:rtl w:val="true"/>
          <w:lang w:bidi="fa-IR"/>
        </w:rPr>
        <w:t>.</w:t>
      </w:r>
    </w:p>
    <w:p>
      <w:pPr>
        <w:pStyle w:val="Heading4"/>
        <w:numPr>
          <w:ilvl w:val="3"/>
          <w:numId w:val="1"/>
        </w:numPr>
        <w:rPr/>
      </w:pPr>
      <w:bookmarkStart w:id="254" w:name="__RefHeading___Toc1677521_581953129"/>
      <w:bookmarkStart w:id="255" w:name="_Toc97"/>
      <w:bookmarkEnd w:id="254"/>
      <w:r>
        <w:rPr>
          <w:rtl w:val="true"/>
        </w:rPr>
        <w:t>عدم ملازمه میان قانونمندی تاریخ و اصالت فلسفی آن</w:t>
      </w:r>
      <w:bookmarkEnd w:id="2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گمان کنند که قانونمندی جامعه و تاریخ، فرع بر اصالت فلسفی آنهاست و از آن‌جا که اصلِ اصالت آنها جای بحث دارد، بنابراین قبل از پرداختن به بحث قانونمندی، باید بحث از اصالت فلسفی جامعه یا تاریخ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قانون بودن یک قانون، بی‌تردید در گرو وجود حقیقی و عینی موضوع و محمول آن نیست، بلکه اگر موضوع یا محمول، منشأ انتزاع حقیقی داشته باشند،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تعریف قانون حقیقی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حقیقی، بی‌تردید بیان‌گر ارتباط میان دو امر حقیقی نیست، بلکه بیان‌گر ارتباط واقعی و نفس‌الامری است و از آن‌جا که چنین رابطه‌ای در میان دو</w:t>
      </w:r>
      <w:bookmarkStart w:id="256" w:name="pg5412_56870"/>
    </w:p>
    <w:p>
      <w:pPr>
        <w:pStyle w:val="BookText"/>
        <w:rPr/>
      </w:pPr>
      <w:bookmarkEnd w:id="256"/>
      <w:r>
        <w:rPr>
          <w:rFonts w:ascii="IRNazanin" w:hAnsi="IRNazanin" w:eastAsia="IRNazanin"/>
          <w:color w:val="111111"/>
          <w:sz w:val="28"/>
          <w:sz w:val="28"/>
          <w:szCs w:val="28"/>
          <w:rtl w:val="true"/>
          <w:lang w:bidi="fa-IR"/>
        </w:rPr>
        <w:t>امری که فقط منشأ انتزاع خارجی و حقیقی دارند، ممکن‌الوقوع است، قانون حقیقی نیز در چنین مواردی یافت خواهد شد؛ مانند اصل علیت که بین دو مفهوم علت و معلول برقرار می‌باشد، درحالی که هر دو، جزء معقولات ثانیة فلسفی به‌شمار می‌آیند و وجود عینی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منشأ انتزاع حقیقی نیز برای جامعه و تاریخ قائل شویم، طرح بحث از قانون‌مندی آنها امری معقول و ممکن خواهد بود و از آن‌جا که منکران اصالت فلسفی جامعه، منشأ انتزاع واقعی برای آن قائلند، بحث از قانون‌مندی تاریخ، بدون قضاوت در مورد اصالت یا عدم اصالت فلسفی جامعه و تاریخ نیز امری منطقی خواهد بود</w:t>
      </w:r>
      <w:r>
        <w:rPr>
          <w:rFonts w:eastAsia="IRNazanin" w:cs="IRNazanin"/>
          <w:color w:val="111111"/>
          <w:sz w:val="28"/>
          <w:szCs w:val="28"/>
          <w:rtl w:val="true"/>
          <w:lang w:bidi="fa-IR"/>
        </w:rPr>
        <w:t>.</w:t>
      </w:r>
    </w:p>
    <w:p>
      <w:pPr>
        <w:pStyle w:val="Heading4"/>
        <w:numPr>
          <w:ilvl w:val="3"/>
          <w:numId w:val="1"/>
        </w:numPr>
        <w:rPr/>
      </w:pPr>
      <w:bookmarkStart w:id="257" w:name="__RefHeading___Toc1677523_581953129"/>
      <w:bookmarkStart w:id="258" w:name="_Toc98"/>
      <w:bookmarkEnd w:id="257"/>
      <w:r>
        <w:rPr>
          <w:rtl w:val="true"/>
        </w:rPr>
        <w:t>پیامدهای انکار قانون مشترک در جامعه و تاریخ</w:t>
      </w:r>
      <w:bookmarkEnd w:id="258"/>
    </w:p>
    <w:p>
      <w:pPr>
        <w:pStyle w:val="BookText"/>
        <w:rPr/>
      </w:pPr>
      <w:r>
        <w:rPr>
          <w:rFonts w:ascii="IRNazanin" w:hAnsi="IRNazanin" w:eastAsia="IRNazanin"/>
          <w:color w:val="111111"/>
          <w:sz w:val="28"/>
          <w:sz w:val="28"/>
          <w:szCs w:val="28"/>
          <w:rtl w:val="true"/>
          <w:lang w:bidi="fa-IR"/>
        </w:rPr>
        <w:t>انکار اشتراک جوامع در قوانین جامعه‌شناختی و دگرگونی‌های تاریخی، دو پیامد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هر جامعه‌ای هویتی مخصوص به‌خود دارد، گویی نوعی منحصر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هر جامعه که مقوم یا دست‌کم از مقومات مهم آن است، اختصاص به همان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تباین هویت‌های جوامع مختلف، تباین فرهنگ‌های آنها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فرهنگ‌ها و نظام‌های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اعظم و رکن مهم فرهنگ‌ها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سنجش‌پذیر نیستند و نمی‌توان مدعی شد که مثلاً فرهنگ و نظام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بی‌تردید بهتر از فرهنگ و نظام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برای جامعه خود، خوب و برای سایر جوامع،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فرهنگ و نظام ارزشی مانند لباس است و به همین دلیل، دگرگونی‌های تاریخی یک جامعه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ارتباط کامل با فرهنگ آن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 آن جامعه بوده و قابل مقایسه و انتقال به سایر جوامع نخواهد بود</w:t>
      </w:r>
      <w:r>
        <w:rPr>
          <w:rFonts w:eastAsia="IRNazanin" w:cs="IRNazanin"/>
          <w:color w:val="111111"/>
          <w:sz w:val="28"/>
          <w:szCs w:val="28"/>
          <w:rtl w:val="true"/>
          <w:lang w:bidi="fa-IR"/>
        </w:rPr>
        <w:t>.</w:t>
      </w:r>
      <w:bookmarkStart w:id="259" w:name="pg5412_56871"/>
    </w:p>
    <w:p>
      <w:pPr>
        <w:pStyle w:val="BookText"/>
        <w:rPr/>
      </w:pPr>
      <w:bookmarkEnd w:id="2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نیست که جامعه‌های متباین‌الذات و مختلف‌الهویه را به جامعه واحد با فرهنگ و نظام ارزشی واحد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دادن پاره‌ای از امور و منزلت‌های جامعه‌ای به جامعه دیگر ممکن نیست و به فرض امکان، به مصلحت نخواهد بود، زیرا انتقال خصوصیات، چیزی جز تحمیل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تشکیل جامعه‌ای جهانی با فرهنگ و نظام ارزشی واحد، پنداری باطل و طمعی 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اشتراک جامعه‌ها در قوانین جامعه‌شناختی، بدین معناست که جامعه‌ها در این قوانین، شبیه افراد نوع واحدند؛ یعنی هویت، ذات و مقومات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مقایسه فرهنگ‌ها ممکن است و هم پیدایش جامعه جهانی واحد با حاکمیت فرهنگ و نظام ارزشی معین، امری شدنی است</w:t>
      </w:r>
      <w:r>
        <w:rPr>
          <w:rFonts w:eastAsia="IRNazanin" w:cs="IRNazanin"/>
          <w:color w:val="111111"/>
          <w:sz w:val="28"/>
          <w:szCs w:val="28"/>
          <w:rtl w:val="true"/>
          <w:lang w:bidi="fa-IR"/>
        </w:rPr>
        <w:t>.</w:t>
      </w:r>
    </w:p>
    <w:p>
      <w:pPr>
        <w:pStyle w:val="Heading4"/>
        <w:numPr>
          <w:ilvl w:val="3"/>
          <w:numId w:val="1"/>
        </w:numPr>
        <w:rPr/>
      </w:pPr>
      <w:bookmarkStart w:id="260" w:name="__RefHeading___Toc1677525_581953129"/>
      <w:bookmarkStart w:id="261" w:name="_Toc99"/>
      <w:bookmarkEnd w:id="260"/>
      <w:r>
        <w:rPr>
          <w:rtl w:val="true"/>
        </w:rPr>
        <w:t>نظریه ها در باب قانونمندی یا تصادفی بودن تاریخ</w:t>
      </w:r>
      <w:bookmarkEnd w:id="261"/>
    </w:p>
    <w:p>
      <w:pPr>
        <w:pStyle w:val="Heading5"/>
        <w:numPr>
          <w:ilvl w:val="4"/>
          <w:numId w:val="1"/>
        </w:numPr>
        <w:rPr/>
      </w:pPr>
      <w:bookmarkStart w:id="262" w:name="__RefHeading___Toc1677527_581953129"/>
      <w:bookmarkStart w:id="263" w:name="_Toc100"/>
      <w:bookmarkEnd w:id="262"/>
      <w:r>
        <w:rPr/>
        <w:t>1</w:t>
      </w:r>
      <w:r>
        <w:rPr>
          <w:rtl w:val="true"/>
        </w:rPr>
        <w:t xml:space="preserve">- </w:t>
      </w:r>
      <w:r>
        <w:rPr>
          <w:rtl w:val="true"/>
        </w:rPr>
        <w:t>نظریه نخست</w:t>
      </w:r>
      <w:bookmarkEnd w:id="263"/>
    </w:p>
    <w:p>
      <w:pPr>
        <w:pStyle w:val="Heading6"/>
        <w:numPr>
          <w:ilvl w:val="5"/>
          <w:numId w:val="1"/>
        </w:numPr>
        <w:rPr/>
      </w:pPr>
      <w:bookmarkStart w:id="264" w:name="__RefHeading___Toc1677529_581953129"/>
      <w:bookmarkStart w:id="265" w:name="_Toc101"/>
      <w:bookmarkEnd w:id="264"/>
      <w:r>
        <w:rPr>
          <w:rtl w:val="true"/>
        </w:rPr>
        <w:t>اشاره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دگرگونی‌های تاریخی، قانون‌مند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عمده برای این دیدگاه مطرح شده است</w:t>
      </w:r>
      <w:r>
        <w:rPr>
          <w:rFonts w:eastAsia="IRNazanin" w:cs="IRNazanin"/>
          <w:color w:val="111111"/>
          <w:sz w:val="28"/>
          <w:szCs w:val="28"/>
          <w:rtl w:val="true"/>
          <w:lang w:bidi="fa-IR"/>
        </w:rPr>
        <w:t>:</w:t>
      </w:r>
    </w:p>
    <w:p>
      <w:pPr>
        <w:pStyle w:val="Heading6"/>
        <w:numPr>
          <w:ilvl w:val="5"/>
          <w:numId w:val="1"/>
        </w:numPr>
        <w:rPr/>
      </w:pPr>
      <w:bookmarkStart w:id="266" w:name="__RefHeading___Toc1677531_581953129"/>
      <w:bookmarkStart w:id="267" w:name="_Toc102"/>
      <w:bookmarkEnd w:id="266"/>
      <w:r>
        <w:rPr>
          <w:rtl w:val="true"/>
        </w:rPr>
        <w:t>الف</w:t>
      </w:r>
      <w:r>
        <w:rPr>
          <w:rtl w:val="true"/>
        </w:rPr>
        <w:t xml:space="preserve">) </w:t>
      </w:r>
      <w:r>
        <w:rPr>
          <w:rtl w:val="true"/>
        </w:rPr>
        <w:t>دلیل اول</w:t>
      </w:r>
      <w:bookmarkEnd w:id="2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تفسیر، از آن‌جا که برخی از حوادث بزرگ تاریخی بر اثر رویدادهای جزیی و اتفاقی رخ داده و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جایگاه علیت حادثه‌ای به‌این مهمی را نداشته و پیدایش آن هم، تصادفی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قانون‌مندی دگرگونی‌های تاریخی را پذیرفت، بلکه باید گفت که آفریننده حوادث تاریخ، تصادف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برتراند راسل به عنوان مؤید این نظریه می‌کوشد تا به وسیله طرح و ارایه نمونه‌هایی اثبات کند که تحولات تاریخی بر مبنای شرایط به‌طور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م، کنو آفورسیکار را تسلیم فرانسه نمی‌کرد و اگر ناپلئون کمی دیرتر به‌دنیا می‌آمد، در این صورت، وی یک ایتالیایی بود و در نتیجه قادر نبود تا موفقیت خویش را به عنوان ناپلئون فرانسه،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 می‌توان تصور کرد که همان سرنوشتی که با وجود ناپلئون نصیب فرانسه گردید، بی‌او نیز بر آن مقدر 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لویی شانزدهم در صرف خوراک شتاب می‌کرد، به چنگ انقلابیون نمی‌افتاد و اسیر و مقتول نمی‌شد و در نتیجه، بارقه انقلابات اروپایی می‌افسرد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آنان با توجه به این شواهد می‌گویند که اگر فتوحات، جهانگیری‌ها و حوادث تاریخی بر اساس نظام علّی و معلولی تحقق می‌یافت، به دلیل چنین پیشامدهای جزیی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علیت آن برای رخدادهای بزرگ تاریخ، باورکردنی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علّی و معلولی نمی‌بایست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رد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علیت، هیچ حادثه‌ای بدون علت رخ نمی‌دهد و پدیده‌های تاریخی نیز از این حکم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تصادفی که در رخدادهای تاریخی احساس می‌شود، به یکی از معانی پیش‌گفته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 xml:space="preserve">فقدان سریان اصل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معانی فوق با قانونمند بودن تاریخ منافاتی ندارد، زیرا مستلزم نفی نظام علّی و معلولی در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مثال‌های فوق، عدم شتاب لویی شانزدهم در خوردن خوراک و دست‌گیری و قتلش، موجب پیروزی انقلاب فرانسه نشد، بلکه قتل او به عنوان پادشاه فرانسه، وقتی در کنار استبداد حاکم بر نظام فئودالی قرار گرفت، موجب فروپاشی حکومت فئودالی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راز اصلی فروپاشی نظام فئودالی در زورگویی‌ها، فشار و ستمی بود که صدها سال بر طبقات ضعیف و توده جامعه وارد آورد؛ ستمی‌که موجب انزجار مردم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لویی شانزدهم، تنها در فروپاشی نظام فئودالی شتاب به‌وجود آورد، به‌گونه‌ای که اگر او نیز در خوراک شتاب می‌کرد و کشته نمی‌شد، باز هم چندی بعد، نظام فئودالی فرو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سقوط امویان به دلیل ظلم فزاینده آنان بود که موجب انزجار عمومی و شورش مردم علیه آنان گردید، نه بول کردن 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تأثیر کارش این بود که موجب تسریع در زمان شکست امویان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اتفاقی و تصادفی بودن این حوادث، ناشی از استثنا داشتن نظام علّی و معلولی نیست، بلکه ناشی از این است که حادثه‌ای رخ داد که تحقق آن، نه توسط لویی شانزدهم و توسط مروان حمار و نه توسط قاتل آن دو قصد شده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تصادفی بودن این امور را می‌توان این گونه تبیین کرد که حادثه‌ای رخ داد که به دلیل مخفی بودن علت اصلی و سیاسی آن و انتساب علتش به امری فرعی، جزیی و غیرمترقبه که جایگاه علیت چنین حادثه‌ای را نداشته است، تصادفی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منتسکیو در این مورد چنین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 بر جهان حکم‌فرما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می‌توان از رومیان پرسید، زیرا آنان تا زمانی که برنامه‌ای در فرمانروایی داشتند، با کامیابی‌های پیاپی قرین بودند و چون برنامه‌ای دیگر در پیش گرفتند، با ادبارهای پیاپی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نظام سلطنتی، علت‌هایی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اخلاقی و خواه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که نظام مذکور را به‌اعتلا می‌رساند، برقرار می‌دارد یا به‌سوی پرتگاه نابودی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پیشامدها تابع این علل‌اند و اگر تصادف یک نبرد، یعنی علتی خاص، دولتی را واژگون کرده باشد، بی‌تردید علتی کلی در کار بوده که موجب گردیده است تا دولت مذکور به دنبال یک نبرد از پا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روند اصلی، موجب پیدایش همه پیشامدهای جزیی می‌شود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هانری پوانکره معتقد است که هیچ پدیده‌ای از شمول نظام علّی و معلولی بیرون نیست، ولی وقتی علت‌های کوچک، معلول‌های بزرگ را به وجود می‌آورند، ما آدمیان می‌پنداریم که تصادف و اتفاق روی داده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معتقد است که تاریخ به هیچ روی، قلمرو تصادف و اتفاق نیست و حادثه تاریخی‌ای که ما آن را تصادفی می‌خوانیم، چیزی جز نتیجه برخورد دو رشته علّی و معلولی مستقل از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اصطلاح تصادفات در تاریخ، معرف توالی علت و معلولی است که توالی دیگر را که مطمح نظر اصلی مورخ است، قطع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تولستوی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ناچار می‌شویم که برای توضیح حوادث 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حوادثی که</w:t>
      </w:r>
    </w:p>
    <w:p>
      <w:pPr>
        <w:pStyle w:val="BookText"/>
        <w:rPr/>
      </w:pPr>
      <w:r>
        <w:rPr>
          <w:rFonts w:ascii="IRNazanin" w:hAnsi="IRNazanin" w:eastAsia="IRNazanin"/>
          <w:color w:val="111111"/>
          <w:sz w:val="28"/>
          <w:sz w:val="28"/>
          <w:szCs w:val="28"/>
          <w:rtl w:val="true"/>
          <w:lang w:bidi="fa-IR"/>
        </w:rPr>
        <w:t xml:space="preserve">دلیل عقلی آنها را درک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متوسل گردیم</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معتقد است که وجود علت‌های ناشناخته و آنچه ذهن انسان از دریافت علت‌هایش عاجز است یا حوادث و اموری که مورخ نمی‌تواند برای آنها هیچ علت معقولی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می‌گیرند</w:t>
      </w:r>
      <w:r>
        <w:rPr>
          <w:rFonts w:eastAsia="IRNazanin" w:cs="IRNazanin"/>
          <w:color w:val="111111"/>
          <w:sz w:val="28"/>
          <w:szCs w:val="28"/>
          <w:rtl w:val="true"/>
          <w:lang w:bidi="fa-IR"/>
        </w:rPr>
        <w:t xml:space="preserve">. </w:t>
      </w:r>
      <w:r>
        <w:rPr>
          <w:rStyle w:val="FootnoteAnchor"/>
          <w:rtl w:val="true"/>
        </w:rPr>
        <w:footnoteReference w:id="53"/>
      </w:r>
      <w:bookmarkStart w:id="268" w:name="pg5412_56876"/>
    </w:p>
    <w:p>
      <w:pPr>
        <w:pStyle w:val="Heading6"/>
        <w:numPr>
          <w:ilvl w:val="5"/>
          <w:numId w:val="1"/>
        </w:numPr>
        <w:rPr/>
      </w:pPr>
      <w:bookmarkStart w:id="269" w:name="__RefHeading___Toc1677533_581953129"/>
      <w:bookmarkStart w:id="270" w:name="_Toc103"/>
      <w:bookmarkEnd w:id="268"/>
      <w:bookmarkEnd w:id="269"/>
      <w:r>
        <w:rPr>
          <w:rtl w:val="true"/>
        </w:rPr>
        <w:t>ب</w:t>
      </w:r>
      <w:r>
        <w:rPr>
          <w:rtl w:val="true"/>
        </w:rPr>
        <w:t xml:space="preserve">) </w:t>
      </w:r>
      <w:r>
        <w:rPr>
          <w:rtl w:val="true"/>
        </w:rPr>
        <w:t>دلیل دوم</w:t>
      </w:r>
      <w:bookmarkEnd w:id="270"/>
    </w:p>
    <w:p>
      <w:pPr>
        <w:pStyle w:val="BookText"/>
        <w:rPr/>
      </w:pPr>
      <w:r>
        <w:rPr>
          <w:rFonts w:ascii="IRNazanin" w:hAnsi="IRNazanin" w:eastAsia="IRNazanin"/>
          <w:color w:val="111111"/>
          <w:sz w:val="28"/>
          <w:sz w:val="28"/>
          <w:szCs w:val="28"/>
          <w:rtl w:val="true"/>
          <w:lang w:bidi="fa-IR"/>
        </w:rPr>
        <w:t xml:space="preserve">طبق این تفسیر، تصادفی بودن حرکت تاریخ به معنای عدم قانون‌مندی حرکت آن از یک دوره تاریخی به دوره دیگر است، به این معنا که گذر تاریخ از دوره زمین‌داری به دوره سرمایه‌داری، اتفاقی است و از نظام علّی و معلولی پیروی نمی‌کند؛ همان‌گونه که مراحل چهارگانه نخستینی </w:t>
      </w:r>
      <w:r>
        <w:rPr>
          <w:rStyle w:val="FootnoteAnchor"/>
          <w:rtl w:val="true"/>
        </w:rPr>
        <w:footnoteReference w:id="54"/>
      </w:r>
      <w:r>
        <w:rPr>
          <w:rFonts w:ascii="IRNazanin" w:hAnsi="IRNazanin" w:eastAsia="IRNazanin"/>
          <w:color w:val="111111"/>
          <w:sz w:val="28"/>
          <w:sz w:val="28"/>
          <w:szCs w:val="28"/>
          <w:rtl w:val="true"/>
          <w:lang w:bidi="fa-IR"/>
        </w:rPr>
        <w:t>که مارکس برای همه جوامع و تاریخ شمرده، دست‌کم بر اساس تاریخِ برجای مانده از آسیا پذیرفتنی نیست و این چهار مرحله در آسیا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قاره اروپا هم وجود مرحله کمون نخستین،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دگرگونی‌های تاریخی، قانون‌مند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هرگونه که تفسیر شود، باطل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قانونمندی تاریخ، قانون حقیقی است و از آن‌جا که قانون حقیقی مبین رابطه علّی و معلولی بین موضوع و محمول یا مقدم و تالی بوده و نظام علّی و معلولی بین پدیده‌ها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تاریخی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استثناناپذیر است، نمی‌توان گفت گذار از یک دوره تاریخی به دوره دیگر، از نظام علّی و معلولی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برده‌داری، زمین‌داری و سرمایه‌داری، انتزاعی است، ولی از آن‌جا که منشأ انتزاع واقعی دارند، نمی‌توان گفت که قوانین مربوط به آنها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منشأ انتزاع عناوینِ اعتباری، امور حقیقیی بوده و وجود و عدم یک امر حقیقی، معلول وجود و عدم علت تامه حقیقی آن است؛ پدیده‌های اجتماعی نیز تابع نظام علّی و معلولی هستند و چنین نظامی، استثناپذیر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تصادف به معنای ظهور یک رخداد غیرمنتظره، امری ممکن است؛ چنان‌که در جنگ بدر،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عده و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کمتر از کافران بودند، ولی بر اثر امدادهای غیبی توانستند بر کافران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پیروزی برای مورخی که تنها بر اساس علل مادی به تحلیل تاریخ می‌پردازد، امری تصادفی جلوه می‌کند، حال آن‌که علل ماورای طبیعی، واقعیتی انکارناپذیر در زندگی بشر است که در این واقعه، جزء علل ناقصه‌اند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دانشمندان یادآور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هیچ پدیده‌ای بدون تحقق علت تامه‌اش محقق نمی‌شود، دگرگونی‌های تاریخی جامعه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از واقعیت بهره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اصل علیت‌اند و برای قوانین این دگرگونی‌ها نیز هیچ استثنایی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حادثه‌ای نیست که احدی قصد آن را نکرده باشد و حادثه‌ای که ناشی از قصد فاعلش نیست یا برخلاف قصد اوست، فقط نسبت به خود او تصادفی است، نه این‌که به طور مطلق تصادفی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حادثه‌ای نیست که علت نهایی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دگرگونی‌های تاریخی جامعه نیز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 فقط کسی می‌تواند نظم و نظام عالم را بی‌خلل، عاری از استثنا و خالی از تصادف و اتفاق بیابد که هم به اجتناب‌ناپذیری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ضرورت ترتیب معلول بر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اراده و مشیت لایزال الهی و تدبیر و تقدیر حکیمانه خدای متعال، قائل باشد و ما به هر دو قائلیم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مشیت الهی و تدبیر حکیمانه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تحلیل علّی حوادثی که فاعل مباشر، آن را قصد نکرده یا حوادثی که علل ماورایی</w:t>
      </w:r>
      <w:bookmarkStart w:id="271" w:name="pg5412_56878"/>
    </w:p>
    <w:p>
      <w:pPr>
        <w:pStyle w:val="BookText"/>
        <w:rPr/>
      </w:pPr>
      <w:bookmarkEnd w:id="271"/>
      <w:r>
        <w:rPr>
          <w:rFonts w:ascii="IRNazanin" w:hAnsi="IRNazanin" w:eastAsia="IRNazanin"/>
          <w:color w:val="111111"/>
          <w:sz w:val="28"/>
          <w:sz w:val="28"/>
          <w:szCs w:val="28"/>
          <w:rtl w:val="true"/>
          <w:lang w:bidi="fa-IR"/>
        </w:rPr>
        <w:t>در شکل‌گیری آن دخیل بوده، با مشکل روبه‌رو می‌شویم و ناچار به قبول تصادف و اتفاق در رویکردهای تاریخی می‌گردیم</w:t>
      </w:r>
      <w:r>
        <w:rPr>
          <w:rFonts w:eastAsia="IRNazanin" w:cs="IRNazanin"/>
          <w:color w:val="111111"/>
          <w:sz w:val="28"/>
          <w:szCs w:val="28"/>
          <w:rtl w:val="true"/>
          <w:lang w:bidi="fa-IR"/>
        </w:rPr>
        <w:t>.</w:t>
      </w:r>
    </w:p>
    <w:p>
      <w:pPr>
        <w:pStyle w:val="Heading6"/>
        <w:numPr>
          <w:ilvl w:val="5"/>
          <w:numId w:val="1"/>
        </w:numPr>
        <w:rPr/>
      </w:pPr>
      <w:bookmarkStart w:id="272" w:name="__RefHeading___Toc1677535_581953129"/>
      <w:bookmarkStart w:id="273" w:name="_Toc104"/>
      <w:bookmarkEnd w:id="272"/>
      <w:r>
        <w:rPr>
          <w:rtl w:val="true"/>
        </w:rPr>
        <w:t>ج</w:t>
      </w:r>
      <w:r>
        <w:rPr>
          <w:rtl w:val="true"/>
        </w:rPr>
        <w:t xml:space="preserve">) </w:t>
      </w:r>
      <w:r>
        <w:rPr>
          <w:rtl w:val="true"/>
        </w:rPr>
        <w:t>دلیل سوم</w:t>
      </w:r>
      <w:bookmarkEnd w:id="273"/>
    </w:p>
    <w:p>
      <w:pPr>
        <w:pStyle w:val="BookText"/>
        <w:rPr/>
      </w:pPr>
      <w:r>
        <w:rPr>
          <w:rFonts w:ascii="IRNazanin" w:hAnsi="IRNazanin" w:eastAsia="IRNazanin"/>
          <w:color w:val="111111"/>
          <w:sz w:val="28"/>
          <w:sz w:val="28"/>
          <w:szCs w:val="28"/>
          <w:rtl w:val="true"/>
          <w:lang w:bidi="fa-IR"/>
        </w:rPr>
        <w:t>طبق این دلیل، عدم قانون‌مندی تاریخ بدین سبب است که عامل اصلی تاریخ‌ساز، انسان است و از آن‌جا که انسان اختیار و اراده آزاد دارد، رفتار او قابل پیش‌بینی نیست و همین امر، مانع شکل‌گیری قوانین در عرصه پدیده‌های تاریخی و اجتماعی می‌شود، ولی در علوم تجربی مانند فیزیک و شیمی و علوم عقلی مانند ریاضیات، منطق و فلسفه، چنین محذوری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تعمیم قوانین آنها مشکلی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هالت کار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بارها خود را در علم تکرار می‌کند، زیرا شخصیت‌های نمایش علم، موجوداتی هستند که نسبت به گذشته یا اشیای بی‌جان،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نمایش نمی‌تواند خود را در تاریخ تکرار کند، زیرا شخصیت‌های نمایش در اجرای دوم از پایان داستان نخست آگاهی دارند و حالت اجرای نخست، هرگز نمی‌تواند دوباره جان گیرد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طبق این نظر، تأثیر قانون علیت در تاریخ با تأثیر آن در علوم طبیعی،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طرف‌داران این نظریه نیز به دلیل ناممکن دانستن قانون‌مندی تاریخ، در زمره کسانی قرار می‌گیرند که قائل به تصادف در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حاکم بر تاریخ از مجرای اراده‌های انسان‌ها می‌گذرد، یعنی انسان‌ها به</w:t>
      </w:r>
      <w:bookmarkStart w:id="274" w:name="pg5412_56879"/>
    </w:p>
    <w:p>
      <w:pPr>
        <w:pStyle w:val="BookText"/>
        <w:rPr/>
      </w:pPr>
      <w:bookmarkEnd w:id="274"/>
      <w:r>
        <w:rPr>
          <w:rFonts w:ascii="IRNazanin" w:hAnsi="IRNazanin" w:eastAsia="IRNazanin"/>
          <w:color w:val="111111"/>
          <w:sz w:val="28"/>
          <w:sz w:val="28"/>
          <w:szCs w:val="28"/>
          <w:rtl w:val="true"/>
          <w:lang w:bidi="fa-IR"/>
        </w:rPr>
        <w:t>دست خود و با اراده خود در دالان قوانین حاکم بر تاریخ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قوانین الهی حاکم بر تاریخ این است که تقوا و پرهیزکاری جوامع، موجب نزول برکات بر آنها می‌شود، ولی تقوا پیشه کردن به اختیار خود انسان‌ها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قانون الهی دیگری داریم که می‌گوید خداوند سرنوشت هیچ قومی را جز به اختیار خودشان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اختیار انسان‌ها، خود جزء علت تامه تحقق سنت‌های حاکم بر تاریخ است</w:t>
      </w:r>
      <w:r>
        <w:rPr>
          <w:rFonts w:eastAsia="IRNazanin" w:cs="IRNazanin"/>
          <w:color w:val="111111"/>
          <w:sz w:val="28"/>
          <w:szCs w:val="28"/>
          <w:rtl w:val="true"/>
          <w:lang w:bidi="fa-IR"/>
        </w:rPr>
        <w:t>.</w:t>
      </w:r>
    </w:p>
    <w:p>
      <w:pPr>
        <w:pStyle w:val="Heading5"/>
        <w:numPr>
          <w:ilvl w:val="4"/>
          <w:numId w:val="1"/>
        </w:numPr>
        <w:rPr/>
      </w:pPr>
      <w:bookmarkStart w:id="275" w:name="__RefHeading___Toc1677537_581953129"/>
      <w:bookmarkStart w:id="276" w:name="_Toc105"/>
      <w:bookmarkEnd w:id="275"/>
      <w:r>
        <w:rPr/>
        <w:t>2</w:t>
      </w:r>
      <w:r>
        <w:rPr>
          <w:rtl w:val="true"/>
        </w:rPr>
        <w:t xml:space="preserve">- </w:t>
      </w:r>
      <w:r>
        <w:rPr>
          <w:rtl w:val="true"/>
        </w:rPr>
        <w:t>نظریه دوم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دگرگونی‌های تاریخی، قانون‌مند و در هر جامعه‌ای تابع قوانین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نظریه، اصل عبور جامعه از یک دوره تاریخی به دوره دیگر را تابع اصل علیت می‌دانند، ولی تشابه اجتناب‌ناپذیر دگرگونی‌های تاریخی یک جامعه با سایر جامعه‌ها را نپذیرفته و برای هر جامعه‌ای، قانون ویژه‌ای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این افراد، ممکن است جامعه‌ای پس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جامعه‌ای دیگر، پس از گذر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 دگرگونی‌های هر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ارتباط علّی و معلولی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دگرگونی هر جامعه علتی خاص دارد و قانون دگرگونی‌اش مبین علتی است که در همین جامعه وجود دارد و بس</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277" w:name="__RefHeading___Toc1677539_581953129"/>
      <w:bookmarkStart w:id="278" w:name="_Toc106"/>
      <w:bookmarkEnd w:id="277"/>
      <w:r>
        <w:rPr/>
        <w:t>3</w:t>
      </w:r>
      <w:r>
        <w:rPr>
          <w:rtl w:val="true"/>
        </w:rPr>
        <w:t xml:space="preserve">- </w:t>
      </w:r>
      <w:r>
        <w:rPr>
          <w:rtl w:val="true"/>
        </w:rPr>
        <w:t>نظریه سوم</w:t>
      </w:r>
      <w:bookmarkEnd w:id="2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 تاریخی قانون‌مند و قوانین آن در میان همه جوامع، مشترک</w:t>
      </w:r>
      <w:bookmarkStart w:id="279" w:name="pg5412_56880"/>
    </w:p>
    <w:p>
      <w:pPr>
        <w:pStyle w:val="BookText"/>
        <w:rPr/>
      </w:pPr>
      <w:bookmarkEnd w:id="279"/>
      <w:r>
        <w:rPr>
          <w:rFonts w:ascii="IRNazanin" w:hAnsi="IRNazanin" w:eastAsia="IRNazanin"/>
          <w:color w:val="111111"/>
          <w:sz w:val="28"/>
          <w:sz w:val="28"/>
          <w:szCs w:val="28"/>
          <w:rtl w:val="true"/>
          <w:lang w:bidi="fa-IR"/>
        </w:rPr>
        <w:t>است و بر همه آنها به‌طور یکسان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مانند ژان باتیست ویکو، اگوست کنت، اسپنسر، هگل، مارکس، اشپنگلر و آرنلد توین‌بی که برای تاریخ همه جوامع، مراحل و ادوار مشخصی مطرح کرده‌اند، جزء صاحبان این نظریه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مورد مراحل یا دوره‌های تاریخی که همه جوامع از آن گذر خواهند کرد،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کرده‌اند، عده‌ای به جای مرحله قهرمانی، مرحله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مرحله انسانی، مرحله علمی و تحققی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تحصلی یا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 و گروهی دیگر،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وقفه و زوال را مراحل اجتناب‌ناپذیر گذار جوامع دانسته‌اند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ولی وجه مشترک همه این نظریات، آن است که حرکت تاریخ در همه جوامع، مراحل یکسانی را طی کرده و تابع قانون واحدی است</w:t>
      </w:r>
      <w:r>
        <w:rPr>
          <w:rFonts w:eastAsia="IRNazanin" w:cs="IRNazanin"/>
          <w:color w:val="111111"/>
          <w:sz w:val="28"/>
          <w:szCs w:val="28"/>
          <w:rtl w:val="true"/>
          <w:lang w:bidi="fa-IR"/>
        </w:rPr>
        <w:t>.</w:t>
      </w:r>
    </w:p>
    <w:p>
      <w:pPr>
        <w:pStyle w:val="Heading4"/>
        <w:numPr>
          <w:ilvl w:val="3"/>
          <w:numId w:val="1"/>
        </w:numPr>
        <w:rPr/>
      </w:pPr>
      <w:bookmarkStart w:id="280" w:name="__RefHeading___Toc1677541_581953129"/>
      <w:bookmarkStart w:id="281" w:name="_Toc107"/>
      <w:bookmarkEnd w:id="280"/>
      <w:r>
        <w:rPr>
          <w:rtl w:val="true"/>
        </w:rPr>
        <w:t>بررسی نظریات</w:t>
      </w:r>
      <w:bookmarkEnd w:id="281"/>
    </w:p>
    <w:p>
      <w:pPr>
        <w:pStyle w:val="BookText"/>
        <w:rPr/>
      </w:pPr>
      <w:r>
        <w:rPr>
          <w:rFonts w:ascii="IRNazanin" w:hAnsi="IRNazanin" w:eastAsia="IRNazanin"/>
          <w:color w:val="111111"/>
          <w:sz w:val="28"/>
          <w:sz w:val="28"/>
          <w:szCs w:val="28"/>
          <w:rtl w:val="true"/>
          <w:lang w:bidi="fa-IR"/>
        </w:rPr>
        <w:t>بطلان نظریه نخست با توجه به بطلان تصادف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دو نظریه دیگر داوری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اشتراک جامعه‌ها در قوانین جامعه‌شناختی را به شدت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نیز اشتراک مذکور را کم و بیش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در دو مقام بحث می‌کنیم ابتدا درباره آثار و نتایج قبول یا انکار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رهگذر، اهمیت بحث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دلیل وجود قوانین مشترک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ما وجود، وحدت و شخصیت جامعه و تاریخ، امری اعتباری است و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جامعه‌شناختی و قوانین دگرگونی‌های تاریخی،</w:t>
      </w:r>
    </w:p>
    <w:p>
      <w:pPr>
        <w:pStyle w:val="BookText"/>
        <w:rPr/>
      </w:pPr>
      <w:r>
        <w:rPr>
          <w:rFonts w:ascii="IRNazanin" w:hAnsi="IRNazanin" w:eastAsia="IRNazanin"/>
          <w:color w:val="111111"/>
          <w:sz w:val="28"/>
          <w:sz w:val="28"/>
          <w:szCs w:val="28"/>
          <w:rtl w:val="true"/>
          <w:lang w:bidi="fa-IR"/>
        </w:rPr>
        <w:t>فقط حاکی از امور و جایگاه‌های اجتماعی افراد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بین قانون‌مندی حقیقی جامعه و تاریخ و اعتباری بودن آن، منافاتی وجود ندارد، زیرا وجود منشأ انتزاع واقعی و حقیقی به تنهایی می‌تواند وجود قوانین حقیقی بین جامعه و تاریخ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انسان‌ها دارای ماهیتی واحد و یک سلسله صفات و حالات ثابت و مشترکی هستند که می‌تواند منشأ یک رشته قوانین تکوینی و تشریعی پایدار و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گرچه هر یک از افراد و اصناف انسانی، </w:t>
      </w:r>
      <w:r>
        <w:rPr>
          <w:rStyle w:val="FootnoteAnchor"/>
          <w:rtl w:val="true"/>
        </w:rPr>
        <w:footnoteReference w:id="59"/>
      </w:r>
      <w:r>
        <w:rPr>
          <w:rFonts w:ascii="IRNazanin" w:hAnsi="IRNazanin" w:eastAsia="IRNazanin"/>
          <w:color w:val="111111"/>
          <w:sz w:val="28"/>
          <w:sz w:val="28"/>
          <w:szCs w:val="28"/>
          <w:rtl w:val="true"/>
          <w:lang w:bidi="fa-IR"/>
        </w:rPr>
        <w:t>ویژگی‌هایی دارد که در هیچ فرد و صنف دیگری موجود نیست؛ ولی این امر، مانع از آن نیست که همه افراد و نیز همه اصناف، واجد یک دسته صفات و حالات مشترک باشند، که دراصطلاح، عوارض ذاتیه انسان نام می‌گیرند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 قشرها و جامعه‌هایی که در طول زمان در پهنه زمین پدیدار شده‌اند و خواهند شد، با وجود وجوه اختلافی، جهات اشتراکی نیز دارند که قوانین جامعه‌شناختی عهده‌دار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جهات اشتراک می‌توانند خاستگاه نظام ارزشی معین و واحد و نیز قوانین دگرگونی مشترک باشند؛ زیرا مگر نه این است که تنها آن نظام ارزشی‌ای صحیح و معتبر است که ریشه در حقایق و واقعیت‌ها داشته باشد و فقط از آنها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واقعیت‌ها و تکوینی‌هایی وجود دارد که همه انسان‌ها در آنها مشترک‌اند، چرا نتوان نظام ارزشی واحد و تشریعی‌های معینی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یک سلسله قوانین مشترک در عرصه دگرگونی‌های تاریخی و ارزش‌های اخلاقی و حقوقی در عرصه اجتماعی وجود داشته باشد که کلی و مطلق، دائم و ثابت، قابل تسری و انتقال به همه جامعه‌ها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همان‌هایی هستند که از وجوه اشتراک تکوینی انسان‌ها سرچشمه گرفته‌اند و چون طبیعت، ذاتیات جامعه و تاریخ، چیزی جز طبیعت و ذاتیات فرد انسان نیست، با طبیعت و ذاتیات هیچ جامعه‌ای مخالف نیستند و بر همه جوامع تطبیق‌پذیرند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گروه‌ها یا قشرهای اجتماعی و نیز جامعه‌های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اختلافات تکوینی‌ای که با یکدیگر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اشتراک و تشابه تکوینی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اشتراک، هم پایه قوانین تکوینی جامعه‌شناختی و تاریخی مشترک می‌شود و هم سرچشمه قوانین تشریعی اخلاقی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گروه‌ها، قشرها و جوامع مختلف می‌توانند و باید فرهنگ و نظام ارزشی، اخلاق و حقوق واحد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بنابراین در مجموع، سه نظریه در باب قانون‌مندی تاریخ مطرح شد که تاریخ طبق نظر نخست، غیرقانون‌مند تلقی گردیده است که بطلان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دوم، تاریخ هر جامعه، قانون خاص خود را دارد که این نیز نقد شد، بدین‌سان که تاریخ، چیزی جز افراد و کنش‌های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انسان‌ها هویت و یک‌سری عرضیات مشترک دارند، وجود قوانین دگرگونی‌های تاریخی مشترکِ میان همه جوامع، امری ممکن است و اما نظر سوم، که همه جوامع، یک‌سری قوانین دگرگونی‌های تاریخی مشترک دارند،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سلیمانی؛ قانونمندی تاریخ از منظر عقل و دین، مجله تاریخ در آیینه پژوهش،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سال چهارم، پاییز</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صدر؛ سنت‌های اجتماعی و فلسفه تاریخ در مکتب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جامعه و تاریخ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قانون را تعریف نموده و مفهوم آن در بحث قانون‌مندی تاریخ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معنای تصادف را ذکر کرده و معین کنید که کدام مفهوم از تصادف با قانون‌مندی تاریخ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بین قانون‌مندی تاریخ و اصالت فلسفی آن، ملازمه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قائلان به عدم قانون‌مندی تاریخ 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قائلان به قانون‌مندی تاریخ چیست؟</w:t>
      </w:r>
      <w:bookmarkStart w:id="282" w:name="pg5412_56884"/>
    </w:p>
    <w:p>
      <w:pPr>
        <w:pStyle w:val="Heading3"/>
        <w:numPr>
          <w:ilvl w:val="2"/>
          <w:numId w:val="1"/>
        </w:numPr>
        <w:rPr/>
      </w:pPr>
      <w:bookmarkStart w:id="283" w:name="__RefHeading___Toc1677543_581953129"/>
      <w:bookmarkStart w:id="284" w:name="_Toc108"/>
      <w:bookmarkEnd w:id="282"/>
      <w:bookmarkEnd w:id="283"/>
      <w:r>
        <w:rPr>
          <w:rtl w:val="true"/>
        </w:rPr>
        <w:t xml:space="preserve">درس </w:t>
      </w:r>
      <w:r>
        <w:rPr/>
        <w:t>9</w:t>
      </w:r>
      <w:r>
        <w:rPr>
          <w:rtl w:val="true"/>
        </w:rPr>
        <w:t xml:space="preserve"> </w:t>
      </w:r>
      <w:r>
        <w:rPr>
          <w:rtl w:val="true"/>
        </w:rPr>
        <w:t>و</w:t>
      </w:r>
      <w:r>
        <w:rPr/>
        <w:t>10</w:t>
      </w:r>
      <w:r>
        <w:rPr>
          <w:rtl w:val="true"/>
        </w:rPr>
        <w:t>:</w:t>
      </w:r>
      <w:r>
        <w:rPr>
          <w:rtl w:val="true"/>
        </w:rPr>
        <w:t>قانونمندی تاریخ از منظر وحی</w:t>
      </w:r>
      <w:bookmarkEnd w:id="284"/>
    </w:p>
    <w:p>
      <w:pPr>
        <w:pStyle w:val="Heading4"/>
        <w:numPr>
          <w:ilvl w:val="3"/>
          <w:numId w:val="1"/>
        </w:numPr>
        <w:rPr/>
      </w:pPr>
      <w:bookmarkStart w:id="285" w:name="__RefHeading___Toc1677545_581953129"/>
      <w:bookmarkStart w:id="286" w:name="_Toc10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ابتدا باید گفت که قرآن مجید، کتاب فلسفی یا تاریخی نیست، بلکه کتاب هدایت است، ولی از آن‌جا که انسان‌ها را بر مبنای واقعیات هستی هدایت می‌کند، از لابه‌لای آیاتِ آن می‌توان بینش تاریخی این کتاب مقدس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این دیدگاه سراغ قرآن می‌رویم، می‌بینیم که در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روشی تغییرناپذیر معرفی شده و حکمتِ نقلِ داستان‌های جامعه‌ها و اقوام پیشین، عبرت‌آموزی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انسان‌ها در آیات متعددی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شده‌اند تا از این رهگذر به تدبر در عاقبت کسانی بپردازند که آیات الهی را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چنین آیاتی نشانه آن است که از منظر قرآن، سنت‌ها و قوانین مشترکی در دل تاریخ قرار دارد که با توجه به آن می‌توان از سرگذشت پیشینیان عبرت آموخت و با تأمل در سرنوشت بد عصیان‌گران از دچار شدن به سوء عاقبت نجات یافت</w:t>
      </w:r>
      <w:r>
        <w:rPr>
          <w:rFonts w:eastAsia="IRNazanin" w:cs="IRNazanin"/>
          <w:color w:val="111111"/>
          <w:sz w:val="28"/>
          <w:szCs w:val="28"/>
          <w:rtl w:val="true"/>
          <w:lang w:bidi="fa-IR"/>
        </w:rPr>
        <w:t>.</w:t>
      </w:r>
    </w:p>
    <w:p>
      <w:pPr>
        <w:pStyle w:val="Heading4"/>
        <w:numPr>
          <w:ilvl w:val="3"/>
          <w:numId w:val="1"/>
        </w:numPr>
        <w:rPr/>
      </w:pPr>
      <w:bookmarkStart w:id="287" w:name="__RefHeading___Toc1677547_581953129"/>
      <w:bookmarkStart w:id="288" w:name="_Toc110"/>
      <w:bookmarkEnd w:id="287"/>
      <w:r>
        <w:rPr>
          <w:rtl w:val="true"/>
        </w:rPr>
        <w:t>دلایل قانونمندی تاریخ در قرآن</w:t>
      </w:r>
      <w:bookmarkEnd w:id="288"/>
    </w:p>
    <w:p>
      <w:pPr>
        <w:pStyle w:val="Heading5"/>
        <w:numPr>
          <w:ilvl w:val="4"/>
          <w:numId w:val="1"/>
        </w:numPr>
        <w:rPr/>
      </w:pPr>
      <w:bookmarkStart w:id="289" w:name="__RefHeading___Toc1677549_581953129"/>
      <w:bookmarkStart w:id="290" w:name="_Toc111"/>
      <w:bookmarkEnd w:id="289"/>
      <w:r>
        <w:rPr>
          <w:rtl w:val="true"/>
        </w:rPr>
        <w:t>اشاره</w:t>
      </w:r>
      <w:bookmarkEnd w:id="2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آیات قرآن در باب قانون‌مندی جامعه و تاریخ را به گونه زیر دسته‌بندی کرد</w:t>
      </w:r>
      <w:r>
        <w:rPr>
          <w:rFonts w:eastAsia="IRNazanin" w:cs="IRNazanin"/>
          <w:color w:val="111111"/>
          <w:sz w:val="28"/>
          <w:szCs w:val="28"/>
          <w:rtl w:val="true"/>
          <w:lang w:bidi="fa-IR"/>
        </w:rPr>
        <w:t>:</w:t>
      </w:r>
      <w:bookmarkStart w:id="291" w:name="pg5412_56885"/>
    </w:p>
    <w:p>
      <w:pPr>
        <w:pStyle w:val="Heading5"/>
        <w:numPr>
          <w:ilvl w:val="4"/>
          <w:numId w:val="1"/>
        </w:numPr>
        <w:rPr/>
      </w:pPr>
      <w:bookmarkStart w:id="292" w:name="__RefHeading___Toc1677551_581953129"/>
      <w:bookmarkStart w:id="293" w:name="_Toc112"/>
      <w:bookmarkEnd w:id="291"/>
      <w:bookmarkEnd w:id="292"/>
      <w:r>
        <w:rPr/>
        <w:t>1</w:t>
      </w:r>
      <w:r>
        <w:rPr>
          <w:rtl w:val="true"/>
        </w:rPr>
        <w:t xml:space="preserve">- </w:t>
      </w:r>
      <w:r>
        <w:rPr>
          <w:rtl w:val="true"/>
        </w:rPr>
        <w:t>آیات سنت</w:t>
      </w:r>
      <w:bookmarkEnd w:id="293"/>
    </w:p>
    <w:p>
      <w:pPr>
        <w:pStyle w:val="BookText"/>
        <w:rPr/>
      </w:pPr>
      <w:r>
        <w:rPr>
          <w:rFonts w:ascii="IRNazanin" w:hAnsi="IRNazanin" w:eastAsia="IRNazanin"/>
          <w:color w:val="111111"/>
          <w:sz w:val="28"/>
          <w:sz w:val="28"/>
          <w:szCs w:val="28"/>
          <w:rtl w:val="true"/>
          <w:lang w:bidi="fa-IR"/>
        </w:rPr>
        <w:t>قرآن مجید در آیات متعددی، اموری را به عنوان سنت‌های الهی در میان امت‌های گذشته، معرفی می‌کند و در برخی آیات تصریح می‌کند که این سنت‌ها تغییر ناپذیر و دائمی است؛ آیات مزبور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قرآن به معنای روش و سیره عملی است و ناظر به سنت‌های الهی در امت‌های پیشین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فَسِیرُوا فِی الأَرضِ فَانظُروا کَیفَ کانَ عاقِبَةُ المُکَذِّبِینَ، حاکی از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سیره نزول عذاب و نابودی است که بر انسان‌های ظالم و طاغوت‌هایی که در گذشته می‌زیسته‌اند، نازل شده است و قدرت نظامی، قصرهای سر به فلک کشیده و ثروت‌هایشان نتوانست آنها را نجات دهد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اِستِکباراً فِی الأَرضِ وَ مَکرَ السَّیِّئِ وَ لا یَحِیقُ المَکرُ السَّیِّئُ إِلاّ بِأَهلِهِ 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 الأَوَّلِینَ در این آیه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الهی نازل بر مکاران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سایر مفسران شیعه نیز همان سنت عذاب الهی شمرده‌اند که بر تکذیب کنندگان گذشته نازل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سنت، خود یکی از مصادیق سنت‌های الهی است و فاعل آن خداوند است، ولی از آن‌جا که متعلق و مفعول آن، امت‌های گردنکش گذشته بوده‌اند، به آنها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توجهی پیداست که در این آیه مفهوم لغوی سنت، لحاظ شده است؛ یعنی سنت در این‌جا به معنای قانون، روش و طریق الهی در نظام هستی و مسیر تاریخ است که بر اساس سنت عذاب الهی بر دروغ‌گویان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تَبدِیلاً وَ لَن تَجِدَ لِسُنَّتِ اللّهِ تَحوِیلاً، حاکی از آن است که نفس سنت الهی و موردی که بر آن جاری می‌شود، تغییرناپذیر است؛ یعنی این‌گونه نیست که سنت عذاب، ناگاه به‌سنت نعمت مبدل گردد یا برعکس و یا سنتی که باید بر قومی که مستحق آن است، نازل گردد، ناگاه به قوم دیگری که مستحق آن نیست،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تبعیض و استثنا در سنت الهی راه ندارد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آیات فوق لفظ سنت در آیات دیگری مانند آیات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آیات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متقدم و متأخر، سنت را در لغت عرب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یعنی روش و شیوه واحدی که همواره سیلان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رفتاری که به‌طور نامنظم از انسان سر می‌زند، یا فرمان و قانونی که جریان نیافته و به طور متناوب و به صورت تبعیض‌آمیز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سنت، نوعی استمرار و انضباط نهفته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عالمان و دانشمندانی که به تبیین مفاهیم الفاظ قرآن همت گمارده‌اند نیز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مجاز ندانسته و مفهوم لغوی دیگری غیر از مفهوم یاد شده برای آن در قرآن، تعریف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راغب اصفهانی که درصدد ریشه‌یابی لغات قرآنی است، سنت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سنت پیامبر را روشی می‌داند که آن حضرت تعقیب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معنای روش حکیمانه الهی و روش طاعت خداوند می‌شمارد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یک جمع‌بندی، ریشه اصلی مفهوم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یافتن قانونمند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به قرینه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فِی الَّذِینَ خَلَوا مِن قَبلُ وَ کانَ أَمرُ اللّهِ قَدَراً مَقدُوراً،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سنت‌اللّه در حقیقت به معنای جریان یافتن امور الهی در هستی، بر اساس ضوابط خاص و تقدیراتِ از پیش تعیین شده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به مفهوم سنت در قرآن اشاره نموده است که در مجموع</w:t>
      </w:r>
      <w:bookmarkStart w:id="294" w:name="pg5412_56888"/>
    </w:p>
    <w:p>
      <w:pPr>
        <w:pStyle w:val="BookText"/>
        <w:rPr/>
      </w:pPr>
      <w:bookmarkEnd w:id="294"/>
      <w:r>
        <w:rPr>
          <w:rFonts w:ascii="IRNazanin" w:hAnsi="IRNazanin" w:eastAsia="IRNazanin"/>
          <w:color w:val="111111"/>
          <w:sz w:val="28"/>
          <w:sz w:val="28"/>
          <w:szCs w:val="28"/>
          <w:rtl w:val="true"/>
          <w:lang w:bidi="fa-IR"/>
        </w:rPr>
        <w:t>می‌توان گفت مفهوم سنت از منظر ایشان،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و سیره‌ای که به‌طور غالبی یا دائمی در عمل جامعه‌ای تجسم می‌یابد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آن‌جا که برخی از مصادیق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هم‌خوانی فراوانی از نظر مفهوم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گونه‌ای که طبق تصریح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تغییرناپذیر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ضابطه و قانونِ تخلف‌ناپذیر حاکم 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است روی این مفهوم به عنوان تصریح قرآن مجید بر ضابطه‌مندی تاریخ، تمرکز بیشتری شود و میزان انطباق موارد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مجموع، سنت در فرهنگ قرآن، روش و سلوک عملی است که در جامعه و تاریخ به طور غالبی یا دائمی جریان دارد که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بشری و سنت‌های الهی تقسیم می‌شود و در این میان، سنت‌های الهی حتمی، تغییرناپذیر، دائمی و تبعیض‌ناپذیر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تصریح قرآن مجید به وجود سنت‌های الهی در تاریخ، معلوم می‌شود که از منظر قرآن کریم، قوانین حقیقی اجتناب‌ناپذیر و استثناناپذیری بر حرکت تاریخ حاکم است</w:t>
      </w:r>
      <w:r>
        <w:rPr>
          <w:rFonts w:eastAsia="IRNazanin" w:cs="IRNazanin"/>
          <w:color w:val="111111"/>
          <w:sz w:val="28"/>
          <w:szCs w:val="28"/>
          <w:rtl w:val="true"/>
          <w:lang w:bidi="fa-IR"/>
        </w:rPr>
        <w:t>.</w:t>
      </w:r>
    </w:p>
    <w:p>
      <w:pPr>
        <w:pStyle w:val="Heading5"/>
        <w:numPr>
          <w:ilvl w:val="4"/>
          <w:numId w:val="1"/>
        </w:numPr>
        <w:rPr/>
      </w:pPr>
      <w:bookmarkStart w:id="295" w:name="__RefHeading___Toc1677553_581953129"/>
      <w:bookmarkStart w:id="296" w:name="_Toc113"/>
      <w:bookmarkEnd w:id="295"/>
      <w:r>
        <w:rPr/>
        <w:t>2</w:t>
      </w:r>
      <w:r>
        <w:rPr>
          <w:rtl w:val="true"/>
        </w:rPr>
        <w:t xml:space="preserve">- </w:t>
      </w:r>
      <w:r>
        <w:rPr>
          <w:rtl w:val="true"/>
        </w:rPr>
        <w:t>آیات عبرت</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متعددی، انسان‌ها را به عبرت‌آموزی و پندگیری از سرگذشت پیشینیان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یکی از ایشان،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به یوسف و برادرانش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شاهد بحث ماست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موسی به‌تو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او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طغیان کرده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پاکیزه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به سوی پروردگارت هدایت کنم تا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بزرگ‌ترین معجزه را به او نشان داد، اما او تکذیب و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کرد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او را به عذاب آخرت و دنیا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کسی که از خدا بترسد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نیز به مسئله عبرت از سرگذشت پیشینیان دعوت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آل‌عمران، آیه</w:t>
      </w:r>
      <w:r>
        <w:rPr>
          <w:rFonts w:eastAsia="IRNazanin" w:cs="IRNazanin"/>
          <w:color w:val="111111"/>
          <w:sz w:val="28"/>
          <w:szCs w:val="28"/>
          <w:lang w:bidi="fa-IR"/>
        </w:rPr>
        <w:t>13</w:t>
      </w:r>
      <w:r>
        <w:rPr>
          <w:rFonts w:eastAsia="IRNazanin" w:cs="IRNazanin"/>
          <w:color w:val="111111"/>
          <w:sz w:val="28"/>
          <w:szCs w:val="28"/>
          <w:rtl w:val="true"/>
          <w:lang w:bidi="fa-IR"/>
        </w:rPr>
        <w:t>.</w:t>
      </w:r>
      <w:bookmarkStart w:id="297" w:name="pg5412_56890"/>
    </w:p>
    <w:p>
      <w:pPr>
        <w:pStyle w:val="BookText"/>
        <w:rPr/>
      </w:pPr>
      <w:bookmarkEnd w:id="297"/>
      <w:r>
        <w:rPr>
          <w:rFonts w:ascii="IRNazanin" w:hAnsi="IRNazanin" w:eastAsia="IRNazanin"/>
          <w:color w:val="111111"/>
          <w:sz w:val="28"/>
          <w:sz w:val="28"/>
          <w:szCs w:val="28"/>
          <w:rtl w:val="true"/>
          <w:lang w:bidi="fa-IR"/>
        </w:rPr>
        <w:t>از این آیات معلوم می‌شود که از دیدگاه قرآنی، وجوه اشتراک تکوینی‌ای بین گذشتگان و آیندگان هست که عبرت‌گیری و پندآموزی آیندگان را از سرشت و سرنوشت گذشتگان، امکان‌پذیر و سودمند می‌سازد</w:t>
      </w:r>
      <w:r>
        <w:rPr>
          <w:rFonts w:eastAsia="IRNazanin" w:cs="IRNazanin"/>
          <w:color w:val="111111"/>
          <w:sz w:val="28"/>
          <w:szCs w:val="28"/>
          <w:rtl w:val="true"/>
          <w:lang w:bidi="fa-IR"/>
        </w:rPr>
        <w:t>.</w:t>
      </w:r>
    </w:p>
    <w:p>
      <w:pPr>
        <w:pStyle w:val="Heading5"/>
        <w:numPr>
          <w:ilvl w:val="4"/>
          <w:numId w:val="1"/>
        </w:numPr>
        <w:rPr/>
      </w:pPr>
      <w:bookmarkStart w:id="298" w:name="__RefHeading___Toc1677555_581953129"/>
      <w:bookmarkStart w:id="299" w:name="_Toc114"/>
      <w:bookmarkEnd w:id="298"/>
      <w:r>
        <w:rPr/>
        <w:t>3</w:t>
      </w:r>
      <w:r>
        <w:rPr>
          <w:rtl w:val="true"/>
        </w:rPr>
        <w:t xml:space="preserve">- </w:t>
      </w:r>
      <w:r>
        <w:rPr>
          <w:rtl w:val="true"/>
        </w:rPr>
        <w:t xml:space="preserve">آیات </w:t>
      </w:r>
      <w:r>
        <w:rPr>
          <w:rtl w:val="true"/>
        </w:rPr>
        <w:t>«</w:t>
      </w:r>
      <w:r>
        <w:rPr>
          <w:rtl w:val="true"/>
        </w:rPr>
        <w:t>سیر در زمین</w:t>
      </w:r>
      <w:r>
        <w:rPr>
          <w:rtl w:val="true"/>
        </w:rPr>
        <w:t>»</w:t>
      </w:r>
      <w:bookmarkEnd w:id="299"/>
    </w:p>
    <w:p>
      <w:pPr>
        <w:pStyle w:val="BookText"/>
        <w:rPr/>
      </w:pPr>
      <w:r>
        <w:rPr>
          <w:rFonts w:ascii="IRNazanin" w:hAnsi="IRNazanin" w:eastAsia="IRNazanin"/>
          <w:color w:val="111111"/>
          <w:sz w:val="28"/>
          <w:sz w:val="28"/>
          <w:szCs w:val="28"/>
          <w:rtl w:val="true"/>
          <w:lang w:bidi="fa-IR"/>
        </w:rPr>
        <w:t xml:space="preserve">در آیات متعددی،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این آیات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قرآنی است که به معنای تفکر و تأمل در وقایع و حوادث تاریخی به منظور عبرت‌گیری و پندآموزی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همین معنا را تأیید کرده و معتقد است که دلیل امر قرآن به سیر در زمین این است که آدمیان از سرگذشت امت‌های گذشته عبرت بگیرند و سرانجام پادشاهان و فرعون‌های سرکش را ببینند که چگونه قصرهای رفیعشان به دردشان نخورد و ذخیره‌های موزه سلطنتی، تخت مزین به جواهر و لشکر و هوادارانشان، سودی به آنان نبخشید و خدای متعال، همه را از بین برد و چیزی جز سرگذشتی که مایه عبرت باشد از آنان باقی نگذارد، ولی فرورفتگان در غفلت، سرگرم خویش هستند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آیاتی که در این ارتباط وارد شده، تعابیر مختلفی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برخی آیات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در زمین سیر نمی‌کنند تا بنگرند که سرانجام کسانی که پیش از آنان بوده‌اند، چه‌سان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پیش از تو، جز مردانی از اهل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وحی می‌کردیم، نفرستادیم؛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نکردند تا ببینند عاقبت کسانی که پیش از آنها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سوره محمد،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 فوق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آیات،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تا دل‌هایی بیابند که با آنها بفهمند یا گوش‌هایی که با آنها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در زمین سیر نکردند تا دل‌هایی داشته باشند که حقیقت را با آن درک کنند، یا گوش‌های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چشم‌های ظاهر نابینا نمی‌شود؛ بلکه دل‌هایی که در سینه‌هاست، کور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از مردم خواسته شده است تا در زمین سیر کنند و سرانجام تکذیب کنندگان را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سنت‌هایی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روی زمین گردش کنید و ببینید که سرانجام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نحل،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آیات،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شده‌اند تا ببینند عاقبت کسانی که پیش از آنان و بیشترشان مشرک بوده‌اند چگونه بوده است</w:t>
      </w:r>
      <w:r>
        <w:rPr>
          <w:rFonts w:eastAsia="IRNazanin" w:cs="IRNazanin"/>
          <w:color w:val="111111"/>
          <w:sz w:val="28"/>
          <w:szCs w:val="28"/>
          <w:rtl w:val="true"/>
          <w:lang w:bidi="fa-IR"/>
        </w:rPr>
        <w:t>:</w:t>
      </w:r>
      <w:bookmarkStart w:id="300" w:name="pg5412_56892"/>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عاقبت کسانی که قبل از شما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مشرک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مورد،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شده‌اند تا ببینند که خدای متعال، چگونه آفرینش را آغاز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بَدَأَ الخَلقَ ثُمَّ اللّهُ یُنشِئُ النَّشأَةَ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که چگونه خداوند آفرینش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طورکامل، روشن‌گر این معناست که از منظر قرآن مجید، یک سری قوانین مشترک بر همه جوامع و حوادث تاریخی، حاکم است، زیرا در غیر این صورت، دعوت به تأمل در سرگذشت پیشینیان و درس گرفتن از آنها معنایی نداشت</w:t>
      </w:r>
      <w:r>
        <w:rPr>
          <w:rFonts w:eastAsia="IRNazanin" w:cs="IRNazanin"/>
          <w:color w:val="111111"/>
          <w:sz w:val="28"/>
          <w:szCs w:val="28"/>
          <w:rtl w:val="true"/>
          <w:lang w:bidi="fa-IR"/>
        </w:rPr>
        <w:t>.</w:t>
      </w:r>
    </w:p>
    <w:p>
      <w:pPr>
        <w:pStyle w:val="Heading5"/>
        <w:numPr>
          <w:ilvl w:val="4"/>
          <w:numId w:val="1"/>
        </w:numPr>
        <w:rPr/>
      </w:pPr>
      <w:bookmarkStart w:id="301" w:name="__RefHeading___Toc1677557_581953129"/>
      <w:bookmarkStart w:id="302" w:name="_Toc115"/>
      <w:bookmarkEnd w:id="301"/>
      <w:r>
        <w:rPr/>
        <w:t>4</w:t>
      </w:r>
      <w:r>
        <w:rPr>
          <w:rtl w:val="true"/>
        </w:rPr>
        <w:t xml:space="preserve">- </w:t>
      </w:r>
      <w:r>
        <w:rPr>
          <w:rtl w:val="true"/>
        </w:rPr>
        <w:t>آیات نشانه بودن سرگذشت اقوام</w:t>
      </w:r>
      <w:bookmarkEnd w:id="302"/>
    </w:p>
    <w:p>
      <w:pPr>
        <w:pStyle w:val="BookText"/>
        <w:rPr/>
      </w:pPr>
      <w:r>
        <w:rPr>
          <w:rFonts w:ascii="IRNazanin" w:hAnsi="IRNazanin" w:eastAsia="IRNazanin"/>
          <w:color w:val="111111"/>
          <w:sz w:val="28"/>
          <w:sz w:val="28"/>
          <w:szCs w:val="28"/>
          <w:rtl w:val="true"/>
          <w:lang w:bidi="fa-IR"/>
        </w:rPr>
        <w:t xml:space="preserve">در سوره شعرا سرگذشت هفت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ابراهیم، نوح، عاد، ثمود، لوط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پس از هر کدام، این دو جمله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lang w:bidi="ar-SA"/>
        </w:rPr>
        <w:t>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روشنی در این جریان است، ولی بیشترشان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موارد فوق آیات زیادی </w:t>
      </w:r>
      <w:r>
        <w:rPr>
          <w:rStyle w:val="FootnoteAnchor"/>
          <w:rtl w:val="true"/>
        </w:rPr>
        <w:footnoteReference w:id="71"/>
      </w:r>
      <w:r>
        <w:rPr>
          <w:rFonts w:ascii="IRNazanin" w:hAnsi="IRNazanin" w:eastAsia="IRNazanin"/>
          <w:color w:val="111111"/>
          <w:sz w:val="28"/>
          <w:sz w:val="28"/>
          <w:szCs w:val="28"/>
          <w:rtl w:val="true"/>
          <w:lang w:bidi="fa-IR"/>
        </w:rPr>
        <w:t>نیز بر این نکته دلالت دارد که جوامع گذشته، حال و آینده، جهات مشترکی دارند که درس گرفتن از گذشتگان را برای آیندگان، ممکن و مطلوب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آیه ذیل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داخل بهشت می‌شوید، بی‌آن‌که حوادثی هم‌چون حوادث گذشتگان به شما برسد؛ همان‌ها که گرفتاری‌ها و ناراحتی‌ها به آنها رسید و آن‌چنان ناراحت شدند که پیامبر و افرادی که با او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یاری خدا کی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تقاضای یاری از او کردند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چه‌قدر از اقوام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نیرومندتر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قدرت‌هایی به آنها داده بودیم که به شما ندادیم؛ باران‌های پی‌درپی برای آنها فرستادیم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را جاری ساختیم؛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سرکشی و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گناهانشان نابود کردیم و بعد از آنان جمعیت دیگری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غیر از دلایل چهارگانه فوق، دلایل قرآنی دیگری نیز می‌توان در باب قانون‌مندی تاریخ اقامه کرد که به دلیل روشن بودن این مسأله از منظر قرآن مجید از ذکر آنها صرف نظر می‌کنیم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آن‌چه از دلایل وحیانی فوق حاصل می‌شود این است که تاریخ از منظر قرآن کریم، تابع روابط علّی و معلولی است و قوانین حقیقی دارد و این قوانین، عمومیت داشته و مخصوص جامعه یا مقطع خاصی از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جوامع در عین تمایزهای ظاهری در زبان، آداب و رسوم یا جغرافیای خاص تاریخی، هویت واحدی دارند که این هویت، دارای قوانین مشترک است؛ قوانینی که همه آنها به‌طور یکسان در بستر تاریخ اعمال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که هر جامعه، فرهنگ و نظام ارزشی خاص خود را دارد و ارزش‌های هر جامعه، مختص به خود آن است و نباید در پی مقایسه فرهنگ‌ها و سوق دادن جوامع به‌سوی نظام ارزشی آرمانی و واحد بود؛ چه از منظر عقل و چه از منظر وحی، پندار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مقایسه، مدح و ذم نظام‌های ارزشی در طول تاریخ، کاری معقول و شدنی است، بلکه برای تهذیب جوامع، عبرت‌گیری از گذشته، سامان دادن آینده تاریخ و نیل به جامعه جهانی آرمانی و واحد،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و نقلی، همه جوامع باید خود را با نظام ارزشی آن جامعه‌ای تطبیق دهند که ارزش‌های اسلامی در آن حاکم باشد</w:t>
      </w:r>
      <w:r>
        <w:rPr>
          <w:rFonts w:eastAsia="IRNazanin" w:cs="IRNazanin"/>
          <w:color w:val="111111"/>
          <w:sz w:val="28"/>
          <w:szCs w:val="28"/>
          <w:rtl w:val="true"/>
          <w:lang w:bidi="fa-IR"/>
        </w:rPr>
        <w:t>.</w:t>
      </w:r>
      <w:bookmarkStart w:id="303" w:name="pg5412_56895"/>
    </w:p>
    <w:p>
      <w:pPr>
        <w:pStyle w:val="Heading4"/>
        <w:numPr>
          <w:ilvl w:val="3"/>
          <w:numId w:val="1"/>
        </w:numPr>
        <w:rPr/>
      </w:pPr>
      <w:bookmarkStart w:id="304" w:name="__RefHeading___Toc1677559_581953129"/>
      <w:bookmarkStart w:id="305" w:name="_Toc116"/>
      <w:bookmarkEnd w:id="303"/>
      <w:bookmarkEnd w:id="304"/>
      <w:r>
        <w:rPr>
          <w:rtl w:val="true"/>
        </w:rPr>
        <w:t>قوانین تاریخی و آزادی انسان</w:t>
      </w:r>
      <w:bookmarkEnd w:id="305"/>
    </w:p>
    <w:p>
      <w:pPr>
        <w:pStyle w:val="Heading5"/>
        <w:numPr>
          <w:ilvl w:val="4"/>
          <w:numId w:val="1"/>
        </w:numPr>
        <w:rPr/>
      </w:pPr>
      <w:bookmarkStart w:id="306" w:name="__RefHeading___Toc1677561_581953129"/>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در فصل گذشته، قانونمندی تاریخ از منظر عقل و وحی به اثبات رسید و روشن شد که تمام کسانی که قاعده‌ای کلی و ثابت را بر تاریخ حاکم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 یا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بر حکومت قوانین مشترک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پیش‌تر گفتیم که حقیقت تاریخ، چیزی جز افراد انسان و روابط متقابلشان در بستر زمان نیست، حال این پرسش مطرح می‌شود که اگر قوانین ثابتی بر حرکت تاریخ حاکم است، پس نقش انسان‌ها در تاریخ چیست؟ به عبارت دیگر، رابطه سنت‌های حاکم بر تاریخ انسان‌ها چیست؟ آیا سنت‌های حاکم بر تاریخ، اراده انسان‌ها را تسخیر می‌کند و انسان‌ها در مسیر تاریخ، مجبور هستند یا مختار و مؤثر؟ در صورت آزادی، دایره اختیار و تأثیر او تا چه حدی است؟</w:t>
      </w:r>
    </w:p>
    <w:p>
      <w:pPr>
        <w:pStyle w:val="BookText"/>
        <w:rPr/>
      </w:pPr>
      <w:r>
        <w:rPr>
          <w:rFonts w:ascii="IRNazanin" w:hAnsi="IRNazanin" w:eastAsia="IRNazanin"/>
          <w:color w:val="111111"/>
          <w:sz w:val="28"/>
          <w:sz w:val="28"/>
          <w:szCs w:val="28"/>
          <w:rtl w:val="true"/>
          <w:lang w:bidi="fa-IR"/>
        </w:rPr>
        <w:t>سه نظر کلی و عمده در این زمینه وجود دارد که به ترتیب، مطرح می‌کنیم و سپس نقد و بررسی می‌نماییم</w:t>
      </w:r>
      <w:r>
        <w:rPr>
          <w:rFonts w:eastAsia="IRNazanin" w:cs="IRNazanin"/>
          <w:color w:val="111111"/>
          <w:sz w:val="28"/>
          <w:szCs w:val="28"/>
          <w:rtl w:val="true"/>
          <w:lang w:bidi="fa-IR"/>
        </w:rPr>
        <w:t>:</w:t>
      </w:r>
    </w:p>
    <w:p>
      <w:pPr>
        <w:pStyle w:val="Heading5"/>
        <w:numPr>
          <w:ilvl w:val="4"/>
          <w:numId w:val="1"/>
        </w:numPr>
        <w:rPr/>
      </w:pPr>
      <w:bookmarkStart w:id="308" w:name="__RefHeading___Toc1677563_581953129"/>
      <w:bookmarkStart w:id="309" w:name="_Toc118"/>
      <w:bookmarkEnd w:id="308"/>
      <w:r>
        <w:rPr/>
        <w:t>1</w:t>
      </w:r>
      <w:r>
        <w:rPr>
          <w:rtl w:val="true"/>
        </w:rPr>
        <w:t xml:space="preserve">- </w:t>
      </w:r>
      <w:r>
        <w:rPr>
          <w:rtl w:val="true"/>
        </w:rPr>
        <w:t>نظریات در باب نقش انسان در ساختن تاریخ</w:t>
      </w:r>
      <w:bookmarkEnd w:id="309"/>
    </w:p>
    <w:p>
      <w:pPr>
        <w:pStyle w:val="Heading6"/>
        <w:numPr>
          <w:ilvl w:val="5"/>
          <w:numId w:val="1"/>
        </w:numPr>
        <w:rPr/>
      </w:pPr>
      <w:bookmarkStart w:id="310" w:name="__RefHeading___Toc1677565_581953129"/>
      <w:bookmarkStart w:id="311" w:name="_Toc119"/>
      <w:bookmarkEnd w:id="310"/>
      <w:r>
        <w:rPr>
          <w:rtl w:val="true"/>
        </w:rPr>
        <w:t>الف</w:t>
      </w:r>
      <w:r>
        <w:rPr>
          <w:rtl w:val="true"/>
        </w:rPr>
        <w:t xml:space="preserve">) </w:t>
      </w:r>
      <w:r>
        <w:rPr>
          <w:rtl w:val="true"/>
        </w:rPr>
        <w:t>نظریه جبرگرایانه</w:t>
      </w:r>
      <w:bookmarkEnd w:id="3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نظریه معتقدند، همان‌گونه که قوانین طبیعی و فیزیکی از ضرورت و قطعیت برخوردار بوده و تمام جمادات، نباتات،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سیطره جبری خویش قرار داده‌اند، قوانین اجتماعی و تاریخی نیز از چنان جبری برخوردارند و تمام اختیارات انسان را سلب نموده‌اند، به طوری که جایی برای اختیار او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طرفداران این نظریه، هگل،مارکس و انگلس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کشتارگاه اراده‌های فردی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شیطنت و فریب‌کاری و مکاری 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مارکس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در برابر حوادث تاریخ، تنها قابله‌هایی هستند که فقط به وضع حمل مادر آبستن تاریخ کمک می‌کنند و از کشتن نوزاد و یا برانداختن نطفه آن نیز عاجزند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انگلس نیز خدای تاریخ را سنگ‌دل‌ترین خدایان می‌شمارد که ارابه پیروزی خود را از روی اجساد مردگان و طاغیان به پیش می‌راند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شخصیت‌های تاریخی از منظر مارکس و انگلس، مخلوق شرایط کلی تاریخی هستند و تاریخ در کل، امری مادی است که بر اساس شرایط حاکم بر هر زمان، شخصیت‌های تاریخ را به خدمت می‌گیرد و حالات روانی افراد را به دل‌خواه،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ظاهر، انسان‌ها با اراده خود تاریخ را می‌سازند، ولی در حقیقت، تاریخ اراده انسان‌ها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تاریخ، تحولات تاریخ را مدیریت می‌کند، نه اراده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خواه ناخواه، همواره تحت تأثیر قوانین پنهانی شکل می‌گیرد که تابع اراده افراد نیستند و به مراتب از آن فراترند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حقیقت، اقتصادی هستند و از روابط تولید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نقشی در حرکت تاریخ قائل نبوده و به کلی خدا را انکار می‌کنند و دین را خرافه می‌پندارند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در یکی از مشهورترین نوشته‌هایش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آدمیان در تولید</w:t>
      </w:r>
    </w:p>
    <w:p>
      <w:pPr>
        <w:pStyle w:val="BookText"/>
        <w:rPr/>
      </w:pPr>
      <w:r>
        <w:rPr>
          <w:rFonts w:ascii="IRNazanin" w:hAnsi="IRNazanin" w:eastAsia="IRNazanin"/>
          <w:color w:val="111111"/>
          <w:sz w:val="28"/>
          <w:sz w:val="28"/>
          <w:szCs w:val="28"/>
          <w:rtl w:val="true"/>
          <w:lang w:bidi="fa-IR"/>
        </w:rPr>
        <w:t>اجتماعی هستی خویش، روابطی معین، ضروری و مستقل از اراده خود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آدمیان تعیین کننده هستی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 هستی اجتماعی آدمیان است که آگاهی آنان را تعیین می‌کند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اساس این دیدگاه، انسان خیال می‌کند که بر اساس آگاهی خود، تصمیم‌سازی می‌کند،اما حقیقت این است که آگاهی انسان، معلول هویت اجتماعی اوست و هویت اجتماعی‌اش، معلول روابط تولید، و روابط تولید به دور از اراده انسان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جوامع انسانی، مقهور روابط اقتصادی حاکم بر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نظریه‌پرداز، طرف‌دار جبر تاریخی به‌شمار می‌آیند که سخنان‌شان گویای این معناست که تاریخ، موجود زنده‌ای است که افراد، سلول‌های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همان‌طور که سلول‌های بدن انسان تحت سلطه مکانیسم و قوانین حاکم بر بدن به حرکت درمی‌آیند و هیچ استقلالی از خود ندارند، انسان‌ها نیز تحت سیطره روح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در خود احساس اختیار کرده و گمان می‌کنند که حرکتشان هدفمند است، این جز خیالی خام نیست که روح فریب‌کار تاریخ برای نیل به اهداف خود، آن را در دل‌ها سبز می‌کند، ولی در نهان، انسان‌ها را آلت فعل خود قرار می‌دهد و تنها در دالانی که خود می‌خواهد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تاریخ مانند روح انسان است؛ یعنی همان‌طور که روح انسان، عامل اصلی حرکت اعضا، جوارح و سلول‌های بدن انسان است، روح تاریخ نیز عامل محرک جوامع و افراد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افرادی مانند مارکس، مراحل و قاعده خاصی را برای حرکت تاریخ در نظر گرفته‌اند و تحولات تاریخ را بر اساس آن تفسیر نموده و یعنی معتقدند که</w:t>
      </w:r>
    </w:p>
    <w:p>
      <w:pPr>
        <w:pStyle w:val="BookText"/>
        <w:rPr/>
      </w:pPr>
      <w:r>
        <w:rPr>
          <w:rFonts w:ascii="IRNazanin" w:hAnsi="IRNazanin" w:eastAsia="IRNazanin"/>
          <w:color w:val="111111"/>
          <w:sz w:val="28"/>
          <w:sz w:val="28"/>
          <w:szCs w:val="28"/>
          <w:rtl w:val="true"/>
          <w:lang w:bidi="fa-IR"/>
        </w:rPr>
        <w:t>دگرگونی‌های عمده جوامع از یک مرحله تاریخی به مرحله دیگر با اراده قاهر تاریخ بوده است، نه اختیار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جبری را جبر تاریخی می‌گویند که با جبر کلامی که اشاعره بدان معتقدند، متفاوت است، زیرا اشاعره سخن از روح تاریخ و قواعد حاکم بر آن را به میان نمی‌آورند، بلکه آنان توحید افعالی را به گونه‌ای تفسیر می‌کنند که هم مستلزم نفی نظام علیت در عالم مخلوقات است و هم موجب سلب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فاعل و علت همه اشیارا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خورشید را علت نور، آتش را عامل حرارت و انسان را علت افعال انسانی خود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همه آثار یاد شده، مخلوق خداست و اتصال اجزای‌عالم طبیعت به یکدیگر و اتصال بین افعال انسانی با اراده‌اش، تنها بدین سبب است که خدا اراده کرده و یا عادت او تعلق گرفته است تا روشنایی را از پس نور و حرارت را همنوا با آتش و افعال انسان را در پی تصمیم و اراده آدمی بیاورد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ازاین‌رو، مرحوم علامه طباطبایی،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در نقد این دیدگاه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نظر که اسناد آفرینش، همه چیز را به معنای انحصار علت فاعلی در خدا می‌داند، اگر صحیح باشد، مستلزم بطلان قانون علیت و معلولیت عمومی است که در صورت ابطال این قانون به‌طور کلی، احکام عقلی از اعتبار افتاده و با بی‌اعتبار شدن آن احکام عقلی، باب اثبات صانع، مسدود می‌گردد که بعد از آن دیگر نوبت به هیچ کتاب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تا با تمسک به آن، توحید افعالی را اثبات و قانون علیت را باطل کرد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تفاوت جبر تاریخی با جبر کلامی این‌است که در جبر تاریخی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خداوند در جهان و نظام تکوین قرار داده، به‌گونه‌ای‌است که جایی برای اختیار انسان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آدمیان در دل تحولات دنیا، مانند همان رباطهایی است که آنها را در زمین فوتبال قرار می‌دهند، ولی از قبل صحنه بازی را به‌گونه‌ای کنترل کرده‌اند که رباطهای قرمز پیروز خواهند شد، ولی هر یک از رباطها بر حسب ساختار خود در مقابل هر کنشی، واکنشی که برایش تعریف شده، نشان می‌دهد و عنصر فعال جلوه می‌کند، به طوری که ناظر بی‌خبر بیرونی، پیروزی و شکست را به آنها نسبت می‌دهد و حال آن که پیروزی و شکست به دلیل قواعدی است که در پشت صحنه برای هدایت این بازی تدارک دیده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برخی از فیلسوفان، قانون‌مندی تاریخ را موجب سلب اختیار از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صورت که از سخنان افرادی چون هگل و پیروانش، استنباط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ولی قانون‌مندی تاریخ را موجب نوعی جبر روان‌شناختی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کارل پوپر معتقد است که قانون‌مندی تاریخ موجب می‌شود که روح فعالیت و ساختن تاریخ و مخالفت با وضع موجود برای نیل به وضع مطلوب در انسان از بین برود و روحیه جبرگرایی در جامعه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گرایش‌های تاریخی‌گری برای کسانی که ندای فعال بودن را در گوش جان خود می‌شنوند و می‌خواهند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آن‌جا که پای مسائل و امور بشری به میان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نیستند که وضع موجود را به بهانه این‌که اجتناب‌ناپذیر است،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ولی به نظر می‌رسد که منطق جبرگرایان، صحیح نیست، زیرا قانون‌مندی تاریخ، منافاتی با آزادی انسان در ساختن تاریخ ندارد، چه این که بسیاری از قوانین حاکم بر تاریخ از مجرای اراده انسان می‌گذرد؛ یعنی نوعِ اختیار انسان در تحقق آنها دخیل بوده و انتخاب آزاد آدمی، جزء اخیر علت تامه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مجید یکی از سنت‌های عام تاریخ را سنت ابتنای دگرگونی ظاهر جوامع در اثر دگرگونی باطن انسان‌ها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در مورد احساس جبر یا جبر روان‌شناختی باید گفت که نه تنها قانون‌مندی تاریخ موجب احساس جبر و نومیدی از فعالیت نمی‌شود، بلکه علم به بسیاری از سنت‌های حاکم بر تاریخ، موجب ترغیب انسان به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لایبقی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کافر باشند، شاید حکومتشان دوام بیابد، ولی اگر با اختیار خود بر زیردستان ظلم کنند، حکومتشان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چنین قانونی، چه بسا خود سرچشمه تحریک و تشویق مستضعفان به قیام علیه مستکبران و مبارزه با ظلم و ستم شود، زیرا وقتی مردم بدانند که قوانین هستی در جریان مبارزه با باطل، حامی آنهاست، انگیزه افزون‌تری در مبارزه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حاکمان نیز سعی می‌کنند که دست از ظلم بردارند تا حکومتشان دوام بیشتری بیابد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قانونمندی تاریخ نه موجب سلب اختیار انسان است و نه علم به قوانین تاریخ، مقتضی نومیدی و احساس جبر و انفعال در میان آحاد جامعه می‌شود، بلکه تنها محرک انسان برای تلاش در جهت اصلاح تاریخ است</w:t>
      </w:r>
      <w:r>
        <w:rPr>
          <w:rFonts w:eastAsia="IRNazanin" w:cs="IRNazanin"/>
          <w:color w:val="111111"/>
          <w:sz w:val="28"/>
          <w:szCs w:val="28"/>
          <w:rtl w:val="true"/>
          <w:lang w:bidi="fa-IR"/>
        </w:rPr>
        <w:t>.</w:t>
      </w:r>
      <w:bookmarkStart w:id="312" w:name="pg5412_56901"/>
    </w:p>
    <w:p>
      <w:pPr>
        <w:pStyle w:val="Heading6"/>
        <w:numPr>
          <w:ilvl w:val="5"/>
          <w:numId w:val="1"/>
        </w:numPr>
        <w:rPr/>
      </w:pPr>
      <w:bookmarkStart w:id="313" w:name="__RefHeading___Toc1677567_581953129"/>
      <w:bookmarkStart w:id="314" w:name="_Toc120"/>
      <w:bookmarkEnd w:id="312"/>
      <w:bookmarkEnd w:id="313"/>
      <w:r>
        <w:rPr>
          <w:rtl w:val="true"/>
        </w:rPr>
        <w:t>ب</w:t>
      </w:r>
      <w:r>
        <w:rPr>
          <w:rtl w:val="true"/>
        </w:rPr>
        <w:t xml:space="preserve">) </w:t>
      </w:r>
      <w:r>
        <w:rPr>
          <w:rtl w:val="true"/>
        </w:rPr>
        <w:t>نظریه آزادی محدود و کنترل شده</w:t>
      </w:r>
      <w:bookmarkEnd w:id="314"/>
    </w:p>
    <w:p>
      <w:pPr>
        <w:pStyle w:val="BookText"/>
        <w:rPr/>
      </w:pPr>
      <w:r>
        <w:rPr>
          <w:rFonts w:ascii="IRNazanin" w:hAnsi="IRNazanin" w:eastAsia="IRNazanin"/>
          <w:color w:val="111111"/>
          <w:sz w:val="28"/>
          <w:sz w:val="28"/>
          <w:szCs w:val="28"/>
          <w:rtl w:val="true"/>
          <w:lang w:bidi="fa-IR"/>
        </w:rPr>
        <w:t>برخلاف قائلان نظریه نخست که معتقد بودند جبر قوانین اجتماعی و تاریخی به گونه‌ای است که اختیار انسان را به طور کامل سلب می‌نماید و انسان‌ها را به آلت فعل تاریخ، مبدل می‌کند، طرفداران نظریه آزادی محدود معتقدند که جبر قوانین اجتماعی و تاریخی به آن درجه از شدت و قوت نیست که اختیار انسان‌ها را به کلی پایمال و لگدکوب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یا تاریخ نیز خطوط کلی‌ای دارد که همان قانون‌مندی‌های ضروری، جبری و تخلف‌ناپذیر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یک از این خطوط کلی، عرضی دارد که انسان‌ها می‌توانند در آن عرضِ کم یا بیش، اعمال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حرکت آزاد انسان‌ها در تاریخ، شبیه آزادی حرکت کاروانی است که در مسیری معین و تغییرناپذیر در حال حرکت است؛ بدین‌سان که عضو کاروانی می‌تواند در جلو یا عقب کاروان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قوانین اجتماعی و تاریخی، آزادی انسان را محدود می‌کند، ولی نابود نمی‌سازد</w:t>
      </w:r>
      <w:r>
        <w:rPr>
          <w:rFonts w:eastAsia="IRNazanin" w:cs="IRNazanin"/>
          <w:color w:val="111111"/>
          <w:sz w:val="28"/>
          <w:szCs w:val="28"/>
          <w:rtl w:val="true"/>
          <w:lang w:bidi="fa-IR"/>
        </w:rPr>
        <w:t xml:space="preserve">. </w:t>
      </w:r>
      <w:r>
        <w:rPr>
          <w:rStyle w:val="FootnoteAnchor"/>
          <w:rtl w:val="true"/>
        </w:rPr>
        <w:footnoteReference w:id="82"/>
      </w:r>
    </w:p>
    <w:p>
      <w:pPr>
        <w:pStyle w:val="Heading6"/>
        <w:numPr>
          <w:ilvl w:val="5"/>
          <w:numId w:val="1"/>
        </w:numPr>
        <w:rPr/>
      </w:pPr>
      <w:bookmarkStart w:id="315" w:name="__RefHeading___Toc1677569_581953129"/>
      <w:bookmarkStart w:id="316" w:name="_Toc121"/>
      <w:bookmarkEnd w:id="315"/>
      <w:r>
        <w:rPr>
          <w:rtl w:val="true"/>
        </w:rPr>
        <w:t>ج</w:t>
      </w:r>
      <w:r>
        <w:rPr>
          <w:rtl w:val="true"/>
        </w:rPr>
        <w:t xml:space="preserve">) </w:t>
      </w:r>
      <w:r>
        <w:rPr>
          <w:rtl w:val="true"/>
        </w:rPr>
        <w:t>نظریه اختیارگرایانه</w:t>
      </w:r>
      <w:bookmarkEnd w:id="3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قانون‌مندی جامعه و تاریخ را به معنای علت‌مندبودن پدیده‌های اجتماعی و تاریخی بگیریم، از آن‌جا که اصل علیت استثناپذیر نیست، شامل پدیده‌های اجتماعی و تاریخی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مانع آزادی انسان نیز نخواهد شد، زیرا در پدیده‌ها و حوادث اجتماعی و تاریخی، همواره اراده انسان‌ها یکی از اجزای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طبیعی، ضرورت علّی در پدیده‌های تاریخی، ناشی از اختیار انسان‌هاست؛ یعنی اختیار انسان‌ها، خود یکی از عوامل پیدایش ضرورت‌های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عاملی با کنار زدن اختیار انسان</w:t>
      </w:r>
    </w:p>
    <w:p>
      <w:pPr>
        <w:pStyle w:val="BookText"/>
        <w:rPr/>
      </w:pPr>
      <w:r>
        <w:rPr>
          <w:rFonts w:ascii="IRNazanin" w:hAnsi="IRNazanin" w:eastAsia="IRNazanin"/>
          <w:color w:val="111111"/>
          <w:sz w:val="28"/>
          <w:sz w:val="28"/>
          <w:szCs w:val="28"/>
          <w:rtl w:val="true"/>
          <w:lang w:bidi="fa-IR"/>
        </w:rPr>
        <w:t>در تاریخ، ضرورت تاریخی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از آن‌جا که تاریخ چیزی جز انسان‌ها و روابط متقابلشان نیست، پدیده‌های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ضرورت‌های نظام علّی و معلولی به وجود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 اختیار انسان‌ها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علّی در تاریخ، موجب جبر تاریخی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ضرورتی در اصل، مساوی با جبر نیست، بلکه تنها ضرورتی موجب جبر می‌شود که باعث سلب اختیار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ضرورت فلسفی‌ای که پس از اختیار انسان به وجود می‌آید، با اختیار منافات ندارد و یا ضرورت روان‌شناختی‌ای که زمینه انتخاب خاصی را برای انسان‌ها فراهم می‌سازد با اختیار انسان‌ها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جوامع دنیاگرا، قاعده نسبت معکوس عرضه و قیمت، امری مسلم و ضروری است؛ یعنی اگر عرضه کالایی کم باشد و تقاضا زیاد، قیمت کالا افزایش می‌یابد و اگر کالایی زیاد باشد و تقاضا کم، قیمتش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ضرورت، روان‌شناختی است نه فلسفی، مخالفت انسان‌ها با این قاعده، امری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جامعه مؤمن و متعهد که انسان‌ها به سود منصفانه قانع هستند، وقتی کالایی کمیاب گردید، دارندگان آن به قیمت فراوانی کالا به مردم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ضرورت به گونه‌ای باشد که سلب اراده از انسان کند، عین جبر است، ولی اگر موضوع برای اختیار انسان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روانی نوع خاصی از اختیار 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جبر فلسفی نمی‌شود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اختیار انسان جزء مقومات قوانین حاکم بر تاریخ به‌شمار می‌آید و قانون‌مندی تاریخ هیچ‌گونه تعارضی با آزادی انسان ندارد، حتی می‌توانند</w:t>
      </w:r>
    </w:p>
    <w:p>
      <w:pPr>
        <w:pStyle w:val="BookText"/>
        <w:rPr/>
      </w:pPr>
      <w:r>
        <w:rPr>
          <w:rFonts w:ascii="IRNazanin" w:hAnsi="IRNazanin" w:eastAsia="IRNazanin"/>
          <w:color w:val="111111"/>
          <w:sz w:val="28"/>
          <w:sz w:val="28"/>
          <w:szCs w:val="28"/>
          <w:rtl w:val="true"/>
          <w:lang w:bidi="fa-IR"/>
        </w:rPr>
        <w:t>برخلاف مسیر جامعه و تاریخ حرکت کنند و یا از این مهم‌تر، مسیر جامعه و تاریخ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مسأله آزادی انسان در حرکت بر خلاف مسیر جامعه و تاریخ، به معنای پیروزی قطعی او در این نزاع نیست، زیرا چه بسا گروهی از انسان‌ها با مسیر حرکت زمانه خود مخالفت ورزند، ولی به دلیل کمی عده و عُده به موفقیت نایل نشوند و مغلوب جریان عظیم مخالف خود گردند، ولی هرگز این مسأله، موجب نفی آزادی فلسفی انسان در برابر جامعه و تاریخ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به‌این نکته نیز اهمیت دارد که بسیاری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اولیای خدا و مؤمنان در بستری دست به امر به معروف و نهی از منکر زدند که اکثریت جامعه و صاحبان زر، زور و تزویر با آنان ستیز داشتند، ولی با آزادی کامل اظهار نظر کرده‌و در برابر فسق و فجور زمانه به پاخاستند، اما با امدادهای غیبی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اراده‌مند بودن افراد در برابر جامعه و تاریخ و غلبه اکثریت بر اقلیت، دو مسأله جدا از یکدیگر به شمار می‌آید؛ حتی اگر ما برای جامعه و تاریخ، وجود جدای از افراد قائل شویم و تاریخ را دارای طبیعت عینی، اراده و هدف بدانیم، باز می‌توانیم برای اراده افراد در کنار اراده جمعی، تصویر فلسفی داشته باشیم، زیرا اراده جامعه و تاریخ، هرگز مستلزم نفی آزادی فلسفی و اراده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می‌توان گفت که همراهی با اراده تاریخ، آسان‌تر بوده و موجب پیروزی می‌شود و مخالفت با آن،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غلبه اراده کمی از افراد بر اراده طبیعت جامعه و تاریخ محال نیست، بلکه مصادیق زیادی از آن در صفحات تاریخ بشر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متعددی به این اصل تصریح کرده است که در آینده به طور مبسوط بدان می‌پردازیم؛ آیاتی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lang w:bidi="ar-SA"/>
        </w:rPr>
        <w:t>1</w:t>
      </w:r>
      <w:bookmarkStart w:id="317" w:name="pg5412_56904"/>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فرموده است که من و فرستادگانم پیروز خواهیم شد؛ بی‌گمان خداوند، توانایی پیروزمند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وَ المَسکَنَةُ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خواری و تهیدستی بر آنان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آن‌جا که اراده انسان جزء مقومات سریان قوانین حاکم بر تاریخ است، آگاهی از قانون‌مندی تاریخ موجب پیش‌بینی قطعی حوادث آینده جامعه و تاریخ نیست، زیرا بسیاری از قوانین تاریخی، مشروط به نوع اختیار انسان‌ها است که به‌طور قطع،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حوادث آینده را نمی‌توان پیش‌بینی قطعی کرد، ولی پیش‌بینی مشروط حوادث آینده تاریخ بر اساس قوانین تاریخی ممکن است</w:t>
      </w:r>
      <w:r>
        <w:rPr>
          <w:rFonts w:eastAsia="IRNazanin" w:cs="IRNazanin"/>
          <w:color w:val="111111"/>
          <w:sz w:val="28"/>
          <w:szCs w:val="28"/>
          <w:rtl w:val="true"/>
          <w:lang w:bidi="fa-IR"/>
        </w:rPr>
        <w:t>.</w:t>
      </w:r>
    </w:p>
    <w:p>
      <w:pPr>
        <w:pStyle w:val="Heading5"/>
        <w:numPr>
          <w:ilvl w:val="4"/>
          <w:numId w:val="1"/>
        </w:numPr>
        <w:rPr/>
      </w:pPr>
      <w:bookmarkStart w:id="318" w:name="__RefHeading___Toc1677571_581953129"/>
      <w:bookmarkStart w:id="319" w:name="_Toc122"/>
      <w:bookmarkEnd w:id="318"/>
      <w:r>
        <w:rPr/>
        <w:t>2</w:t>
      </w:r>
      <w:r>
        <w:rPr>
          <w:rtl w:val="true"/>
        </w:rPr>
        <w:t xml:space="preserve">- </w:t>
      </w:r>
      <w:r>
        <w:rPr>
          <w:rtl w:val="true"/>
        </w:rPr>
        <w:t>نقد نظریه نخست و دوم</w:t>
      </w:r>
      <w:bookmarkEnd w:id="319"/>
    </w:p>
    <w:p>
      <w:pPr>
        <w:pStyle w:val="BookText"/>
        <w:rPr/>
      </w:pPr>
      <w:r>
        <w:rPr>
          <w:rFonts w:ascii="IRNazanin" w:hAnsi="IRNazanin" w:eastAsia="IRNazanin"/>
          <w:color w:val="111111"/>
          <w:sz w:val="28"/>
          <w:sz w:val="28"/>
          <w:szCs w:val="28"/>
          <w:rtl w:val="true"/>
          <w:lang w:bidi="fa-IR"/>
        </w:rPr>
        <w:t>نظریه نخست که به‌جبر اجتماعی و تاریخی رأی داد و نظریه دوم که کمی در دالان اعتدال حرکت نمود و به‌آزادی محدود و کنترل شده انسان‌ها در تاریخ نظر داشت، دست‌کم در این امر مشترکند که بشر در برخی از کارهایش، تسلیم جبر جامعه یا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وجود حقیقی و عینی جامعه و تاریخ به اثبات</w:t>
      </w:r>
    </w:p>
    <w:p>
      <w:pPr>
        <w:pStyle w:val="BookText"/>
        <w:rPr/>
      </w:pPr>
      <w:r>
        <w:rPr>
          <w:rFonts w:ascii="IRNazanin" w:hAnsi="IRNazanin" w:eastAsia="IRNazanin"/>
          <w:color w:val="111111"/>
          <w:sz w:val="28"/>
          <w:sz w:val="28"/>
          <w:szCs w:val="28"/>
          <w:rtl w:val="true"/>
          <w:lang w:bidi="fa-IR"/>
        </w:rPr>
        <w:t>نرسیده است تا سخن از سیطره روح جامعه یا تاریخ بر انسان‌ها به میان آید؛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هر نظام اخلاقی یا حقوقی بر اراده آزاد انسان استوار است، زیرا بدون اختیار، امر و نهی یا بیم و بشارت معنا ندارد و دین یا نظام اخلاقی یا حقوقی بدون این امر استقرار نخواهد یافت</w:t>
      </w:r>
      <w:r>
        <w:rPr>
          <w:rFonts w:eastAsia="IRNazanin" w:cs="IRNazanin"/>
          <w:color w:val="111111"/>
          <w:sz w:val="28"/>
          <w:szCs w:val="28"/>
          <w:rtl w:val="true"/>
          <w:lang w:bidi="fa-IR"/>
        </w:rPr>
        <w:t>.</w:t>
      </w:r>
      <w:bookmarkStart w:id="320" w:name="pg5412_56905"/>
    </w:p>
    <w:p>
      <w:pPr>
        <w:pStyle w:val="Heading5"/>
        <w:numPr>
          <w:ilvl w:val="4"/>
          <w:numId w:val="1"/>
        </w:numPr>
        <w:rPr/>
      </w:pPr>
      <w:bookmarkStart w:id="321" w:name="__RefHeading___Toc1677573_581953129"/>
      <w:bookmarkStart w:id="322" w:name="_Toc123"/>
      <w:bookmarkEnd w:id="320"/>
      <w:bookmarkEnd w:id="321"/>
      <w:r>
        <w:rPr/>
        <w:t>3</w:t>
      </w:r>
      <w:r>
        <w:rPr>
          <w:rtl w:val="true"/>
        </w:rPr>
        <w:t xml:space="preserve">- </w:t>
      </w:r>
      <w:r>
        <w:rPr>
          <w:rtl w:val="true"/>
        </w:rPr>
        <w:t>آزادی انسان در تاریخ از منظر قرآن</w:t>
      </w:r>
      <w:bookmarkEnd w:id="322"/>
    </w:p>
    <w:p>
      <w:pPr>
        <w:pStyle w:val="Heading6"/>
        <w:numPr>
          <w:ilvl w:val="5"/>
          <w:numId w:val="1"/>
        </w:numPr>
        <w:rPr/>
      </w:pPr>
      <w:bookmarkStart w:id="323" w:name="__RefHeading___Toc1677575_581953129"/>
      <w:bookmarkStart w:id="324" w:name="_Toc12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از آن‌جا که بحث ما در این کتاب، فلسفه تاریخ از دیدگاه قرآن است و پیش‌تر قانون‌مندی تاریخ از منظر قرآن اثبات شد، اکنون در این فراز با استناد به آیات دیگری از قرآن، رابطه بین قانون‌مندی تاریخ و آزادی انسان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قرآن، جای هیچ شبهه‌ای باقی نمی‌ماند که از منظر این کتاب آسمانی، هیچ تعارضی بین آزادی انسان و سنت‌های قطعی حاکم بر تاریخ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به تصریح یا اشاره، دلالت دارد که قوانین اجتماعی یا تاریخی به هیچ روی، اختیارِ انسان را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آیاتی که انسان‌ها را به عبرت‌گیری و پندآموزی از سرگذشت اقوام و امت‌های گذشته دعوت می‌کند، نشان می‌دهد عللی که پدیده‌های اجتماعی و حوادث تاریخی را به وجود می‌آورند، یک‌سره مستقل از اراده‌های افراد انسان نیست، بلکه مشتمل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محورهای آزادی انسان در آیات زیر توجه کنید</w:t>
      </w:r>
      <w:r>
        <w:rPr>
          <w:rFonts w:eastAsia="IRNazanin" w:cs="IRNazanin"/>
          <w:color w:val="111111"/>
          <w:sz w:val="28"/>
          <w:szCs w:val="28"/>
          <w:rtl w:val="true"/>
          <w:lang w:bidi="fa-IR"/>
        </w:rPr>
        <w:t>:</w:t>
      </w:r>
    </w:p>
    <w:p>
      <w:pPr>
        <w:pStyle w:val="Heading6"/>
        <w:numPr>
          <w:ilvl w:val="5"/>
          <w:numId w:val="1"/>
        </w:numPr>
        <w:rPr/>
      </w:pPr>
      <w:bookmarkStart w:id="325" w:name="__RefHeading___Toc1677577_581953129"/>
      <w:bookmarkStart w:id="326" w:name="_Toc125"/>
      <w:bookmarkEnd w:id="325"/>
      <w:r>
        <w:rPr>
          <w:rtl w:val="true"/>
        </w:rPr>
        <w:t>الف</w:t>
      </w:r>
      <w:r>
        <w:rPr>
          <w:rtl w:val="true"/>
        </w:rPr>
        <w:t xml:space="preserve">) </w:t>
      </w:r>
      <w:r>
        <w:rPr>
          <w:rtl w:val="true"/>
        </w:rPr>
        <w:t>انتخاب مسیر هدایت و گمراهی</w:t>
      </w:r>
      <w:bookmarkEnd w:id="326"/>
    </w:p>
    <w:p>
      <w:pPr>
        <w:pStyle w:val="BookText"/>
        <w:rPr/>
      </w:pPr>
      <w:r>
        <w:rPr>
          <w:rFonts w:ascii="IRNazanin" w:hAnsi="IRNazanin" w:eastAsia="IRNazanin"/>
          <w:color w:val="111111"/>
          <w:sz w:val="28"/>
          <w:sz w:val="28"/>
          <w:szCs w:val="28"/>
          <w:rtl w:val="true"/>
          <w:lang w:bidi="fa-IR"/>
        </w:rPr>
        <w:t>خداوند متعال در آیات متعددی از قرآن مجید، انسان‌ها را در انتخاب مسیرِ هدایت و گمراهی و در عملکرد نیک و بد، آزاد می‌داند و اعمال هر کس را به خود آن شخص منتسب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نتیجه عمل خود را خواهد دید و بر همان اساس، بازخواست خواهد شد؛ مانند آیات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یافت برای خود هدایت یافته و هر کس گمراه شد به زیان</w:t>
      </w:r>
      <w:bookmarkStart w:id="327" w:name="pg5412_56906"/>
    </w:p>
    <w:p>
      <w:pPr>
        <w:pStyle w:val="BookText"/>
        <w:rPr/>
      </w:pPr>
      <w:bookmarkEnd w:id="327"/>
      <w:r>
        <w:rPr>
          <w:rFonts w:ascii="IRNazanin" w:hAnsi="IRNazanin" w:eastAsia="IRNazanin"/>
          <w:color w:val="111111"/>
          <w:sz w:val="28"/>
          <w:sz w:val="28"/>
          <w:szCs w:val="28"/>
          <w:rtl w:val="true"/>
          <w:lang w:bidi="fa-IR"/>
        </w:rPr>
        <w:t>خود گمراه شده است و هیچ کس بار گناه دیگری را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آیه شریفه، هدایت و گمراهی را دو مسیری توصیف می‌نماید که انتخاب هر یک به اختیار آدمی است و سود و زیان آن هم عاید خودش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حق ندارد مسئولیت اعمال خود را به گردن دیگری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آن‌چه انجام داده است، بی‌کم و کاست داده می‌شود و او نسبت به آن‌چه انجام می‌داد از همه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عمل هر انسانی به خود او نسبت داده شده و حاصل آن هم عاید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دیگری، هر امتی را مسئول اعمال خویش می‌داند و حال آن‌که می‌دانیم مسئولیت، فرع بر آزادی است و تا امتی آزادی عمل، اراده و قدرت انتخاب نداشته باشد، مورد سؤال و حسابرسی قرار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کردند برای خودشان است و آنچه هم شما کرده‌اید برای خودتان است و شما مسئول اعمال آنها نیستید</w:t>
      </w:r>
      <w:r>
        <w:rPr>
          <w:rFonts w:eastAsia="IRNazanin" w:cs="IRNazanin"/>
          <w:color w:val="111111"/>
          <w:sz w:val="28"/>
          <w:szCs w:val="28"/>
          <w:rtl w:val="true"/>
          <w:lang w:bidi="fa-IR"/>
        </w:rPr>
        <w:t>.»</w:t>
      </w:r>
    </w:p>
    <w:p>
      <w:pPr>
        <w:pStyle w:val="Heading6"/>
        <w:numPr>
          <w:ilvl w:val="5"/>
          <w:numId w:val="1"/>
        </w:numPr>
        <w:rPr/>
      </w:pPr>
      <w:bookmarkStart w:id="328" w:name="__RefHeading___Toc1677579_581953129"/>
      <w:bookmarkStart w:id="329" w:name="_Toc126"/>
      <w:bookmarkEnd w:id="328"/>
      <w:r>
        <w:rPr>
          <w:rtl w:val="true"/>
        </w:rPr>
        <w:t>ب</w:t>
      </w:r>
      <w:r>
        <w:rPr>
          <w:rtl w:val="true"/>
        </w:rPr>
        <w:t xml:space="preserve">) </w:t>
      </w:r>
      <w:r>
        <w:rPr>
          <w:rtl w:val="true"/>
        </w:rPr>
        <w:t>استفاده از بصیرت و آگاهی خویش</w:t>
      </w:r>
      <w:bookmarkEnd w:id="3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آگاهی، مقدمه اراده و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نفس بصیرت و آگاهی، موهبتی الهی است که به انسان‌ها داده شده است، ولی</w:t>
      </w:r>
      <w:bookmarkStart w:id="330" w:name="pg5412_56907"/>
    </w:p>
    <w:p>
      <w:pPr>
        <w:pStyle w:val="BookText"/>
        <w:rPr/>
      </w:pPr>
      <w:bookmarkEnd w:id="330"/>
      <w:r>
        <w:rPr>
          <w:rFonts w:ascii="IRNazanin" w:hAnsi="IRNazanin" w:eastAsia="IRNazanin"/>
          <w:color w:val="111111"/>
          <w:sz w:val="28"/>
          <w:sz w:val="28"/>
          <w:szCs w:val="28"/>
          <w:rtl w:val="true"/>
          <w:lang w:bidi="fa-IR"/>
        </w:rPr>
        <w:t>چگونگی استفاده و بهره‌وری از آن و عمل به مقتضای آن یا بی‌اعتنایی به آن به عهده خود انسان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از پروردگارتان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به سود خود اوست و کسی که از دیدن آن چشم بپوشد، به زیان خودش می‌باشد و من نگاهبان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قبول ایمان مجبور نمی‌کنم</w:t>
      </w:r>
      <w:r>
        <w:rPr>
          <w:rFonts w:eastAsia="IRNazanin" w:cs="IRNazanin"/>
          <w:color w:val="111111"/>
          <w:sz w:val="28"/>
          <w:szCs w:val="28"/>
          <w:rtl w:val="true"/>
          <w:lang w:bidi="fa-IR"/>
        </w:rPr>
        <w:t>].»</w:t>
      </w:r>
    </w:p>
    <w:p>
      <w:pPr>
        <w:pStyle w:val="Heading6"/>
        <w:numPr>
          <w:ilvl w:val="5"/>
          <w:numId w:val="1"/>
        </w:numPr>
        <w:rPr/>
      </w:pPr>
      <w:bookmarkStart w:id="331" w:name="__RefHeading___Toc1677581_581953129"/>
      <w:bookmarkStart w:id="332" w:name="_Toc127"/>
      <w:bookmarkEnd w:id="331"/>
      <w:r>
        <w:rPr>
          <w:rtl w:val="true"/>
        </w:rPr>
        <w:t>ج</w:t>
      </w:r>
      <w:r>
        <w:rPr>
          <w:rtl w:val="true"/>
        </w:rPr>
        <w:t xml:space="preserve">) </w:t>
      </w:r>
      <w:r>
        <w:rPr>
          <w:rtl w:val="true"/>
        </w:rPr>
        <w:t>انتخاب هدف و روش زندگی</w:t>
      </w:r>
      <w:bookmarkEnd w:id="332"/>
    </w:p>
    <w:p>
      <w:pPr>
        <w:pStyle w:val="BookText"/>
        <w:rPr/>
      </w:pPr>
      <w:r>
        <w:rPr>
          <w:rFonts w:ascii="IRNazanin" w:hAnsi="IRNazanin" w:eastAsia="IRNazanin"/>
          <w:color w:val="111111"/>
          <w:sz w:val="28"/>
          <w:sz w:val="28"/>
          <w:szCs w:val="28"/>
          <w:rtl w:val="true"/>
          <w:lang w:bidi="fa-IR"/>
        </w:rPr>
        <w:t>در برخی از آیات، ضمن بیان این مطلب که انسان در زندگی به مقتضای هدفی که انتخاب کرده، تلاش‌هایش به‌بار می‌نشیند، اختیار و آزادی انسان را در انتخاب هدف و روش زندگی، گوشزد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زراعت آخرت را بخواهد، به کشت او برکت می‌دهیم و بر محصولش می‌افزاییم و کسی که فقط کشت دنیا را بطلبد، از آن به او می‌دهیم، اما هیچ بهره‌ای در آخرت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lang w:bidi="ar-SA"/>
        </w:rPr>
        <w:t>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بهره‌ای جز سعی و کوشش برای انسان نیست و این‌که تلاش او به زودی دیده می‌شود</w:t>
      </w:r>
      <w:r>
        <w:rPr>
          <w:rFonts w:eastAsia="IRNazanin" w:cs="IRNazanin"/>
          <w:color w:val="111111"/>
          <w:sz w:val="28"/>
          <w:szCs w:val="28"/>
          <w:rtl w:val="true"/>
          <w:lang w:bidi="fa-IR"/>
        </w:rPr>
        <w:t>.»</w:t>
      </w:r>
      <w:bookmarkStart w:id="333" w:name="pg5412_56908"/>
    </w:p>
    <w:p>
      <w:pPr>
        <w:pStyle w:val="BookText"/>
        <w:rPr/>
      </w:pPr>
      <w:bookmarkEnd w:id="333"/>
      <w:r>
        <w:rPr>
          <w:rFonts w:ascii="IRNazanin" w:hAnsi="IRNazanin" w:eastAsia="IRNazanin"/>
          <w:color w:val="111111"/>
          <w:sz w:val="28"/>
          <w:sz w:val="28"/>
          <w:szCs w:val="28"/>
          <w:rtl w:val="true"/>
          <w:lang w:bidi="fa-IR"/>
        </w:rPr>
        <w:t>اگر اراده انسانی، مقهور قوانین حاکم بر حرکت جامعه و تاریخ باشد، به‌طور طبیعی تلاش و سعی او نیز محصول جبر تاریخ خواهد بود و جزا دادن به کوشش او معقول نخواهد بود</w:t>
      </w:r>
      <w:r>
        <w:rPr>
          <w:rFonts w:eastAsia="IRNazanin" w:cs="IRNazanin"/>
          <w:color w:val="111111"/>
          <w:sz w:val="28"/>
          <w:szCs w:val="28"/>
          <w:rtl w:val="true"/>
          <w:lang w:bidi="fa-IR"/>
        </w:rPr>
        <w:t>.</w:t>
      </w:r>
    </w:p>
    <w:p>
      <w:pPr>
        <w:pStyle w:val="Heading6"/>
        <w:numPr>
          <w:ilvl w:val="5"/>
          <w:numId w:val="1"/>
        </w:numPr>
        <w:rPr/>
      </w:pPr>
      <w:bookmarkStart w:id="334" w:name="__RefHeading___Toc1677583_581953129"/>
      <w:bookmarkStart w:id="335" w:name="_Toc128"/>
      <w:bookmarkEnd w:id="334"/>
      <w:r>
        <w:rPr>
          <w:rtl w:val="true"/>
        </w:rPr>
        <w:t>د</w:t>
      </w:r>
      <w:r>
        <w:rPr>
          <w:rtl w:val="true"/>
        </w:rPr>
        <w:t xml:space="preserve">) </w:t>
      </w:r>
      <w:r>
        <w:rPr>
          <w:rtl w:val="true"/>
        </w:rPr>
        <w:t>آزادی گروه‌ها و امت‌ها در حرکت خویش</w:t>
      </w:r>
      <w:bookmarkEnd w:id="335"/>
    </w:p>
    <w:p>
      <w:pPr>
        <w:pStyle w:val="BookText"/>
        <w:rPr/>
      </w:pPr>
      <w:r>
        <w:rPr>
          <w:rFonts w:ascii="IRNazanin" w:hAnsi="IRNazanin" w:eastAsia="IRNazanin"/>
          <w:color w:val="111111"/>
          <w:sz w:val="28"/>
          <w:sz w:val="28"/>
          <w:szCs w:val="28"/>
          <w:rtl w:val="true"/>
          <w:lang w:bidi="fa-IR"/>
        </w:rPr>
        <w:t>چنان که گذشت، عده‌ای اصالت فلسفی خاصی برای جامعه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اراده جوامع را مقهور قوانین حاکم بر تاریخ دانسته و امت‌ها، اقوام و گروه‌ها را در حرکت خویش در بستر زمان مجبور می‌دانند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این دیدگاه با نظر قرآنی سازگار نیست، زیرا آیات متعددی وجود دارد که نشان می‌دهد از منظر قرآن، جوامع نیز در حرکت خود مجبور نیستند، بلکه از آزادی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که امن، آرام و مطمئن بود و همواره روزی‌اش از هر جا می‌رسید، اما نعمت‌های خدا را ناسپاسی کردند و خداوند به سبب اعمالی که انجام می‌دادند، لباس گرسنگی و ترس را بر اندامشان پوشانید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شریفه، علت گرسنگی و ترس را بر برخی جوامع، کفران نعمتی می‌داند که به‌دست خودشان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یَصنَعُونَ، حاکی از آن است که عملی که منسوب به آنان بوده، سبب نزول بلا بر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قومی دچار گرفتاری و انحطاط نمی‌شود، مگر بر اثر عملی</w:t>
      </w:r>
    </w:p>
    <w:p>
      <w:pPr>
        <w:pStyle w:val="BookText"/>
        <w:rPr/>
      </w:pPr>
      <w:r>
        <w:rPr>
          <w:rFonts w:ascii="IRNazanin" w:hAnsi="IRNazanin" w:eastAsia="IRNazanin"/>
          <w:color w:val="111111"/>
          <w:sz w:val="28"/>
          <w:sz w:val="28"/>
          <w:szCs w:val="28"/>
          <w:rtl w:val="true"/>
          <w:lang w:bidi="fa-IR"/>
        </w:rPr>
        <w:t>که مردمان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بلاهای کوبنده‌ای بر کافران به سبب اعمالشان وارد می‌شود، یا به نزدیکی خانه آنها فرود می‌آید تا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در وعده خود تخلف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جوامع در عمل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تحول و تغییر در جوامع را به خواست و اراده آنها نسبت داده و با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سرنوشت هیچ قومی 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نزول برکات و عذاب را به رفتار خود مردم شهرها در قبول</w:t>
      </w:r>
    </w:p>
    <w:p>
      <w:pPr>
        <w:pStyle w:val="BookText"/>
        <w:rPr/>
      </w:pPr>
      <w:r>
        <w:rPr>
          <w:rFonts w:ascii="IRNazanin" w:hAnsi="IRNazanin" w:eastAsia="IRNazanin"/>
          <w:color w:val="111111"/>
          <w:sz w:val="28"/>
          <w:sz w:val="28"/>
          <w:szCs w:val="28"/>
          <w:rtl w:val="true"/>
          <w:lang w:bidi="fa-IR"/>
        </w:rPr>
        <w:t>یا انکار حق نسبت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lang w:bidi="ar-SA"/>
        </w:rPr>
        <w:t>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bookmarkStart w:id="336" w:name="pg5412_56910"/>
    </w:p>
    <w:p>
      <w:pPr>
        <w:pStyle w:val="Heading6"/>
        <w:numPr>
          <w:ilvl w:val="5"/>
          <w:numId w:val="1"/>
        </w:numPr>
        <w:rPr/>
      </w:pPr>
      <w:bookmarkStart w:id="337" w:name="__RefHeading___Toc1677585_581953129"/>
      <w:bookmarkStart w:id="338" w:name="_Toc129"/>
      <w:bookmarkEnd w:id="336"/>
      <w:bookmarkEnd w:id="337"/>
      <w:r>
        <w:rPr>
          <w:rtl w:val="true"/>
        </w:rPr>
        <w:t>ه</w:t>
      </w:r>
      <w:r>
        <w:rPr>
          <w:rtl w:val="true"/>
        </w:rPr>
        <w:t xml:space="preserve">) </w:t>
      </w:r>
      <w:r>
        <w:rPr>
          <w:rtl w:val="true"/>
        </w:rPr>
        <w:t>کارنامه ویژه هر امت در قیامت</w:t>
      </w:r>
      <w:bookmarkEnd w:id="338"/>
    </w:p>
    <w:p>
      <w:pPr>
        <w:pStyle w:val="BookText"/>
        <w:rPr/>
      </w:pPr>
      <w:r>
        <w:rPr>
          <w:rFonts w:ascii="IRNazanin" w:hAnsi="IRNazanin" w:eastAsia="IRNazanin"/>
          <w:color w:val="111111"/>
          <w:sz w:val="28"/>
          <w:sz w:val="28"/>
          <w:szCs w:val="28"/>
          <w:rtl w:val="true"/>
          <w:lang w:bidi="fa-IR"/>
        </w:rPr>
        <w:t>از برخی آیات قرآن کریم چنین استفاده می‌شود که در روز قیامت، هر انسانی، یک پرونده جداگانه دارد که اعمال ریز و درشت او در آن به طور دقیق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امتی نیز در آن روز، کارنامه ویژه‌ای دارد که بر اساس آن جزا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هر امتی را می‌بینی که به سوی کتابش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جزای آن‌چه را انجام می‌دادید به شما می‌دهند</w:t>
      </w:r>
      <w:r>
        <w:rPr>
          <w:rFonts w:eastAsia="IRNazanin" w:cs="IRNazanin"/>
          <w:color w:val="111111"/>
          <w:sz w:val="28"/>
          <w:szCs w:val="28"/>
          <w:rtl w:val="true"/>
          <w:lang w:bidi="fa-IR"/>
        </w:rPr>
        <w:t>.»</w:t>
      </w:r>
    </w:p>
    <w:p>
      <w:pPr>
        <w:pStyle w:val="Heading6"/>
        <w:numPr>
          <w:ilvl w:val="5"/>
          <w:numId w:val="1"/>
        </w:numPr>
        <w:rPr/>
      </w:pPr>
      <w:bookmarkStart w:id="339" w:name="__RefHeading___Toc1677587_581953129"/>
      <w:bookmarkStart w:id="340" w:name="_Toc130"/>
      <w:bookmarkEnd w:id="339"/>
      <w:r>
        <w:rPr>
          <w:rtl w:val="true"/>
        </w:rPr>
        <w:t>و</w:t>
      </w:r>
      <w:r>
        <w:rPr>
          <w:rtl w:val="true"/>
        </w:rPr>
        <w:t xml:space="preserve">) </w:t>
      </w:r>
      <w:r>
        <w:rPr>
          <w:rtl w:val="true"/>
        </w:rPr>
        <w:t>استقلال انسان در برابر جامعه و تاریخ</w:t>
      </w:r>
      <w:bookmarkEnd w:id="340"/>
    </w:p>
    <w:p>
      <w:pPr>
        <w:pStyle w:val="BookText"/>
        <w:rPr/>
      </w:pPr>
      <w:r>
        <w:rPr>
          <w:rFonts w:ascii="IRNazanin" w:hAnsi="IRNazanin" w:eastAsia="IRNazanin"/>
          <w:color w:val="111111"/>
          <w:sz w:val="28"/>
          <w:sz w:val="28"/>
          <w:szCs w:val="28"/>
          <w:rtl w:val="true"/>
          <w:lang w:bidi="fa-IR"/>
        </w:rPr>
        <w:t>یکی از آیات معروفی که حاکی از استقلال انسان در برابر جامعه و تاریخ است، آیه‌ای است که در مورد مستضعفان مکه نازل شده است؛ همان مردمی که در نهان‌خانه وجدان خود، حقانیت اسلام را پذیرفته بودند، ولی به بهانه بیچاره و مستضعف بودن، مقهور جامعه خود بودند و از شرایط موجود در مکه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این گروه و امثال آنها در طول تاریخ پذیرفته نیست، زیرا اگر قدرت اعتراض و تغییر شرایط برایشان وجود نداشت، می‌توانستند از دیار کفر هجرت کنند، ولی در همان وضع کفر به سر بردند و به این وضعیت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فردای قیامت، عقاب خواهند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فرشتگان به کسانی که جانشان را می‌ستانند در حالی که ستمکار بر خویش بوده‌اند،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ناتوان شمرده‌شدگان در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فراخ نبود تا در آن هجرت کنید؟ جایگاه اینان دوزخ است و بد بازگشتگاهی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هجرت به انسان‌هایی که نمی‌توانند جلوی فساد جامعه خود را بگیرند، حاکی از این است که قرآن، جبر جامعه و تاریخ را قبول ندارد، زیرا اگر تمام تمایلات و هویت انسان را جامعه می‌ساخت، دیگر دستور به هجرت معنا نداشت و تکلیف فوق‌طاقت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چون شما راه‌یافته باشید، هرکه گمراه شد به شما زیانی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اگر اکثریت افراد جامعه و تاریخ منحرف شوند و جبهه اهل باطل، پرجمعیت شود، مؤمن اگر بخواهد می‌تواند با مراقبت نفس، خود را نجات داده و مقهور آنان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می‌توان گفت که از منظر قرآن، افراد در مقابل جامعه و تاریخ، اصالت، آزادی و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مسأله آزادی انتخاب انسان در تاریخ، هرگز به معنای امکان خروج رفتار فردی و اجتماعی انسان از سنت‌های حاکم بر تاریخ نیست، زیرا اراده انسان‌ها و جوامع در طول مشیت الهی است و این مشیت به حاکمیت سنت‌های الهی بر تاریخ،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رفتار فردی و اجتماعی انسان‌ها در عین آزاد بودن در دالان مشیت الهی تحقق یافته و تصرفات آنها در چارچوب اراده و مشیت الهی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به تعبیر یکی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این حقیقت را گوشزد می‌کند که آزادی کاملی که ما داریم و با ساختِ وجود فردی و اجتماعی ما مطابقت هندسی دارد، هم‌چون دایره‌های کوچکی است که در داخل دایره بزرگ‌تری عمل می‌کند؛ همان دایره‌ای که علم خدا آن را ترسیم نموده و اراده الهی، آن را احاطه کرده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مجموع از این بیانات قرآنی استفاده می‌شود که قوانین حاکم که بر جوامع و تاریخ هرگز حاکم جبری بر اراده انسان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اگر قوانین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مشترک و تکرارشدنی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جبری و سلب کننده اراده و اختیار انسان باشند، باز جا نداشت که قرآن، انسان را به‌عبرت‌آموزی از تاریخ دعوت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آیات مذکور علاوه بر این‌که قوانین مشترکی بین جوامع و مقاطع تاریخی را اثبات می‌نماید، این نکته را هم در بردارد که همه این قوانین در مورد افعال اختیاری انسان‌هاست و چنین نیست که عوامل پیدایش پدیده‌ای اجتماعی یا تاریخی، امری فراسوی انسان‌ها و حاکم جبری بر آن بوده است، بلکه آن علت، مشتمل بر اراده انسان‌ها بوده و به همین سبب، باید آنها را مطالعه کنید و در اطراف آنها بیندیشید تا انگیزه‌ای شود که کارهایی را از روی اراده و اختیار خودتان انجام بدهید یا کارهایی را با اراده و اختیار خودتان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قرآنی که به‌وجود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تصریح نموده‌اند، انسان‌ها را به عبرت‌آموزی یا سیر و سفر در سرزمین‌های گوناگون دعوت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سرگذشت اقوام گذشته را راهنمای هدایت بشر می‌دانند و قانون‌مندی تاریخ را به وضوح اثبات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اثبات قانون‌مندی تاریخ،این پرسش رخ می‌نماید که با توجه به‌حتمیت، قطعیت و کلیت قوانین حاکم بر تاریخ، آیا انسان در ساختن تاریخ مجبور است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 نسبتی بین قانونمندی تاریخ و انسان‌ها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نظریه در این باب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اراده انسان‌ها را در حرکت تاریخ، هیچ انگاشته و انسان را در ساختن تاریخ، هیچ کاره و مجبور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آزادی انسان در ساختن تاریخ را محدود به حدود خاصی شمرده‌اند و دسته سوم، انسان را در حرکت تاریخ، آزاد و تأثیرگذار قلمداد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نخست و دوم، باطل است، زیرا هر دو، دست‌کم در این امر مشترکند که انسان‌ها در برخی از امورشان، تحت سیطره جبر جامعه و تاریخ می‌باشند و حال آن که در اصل، جامعه و تاریخ، وجود جدای از افراد ندارد تا بتواند آزادی و اراده را از انسان‌ها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قوانین حقوقی، اجتماعی و دینی که از سوی جوامع انسانی پذیرفته شده است، شاهد گویایی بر مختار بودن انسان در مسیر زندگی است وگرنه تکلیف برای انسانِ مجبور، معقول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بطلان آن دو نظریه، نظریه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 یعنی قوانین حاکم بر جوامع و تاریخ، موجب سلب اراده و اختیار انسان در حرکت تاریخ نمی‌شود، زیرا قانون‌مندی تاریخ به معنای علتمند بودن آن است</w:t>
      </w:r>
    </w:p>
    <w:p>
      <w:pPr>
        <w:pStyle w:val="BookText"/>
        <w:rPr/>
      </w:pPr>
      <w:r>
        <w:rPr>
          <w:rFonts w:ascii="IRNazanin" w:hAnsi="IRNazanin" w:eastAsia="IRNazanin"/>
          <w:color w:val="111111"/>
          <w:sz w:val="28"/>
          <w:sz w:val="28"/>
          <w:szCs w:val="28"/>
          <w:rtl w:val="true"/>
          <w:lang w:bidi="fa-IR"/>
        </w:rPr>
        <w:t>و اراده و اختیار انسان، خود جزیی از علت تامه برای تکوین حرکت جامعه انسانی به‌شمار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متعددی از قرآن مجید، آزادی انسان در سرنوشت خود و ساختن تاریخ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چون آزادی انسان‌ها در انتخاب مسیر هدایت یا گمراهی؛ بهره‌مندی از بصیرت و آگاهی خود؛ انتخاب روش و هدف زندگی، شواهد آزادی انسان در تاریخ از منظر آیات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آصفی؛ در آینه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رجبی؛ قانونمندی جامعه و تاریخ، مجله تاریخ در آینه پژوهش،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نخست،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سلیمانی؛ قانونمندی تاریخ از منظر عقل و دین، مجله تاریخ در آینه پژوهش،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سال چهارم، زمستان</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صدر؛ سنت‌های اجتماعی و فلسفه تاریخ در مکتب قرآن، ترجمه حسین منوچهری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مصباح؛ جامعه و تاریخ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قانون‌مندی تاریخ از منظر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جبرگرایانه و آزادی محدود انسان در تاریخ را بیان نموده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مختار درباره رابطه قوانین تاریخی و آزادی انسان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قرآن در مورد نقش انسان در تاریخ را بیان کنید</w:t>
      </w:r>
      <w:r>
        <w:rPr>
          <w:rFonts w:eastAsia="IRNazanin" w:cs="IRNazanin"/>
          <w:color w:val="111111"/>
          <w:sz w:val="28"/>
          <w:szCs w:val="28"/>
          <w:rtl w:val="true"/>
          <w:lang w:bidi="fa-IR"/>
        </w:rPr>
        <w:t>.</w:t>
      </w:r>
      <w:bookmarkStart w:id="341" w:name="pg5412_56916"/>
    </w:p>
    <w:p>
      <w:pPr>
        <w:pStyle w:val="Heading3"/>
        <w:numPr>
          <w:ilvl w:val="2"/>
          <w:numId w:val="1"/>
        </w:numPr>
        <w:rPr/>
      </w:pPr>
      <w:bookmarkStart w:id="342" w:name="__RefHeading___Toc1677589_581953129"/>
      <w:bookmarkStart w:id="343" w:name="_Toc131"/>
      <w:bookmarkEnd w:id="341"/>
      <w:bookmarkEnd w:id="342"/>
      <w:r>
        <w:rPr>
          <w:rtl w:val="true"/>
        </w:rPr>
        <w:t xml:space="preserve">درس </w:t>
      </w:r>
      <w:r>
        <w:rPr/>
        <w:t>11</w:t>
      </w:r>
      <w:r>
        <w:rPr>
          <w:rtl w:val="true"/>
        </w:rPr>
        <w:t xml:space="preserve"> </w:t>
      </w:r>
      <w:r>
        <w:rPr>
          <w:rtl w:val="true"/>
        </w:rPr>
        <w:t>و</w:t>
      </w:r>
      <w:r>
        <w:rPr/>
        <w:t>12</w:t>
      </w:r>
      <w:r>
        <w:rPr>
          <w:rtl w:val="true"/>
        </w:rPr>
        <w:t>:</w:t>
      </w:r>
      <w:r>
        <w:rPr>
          <w:rtl w:val="true"/>
        </w:rPr>
        <w:t>عوامل محرک تاریخ</w:t>
      </w:r>
      <w:bookmarkEnd w:id="343"/>
    </w:p>
    <w:p>
      <w:pPr>
        <w:pStyle w:val="Heading4"/>
        <w:numPr>
          <w:ilvl w:val="3"/>
          <w:numId w:val="1"/>
        </w:numPr>
        <w:rPr/>
      </w:pPr>
      <w:bookmarkStart w:id="344" w:name="__RefHeading___Toc1677591_581953129"/>
      <w:bookmarkStart w:id="345" w:name="_Toc132"/>
      <w:bookmarkEnd w:id="344"/>
      <w:r>
        <w:rPr>
          <w:rtl w:val="true"/>
        </w:rPr>
        <w:t>مفهوم عوامل محرک تاریخ</w:t>
      </w:r>
      <w:bookmarkEnd w:id="3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امور تاریخ‌مند، موضوع علم تاریخ نیست؛ یعنی هر اتفاق، پدیده و حادثه‌ای، موضوع علم تاریخ قرار نمی‌گیرد و جزء علم تاریخ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تاریخی است که تحول مهم و مؤثری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تعریف موضوع علم تاریخ گفته شد که رابطه انسان با خدا، خود، طبیعت و انسان‌های دیگر به‌طور مطلق، موضوع علم تاریخ نیست، بلکه آن رابطه‌ای که نمودِ عینی چشم‌گیری داشته باشد، موضوع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تاریخ، عبارت است از تحولات مهمی که در گذر ایام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تحولات مهم، تأثیر چشم‌گیر مثبت یا منفی در جامعه می‌گذارد،در حقیقت تاریخ را به حرکت در می‌آورند و جامعه بشری را از حالت سکون خارج می‌کنند ازاین‌رو، فیلسوفان تاریخ، نام عوامل رویش این تحولات را عوامل محرک تاریخ می‌نامند و در صدد شناسایی آنها برآمده‌اند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حال با توجه به موضوع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و واکنش انسان با انسان‌های دیگر، طبیعت و روابطش با خدا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محرک آن نیز به‌یکی از سه قسم خدا، انسان و طبیعت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فیلسوفان تاریخ در پی این بوده‌اند تا علل کلی تغییرات عمومی‌تاریخ را با مطالعه موارد مشابه به دست آورند، ولی برخی دیگر در پی کشف ریشه‌های دگرگونی‌های اساسی و عمیق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مارکس که تغییر ابزار تولید را محرک تاریخ می‌داند، تنها در پی کشف علل تحولات عمومی تاریخ نیست، بلکه در پی کشف علت دگرگونی بنیادی و همه‌جانبه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منظر وی، جامعه و تاریخ در فرآیند حرکت خود، دوران‌های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نخستین، برده‌داری، زمین‌داری، فئودالیسم،سرمایه‌داری و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طی می‌کند و در هر یک از این دوران، دستخوش دگرگونی‌های شگرف می‌شوند؛ یعنی جامعه و تاریخ در هر یک از دوره‌های مذکور، ویژگی‌های منحصر به‌فردی پیدا می‌کنندکه به‌طور کامل با دوران بعد یا قبل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به‌دیگر سخن، در برخی از مقاطع تاریخ، دگرگونی همه‌جانبه‌ای در عرصه سیاست، اقتصاد و فرهنگِ جوامع رخ می‌دهد که می‌توان گفت تغییر ماهوی با مقاطع پیشین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را دگرگونی‌های نوعی جامعه و تاریخ می‌نامیم؛ یعنی جامعه از نوعی به نوع دیگر تبدیل می‌شود و تغییر ماهوی و عمیق می‌یابد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تحولات چشم‌گیری در تاریخ رخ می‌دهد، ولی موجب دگرگونی همه‌جانبه در جامعه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افرادی مثل چنگیز، ناپلئون و هیتلر به</w:t>
      </w:r>
      <w:bookmarkStart w:id="346" w:name="pg5412_56918"/>
    </w:p>
    <w:p>
      <w:pPr>
        <w:pStyle w:val="BookText"/>
        <w:rPr/>
      </w:pPr>
      <w:bookmarkEnd w:id="346"/>
      <w:r>
        <w:rPr>
          <w:rFonts w:ascii="IRNazanin" w:hAnsi="IRNazanin" w:eastAsia="IRNazanin"/>
          <w:color w:val="111111"/>
          <w:sz w:val="28"/>
          <w:sz w:val="28"/>
          <w:szCs w:val="28"/>
          <w:rtl w:val="true"/>
          <w:lang w:bidi="fa-IR"/>
        </w:rPr>
        <w:t>عنوان یک چهره برجسته تاریخ، تحول مهمی را در تاریخ ایجاد نمودند، جنگ‌های جهانی را بر پا کرده‌اند و پیامدهای زیان‌باری به بار آوردند که موجب پایه‌ریزی قوانین ویژه‌ای در عرصه روابط بین‌الملل و شکل‌گیری ساختار شورای امنیت گردید، ولی نتوانستند دگرگونی ماهوی در جامعه ایجاد کنند و به اصطلاح، تاریخ را از طوری به طور دیگر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تغییرات را تحول تاریخ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جوامع سرمایه‌داری، سوسیالیستی یا اسلامی بعد از جنگ جهانی دوم، هویت فرهنگی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نظریه‌ای که قهرمانانی امثال چنگیز، ناپلئون و هیتلر را عامل محرک تاریخ می‌داند، در حقیقت به تحولات بنیادی تاریخ نظر دوخته و در پی کشف علت این رخدادهاست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یک تطور تاریخی داریم و یک تحول تاریخی که اولی ناظر به تغییرات روبنایی و سطحی تاریخ دومی، ناظر به تغییرات زیربنایی و ماهوی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موجود در عوامل محرک تاریخ، گاه ناظر بر عوامل محرک دگرگونی‌های تاریخ است و گاه ناظر بر تحولات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مقصود از عوامل محرک تاریخ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مؤثر در تحولات و دگرگونی‌های جامعه و تاریخ</w:t>
      </w:r>
      <w:r>
        <w:rPr>
          <w:rFonts w:eastAsia="IRNazanin" w:cs="IRNazanin"/>
          <w:color w:val="111111"/>
          <w:sz w:val="28"/>
          <w:szCs w:val="28"/>
          <w:rtl w:val="true"/>
          <w:lang w:bidi="fa-IR"/>
        </w:rPr>
        <w:t>».</w:t>
      </w:r>
    </w:p>
    <w:p>
      <w:pPr>
        <w:pStyle w:val="Heading4"/>
        <w:numPr>
          <w:ilvl w:val="3"/>
          <w:numId w:val="1"/>
        </w:numPr>
        <w:rPr/>
      </w:pPr>
      <w:bookmarkStart w:id="347" w:name="__RefHeading___Toc1677593_581953129"/>
      <w:bookmarkStart w:id="348" w:name="_Toc133"/>
      <w:bookmarkEnd w:id="347"/>
      <w:r>
        <w:rPr>
          <w:rtl w:val="true"/>
        </w:rPr>
        <w:t>طرح دیدگاه ها</w:t>
      </w:r>
      <w:bookmarkEnd w:id="348"/>
    </w:p>
    <w:p>
      <w:pPr>
        <w:pStyle w:val="Heading5"/>
        <w:numPr>
          <w:ilvl w:val="4"/>
          <w:numId w:val="1"/>
        </w:numPr>
        <w:rPr/>
      </w:pPr>
      <w:bookmarkStart w:id="349" w:name="__RefHeading___Toc1677595_581953129"/>
      <w:bookmarkStart w:id="350" w:name="_Toc134"/>
      <w:bookmarkEnd w:id="349"/>
      <w:r>
        <w:rPr/>
        <w:t>1</w:t>
      </w:r>
      <w:r>
        <w:rPr>
          <w:rtl w:val="true"/>
        </w:rPr>
        <w:t xml:space="preserve">- </w:t>
      </w:r>
      <w:r>
        <w:rPr>
          <w:rtl w:val="true"/>
        </w:rPr>
        <w:t>دیدگاه مکاتب بشری</w:t>
      </w:r>
      <w:bookmarkEnd w:id="350"/>
    </w:p>
    <w:p>
      <w:pPr>
        <w:pStyle w:val="Heading6"/>
        <w:numPr>
          <w:ilvl w:val="5"/>
          <w:numId w:val="1"/>
        </w:numPr>
        <w:rPr/>
      </w:pPr>
      <w:bookmarkStart w:id="351" w:name="__RefHeading___Toc1677597_581953129"/>
      <w:bookmarkStart w:id="352" w:name="_Toc135"/>
      <w:bookmarkEnd w:id="351"/>
      <w:r>
        <w:rPr>
          <w:rtl w:val="true"/>
        </w:rPr>
        <w:t>اشاره</w:t>
      </w:r>
      <w:bookmarkEnd w:id="3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عوامل محرک تاریخ در طول زمان، دستخوش تحولاتی شده و نوسانات خاصی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گاهی بر عوامل اقتصادی، گاهی بر نقش پادشاهان و قدرتمندان و زمانی هم بر نقش نخبگان و قهرمانان تکیه کرده است، ولی اکنون بر روی نقش توده مردم در تحولات تاریخی به عنوان</w:t>
      </w:r>
      <w:bookmarkStart w:id="353" w:name="pg5412_56919"/>
    </w:p>
    <w:p>
      <w:pPr>
        <w:pStyle w:val="BookText"/>
        <w:rPr/>
      </w:pPr>
      <w:bookmarkEnd w:id="353"/>
      <w:r>
        <w:rPr>
          <w:rFonts w:ascii="IRNazanin" w:hAnsi="IRNazanin" w:eastAsia="IRNazanin"/>
          <w:color w:val="111111"/>
          <w:sz w:val="28"/>
          <w:sz w:val="28"/>
          <w:szCs w:val="28"/>
          <w:rtl w:val="true"/>
          <w:lang w:bidi="fa-IR"/>
        </w:rPr>
        <w:t>عامل محوری حرکت تاریخ، تأکید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معاصر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تاریخ تا حد خسته‌کننده‌ای بارها گفته می‌شود، این است که آنچه مهم است، اشخاص برجسته نیست؛ بلکه افراد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اعتراف کرد که این تغییر علاقه در تاریخ‌نویسی تا حدودی معلول قبول روز افزون این نظر است که عوامل اقتصادی و نه سیاسی، عناصر تعیین کننده واقعی در تحولات تاریخی می‌باشند و تصمیمات سلاطین و ملکه‌ها، تأثیر زیادی نسبت به تصمیمات و تحولات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نگارنده، این است که این تنها علت نیست، بلکه این تغییر علاقه، حداقل تا حدی ناشی از این است که نظر ما نسبت به افراد عادی در مقایسه با دوران اشرافیت، فرق کرده است و به همان نسبت، مردم معمولی در تاریخ ما اهمیت چنین زیادی یافته‌اند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اکنون با توجه به نکات فوق،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پیش‌تر باید به این مسأله اشاره کرد که اگر بخواهیم مهم‌ترین دیدگاه‌ها درباره عوامل محرک تاریخ را بررسی کنیم، مجال زیادی می‌خواهد و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این دیدگاه‌ها قابل بازگشت به یکدیگرند؛ یعنی برخی، مبادی و سرچشمه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به بعضی از دیدگاه‌های مهم، همراه با توضیح مختصر بسنده کرده و نقد و بررسی آنها را به مجال وسیع‌تری وامی‌گذاریم</w:t>
      </w:r>
      <w:r>
        <w:rPr>
          <w:rFonts w:eastAsia="IRNazanin" w:cs="IRNazanin"/>
          <w:color w:val="111111"/>
          <w:sz w:val="28"/>
          <w:szCs w:val="28"/>
          <w:rtl w:val="true"/>
          <w:lang w:bidi="fa-IR"/>
        </w:rPr>
        <w:t>.</w:t>
      </w:r>
    </w:p>
    <w:p>
      <w:pPr>
        <w:pStyle w:val="Heading6"/>
        <w:numPr>
          <w:ilvl w:val="5"/>
          <w:numId w:val="1"/>
        </w:numPr>
        <w:rPr/>
      </w:pPr>
      <w:bookmarkStart w:id="354" w:name="__RefHeading___Toc1677599_581953129"/>
      <w:bookmarkStart w:id="355" w:name="_Toc136"/>
      <w:bookmarkEnd w:id="354"/>
      <w:r>
        <w:rPr>
          <w:rtl w:val="true"/>
        </w:rPr>
        <w:t>الف</w:t>
      </w:r>
      <w:r>
        <w:rPr>
          <w:rtl w:val="true"/>
        </w:rPr>
        <w:t>)</w:t>
      </w:r>
      <w:r>
        <w:rPr>
          <w:rtl w:val="true"/>
        </w:rPr>
        <w:t>تباهی قدرت</w:t>
      </w:r>
      <w:bookmarkEnd w:id="3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توسیدید، مورخ بزرگ و باستانی یونان به حرکت دایره‌ای تاریخ معتقد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تمدنی متولد می‌شود، رشد می‌کند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w:t>
      </w:r>
      <w:bookmarkStart w:id="356" w:name="pg5412_56920"/>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تباهی هر تمدنی است و قدرت مطلق، همیشه موجب تباهی و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جامعه‌ای به اوج قدرت رسید، به طور طبیعی کسانی که قدرت را به نمایندگی از مردم در دست گرفته‌اند، از مردم فاصله می‌گیرند و به دنبال کسب قدرت بیشتر و بیشتری می‌روند و همین امر موجب نارضایتی مردم و در نتیجه، سقوط آن قدرت می‌شود</w:t>
      </w:r>
      <w:r>
        <w:rPr>
          <w:rFonts w:eastAsia="IRNazanin" w:cs="IRNazanin"/>
          <w:color w:val="111111"/>
          <w:sz w:val="28"/>
          <w:szCs w:val="28"/>
          <w:rtl w:val="true"/>
          <w:lang w:bidi="fa-IR"/>
        </w:rPr>
        <w:t>.</w:t>
      </w:r>
    </w:p>
    <w:p>
      <w:pPr>
        <w:pStyle w:val="Heading6"/>
        <w:numPr>
          <w:ilvl w:val="5"/>
          <w:numId w:val="1"/>
        </w:numPr>
        <w:rPr/>
      </w:pPr>
      <w:bookmarkStart w:id="357" w:name="__RefHeading___Toc1677601_581953129"/>
      <w:bookmarkStart w:id="358" w:name="_Toc137"/>
      <w:bookmarkEnd w:id="357"/>
      <w:r>
        <w:rPr>
          <w:rtl w:val="true"/>
        </w:rPr>
        <w:t>ب</w:t>
      </w:r>
      <w:r>
        <w:rPr>
          <w:rtl w:val="true"/>
        </w:rPr>
        <w:t xml:space="preserve">) </w:t>
      </w:r>
      <w:r>
        <w:rPr>
          <w:rtl w:val="true"/>
        </w:rPr>
        <w:t>عامل عصبیت</w:t>
      </w:r>
      <w:bookmarkEnd w:id="358"/>
    </w:p>
    <w:p>
      <w:pPr>
        <w:pStyle w:val="BookText"/>
        <w:rPr/>
      </w:pPr>
      <w:r>
        <w:rPr>
          <w:rFonts w:ascii="IRNazanin" w:hAnsi="IRNazanin" w:eastAsia="IRNazanin"/>
          <w:color w:val="111111"/>
          <w:sz w:val="28"/>
          <w:sz w:val="28"/>
          <w:szCs w:val="28"/>
          <w:rtl w:val="true"/>
          <w:lang w:bidi="fa-IR"/>
        </w:rPr>
        <w:t xml:space="preserve">ابن خلدون نیز از طرف‌داران گردش دوره‌ای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اصلی دگرگونی و تغییر در تاریخ می‌داند و معتقد است که وجود عصبیت، سبب پیدایش و شکوفایی تمدن و حکومت است و از بین 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شهرنشینی و رفاه‌زدگی ناشی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تمدن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 خلدون از عصبیت، نوعی غرور قومی و ملی است که شجاعت و اخلاق از خصوصیات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خلدون در کنار عامل عصبیت به عوامل دیگری مانند عامل جغرافیایی و آب و هوا نیز توجه دارد</w:t>
      </w:r>
      <w:r>
        <w:rPr>
          <w:rFonts w:eastAsia="IRNazanin" w:cs="IRNazanin"/>
          <w:color w:val="111111"/>
          <w:sz w:val="28"/>
          <w:szCs w:val="28"/>
          <w:rtl w:val="true"/>
          <w:lang w:bidi="fa-IR"/>
        </w:rPr>
        <w:t>.</w:t>
      </w:r>
    </w:p>
    <w:p>
      <w:pPr>
        <w:pStyle w:val="Heading6"/>
        <w:numPr>
          <w:ilvl w:val="5"/>
          <w:numId w:val="1"/>
        </w:numPr>
        <w:rPr/>
      </w:pPr>
      <w:bookmarkStart w:id="359" w:name="__RefHeading___Toc1677603_581953129"/>
      <w:bookmarkStart w:id="360" w:name="_Toc138"/>
      <w:bookmarkEnd w:id="359"/>
      <w:r>
        <w:rPr>
          <w:rtl w:val="true"/>
        </w:rPr>
        <w:t>ج</w:t>
      </w:r>
      <w:r>
        <w:rPr>
          <w:rtl w:val="true"/>
        </w:rPr>
        <w:t xml:space="preserve">) </w:t>
      </w:r>
      <w:r>
        <w:rPr>
          <w:rtl w:val="true"/>
        </w:rPr>
        <w:t>مبارزه جناح‌های مرتجع و پیشرو</w:t>
      </w:r>
      <w:bookmarkEnd w:id="3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ویلفردو پارتو، که یکی دیگر از طرف‌داران حرکت دوره‌ای تاریخ است، مهم‌ترین عامل پیدایش تغییرات بنیادی در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دایمی جناح مرتجع و محافظه‌کار با جناح پیشرو و تجدد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جناح پیشرو در این مبارزه همواره پیروز می‌شود و قدرت را در دست می‌گیرد، اما پس از آن‌که به قدرت رسید، برای حفظ قدرت خود، راه محافظه‌کاری را در پیش</w:t>
      </w:r>
      <w:bookmarkStart w:id="361" w:name="pg5412_56921"/>
    </w:p>
    <w:p>
      <w:pPr>
        <w:pStyle w:val="BookText"/>
        <w:rPr/>
      </w:pPr>
      <w:bookmarkEnd w:id="361"/>
      <w:r>
        <w:rPr>
          <w:rFonts w:ascii="IRNazanin" w:hAnsi="IRNazanin" w:eastAsia="IRNazanin"/>
          <w:color w:val="111111"/>
          <w:sz w:val="28"/>
          <w:sz w:val="28"/>
          <w:szCs w:val="28"/>
          <w:rtl w:val="true"/>
          <w:lang w:bidi="fa-IR"/>
        </w:rPr>
        <w:t>می‌گیرد و در مقابل او، جناح پیشرو تازه‌ای به وجود می‌آید و قدرت حاکم را به مبارزه می‌طلبد و این جریان، ادامه می‌یابد</w:t>
      </w:r>
      <w:r>
        <w:rPr>
          <w:rFonts w:eastAsia="IRNazanin" w:cs="IRNazanin"/>
          <w:color w:val="111111"/>
          <w:sz w:val="28"/>
          <w:szCs w:val="28"/>
          <w:rtl w:val="true"/>
          <w:lang w:bidi="fa-IR"/>
        </w:rPr>
        <w:t xml:space="preserve">. </w:t>
      </w:r>
      <w:r>
        <w:rPr>
          <w:rStyle w:val="FootnoteAnchor"/>
          <w:rtl w:val="true"/>
        </w:rPr>
        <w:footnoteReference w:id="88"/>
      </w:r>
    </w:p>
    <w:p>
      <w:pPr>
        <w:pStyle w:val="Heading6"/>
        <w:numPr>
          <w:ilvl w:val="5"/>
          <w:numId w:val="1"/>
        </w:numPr>
        <w:rPr/>
      </w:pPr>
      <w:bookmarkStart w:id="362" w:name="__RefHeading___Toc1677605_581953129"/>
      <w:bookmarkStart w:id="363" w:name="_Toc139"/>
      <w:bookmarkEnd w:id="362"/>
      <w:r>
        <w:rPr>
          <w:rtl w:val="true"/>
        </w:rPr>
        <w:t>د</w:t>
      </w:r>
      <w:r>
        <w:rPr>
          <w:rtl w:val="true"/>
        </w:rPr>
        <w:t xml:space="preserve">) </w:t>
      </w:r>
      <w:r>
        <w:rPr>
          <w:rtl w:val="true"/>
        </w:rPr>
        <w:t>عامل هجوم و دفاع</w:t>
      </w:r>
      <w:bookmarkEnd w:id="363"/>
    </w:p>
    <w:p>
      <w:pPr>
        <w:pStyle w:val="BookText"/>
        <w:rPr/>
      </w:pPr>
      <w:r>
        <w:rPr>
          <w:rFonts w:ascii="IRNazanin" w:hAnsi="IRNazanin" w:eastAsia="IRNazanin"/>
          <w:color w:val="111111"/>
          <w:sz w:val="28"/>
          <w:sz w:val="28"/>
          <w:szCs w:val="28"/>
          <w:rtl w:val="true"/>
          <w:lang w:bidi="fa-IR"/>
        </w:rPr>
        <w:t>همان‌گونه که گذشت، آرنولد توین بی، مورخ و متفکر بزرگ انگلیسی با مطالعه تطبیقی تمدن‌های مختلف بشری و بررسی و ارزیابی مشابهت‌های آنها نظریه‌ای درباره عامل حرکت تاریخ دارد که خلاصه آن چنین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یک محرک یا انگیزه، سبب عکس العمل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مشکلات ناشی از خشونت و سختی محیط جغرافیایی، ظلم و ستم حاکمان بر جامعه، شکست‌های پی‌درپی، محرومیت‌ها و فشارها و انگیزه‌هایی از این قبیل سبب می‌شود تا جامعه در جهت دفاع از خود در مقابل این محرک‌ها، عکس‌العمل نشان دهد و همین عمل موجب پیدایش تمدنی تازه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تمدن‌ها در واقع، عکس‌العملی دفاعی در مقابل هجوم مشکلات گوناگون جغرافیایی،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تمدنی به این طریق به وجود آمد، به ناچار جامعه جدید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حاکم و برخوردار و اکثریت تحت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این دو دسته به تدریج عمیق‌تر می‌شود و انگیزه جدیدی به وجود می‌آید تا این که عکس‌العملی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جامعه را به هم می‌ریزد و آن تمدن از بین می‌برد و نظام تازه‌ای جایگزین آن می‌سازد و این گردش هم‌چنان تکرار می‌گردد</w:t>
      </w:r>
      <w:r>
        <w:rPr>
          <w:rFonts w:eastAsia="IRNazanin" w:cs="IRNazanin"/>
          <w:color w:val="111111"/>
          <w:sz w:val="28"/>
          <w:szCs w:val="28"/>
          <w:rtl w:val="true"/>
          <w:lang w:bidi="fa-IR"/>
        </w:rPr>
        <w:t xml:space="preserve">. </w:t>
      </w:r>
      <w:r>
        <w:rPr>
          <w:rStyle w:val="FootnoteAnchor"/>
          <w:rtl w:val="true"/>
        </w:rPr>
        <w:footnoteReference w:id="89"/>
      </w:r>
      <w:bookmarkStart w:id="364" w:name="pg5412_56922"/>
    </w:p>
    <w:p>
      <w:pPr>
        <w:pStyle w:val="Heading6"/>
        <w:numPr>
          <w:ilvl w:val="5"/>
          <w:numId w:val="1"/>
        </w:numPr>
        <w:rPr/>
      </w:pPr>
      <w:bookmarkStart w:id="365" w:name="__RefHeading___Toc1677607_581953129"/>
      <w:bookmarkStart w:id="366" w:name="_Toc140"/>
      <w:bookmarkEnd w:id="364"/>
      <w:bookmarkEnd w:id="365"/>
      <w:r>
        <w:rPr>
          <w:rtl w:val="true"/>
        </w:rPr>
        <w:t>ه</w:t>
      </w:r>
      <w:r>
        <w:rPr>
          <w:rtl w:val="true"/>
        </w:rPr>
        <w:t xml:space="preserve">) </w:t>
      </w:r>
      <w:r>
        <w:rPr>
          <w:rtl w:val="true"/>
        </w:rPr>
        <w:t>جغرافیاگرایی</w:t>
      </w:r>
      <w:bookmarkEnd w:id="366"/>
    </w:p>
    <w:p>
      <w:pPr>
        <w:pStyle w:val="BookText"/>
        <w:rPr/>
      </w:pPr>
      <w:r>
        <w:rPr>
          <w:rFonts w:ascii="IRNazanin" w:hAnsi="IRNazanin" w:eastAsia="IRNazanin"/>
          <w:color w:val="111111"/>
          <w:sz w:val="28"/>
          <w:sz w:val="28"/>
          <w:szCs w:val="28"/>
          <w:rtl w:val="true"/>
          <w:lang w:bidi="fa-IR"/>
        </w:rPr>
        <w:t>گروهی معتقدند که شرایط طبیعی، آب و هوا و به طور کلی پدیده‌های کیهانی از قبیل تغییرات فصلی، جریان‌های زیرزمینی و جاذبه و جریان رودها و دریاها، عواملی هستند که تأثیر قاطع و تعیین‌کننده‌ای در سرنوشت تمدن‌ها، پیدایش حرکت‌های تاریخی، چگونگی خلق و خوی آدمی و سازمان‌های اجتماعی دارند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از جمله کسانی که این نظریه را ابراز داشته و عوامل جغرافیایی را مهم‌ترین انگیزه در پیدایش و زوال تمدن‌ها دانسته، منتسکیو در کتاب معروف روح القوانین است</w:t>
      </w:r>
      <w:r>
        <w:rPr>
          <w:rFonts w:eastAsia="IRNazanin" w:cs="IRNazanin"/>
          <w:color w:val="111111"/>
          <w:sz w:val="28"/>
          <w:szCs w:val="28"/>
          <w:rtl w:val="true"/>
          <w:lang w:bidi="fa-IR"/>
        </w:rPr>
        <w:t>.</w:t>
      </w:r>
    </w:p>
    <w:p>
      <w:pPr>
        <w:pStyle w:val="Heading6"/>
        <w:numPr>
          <w:ilvl w:val="5"/>
          <w:numId w:val="1"/>
        </w:numPr>
        <w:rPr/>
      </w:pPr>
      <w:bookmarkStart w:id="367" w:name="__RefHeading___Toc1677609_581953129"/>
      <w:bookmarkStart w:id="368" w:name="_Toc141"/>
      <w:bookmarkEnd w:id="367"/>
      <w:r>
        <w:rPr>
          <w:rtl w:val="true"/>
        </w:rPr>
        <w:t>و</w:t>
      </w:r>
      <w:r>
        <w:rPr>
          <w:rtl w:val="true"/>
        </w:rPr>
        <w:t xml:space="preserve">) </w:t>
      </w:r>
      <w:r>
        <w:rPr>
          <w:rtl w:val="true"/>
        </w:rPr>
        <w:t>عنصر زور و عوامل سیاسی</w:t>
      </w:r>
      <w:bookmarkEnd w:id="368"/>
    </w:p>
    <w:p>
      <w:pPr>
        <w:pStyle w:val="BookText"/>
        <w:rPr/>
      </w:pPr>
      <w:r>
        <w:rPr>
          <w:rFonts w:ascii="IRNazanin" w:hAnsi="IRNazanin" w:eastAsia="IRNazanin"/>
          <w:color w:val="111111"/>
          <w:sz w:val="28"/>
          <w:sz w:val="28"/>
          <w:szCs w:val="28"/>
          <w:rtl w:val="true"/>
          <w:lang w:bidi="fa-IR"/>
        </w:rPr>
        <w:t xml:space="preserve">دورینگ معتقد است که همه دگرگونی‌هایی که در جامعه بشری به وجود آمده و یا می‌آید، در اثر اعمال زور و قدرت از طرف زورمندان است و عنصر تعیین‌کننده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عوامل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نظریه مارکس که عامل اقتصادی را زیربنا و مناسبات سیاسی را روبنا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شکل‌بندی مناسبات سیاسی در تاریخ، تنها عامل بنیادی است و وابستگی‌های اقتصادی نتیجه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نظریه‌ای است که انگلس،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آنتی دورینگ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آن نوشته است</w:t>
      </w:r>
      <w:r>
        <w:rPr>
          <w:rFonts w:eastAsia="IRNazanin" w:cs="IRNazanin"/>
          <w:color w:val="111111"/>
          <w:sz w:val="28"/>
          <w:szCs w:val="28"/>
          <w:rtl w:val="true"/>
          <w:lang w:bidi="fa-IR"/>
        </w:rPr>
        <w:t xml:space="preserve">. </w:t>
      </w:r>
      <w:r>
        <w:rPr>
          <w:rStyle w:val="FootnoteAnchor"/>
          <w:rtl w:val="true"/>
        </w:rPr>
        <w:footnoteReference w:id="91"/>
      </w:r>
    </w:p>
    <w:p>
      <w:pPr>
        <w:pStyle w:val="Heading6"/>
        <w:numPr>
          <w:ilvl w:val="5"/>
          <w:numId w:val="1"/>
        </w:numPr>
        <w:rPr/>
      </w:pPr>
      <w:bookmarkStart w:id="369" w:name="__RefHeading___Toc1677611_581953129"/>
      <w:bookmarkStart w:id="370" w:name="_Toc142"/>
      <w:bookmarkEnd w:id="369"/>
      <w:r>
        <w:rPr>
          <w:rtl w:val="true"/>
        </w:rPr>
        <w:t>ز</w:t>
      </w:r>
      <w:r>
        <w:rPr>
          <w:rtl w:val="true"/>
        </w:rPr>
        <w:t xml:space="preserve">) </w:t>
      </w:r>
      <w:r>
        <w:rPr>
          <w:rtl w:val="true"/>
        </w:rPr>
        <w:t>تکامل ابزار تولید</w:t>
      </w:r>
      <w:bookmarkEnd w:id="3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نظریه‌هایی که درتبیین دگرگونی‌های تاریخی وجود دارد، نظریه</w:t>
      </w:r>
      <w:bookmarkStart w:id="371" w:name="pg5412_56923"/>
    </w:p>
    <w:p>
      <w:pPr>
        <w:pStyle w:val="BookText"/>
        <w:rPr/>
      </w:pPr>
      <w:bookmarkEnd w:id="371"/>
      <w:r>
        <w:rPr>
          <w:rFonts w:ascii="IRNazanin" w:hAnsi="IRNazanin" w:eastAsia="IRNazanin"/>
          <w:color w:val="111111"/>
          <w:sz w:val="28"/>
          <w:sz w:val="28"/>
          <w:szCs w:val="28"/>
          <w:rtl w:val="true"/>
          <w:lang w:bidi="fa-IR"/>
        </w:rPr>
        <w:t>معروف و بحث انگیز کارل مارکس و طرفداران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فلسفه دیالکتیکی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همه چیز از جمله تاریخ، تعمیم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دگرگونی‌ها وتغییرات اجتماعی و تاریخی در اثر دگرگونی شیوه تولید و تکامل ابزار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اجتماعی با نیروهای تولید، رابطه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به دست آوردن نیروهای تولیدی جدید، ابتدا شیوه تولید خود و سپس تمام مناسبات اجتماعی خود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دستی، جامعه‌ای با اربابان فئودال و آسیاب بخار آبی، جامعه‌ای با سرمایه‌داران صنعتی به وجود می‌آورد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این‌جا نمونه‌هایی از نظریات مختلف در تبیین حرکت تاریخ به طور فشرده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دیگری نیز وجود دارد؛ مانند قهرمان‌گرایی، نژادگرایی، عامل احساس، عامل جنسی، عامل عشق و گرسنگی که از ذکر آنها خودداری می‌شود</w:t>
      </w:r>
      <w:r>
        <w:rPr>
          <w:rFonts w:eastAsia="IRNazanin" w:cs="IRNazanin"/>
          <w:color w:val="111111"/>
          <w:sz w:val="28"/>
          <w:szCs w:val="28"/>
          <w:rtl w:val="true"/>
          <w:lang w:bidi="fa-IR"/>
        </w:rPr>
        <w:t>.</w:t>
      </w:r>
    </w:p>
    <w:p>
      <w:pPr>
        <w:pStyle w:val="Heading6"/>
        <w:numPr>
          <w:ilvl w:val="5"/>
          <w:numId w:val="1"/>
        </w:numPr>
        <w:rPr/>
      </w:pPr>
      <w:bookmarkStart w:id="372" w:name="__RefHeading___Toc1677613_581953129"/>
      <w:bookmarkStart w:id="373" w:name="_Toc143"/>
      <w:bookmarkEnd w:id="372"/>
      <w:r>
        <w:rPr>
          <w:rtl w:val="true"/>
        </w:rPr>
        <w:t>ح</w:t>
      </w:r>
      <w:r>
        <w:rPr>
          <w:rtl w:val="true"/>
        </w:rPr>
        <w:t xml:space="preserve">) </w:t>
      </w:r>
      <w:r>
        <w:rPr>
          <w:rtl w:val="true"/>
        </w:rPr>
        <w:t>انباشت علم و دانش</w:t>
      </w:r>
      <w:bookmarkEnd w:id="373"/>
    </w:p>
    <w:p>
      <w:pPr>
        <w:pStyle w:val="BookText"/>
        <w:rPr/>
      </w:pPr>
      <w:r>
        <w:rPr>
          <w:rFonts w:ascii="IRNazanin" w:hAnsi="IRNazanin" w:eastAsia="IRNazanin"/>
          <w:color w:val="111111"/>
          <w:sz w:val="28"/>
          <w:sz w:val="28"/>
          <w:szCs w:val="28"/>
          <w:rtl w:val="true"/>
          <w:lang w:bidi="fa-IR"/>
        </w:rPr>
        <w:t xml:space="preserve">یکی دیگر از عوامل محرک و تأثیرگذار در حرکت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 شدن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انسانی است، به‌طوری که هر نسلی از تجربیات و دستاوردهای نسل گذشته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امروزه ما شاهد پیشرفت در عرصه‌های گوناگون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علوم انسانی، علوم زیستی، صنعت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این رشد عظیم، یک‌باره توسط نسل حاضر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فلسفه در زمان افلاطون و ارسطو مسائل بسیار اندکی داشته، ولی امروزه شامل مسائل بسیار زیادی شده است؛ پزشکی در گذشته بسیار محدود بود، ولی امروزه به علم وسیعی تبدیل شده و شاخه‌ها و تخصص‌های بسیار زیادی پیدا</w:t>
      </w:r>
      <w:bookmarkStart w:id="374" w:name="pg5412_56924"/>
    </w:p>
    <w:p>
      <w:pPr>
        <w:pStyle w:val="BookText"/>
        <w:rPr/>
      </w:pPr>
      <w:bookmarkEnd w:id="37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پیشرفت واضح در تاریخ، دو ویژگی برجسته‌ای است که خداوند در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بیان و دیگری قدرت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استعداد در انسان موجب گردیده است تا آدمی بتواند از تجربه‌ها و دستاوردهای نسل‌های گذشته استفاده کند و هر نسلی، میراث فکری و تجربی خود را به نسل‌های بعد بیاموزد و این ویژگی، منحصر به نوع انسان است و سایر حیوانات، چنین ویژگی‌ای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به تعلیم این دو موهبت به انسان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را به انسان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 به انسان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نقش مهمی در تحولات تاریخ داشته است، زیرا اگر تجربیات و علوم گذشته نبود، همه نسل‌ها می‌بایست از نقطه صفر شروع کنند و بعد از مدتی زایل شوند</w:t>
      </w:r>
      <w:r>
        <w:rPr>
          <w:rFonts w:eastAsia="IRNazanin" w:cs="IRNazanin"/>
          <w:color w:val="111111"/>
          <w:sz w:val="28"/>
          <w:szCs w:val="28"/>
          <w:rtl w:val="true"/>
          <w:lang w:bidi="fa-IR"/>
        </w:rPr>
        <w:t>.</w:t>
      </w:r>
    </w:p>
    <w:p>
      <w:pPr>
        <w:pStyle w:val="Heading6"/>
        <w:numPr>
          <w:ilvl w:val="5"/>
          <w:numId w:val="1"/>
        </w:numPr>
        <w:rPr/>
      </w:pPr>
      <w:bookmarkStart w:id="375" w:name="__RefHeading___Toc1677615_581953129"/>
      <w:bookmarkStart w:id="376" w:name="_Toc144"/>
      <w:bookmarkEnd w:id="375"/>
      <w:r>
        <w:rPr>
          <w:rtl w:val="true"/>
        </w:rPr>
        <w:t>ط</w:t>
      </w:r>
      <w:r>
        <w:rPr>
          <w:rtl w:val="true"/>
        </w:rPr>
        <w:t xml:space="preserve">) </w:t>
      </w:r>
      <w:r>
        <w:rPr>
          <w:rtl w:val="true"/>
        </w:rPr>
        <w:t>قهرمانان و شخصیّت‌ها</w:t>
      </w:r>
      <w:bookmarkEnd w:id="376"/>
    </w:p>
    <w:p>
      <w:pPr>
        <w:pStyle w:val="BookText"/>
        <w:rPr/>
      </w:pP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و شخصیت‌های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نامدار را سازنده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نقش شخصیت‌ها و قهرمانان در تاریخ نیستیم، اما نقش آنان را کمتر از آن حدی می‌دانیم که به تنهایی موجب حرکت تمام تاریخ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شخصیت‌ها در تاریخ، خود یکی از قوانین حرکت تاریخ است، ولی خود آن شخصیت‌ها محصول زمینه‌های اجتماعی و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به‌دیگر سخن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مظهر علت اصلی است، نه این‌که علت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می‌بینید که قهرمانی در زمانی آمد و تاریخ را ورق زد و آن را عوض کرد، خیال</w:t>
      </w:r>
      <w:bookmarkStart w:id="377" w:name="pg5412_56925"/>
    </w:p>
    <w:p>
      <w:pPr>
        <w:pStyle w:val="BookText"/>
        <w:rPr/>
      </w:pPr>
      <w:bookmarkEnd w:id="377"/>
      <w:r>
        <w:rPr>
          <w:rFonts w:ascii="IRNazanin" w:hAnsi="IRNazanin" w:eastAsia="IRNazanin"/>
          <w:color w:val="111111"/>
          <w:sz w:val="28"/>
          <w:sz w:val="28"/>
          <w:szCs w:val="28"/>
          <w:rtl w:val="true"/>
          <w:lang w:bidi="fa-IR"/>
        </w:rPr>
        <w:t xml:space="preserve">می‌کنید که این قهرمان، ناگهان پیدا شد و دنیا را عوض کرد، در حالی که جریانی در بطن اجتماع و در زیر پرده اجتماع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موجد آن حادثه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یک آب زیرزمینی که در جایی جریان دارد، می‌خواهد نقطه‌ای را پیدا کند که از آن نقطه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دهنه قنات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قهرمان، مظهر اراده جامعه و مظهر اراده توده مردم است و الا قهرمان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حرف را باید بزنیم که حادثه تصادفی، یک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عمیق نباشد، آن را علت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ادرار کردن، یک دولت به کلی منقرض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این، یک بهانه ظاهری بود که آن واقعه را دو روز، جلو یا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پشت پرده‌ای وجود داشت که حکومت بنی‌امیه را محکوم به انقراض کرده بود و اگر آن ادرار هم نبود، بالاخره اینها منقرض می‌شدند</w:t>
      </w:r>
      <w:r>
        <w:rPr>
          <w:rFonts w:eastAsia="IRNazanin" w:cs="IRNazanin"/>
          <w:color w:val="111111"/>
          <w:sz w:val="28"/>
          <w:szCs w:val="28"/>
          <w:rtl w:val="true"/>
          <w:lang w:bidi="fa-IR"/>
        </w:rPr>
        <w:t xml:space="preserve">. </w:t>
      </w:r>
      <w:r>
        <w:rPr>
          <w:rStyle w:val="FootnoteAnchor"/>
          <w:rtl w:val="true"/>
        </w:rPr>
        <w:footnoteReference w:id="93"/>
      </w:r>
    </w:p>
    <w:p>
      <w:pPr>
        <w:pStyle w:val="Heading6"/>
        <w:numPr>
          <w:ilvl w:val="5"/>
          <w:numId w:val="1"/>
        </w:numPr>
        <w:rPr/>
      </w:pPr>
      <w:bookmarkStart w:id="378" w:name="__RefHeading___Toc1677617_581953129"/>
      <w:bookmarkStart w:id="379" w:name="_Toc145"/>
      <w:bookmarkEnd w:id="378"/>
      <w:r>
        <w:rPr>
          <w:rtl w:val="true"/>
        </w:rPr>
        <w:t xml:space="preserve">ی </w:t>
      </w:r>
      <w:r>
        <w:rPr>
          <w:rtl w:val="true"/>
        </w:rPr>
        <w:t xml:space="preserve">) </w:t>
      </w:r>
      <w:r>
        <w:rPr>
          <w:rtl w:val="true"/>
        </w:rPr>
        <w:t>وحی و نبوت</w:t>
      </w:r>
      <w:bookmarkEnd w:id="3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محرک تاریخ، نفس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دین و پیامبران الهی نبودند،بشر به بسیاری از علوم و معارف دست نمی‌یافت و رشد فرهنگی او در درک معارف و اخلاق، بسیار کنُد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و نبوت نبود، شناخت خدای واحد و صفات او، شناخت انسان به عنوان اشرف مخلوقات هستی، چگونگی خلقت، هدف خلقت انسان و درک کمال نهایی‌اش بسیار دشوار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درک این معارف اساسی، راه نیل به کمال نهایی، یعنی قرب به خدا که به واسطه پیامبران در قالب فقه و اخلاق به بشر هدیه شده است،تقریباً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آموخت که جز در سایه وحی، شناخته نمی‌شد و جز از این راه با ساحت‌هایی از عالم معنویت آشنا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متعددی به نقش دین در تاریخ بشر اشاره کرده،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آنچه را نمی‌دانست،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 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و بی‌تردید،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خصوص نماز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عَلَّمَکُم ما لَم تَکُونُوا تَعلَمُونَ؛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چیزهایی را که نمی‌دانستید به شما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واحدی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مرور، بینشان اختلاف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برانگیخت تا آنان را بشارت و بیم دهند و با آنان کتاب را به حق نازل کرد تا در میان مردم در آن‌چه که اختلاف می‌کنند، بر اساس حق داوری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 پیامبران در طول تاریخ در پرتو کتاب‌های آسمانی در</w:t>
      </w:r>
      <w:bookmarkStart w:id="380" w:name="pg5412_56927"/>
    </w:p>
    <w:p>
      <w:pPr>
        <w:pStyle w:val="BookText"/>
        <w:rPr/>
      </w:pPr>
      <w:bookmarkEnd w:id="380"/>
      <w:r>
        <w:rPr>
          <w:rFonts w:ascii="IRNazanin" w:hAnsi="IRNazanin" w:eastAsia="IRNazanin"/>
          <w:color w:val="111111"/>
          <w:sz w:val="28"/>
          <w:sz w:val="28"/>
          <w:szCs w:val="28"/>
          <w:rtl w:val="true"/>
          <w:lang w:bidi="fa-IR"/>
        </w:rPr>
        <w:t>اختلاف‌ها و نزاع‌های بین مردم، حکم حق را معین می‌کردند و این خود زمینه بسیار مساعدی را برای راه‌یابی حرکت اهل حق در مسیر مستقیم و مبارزه با اهل باطل فراهم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حق را برای مردمی که بعد از پیامبران پیشین، کم‌کم راه خود را گم کرده بودند، معین کرد و زمینه حرکت در مسیر روشن دین را برای همگان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امت اسلامی راه خود را از جامعه و فرهنگ جاهلیت جدا نمود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ادیان الهی با تعلیم خداشناسی، انسان‌شناسی،فضایل اخلاقی،حقوق، اقتصاد، سیاست، روابط اجتماعی و راه‌های حل اختلافات، جوامع بشری را به کمال رسانده‌اند</w:t>
      </w:r>
      <w:r>
        <w:rPr>
          <w:rFonts w:eastAsia="IRNazanin" w:cs="IRNazanin"/>
          <w:color w:val="111111"/>
          <w:sz w:val="28"/>
          <w:szCs w:val="28"/>
          <w:rtl w:val="true"/>
          <w:lang w:bidi="fa-IR"/>
        </w:rPr>
        <w:t>.</w:t>
      </w:r>
    </w:p>
    <w:p>
      <w:pPr>
        <w:pStyle w:val="Heading6"/>
        <w:numPr>
          <w:ilvl w:val="5"/>
          <w:numId w:val="1"/>
        </w:numPr>
        <w:rPr/>
      </w:pPr>
      <w:bookmarkStart w:id="381" w:name="__RefHeading___Toc1677619_581953129"/>
      <w:bookmarkStart w:id="382" w:name="_Toc146"/>
      <w:bookmarkEnd w:id="381"/>
      <w:r>
        <w:rPr>
          <w:rtl w:val="true"/>
        </w:rPr>
        <w:t>ک</w:t>
      </w:r>
      <w:r>
        <w:rPr>
          <w:rtl w:val="true"/>
        </w:rPr>
        <w:t xml:space="preserve">) </w:t>
      </w:r>
      <w:r>
        <w:rPr>
          <w:rtl w:val="true"/>
        </w:rPr>
        <w:t>اراده الهی</w:t>
      </w:r>
      <w:bookmarkEnd w:id="382"/>
    </w:p>
    <w:p>
      <w:pPr>
        <w:pStyle w:val="BookText"/>
        <w:rPr/>
      </w:pPr>
      <w:r>
        <w:rPr>
          <w:rFonts w:ascii="IRNazanin" w:hAnsi="IRNazanin" w:eastAsia="IRNazanin"/>
          <w:color w:val="111111"/>
          <w:sz w:val="28"/>
          <w:sz w:val="28"/>
          <w:szCs w:val="28"/>
          <w:rtl w:val="true"/>
          <w:lang w:bidi="fa-IR"/>
        </w:rPr>
        <w:t>برخی از فیلسوفان الهی تاریخ، یکی از عوامل محرک تاریخ را مشیت الهی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سنت اگوستن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عقیده کرد که جریان تاریخ به منزله نوعی کشمکش است که بین دو عمل عمده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زمینی و ملکوت آسمانی که به طور تقریبی، دولت و کلیسا، مظهر آن دو ملکوت به‌شمار می‌روند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اگوستن، غلبه نهایی در این کشمکش از آنِ ملکوت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دیگری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این نظریه را ابراز داشته‌و معتقدند که تاریخ، جلوه‌گاه اراده خداست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نظر ویکو، تاریخ در عین آن‌که مسخر مشیت الهی است، اما باز از یک سلسله قانون داخلی خویش پیروی می‌کند که تخلف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چند مشیت ربانی بر تمام امور عالم، حکومت نهایی دارد؛ اما باز جامعه انسانی می‌بایست به اقتضای اصول و قوانین خویش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امر، مغایرت هم نیست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البته باید توجه داشت که این دیدگاه قدری ابهام دارد و نقدهای زیر به آن وارد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ملکوت آسمانی و زمینی دقیقا در آن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اراده الهی و اراده بشری است، باید گفت همواره اراده الهی معارض و متضاد با اراده بشری نیست و پیامبران الهی و پیروانشان خلفای الهی هستند که در زمین به اراده الهی جامه عمل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مظهر اراده بشری و کلیسا مظهر اراده الهی نیست، زیرا در طول تاریخ برخی از دولت‌ها در راستای اراده الهی حرکت کرده‌اند و باعث ظهور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کلیسا با تحریف دین مسیحیت و همراهی با سلاطین جور در برخی از مقاطع تاریخ، مظهر تقابل با اراده الهی گردیده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 در عین اعتراف به مسخر بودن تاریخ توسط اراده الهی، گونه این تسخیر را روشن نکرده است که آیا انسان‌ها در ساختن تاریخ سهیم هستند یا مانند مردگان بی‌اختیار به این سو و آن سو برده می‌شوند؟ اگر سهیم‌اند، رابطه اراده الهی و اراده انسان‌ها چیست؟</w:t>
      </w:r>
      <w:bookmarkStart w:id="383" w:name="pg5412_56929"/>
    </w:p>
    <w:p>
      <w:pPr>
        <w:pStyle w:val="BookText"/>
        <w:rPr/>
      </w:pPr>
      <w:bookmarkEnd w:id="383"/>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 به وجود قوانین خاص حاکم بر تاریخ اذعان می‌کند، ولی رابطه بین این قوانین و اراده مسخر الهی را روشن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مکانیزم عدم مغایرت بین اصول و قوانین جامعه بشری با سلطه داشتن اراده الهی را روشن نکرده است</w:t>
      </w:r>
      <w:r>
        <w:rPr>
          <w:rFonts w:eastAsia="IRNazanin" w:cs="IRNazanin"/>
          <w:color w:val="111111"/>
          <w:sz w:val="28"/>
          <w:szCs w:val="28"/>
          <w:rtl w:val="true"/>
          <w:lang w:bidi="fa-IR"/>
        </w:rPr>
        <w:t>.</w:t>
      </w:r>
    </w:p>
    <w:p>
      <w:pPr>
        <w:pStyle w:val="Heading5"/>
        <w:numPr>
          <w:ilvl w:val="4"/>
          <w:numId w:val="1"/>
        </w:numPr>
        <w:rPr/>
      </w:pPr>
      <w:bookmarkStart w:id="384" w:name="__RefHeading___Toc1677621_581953129"/>
      <w:bookmarkStart w:id="385" w:name="_Toc147"/>
      <w:bookmarkEnd w:id="384"/>
      <w:r>
        <w:rPr/>
        <w:t>2</w:t>
      </w:r>
      <w:r>
        <w:rPr>
          <w:rtl w:val="true"/>
        </w:rPr>
        <w:t xml:space="preserve">- </w:t>
      </w:r>
      <w:r>
        <w:rPr>
          <w:rtl w:val="true"/>
        </w:rPr>
        <w:t>دیدگاه اسلام</w:t>
      </w:r>
      <w:bookmarkEnd w:id="385"/>
    </w:p>
    <w:p>
      <w:pPr>
        <w:pStyle w:val="BookText"/>
        <w:rPr/>
      </w:pPr>
      <w:r>
        <w:rPr>
          <w:rFonts w:ascii="IRNazanin" w:hAnsi="IRNazanin" w:eastAsia="IRNazanin"/>
          <w:color w:val="111111"/>
          <w:sz w:val="28"/>
          <w:sz w:val="28"/>
          <w:szCs w:val="28"/>
          <w:rtl w:val="true"/>
          <w:lang w:bidi="fa-IR"/>
        </w:rPr>
        <w:t>از منظر اسلام عامل اساسی و ریشه‌ای حرکت تاریخ، اراده الهی است، ولی نقش اراده الهی در ساختن تاریخ به دو صورت قابل تفسیر و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براهین متقن عقلی و نقلی هیچ قدرت و اراده استقلالی جز قدرت و اراده خداوند متعال در نظام هستی وجود ندارد و بقیه موجودات عین ربط به واجب تعالی بوده و هرگونه تأثیری از ناحیه مخلوقات وابسته به قدرت خداوند متعال است و به تأثیر خدا برمی‌گردد،چراکه طبق آموزه‌های اسلامی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تأثیر گذاری در هستی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حول و قوّه‌ای جز از ناحیه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اراده استقلالی در جهان وجود ندارد و همه مخلوقات به اذن تکوینی و برخی به اذن تشریعی اثری از خود برجای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منافاتی با آزادی انسان ندارد،زیرا آزادی انسان وابسته و ناشی از اذن و قدرت الهی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دوم که بیشتر با فضای بحث فلسفه تاریخ هماهنگ است، سنت‌ها و قوانین خاص الهی‌بر جهان هستی حاکم است، به طوری که هیچ گونه تخلفی از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جوامعی که به ظاهر با سنت‌ها و قوانین الهی حاکم بر تاریخ مقابله می‌کنند، به مرور زمان زایل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سنت‌ها هدف واحدی را تعقیب می‌کنند و آن پیروزی حق بر باطل و سلطه</w:t>
      </w:r>
    </w:p>
    <w:p>
      <w:pPr>
        <w:pStyle w:val="BookText"/>
        <w:rPr/>
      </w:pPr>
      <w:r>
        <w:rPr>
          <w:rFonts w:ascii="IRNazanin" w:hAnsi="IRNazanin" w:eastAsia="IRNazanin"/>
          <w:color w:val="111111"/>
          <w:sz w:val="28"/>
          <w:sz w:val="28"/>
          <w:szCs w:val="28"/>
          <w:rtl w:val="true"/>
          <w:lang w:bidi="fa-IR"/>
        </w:rPr>
        <w:t>نهایی مؤمنان بر کافران و حاکمیت اراده تشریعی الهی بر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گذشته تذکر داده شد این قوانین با آزادی انسان منافاتی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این باب بیان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جهان نسبت به جامعه انسان بی‌تفاوت نیست، به این معنا که اولاً جامعه انسان رسالتی دارد و آن رسالت به سوی غائیت و به سوی تکامل است و در این مسیر اگر درست گام بردارد عکس‌العمل جهانی نسبت به او یک عکس‌العمل موافق است، و اگر منحرف بشود عکس‌العمل جهانی یک عکس العمل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از جهان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نظریات دیگر چنین نیست،جامعه را یک چیز جدا از جهان می‌دانند،لااقل به این معنا که جهان نسبت به جامعه انسانی بی‌تفاوت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بنابراین در جهان‌بینی اسلامی عامل محرک بنیادی تاریخ،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در همه جریانات تاریخ حاکمیت دارند و پیدایش و زوال تمدن‌ها و ظهور و سقوط جامعه‌ها و هرگونه تحول و تطوری که در زندگی انسان‌ها رخ داده و می‌دهد، همه و همه در سیطره سنت‌های الهی است و هیچ حرکتی خارج از آن انجام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سایر عوامل تأثیرگذار در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عصبیت، قهرمانان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این عامل بنیادی و زیربنایی محسوب می‌شوند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روی هر دو تفسیر فوق تکیه می‌کند؛ یعنی از یک سوی هر حرکتی را در عالم از آنِ خدا می‌داند و از سوی دیگر هرگونه تغییر و تحولی را به سنت‌های الهی نسبت می‌دهد و متذکر می‌شود که این سنت‌ها تغییر ناپذیرند و بر کل تاریخ بشری درگذشته و حال و آینده حاکمیت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یَنظُرُونَ إِلاّ سُنَّتَ الأَوَّلِینَ فَلَن تَجِدَ لِسُنَّتِ اللّهِ تَبدِیلاً وَ لَن تَجِدَ لِسُنَّتِ اللّهِ تَحوِیلاً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جز سنتی را که حاکم بر پیشینیان بود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سنت خدا هیچ‌گونه تغییری نخواهی یافت و در سنت خدا هیچ‌گونه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دو تفسیر با هم تعارض ندارند و جمع آنها به این است که بگوییم هر تحولی در عالم منسوب به خداوند است، ولی خداوند نظام عالم و آدم را بر اساس ضوابطی که خود در آن قرار داده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بیرون از مدار قوانین حاکم بر نظام هستی، ناگهان مسیر حرکت تاریخ را تغییر دهد؛ یعنی جامعه‌ای که در مسیر حق حرکت می‌کرد را بدون هیچ گونه تغییر درخواست و اراده شان ناگاه در مسیر باطل قرار دهد، یا امتی را که در اثر سستی و ضعف در اطاعت الهی و شهوت‌رانی مستوجب شکست و زوال بوده،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است که قرآن قائل به توحید افعالی است، ولی متذکر می‌شود که فعل خدا بر اساس سنت‌هایی که خود در نظام عالم قرار داده است، به صورت روشمند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از منظر قرآن، سنت‌های الهی همان اراده الهی است که در بستر تاریخ بشر جریان می‌یابند و این دو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قانونمندی تاریخ توضیح داده شد، قوانین الهی در بستر نظام تکوین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حرکت عالم خارج و در جامعه و تاریخ در حال تأثیرگذاری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سنت‌های الهی همان عوامل محرک تاریخ محسوب می‌شوند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آن‌جا که یکی از سنت‌های الهی این است که خداوند سرنوشت</w:t>
      </w:r>
    </w:p>
    <w:p>
      <w:pPr>
        <w:pStyle w:val="BookText"/>
        <w:rPr/>
      </w:pPr>
      <w:r>
        <w:rPr>
          <w:rFonts w:ascii="IRNazanin" w:hAnsi="IRNazanin" w:eastAsia="IRNazanin"/>
          <w:color w:val="111111"/>
          <w:sz w:val="28"/>
          <w:sz w:val="28"/>
          <w:szCs w:val="28"/>
          <w:rtl w:val="true"/>
          <w:lang w:bidi="fa-IR"/>
        </w:rPr>
        <w:t xml:space="preserve">جامعه‌ها را جز به خواست خودشان تغییر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نخواهند با اختیار خود در جبهه حق یا باطل بمانند خداوند آنان را اجبار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از منظر قرآن حرکت تاریخ محصول تأثیر و تأثر اراده انسان‌ها و سایر سنن حاکم بر تاریخ بر یکدیگر است که در طول اراده الهی سریان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نظام عالم را به گونه‌ای طراحی کرده است که انسان‌ها در آن به عنوان سلول‌های بنیادی جامعه و تاریخ هستند که با اراده آزاد خود، در حرکت تاریخ، تأثیر تعیین کننده و شگرفی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عوامل محرک تاریخ، امری خارج از ذات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متعال سنت‌هایی در نظام عالم قرار داده است که بر اساس آن، سرانجام، اهل حق را بر اهل باطل پیروز می‌کند و اهل باطل را نابود می‌سازد؛ یعنی اراده الهی، جهان را به گونه‌ای طراحی کرده است که لحظه به لحظه، آن را به سوی هدف خاص و مقدسی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سؤال پیش می‌آید که نسبت اراده و سنت‌های الهی حاکم بر تاریخ با اراده انسان‌ها در حرکت تاریخ چیست؟ آیا هر دو، عامل محرک تاریخ است یا تنها یکی از آن دو در این امر مؤثرند؟ و در صورت نخست، آیا هر دو در عرض همند یا در طول 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 مجالی گسترده می‌طلبد، ولی به اختصار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در تاریخ به دو دسته عام و خاص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عام، ربطی به اراده انسان‌ها ندارند؛ یعنی نوع اراده انسان‌ها در سریان آنها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سنت‌های خاص به دنبال نوع اراده انسان‌ها جریان می‌یابند؛ </w:t>
      </w:r>
      <w:r>
        <w:rPr>
          <w:rStyle w:val="FootnoteAnchor"/>
          <w:rtl w:val="true"/>
        </w:rPr>
        <w:footnoteReference w:id="99"/>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اهل حق را بعد از انتخاب مسیر حق به‌سوی بقا، صلاح و سعادت حمایت می‌کند و اهل باطل را بعد از انتخاب مسیر باطل به‌سوی شقاوت و هلاکت سوق می‌دهد؛ چنان‌که در آیة‌الکرسی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و کارساز مؤمنان است، آنان را از تاریکی‌ها به روشنایی می‌برد و کسانی که کافر شدند، طاغوت‌ها، دوستان و کارسازانشان هستند، آنها را از روشنایی به تاریکی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دوزخیان‌اند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سنت‌های خاص در حقیقت، پیامدهای اراده انسان‌ها به شمار می‌آیند که بر اساس آن، نظام هستی با اراده الهی در مقابل آنها عکس‌العمل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معلوم می‌گردد که اراده الهی و اراده انسان، هر دو سازنده تحولات تاریخ هستند، ولی اراده انسان در طول اراده الهی قرار دارد، نه در عرض آن؛ یعنی خداوند چنین اراده کرده است که اهل حق با اختیار خود به سعادت و نورانیت نایل آیند و اهل باطل با اختیار خود به شقاوت و ظلمت برسند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خدا جهان را به‌گونه‌ای طراحی کرده است که انسان با اختیار خود، تحولات خیر و شر را برای خویش رقم زند و بدین صورت، مستوجب سریان سنت‌های خاص اهل حق و اهل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دخالت اراده انسان‌ها در سرنوشت‌شان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سنت‌های الهی با تعامل با یکدیگر، تحولات تاریخ را رقم می‌زنند و همه آنها در طول اراده تکوینی الهی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از منظر اسلام، بعد از اراده الهی،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محرک تحولات تاریخ معرفی شده است که اراده انسان‌ها یکی از این سنت‌ها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نحوه انتخاب انسان‌ها و عکس العمل سایر سنن الهی در برابر آن، سازنده همه جریانات تاریخ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زوال تمدن‌ها، ظهور و سقوط جامعه‌ها و هرگونه تحولی که در زندگی انسان‌ها رخ می‌دهد، محصول سنن الهی حاکم بر تاریخ است و هیچ حرکتی خارج از آنها انجام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سایر عوامل تأثیرگذار مانند عصبیت، قهرمانان و جغرافیا در حقیقت، تحت حکومت سنن الهی تأثیر می‌گذارند و کارگزار سنن الهی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توضیحات در درس‌های آینده، سنت‌های الهی در تاریخ را مورد بحث و بررسی قرار می‌دهیم تا از این رهگذر عوامل محرک تاریخ از منظر اسلام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ادواردز؛ فلسفه تاریخ، مقاله نظریه نقش مردان بزرگ در تاریخ،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جعفری؛ بینش تاریخی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جعفری؛ بینش تاریخی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حسینی شیرازی؛ فلسفه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زرین‌کوب؛ تاریخ در ترازو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سبحانی؛ فلسفه تاریخ،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سیدنی، هوگ؛ قهرمان در تاریخ؛ ترجمه خلیل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عوامل محرک تاریخ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تباهی قدرت در حرکت تاریخ را توضیح داده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عامل عصبیت را می‌توان به عنوان تنها عامل محرکت تاریخ شمرد؟ نقد خود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نظریه مبارزه با جناح‌های مرتجع و پیشرو، حرکت تاریخ را تحلیل می‌کند؟ نقد خود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هجوم و دفاع را می‌توان عامل محرک تاریخ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جغرافیاگرایی، زور و عوامل سیاسی در حرکت تاریخ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تکامل ابزار تولید در حرکت تاریخ را توضیح دهید و نقد خود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انباشت علم و دانش با چه بیانی به عنوان عامل حرکت تاریخ شمرده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تأثیر قهرمانان در حرکت تاریخ را بیان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وحی و نبوت در حرکت تاریخ، چه تمایزی با نظریه اراده الهی در حرکت تاریخ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اسلام درباره عوامل محرک تاریخ چیست؟</w:t>
      </w:r>
      <w:bookmarkStart w:id="386" w:name="pg5412_56936"/>
    </w:p>
    <w:p>
      <w:pPr>
        <w:pStyle w:val="Heading3"/>
        <w:numPr>
          <w:ilvl w:val="2"/>
          <w:numId w:val="1"/>
        </w:numPr>
        <w:rPr/>
      </w:pPr>
      <w:bookmarkStart w:id="387" w:name="__RefHeading___Toc1677623_581953129"/>
      <w:bookmarkStart w:id="388" w:name="_Toc148"/>
      <w:bookmarkEnd w:id="386"/>
      <w:bookmarkEnd w:id="387"/>
      <w:r>
        <w:rPr>
          <w:rtl w:val="true"/>
        </w:rPr>
        <w:t xml:space="preserve">درس </w:t>
      </w:r>
      <w:r>
        <w:rPr/>
        <w:t>13</w:t>
      </w:r>
      <w:r>
        <w:rPr>
          <w:rtl w:val="true"/>
        </w:rPr>
        <w:t xml:space="preserve"> </w:t>
      </w:r>
      <w:r>
        <w:rPr>
          <w:rtl w:val="true"/>
        </w:rPr>
        <w:t>و</w:t>
      </w:r>
      <w:r>
        <w:rPr/>
        <w:t>14</w:t>
      </w:r>
      <w:r>
        <w:rPr>
          <w:rtl w:val="true"/>
        </w:rPr>
        <w:t>:</w:t>
      </w:r>
      <w:r>
        <w:rPr>
          <w:rtl w:val="true"/>
        </w:rPr>
        <w:t>سنت های الهی در تاریخ</w:t>
      </w:r>
      <w:r>
        <w:rPr>
          <w:rtl w:val="true"/>
        </w:rPr>
        <w:t>(</w:t>
      </w:r>
      <w:r>
        <w:rPr/>
        <w:t>1</w:t>
      </w:r>
      <w:r>
        <w:rPr>
          <w:rtl w:val="true"/>
        </w:rPr>
        <w:t>)</w:t>
      </w:r>
      <w:bookmarkEnd w:id="388"/>
    </w:p>
    <w:p>
      <w:pPr>
        <w:pStyle w:val="Heading4"/>
        <w:numPr>
          <w:ilvl w:val="3"/>
          <w:numId w:val="1"/>
        </w:numPr>
        <w:rPr/>
      </w:pPr>
      <w:bookmarkStart w:id="389" w:name="__RefHeading___Toc1677625_581953129"/>
      <w:bookmarkStart w:id="390" w:name="_Toc149"/>
      <w:bookmarkEnd w:id="389"/>
      <w:r>
        <w:rPr>
          <w:rtl w:val="true"/>
        </w:rPr>
        <w:t>مقصود از سنت های الهی در تاریخ</w:t>
      </w:r>
      <w:bookmarkEnd w:id="390"/>
    </w:p>
    <w:p>
      <w:pPr>
        <w:pStyle w:val="BookText"/>
        <w:rPr/>
      </w:pPr>
      <w:r>
        <w:rPr>
          <w:rFonts w:ascii="IRNazanin" w:hAnsi="IRNazanin" w:eastAsia="IRNazanin"/>
          <w:color w:val="111111"/>
          <w:sz w:val="28"/>
          <w:sz w:val="28"/>
          <w:szCs w:val="28"/>
          <w:rtl w:val="true"/>
          <w:lang w:bidi="fa-IR"/>
        </w:rPr>
        <w:t xml:space="preserve">پیش‌تر در بحث قانونمندی تاریخ گفتیم که جامعه و تاریخ از منظر عقل و دین، قانونمند بوده و یک سری قوانین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رابطه علّی و معلولی بین پدیده‌های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حرکت تاریخ حاکم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قرآن از این قوانین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آنها را تغییرناپذیر و بی‌استثنا معرفی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نزول عذاب بر اقوام و جوامع باطل‌گرا، کافر، مشرک، ظالم، فاسق و فاجر به کار می‌برد، ولی از آن‌جا که هیچ یک از افعال الهی را عبث، گزاف و بی‌حساب و کتاب نمی‌دانیم،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معنایی عام‌تر می‌گیریم و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ضوابطی که در افعال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روش‌هایی که خدای متعال، امور عالم و آدم را بر پایه آنها تدبیر و اداره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می‌کنیم</w:t>
      </w:r>
      <w:r>
        <w:rPr>
          <w:rFonts w:eastAsia="IRNazanin" w:cs="IRNazanin"/>
          <w:color w:val="111111"/>
          <w:sz w:val="28"/>
          <w:szCs w:val="28"/>
          <w:rtl w:val="true"/>
          <w:lang w:bidi="fa-IR"/>
        </w:rPr>
        <w:t xml:space="preserve">. </w:t>
      </w:r>
      <w:r>
        <w:rPr>
          <w:rStyle w:val="FootnoteAnchor"/>
          <w:rtl w:val="true"/>
        </w:rPr>
        <w:footnoteReference w:id="100"/>
      </w:r>
      <w:bookmarkStart w:id="391" w:name="pg5412_56937"/>
    </w:p>
    <w:p>
      <w:pPr>
        <w:pStyle w:val="BookText"/>
        <w:rPr/>
      </w:pPr>
      <w:bookmarkEnd w:id="391"/>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 همان روش و ضابطه‌ای است که خداوند برای تدبیر جهان اتخاذ کرده و نظام هستی را تحت حاکمیت این قوانین و در مجرای سنت‌های الهی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پیش‌تر گفته شد، در قرآن مجید گاه سنت‌های الهی را به خداوند و گاه به‌انسان‌ها نسبت داده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مَن قَد أَرسَلنا قَبلَکَ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پیامبران الهی قبل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الَّذِینَ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دلیل که یک سنت به جهت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و از لحاظ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سریان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قانون علیت و نظام اسباب و مسببات نیست تا خداوند، فلان عمل خاص را مستقیم و بی‌واسطه و خارج از نظام اسباب و مسببات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علیت، خود یکی از سنت‌های الهی است و خداوند نیز سایر سنت‌های خویش را بر اساس آن اجرا می‌کند؛ مثلاً ممکن است برای عذاب قومی‌که آیات الهی را تکذیب کرده‌اند، از اسباب و وسایل متعددِ طبیعی و عادی یا غیرطبیعی وغیرعادی استفاده نماید</w:t>
      </w:r>
      <w:r>
        <w:rPr>
          <w:rFonts w:eastAsia="IRNazanin" w:cs="IRNazanin"/>
          <w:color w:val="111111"/>
          <w:sz w:val="28"/>
          <w:szCs w:val="28"/>
          <w:rtl w:val="true"/>
          <w:lang w:bidi="fa-IR"/>
        </w:rPr>
        <w:t>.</w:t>
      </w:r>
    </w:p>
    <w:p>
      <w:pPr>
        <w:pStyle w:val="Heading4"/>
        <w:numPr>
          <w:ilvl w:val="3"/>
          <w:numId w:val="1"/>
        </w:numPr>
        <w:rPr/>
      </w:pPr>
      <w:bookmarkStart w:id="392" w:name="__RefHeading___Toc1677627_581953129"/>
      <w:bookmarkStart w:id="393" w:name="_Toc150"/>
      <w:bookmarkEnd w:id="392"/>
      <w:r>
        <w:rPr>
          <w:rtl w:val="true"/>
        </w:rPr>
        <w:t>فایده شناخت سنت های الهی حاکم بر تاریخ</w:t>
      </w:r>
      <w:bookmarkEnd w:id="39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این سنت‌ها در استراتژی و تاکتیک حرکت آدمی و جوامع، بسیار مؤثر است، زیرا حرکت بر خلاف سنت‌های تکوینی، موجب شکست، سقوط و نابودی جوامع در زندگی می‌شود و انسان‌ها را از نیل به‌کمال و سعادت حقیقی‌شان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زندگی را مانند جاده‌دوطرفه‌ای در نظر بگیریم که قوانین راهنمایی و رانندگی بر آن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رانندگان موظفند از</w:t>
      </w:r>
      <w:bookmarkStart w:id="394" w:name="pg5412_56938"/>
    </w:p>
    <w:p>
      <w:pPr>
        <w:pStyle w:val="BookText"/>
        <w:rPr/>
      </w:pPr>
      <w:bookmarkEnd w:id="394"/>
      <w:r>
        <w:rPr>
          <w:rFonts w:ascii="IRNazanin" w:hAnsi="IRNazanin" w:eastAsia="IRNazanin"/>
          <w:color w:val="111111"/>
          <w:sz w:val="28"/>
          <w:sz w:val="28"/>
          <w:szCs w:val="28"/>
          <w:rtl w:val="true"/>
          <w:lang w:bidi="fa-IR"/>
        </w:rPr>
        <w:t xml:space="preserve">سمت راست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اتومبیل‌هایی که برخلاف قانون مذکور از سمت چپ حرکت می‌کنند، با سایران تصادف می‌کنند و نه تنها به مقصد نخواهند رسید، بلکه نظم جاده‌ها را به هم می‌زنند و جریمه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نظام هستی نیز چنین حکایتی دارد، یعنی اگر این قربت، بدون در نظر گرفتن قوانین حاکم بر حرکت تاریخ باشد، به‌یقین، قرین شکست خواهد بود</w:t>
      </w:r>
      <w:r>
        <w:rPr>
          <w:rFonts w:eastAsia="IRNazanin" w:cs="IRNazanin"/>
          <w:color w:val="111111"/>
          <w:sz w:val="28"/>
          <w:szCs w:val="28"/>
          <w:rtl w:val="true"/>
          <w:lang w:bidi="fa-IR"/>
        </w:rPr>
        <w:t>.</w:t>
      </w:r>
    </w:p>
    <w:p>
      <w:pPr>
        <w:pStyle w:val="Heading4"/>
        <w:numPr>
          <w:ilvl w:val="3"/>
          <w:numId w:val="1"/>
        </w:numPr>
        <w:rPr/>
      </w:pPr>
      <w:bookmarkStart w:id="395" w:name="__RefHeading___Toc1677629_581953129"/>
      <w:bookmarkStart w:id="396" w:name="_Toc151"/>
      <w:bookmarkEnd w:id="395"/>
      <w:r>
        <w:rPr>
          <w:rtl w:val="true"/>
        </w:rPr>
        <w:t>انواع سنت های الهی</w:t>
      </w:r>
      <w:bookmarkEnd w:id="396"/>
    </w:p>
    <w:p>
      <w:pPr>
        <w:pStyle w:val="BookText"/>
        <w:rPr/>
      </w:pPr>
      <w:r>
        <w:rPr>
          <w:rFonts w:ascii="IRNazanin" w:hAnsi="IRNazanin" w:eastAsia="IRNazanin"/>
          <w:color w:val="111111"/>
          <w:sz w:val="28"/>
          <w:sz w:val="28"/>
          <w:szCs w:val="28"/>
          <w:rtl w:val="true"/>
          <w:lang w:bidi="fa-IR"/>
        </w:rPr>
        <w:t>در قرآن مجید، سنت‌های الهی فراوانی ذکر شده است که همگی آنها متعلق به جامعه و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سنت‌های الهی، مربوط به زندگی اخروی و روند پاداش و کیفر اعمال در سرای آخرت و بعضی مربوط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دنیوی نیز به نوبه خود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مختص رفتارهای فردی و سنت‌های اجتماعی و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مقتضای موضوع تحقیق، تنها به قسم دوم از سنت‌های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حاکم بر اجتماع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سنت‌های الهی حاکم بر جامعه و تاریخ نیز به نوبه خود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مطلق، سنت‌هایی است که تحقق آن منوط به نوع انتخاب و انگیزه‌های انسان‌ها نیست، بلکه خداوند در آغاز خلقت انسان، این سنت‌ها را در نظام هستی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مقید، سنت‌هایی است که تحقق آنها مشروط به نوع اعمال و نیات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 نخست را سنت‌های عام و دسته دوم را سنت‌های خاص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سنت‌های عام، قوانینی است که شامل هر دو گروه حق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خاص هم تنها شامل یکی از دو گروه حق یا باطل می‌شود</w:t>
      </w:r>
      <w:r>
        <w:rPr>
          <w:rFonts w:eastAsia="IRNazanin" w:cs="IRNazanin"/>
          <w:color w:val="111111"/>
          <w:sz w:val="28"/>
          <w:szCs w:val="28"/>
          <w:rtl w:val="true"/>
          <w:lang w:bidi="fa-IR"/>
        </w:rPr>
        <w:t>.</w:t>
      </w:r>
      <w:bookmarkStart w:id="397" w:name="pg5412_56939"/>
    </w:p>
    <w:p>
      <w:pPr>
        <w:pStyle w:val="Heading4"/>
        <w:numPr>
          <w:ilvl w:val="3"/>
          <w:numId w:val="1"/>
        </w:numPr>
        <w:rPr/>
      </w:pPr>
      <w:bookmarkStart w:id="398" w:name="__RefHeading___Toc1677631_581953129"/>
      <w:bookmarkStart w:id="399" w:name="_Toc152"/>
      <w:bookmarkEnd w:id="397"/>
      <w:bookmarkEnd w:id="398"/>
      <w:r>
        <w:rPr>
          <w:rtl w:val="true"/>
        </w:rPr>
        <w:t>سنت های عامِ الهی حاکم بر تاریخ</w:t>
      </w:r>
      <w:bookmarkEnd w:id="399"/>
    </w:p>
    <w:p>
      <w:pPr>
        <w:pStyle w:val="Heading5"/>
        <w:numPr>
          <w:ilvl w:val="4"/>
          <w:numId w:val="1"/>
        </w:numPr>
        <w:rPr/>
      </w:pPr>
      <w:bookmarkStart w:id="400" w:name="__RefHeading___Toc1677633_581953129"/>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سنت‌های متعددی در قرآن مجید وجود دارد که برخی از آنها بیان‌گر سنت‌های حاکم بر حرکت تاریخ است که می‌توان به گونه‌های مختلفی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سنت‌های الهی از حیث گرایش کسانی که سنت‌های تاریخ درباره آنان سریان می‌یابد، تقسیم شده‌و مهم‌ترین سنت‌های هر قسمت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سنت‌های تاریخ را بر حسب گرایش و انتخاب انسان‌ها به دو قسم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عام، قوانینی است که نوعِ اراده انسان در سریان آن نقشی ندارد و شامل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سنت‌های خاص، قوانینی است که گرایش انسان‌ها به سوی حق یا باطل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دیگر، نوعِ انتخاب انسان‌ها در سریان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بعد از انتخاب مسیر حق یا باطل جریان می‌یابد و برخی شامل اهل حق و بعضی شامل اهل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سنت‌های عام و در فصل بعد، سنت‌های خاص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بحث مبسوط در باب سنت‌های حاکم بر تاریخ و بررسی تفصیلی آنها مجالی گسترده می‌طلبد؛ و در این مجال کوتاه، برخی از سنت‌ها به طور مختصر معرفی می‌شوند</w:t>
      </w:r>
      <w:r>
        <w:rPr>
          <w:rFonts w:eastAsia="IRNazanin" w:cs="IRNazanin"/>
          <w:color w:val="111111"/>
          <w:sz w:val="28"/>
          <w:szCs w:val="28"/>
          <w:rtl w:val="true"/>
          <w:lang w:bidi="fa-IR"/>
        </w:rPr>
        <w:t>.</w:t>
      </w:r>
    </w:p>
    <w:p>
      <w:pPr>
        <w:pStyle w:val="Heading5"/>
        <w:numPr>
          <w:ilvl w:val="4"/>
          <w:numId w:val="1"/>
        </w:numPr>
        <w:rPr/>
      </w:pPr>
      <w:bookmarkStart w:id="402" w:name="__RefHeading___Toc1677635_581953129"/>
      <w:bookmarkStart w:id="403" w:name="_Toc154"/>
      <w:bookmarkEnd w:id="402"/>
      <w:r>
        <w:rPr>
          <w:rtl w:val="true"/>
        </w:rPr>
        <w:t>الف</w:t>
      </w:r>
      <w:r>
        <w:rPr>
          <w:rtl w:val="true"/>
        </w:rPr>
        <w:t xml:space="preserve">) </w:t>
      </w:r>
      <w:r>
        <w:rPr>
          <w:rtl w:val="true"/>
        </w:rPr>
        <w:t>سنت هدایت توسط پیامبران</w:t>
      </w:r>
      <w:bookmarkEnd w:id="4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سنت‌های الهی، سنت هدایت از طریق ارسال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الهی مشروط به افعال، نیات و انگیزه‌های انسان‌ها نیست؛ چه</w:t>
      </w:r>
    </w:p>
    <w:p>
      <w:pPr>
        <w:pStyle w:val="BookText"/>
        <w:rPr/>
      </w:pPr>
      <w:r>
        <w:rPr>
          <w:rFonts w:ascii="IRNazanin" w:hAnsi="IRNazanin" w:eastAsia="IRNazanin"/>
          <w:color w:val="111111"/>
          <w:sz w:val="28"/>
          <w:sz w:val="28"/>
          <w:szCs w:val="28"/>
          <w:rtl w:val="true"/>
          <w:lang w:bidi="fa-IR"/>
        </w:rPr>
        <w:t>انسان‌ها بخواهند و چه نخواهند، چه پیامبران را یاری نمایند و چه با آنها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قبل از این‌که جامعه پدید آید، نخستین انسانی که خلق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بی‌گمان، اگر پیامبران نبودند، انسان‌تنها با قوه عقلانی خود به هدف خلقت پی نمی‌برد و شاید پس از صدها یا هزاران سال تنها برخی از انسان‌ها که دارای حکمت و عرفان بالایی بودند، به فلسفه حیات و راز خلقت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انسان‌ها به دلیل نداشتن راهنمایان راستین از صراط مستقیمِ سیرِ الی الله، منحرف می‌شدند و قیامت نیز خود را نزد خداوند معذور می‌پنداشتند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عقل ناقص خود، نتوانستیم هدف خلقت را بیابیم و گمراه شده‌ایم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بنابراین خداوند متعال برای امت‌های مختلف،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پیامبرانی از خودشان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استفاده می‌شود که هر امتی پیامبری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امتی رسولی </w:t>
      </w:r>
      <w:r>
        <w:rPr>
          <w:rStyle w:val="FootnoteAnchor"/>
          <w:rtl w:val="true"/>
        </w:rPr>
        <w:footnoteReference w:id="1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رسولشان به سوی آنان بیاید، به عدالت در میان آنها داوری می‌شود و ستمی به آنها نخواهد 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فَانظُرُوا کَیفَ کانَ عاقِبَةُ المُکَذِّبِینَ؛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امتی رسولی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روی زمین بگردید و ببینید عاقبت تکذیب‌کنندگان چگونه بود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برای بشارت و بیم فرستادیم و هر امتی در گذشته، بیم‌دهنده داشته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سنت‌های تخلف‌ناپذیر الهی، فرستادن راهنمای آسمانی برای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سنت، خداوند برای هر امتی رسولی می‌فرستد تا آنها</w:t>
      </w:r>
      <w:bookmarkStart w:id="404" w:name="pg5412_56942"/>
    </w:p>
    <w:p>
      <w:pPr>
        <w:pStyle w:val="BookText"/>
        <w:rPr/>
      </w:pPr>
      <w:bookmarkEnd w:id="404"/>
      <w:r>
        <w:rPr>
          <w:rFonts w:ascii="IRNazanin" w:hAnsi="IRNazanin" w:eastAsia="IRNazanin"/>
          <w:color w:val="111111"/>
          <w:sz w:val="28"/>
          <w:sz w:val="28"/>
          <w:szCs w:val="28"/>
          <w:rtl w:val="true"/>
          <w:lang w:bidi="fa-IR"/>
        </w:rPr>
        <w:t>را به توحید و ترک بندگی غیر خدا دعوت نماید و در هنگام اختلافات بر مبنای قسط، عدل و حق بین آنها حکم کند و با آنها اتمام حجت نماید و به مؤمنان، بهشت جاویدان را بشارت دهد و گمراهان را به نزول در عذاب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شهر، روستا، شهرستان، استان و کشور می‌شود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405" w:name="__RefHeading___Toc1677637_581953129"/>
      <w:bookmarkStart w:id="406" w:name="_Toc155"/>
      <w:bookmarkEnd w:id="405"/>
      <w:r>
        <w:rPr>
          <w:rtl w:val="true"/>
        </w:rPr>
        <w:t>ب</w:t>
      </w:r>
      <w:r>
        <w:rPr>
          <w:rtl w:val="true"/>
        </w:rPr>
        <w:t xml:space="preserve">) </w:t>
      </w:r>
      <w:r>
        <w:rPr>
          <w:rtl w:val="true"/>
        </w:rPr>
        <w:t>سنت تنگی و رنج برای پذیرش حق</w:t>
      </w:r>
      <w:bookmarkEnd w:id="406"/>
    </w:p>
    <w:p>
      <w:pPr>
        <w:pStyle w:val="BookText"/>
        <w:rPr/>
      </w:pPr>
      <w:r>
        <w:rPr>
          <w:rFonts w:ascii="IRNazanin" w:hAnsi="IRNazanin" w:eastAsia="IRNazanin"/>
          <w:color w:val="111111"/>
          <w:sz w:val="28"/>
          <w:sz w:val="28"/>
          <w:szCs w:val="28"/>
          <w:rtl w:val="true"/>
          <w:lang w:bidi="fa-IR"/>
        </w:rPr>
        <w:t>سنت دیگر الهی در تاریخ، سنت سخت‌گیری و فشاری است که خداوند، مقارن با فرستادن پیامبران بر امت‌های آنان می‌فرستد تا در اثر آن متوجه خدا شوند و از تعلقات مادی و دنیوی، دل بریده و به بندگی خدا و اطاعت از پیامبران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علما آن را از فروعات سنت هدایت انبیایی شمرده‌اند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این سنت نیز مطلق است و اختصاص به جامعه مؤمن یا کافر، اهل حق یا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معرف این سنت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امت‌های پیش از تو فرستادیم و آنان را به تنگی و رنج بگرفتیم تا مگر زاری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lang w:bidi="ar-SA"/>
        </w:rPr>
        <w:t>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در هیچ آبادی و شهری نفرستادیم، مگر آن که مردم آن</w:t>
      </w:r>
    </w:p>
    <w:p>
      <w:pPr>
        <w:pStyle w:val="BookText"/>
        <w:rPr/>
      </w:pPr>
      <w:r>
        <w:rPr>
          <w:rFonts w:ascii="IRNazanin" w:hAnsi="IRNazanin" w:eastAsia="IRNazanin"/>
          <w:color w:val="111111"/>
          <w:sz w:val="28"/>
          <w:sz w:val="28"/>
          <w:szCs w:val="28"/>
          <w:rtl w:val="true"/>
          <w:lang w:bidi="fa-IR"/>
        </w:rPr>
        <w:t>را به سختی و گزند گرفتار کردیم تا شاید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درباره این سنت در خور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مصادیق مختلفی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بر اساس برخی از آنها بأس به‌سختی‌هایی چون فقر، تنگی معیشت، جنگ، ترس از سلطان ستم‌پیشه و تخریب شهرها باز می‌گردد و ضرّا ناظر به‌بیماری‌های سخت بدنی و آسیب‌های جانی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برخی نیز بأسا را به‌طور کلی ناظر بر عذاب‌های جانی و ضرّا را مربوط به کاستی‌های مالی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احتمال می‌دهد که مقصود از ضرّا، مطلق عذاب‌هایی باشد که انسان آن را بد می‌شمارد، زیرا در آیه بعد خداوند با قرینه هم قرار دادن الضرا و السرا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آن را بد و آنچه مایه سرور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مقصود از ضرّا، هر نوع سختی است که انسان آن را بد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فوق، از باب ذکر عام بعد از خاص، به صورت بالبأسا و الضرّا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بأس را باید بر شداید و سختی‌های مالی یا جانی حمل نمود، ولی ضرّا را شامل هر نوع سختی و شدت دانست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و مشکلاتی که خداوند در این مرحله برای بشر به وجود می‌آورد، در راستای هدایت آنها به سوی دعوت انبیاست، نه در جهت تنبیه و عقاب آنها، زیرا طبق آیات فوق، هنوز گناهی از آنها سر نزده است تا مشمول عقاب 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نفس ِاشتغال به نعمت‌ها و استغراق در آسایش و رفاه، موجب غفلت از معبود می‌شود، خداوند بر آنها سخت می‌گیرد تا از غفلت بیدار شوند و با تضرع و خواهش در برابر خداوند، عنایت و توجه الهی را به خود جلب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در این مرحله به اندازه‌ای نیست که انسان‌ها از روی اجبار به دستور پیامبران تن دهند، بلکه در حدی است که دل‌هایشان برای عبودیت و تضرع نزد پروردگار نرم شود و آسان‌تر بتوانند از زر و زیور دنیا و خواهش‌های نفسانی، چشم‌پوشی نمایند و به دستور دین پایبند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است که خداوند در ادامه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هنگامی‌که عذاب ما به آنها رسید، زاری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دل‌هایشان سخت شد و شیطان، کارهاشان را در نظرشان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زجر و بلایی که در این مرحله بر بشر وارد می‌شود، در حدی نیست که اختیار عصیان‌گری از او سلب شود، بلکه بسیاری در عین چشیدن این محنت‌ها به دلیل قساوت قلوب و فریب‌های شیطان، هم‌چنان بر عصیان‌گری خود اصرار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در این‌جا همان توبه و بازگشت به سوی خدا برای رفع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درباره معنای تضرع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 و کوچک شمردن خود در هنگام گرفتاری، مشکلات، سختی و عذاب، همراه با درخواست برطرف شدن سختی و گشایش است و این همان حقیقت بازگشت به سوی خداوند و توبه است که موجب بازگشت خدا به سوی او، بخشش و رفع گرفتاری‌اش می‌شود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به دست می‌آید که با تضرع بار دیگر، نعمت به آنها باز می‌گردد؛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w:t>
      </w:r>
      <w:bookmarkStart w:id="407" w:name="pg5412_56945"/>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النّاس حین نزل بهم النقم و تزول عنهم النعم فزعوا إلی ربهم بصدق من نیاتهم و وله من قلوبهم لردّ علیهم کلّ شارد و أصلح لهم کلّ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هنگامی‌که بر آنها گرفتاری و درد روی آورد و نعمت‌هایشان از بین رفت، نزد پروردگارشان با زبان صدق و قلبی آکنده از امید، زاری کنند، خداوند هر آنچه را که از دست داده‌اند به آنها باز می‌گرداند و همه گرفتاری‌هایشان را مرتفع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جریان این سنت را منوط به مخالفت امت‌ها نسبت به دعوت انبیا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از ظاهر آیه چنین برمی‌آید که این سنت، مشروط به مخالفت مردم نسبت به دعوت انبیا نیست، بلکه این سنت بعد از دعوت انبیا به توحید در همه زمینه‌ها به دلیل ایجاد روحیه عبودیت و خضوع در برابر خداوند و از بین بردن غفلت و فراموشی خدا، جریان می‌یافت؛ همان‌گونه که مرحوم علامه، همین نظر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دو آیه فوق که به صورت صریح بر سنت مذکور دلالت می‌کند، آیات دیگری نیز مانند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مؤید سریان این سنت به شمار می‌آیند</w:t>
      </w:r>
      <w:r>
        <w:rPr>
          <w:rFonts w:eastAsia="IRNazanin" w:cs="IRNazanin"/>
          <w:color w:val="111111"/>
          <w:sz w:val="28"/>
          <w:szCs w:val="28"/>
          <w:rtl w:val="true"/>
          <w:lang w:bidi="fa-IR"/>
        </w:rPr>
        <w:t>.</w:t>
      </w:r>
    </w:p>
    <w:p>
      <w:pPr>
        <w:pStyle w:val="Heading5"/>
        <w:numPr>
          <w:ilvl w:val="4"/>
          <w:numId w:val="1"/>
        </w:numPr>
        <w:rPr/>
      </w:pPr>
      <w:bookmarkStart w:id="408" w:name="__RefHeading___Toc1677639_581953129"/>
      <w:bookmarkStart w:id="409" w:name="_Toc156"/>
      <w:bookmarkEnd w:id="408"/>
      <w:r>
        <w:rPr>
          <w:rtl w:val="true"/>
        </w:rPr>
        <w:t>ج</w:t>
      </w:r>
      <w:r>
        <w:rPr>
          <w:rtl w:val="true"/>
        </w:rPr>
        <w:t xml:space="preserve">) </w:t>
      </w:r>
      <w:r>
        <w:rPr>
          <w:rtl w:val="true"/>
        </w:rPr>
        <w:t>سنت ابتلا</w:t>
      </w:r>
      <w:bookmarkEnd w:id="40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سنت‌هایی که در آیات فراوانی از قرآن به آن اشاره شده، سنت آزمایش یا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افعال انسانی و الهی، آن‌جا که به امور مادی باز می‌گردد، نیل به هدف نهایی یا اصلی در گرو مقدماتی است که یکی از آن</w:t>
      </w:r>
    </w:p>
    <w:p>
      <w:pPr>
        <w:pStyle w:val="BookText"/>
        <w:rPr/>
      </w:pPr>
      <w:r>
        <w:rPr>
          <w:rFonts w:ascii="IRNazanin" w:hAnsi="IRNazanin" w:eastAsia="IRNazanin"/>
          <w:color w:val="111111"/>
          <w:sz w:val="28"/>
          <w:sz w:val="28"/>
          <w:szCs w:val="28"/>
          <w:rtl w:val="true"/>
          <w:lang w:bidi="fa-IR"/>
        </w:rPr>
        <w:t xml:space="preserve">اهداف میانی و مقدمات برای کمال انسان، سریان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آزمایش در جایی مطرح می‌شود که موجود مختار بر سر دو راهی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را به زیورهای جذاب آراست تا از این رهگذر، زمینه آزمایش انسان پدید آمده و بستر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نهایی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گردد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سریان سنت آزمایش در گرو وجود زمینه‌هایی است که انسان را بر سر دو راهی قرار دهد تا آدمی بر اساس نوع انتخاب و اختیار یک مسیر، آزموده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خدای سبحان انسان‌را با ابزارهای گوناگونی می‌آزماید؛گاه با اموری که ملایم طبع و خوشایند آدمی است و گاه با چیزی که برای انسان، سخت و نامطبوع می‌باشد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دیگر سخن، انسان‌ها برای تحقق آزمایش، موظفند که از بعضی خوشی‌ها صرف‌نظر</w:t>
      </w:r>
    </w:p>
    <w:p>
      <w:pPr>
        <w:pStyle w:val="BookText"/>
        <w:rPr/>
      </w:pPr>
      <w:r>
        <w:rPr>
          <w:rFonts w:ascii="IRNazanin" w:hAnsi="IRNazanin" w:eastAsia="IRNazanin"/>
          <w:color w:val="111111"/>
          <w:sz w:val="28"/>
          <w:sz w:val="28"/>
          <w:szCs w:val="28"/>
          <w:rtl w:val="true"/>
          <w:lang w:bidi="fa-IR"/>
        </w:rPr>
        <w:t>کنند و بر پاره‌ای از ناخوشی‌ها صبر و شکیبایی ورزند و یا هنگام دستیابی به‌نعمت‌ها شاکر باشند و هنگام محرومیت‌ها صبرکنند، تا بدین ترتیب آزموده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آزمایش، سنت عمومی است؛ کافر و مسلمان، مرد و زن، سفید وسیاه،معصوم و غیرمعصوم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یعنی همه انسان‌ها از آن حیث که مختار هستند و خداوند می‌خواهد آنها با اختیار خود در مسیر هدایت گام نهد، به‌ناچار، همگان را با ابزارهای مختلف آزمایش می‌کند تا از این رهگذر به کمال لایق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پذیرش طریق هدایت، ایمان به خدا و دینِ حق، آزمایش‌های ویژه‌ای برای مؤمنان وجود دارد که از آن به آزمایش خاص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سوره هود بر عمومی بودن سنت ابتلا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 و زمین را در شش روز خلق کرد، در حالی که پایگاه فرماندهی او بر آب بود تا شما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فوق، هدف خلقت آسمان و زمین، آزمودن بندگان است و این امر، مخصوص فرقه، دسته یا گروه خاصی نیست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امور گوناگون و متعددی چون زینت‌های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داوری در اختلافات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آیه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ظاهری به مقام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آیه</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معجزات و کارهای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آیه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دخان، آیه</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آیه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تأخیر عذاب و مهلت دادن 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آیه</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یونس، آیه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آیه</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10" w:name="pg5412_56948"/>
    </w:p>
    <w:p>
      <w:pPr>
        <w:pStyle w:val="BookText"/>
        <w:rPr/>
      </w:pPr>
      <w:bookmarkEnd w:id="410"/>
      <w:r>
        <w:rPr>
          <w:rFonts w:ascii="IRNazanin" w:hAnsi="IRNazanin" w:eastAsia="IRNazanin"/>
          <w:color w:val="111111"/>
          <w:sz w:val="28"/>
          <w:sz w:val="28"/>
          <w:szCs w:val="28"/>
          <w:rtl w:val="true"/>
          <w:lang w:bidi="fa-IR"/>
        </w:rPr>
        <w:t xml:space="preserve">شکست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آیه</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آیه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ابزارهای آزمون‌های الهی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فرازهای مختلف، اهدافی را برای سنت ابتلا مطرح نموده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کردن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تدریجی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 آیه</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نمایان شدن باطن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آیه</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آزمودن ظرفیت آنان در هنگام مواجهه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آیه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اهل هدایت و گمراهی اهل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آیه</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تمییز صابران از سایران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آیه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نمودن برترین انسان‌ها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آیه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نمایاندن ترسایان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آیه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ارزیابی قدرشناسی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 آیه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411" w:name="__RefHeading___Toc1677641_581953129"/>
      <w:bookmarkStart w:id="412" w:name="_Toc157"/>
      <w:bookmarkEnd w:id="411"/>
      <w:r>
        <w:rPr>
          <w:rtl w:val="true"/>
        </w:rPr>
        <w:t>د</w:t>
      </w:r>
      <w:r>
        <w:rPr>
          <w:rtl w:val="true"/>
        </w:rPr>
        <w:t xml:space="preserve">) </w:t>
      </w:r>
      <w:r>
        <w:rPr>
          <w:rtl w:val="true"/>
        </w:rPr>
        <w:t>سنت اجل جامعه‌ها</w:t>
      </w:r>
      <w:bookmarkEnd w:id="412"/>
    </w:p>
    <w:p>
      <w:pPr>
        <w:pStyle w:val="BookText"/>
        <w:rPr/>
      </w:pPr>
      <w:r>
        <w:rPr>
          <w:rFonts w:ascii="IRNazanin" w:hAnsi="IRNazanin" w:eastAsia="IRNazanin"/>
          <w:color w:val="111111"/>
          <w:sz w:val="28"/>
          <w:sz w:val="28"/>
          <w:szCs w:val="28"/>
          <w:rtl w:val="true"/>
          <w:lang w:bidi="fa-IR"/>
        </w:rPr>
        <w:t>برخی از آیات قرآن مجید از مرگ امت‌ها خبر می‌دهد و یکی از سنت‌های الهی را پایان دادن عمر امت‌ها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عمر هر انسانی آغاز و انجامی دارد، جوامع نیز عمر دارند و پس از پایان یافتن عمرشان به مرگ مبتلا می‌شوند؛ به این دو آیه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 إِذا جاءَ أَجَلُهُم فَلا یَستَأخِرُونَ ساعَةً وَ 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پیداست که از یک سو، مرگ جوامع، امری همگانی و حتمی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همه امت‌ها، نقطه پایانی در نظر گرفته</w:t>
      </w:r>
    </w:p>
    <w:p>
      <w:pPr>
        <w:pStyle w:val="BookText"/>
        <w:rPr/>
      </w:pPr>
      <w:r>
        <w:rPr>
          <w:rFonts w:ascii="IRNazanin" w:hAnsi="IRNazanin" w:eastAsia="IRNazanin"/>
          <w:color w:val="111111"/>
          <w:sz w:val="28"/>
          <w:sz w:val="28"/>
          <w:szCs w:val="28"/>
          <w:rtl w:val="true"/>
          <w:lang w:bidi="fa-IR"/>
        </w:rPr>
        <w:t>شده و این امر استثناپذیر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نقطه و زمان مقرر شده برای آخر عمر اقوام، نقطه‌ای ثبت شده، دقیق و حساب شده است، به طوری که در آن تغییر راه ندارد،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تَسبِقُ مِن أُمَّةٍ أَجَلَها وَ ما یَستَأخِرُونَ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درختان، حیوانات و انسان‌ها تا زمانی که تغذیه، حرکت و رشد دارند، زنده هستند، ولی به تدریج این علایم حیات را از دست می‌دهند و می‌میرند، جوامع نیز چنین حالتی دارند؛ مانند جامعه ایران عصر ساسانی که با ورود اسلام و روم باستان بعد از ظهور مسیحیت و قدرت یافتن کلیسا، حیات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مرگ جوامع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عذاب بنیان‌کن الهی، همه افراد جامعه را نابود می‌کند مانند عذابی که بر قوم عاد و ثمود نازل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نابودی تک‌تک افراد آن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جایی که افراد یک قوم، زنده می‌مانند، ولی قوم آنها نابود می‌گردد، مرگ جامعه را نمی‌توان به مرگ افراد آن تفسیرکرد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علمای شیعه در این قسمت توجیه‌های گوناگونی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معتقدند که جامعه در کنار افراد، اصالت فلسفی داشته و وجود عینی دارد و مرگ جوامع به معنای نابود شدن آن هویت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جامعه، تنها اصالت روان‌شناختی دارد، 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مرگ جوامع را باید به‌از بین رفتن اموری چون نظام سیاسی و اقتدار اجتماعی آنها تفسیر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نابودی و فروپاشی جوامع، گاه به معنای نابودی دفعی در اثر عذاب‌های بنیان‌کن بوده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قوم هود و ثمود، قوم صالح و کلده،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سدوم، سائر مؤتفکات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از بین رفتن انسجام اجتماعی آنهاست؛ چنان‌که قوم بنی اسراییل در عین این‌که افرادشان زنده بوده و هستند، به دلیل فروپاشی انسجام و وحدت سیاسی و</w:t>
      </w:r>
      <w:bookmarkStart w:id="413" w:name="pg5412_56950"/>
    </w:p>
    <w:p>
      <w:pPr>
        <w:pStyle w:val="BookText"/>
        <w:rPr/>
      </w:pPr>
      <w:bookmarkEnd w:id="413"/>
      <w:r>
        <w:rPr>
          <w:rFonts w:ascii="IRNazanin" w:hAnsi="IRNazanin" w:eastAsia="IRNazanin"/>
          <w:color w:val="111111"/>
          <w:sz w:val="28"/>
          <w:sz w:val="28"/>
          <w:szCs w:val="28"/>
          <w:rtl w:val="true"/>
          <w:lang w:bidi="fa-IR"/>
        </w:rPr>
        <w:t>شوکتشان از منظر قرآن مجید، قوم مرده و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طبق آیات فوق برای همه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تعیین شده، نمی‌توان گفت که مراد از اجل، تنها عذاب استیصال و بنیان‌کن است، زیرا بسیاری از امت‌های گذشته با از بین رفتن عظمت، شوکت و اقتدارشان به تدریج نابود شده‌اند، در حالی که نسل آنان به طور کامل از روی زمین نابود نشده و بسیاری از فرزندانشان، زنده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بر اساس این سنت مانند فرد، تحت تأثیر قانون‌ها و سنت‌های معینی قرار دارد که در مقطع زمانی دقیق و معینی، عمرش به نقطه پایان می‌رسد و نابود خواهد شد</w:t>
      </w:r>
      <w:r>
        <w:rPr>
          <w:rFonts w:eastAsia="IRNazanin" w:cs="IRNazanin"/>
          <w:color w:val="111111"/>
          <w:sz w:val="28"/>
          <w:szCs w:val="28"/>
          <w:rtl w:val="true"/>
          <w:lang w:bidi="fa-IR"/>
        </w:rPr>
        <w:t>.</w:t>
      </w:r>
    </w:p>
    <w:p>
      <w:pPr>
        <w:pStyle w:val="Heading5"/>
        <w:numPr>
          <w:ilvl w:val="4"/>
          <w:numId w:val="1"/>
        </w:numPr>
        <w:rPr/>
      </w:pPr>
      <w:bookmarkStart w:id="414" w:name="__RefHeading___Toc1677643_581953129"/>
      <w:bookmarkStart w:id="415" w:name="_Toc158"/>
      <w:bookmarkEnd w:id="414"/>
      <w:r>
        <w:rPr>
          <w:rtl w:val="true"/>
        </w:rPr>
        <w:t>ه</w:t>
      </w:r>
      <w:r>
        <w:rPr>
          <w:rtl w:val="true"/>
        </w:rPr>
        <w:t xml:space="preserve">) </w:t>
      </w:r>
      <w:r>
        <w:rPr>
          <w:rtl w:val="true"/>
        </w:rPr>
        <w:t>سنت تقدیر معیشت</w:t>
      </w:r>
      <w:bookmarkEnd w:id="415"/>
    </w:p>
    <w:p>
      <w:pPr>
        <w:pStyle w:val="BookText"/>
        <w:rPr/>
      </w:pPr>
      <w:r>
        <w:rPr>
          <w:rFonts w:ascii="IRNazanin" w:hAnsi="IRNazanin" w:eastAsia="IRNazanin"/>
          <w:color w:val="111111"/>
          <w:sz w:val="28"/>
          <w:sz w:val="28"/>
          <w:szCs w:val="28"/>
          <w:rtl w:val="true"/>
          <w:lang w:bidi="fa-IR"/>
        </w:rPr>
        <w:t>ظرفیت همه انسان‌ها در تلقی مواهب الهی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وقتی اندوخته‌های مادی و دنیویشان افزایش یافت، کم کم آن را از ناحیه خود می‌بینند، از بندگی خدا دست می‌شویند، به عصیان‌گری روی می‌آورند، به حرام روی می‌آورند و فساد می‌کنند؛ همان‌طورکه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از این که خود را بی‌نیاز ببیند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بر اساس حکمت و رحمت واسعه خویش، سنت تقدیر معیشت را برای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سنت به انسان‌ها به اندازه ظرفیتشان رزق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این سنت الهی، چنین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روزی را بر بندگانش وسعت بخشد، در زمین طغیان 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مقداری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سنت‌های الهی این است که رزق انسان‌ها به صورت تدریجی و بر حسب ظرفیتشان به دست آنها می‌رسد و خداوند متعال به هر کس به مقدار معین، روزی می‌دهد، چون او به حال بندگان خود، آگاه و بصیر است و می‌داند که هر یک از بندگانش، ظرفیت و استحقاق چه حدی از رزق را دارند و چه مقدار از تمکن یا فقر برایشان مفید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شایان ذکر است که رزق در قرآن مجید، تنها شامل نعمت‌های مادی مانند مال، زن و فرزند نمی‌شود، بلکه نعمت‌های معنوی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شامل نعمت‌های علوم دینی، معارف اخلاقی و احکام دین نیز می‌شود؛ یعنی خداوند، علوم، معارف، دستورهای دینی، حقایق معنوی و عرفانی را به‌تدریج به‌بشر می‌نمایاند و هر قدر که ظرفیتشان برای عمل به مقتضای معارف معنوی و دستور شرایع بیشتر می‌شود،رزقشان از این علوم نیز افزایش یافته و شرایع و معارف الهی جدیدی برایشان مکشوف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شرایع آسمانی به‌تدریج به جوامع بشری ارزانی شده و هر شریعتی از شرایع قبل از خود کامل‌تر بوده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این جا مطرح می‌شود این است که آیات دال بر آزموده شدن بندگان به مواهب مادی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سنت تقدیر معیشت، چگونه با سنت آزمایش به</w:t>
      </w:r>
    </w:p>
    <w:p>
      <w:pPr>
        <w:pStyle w:val="BookText"/>
        <w:rPr/>
      </w:pPr>
      <w:r>
        <w:rPr>
          <w:rFonts w:ascii="IRNazanin" w:hAnsi="IRNazanin" w:eastAsia="IRNazanin"/>
          <w:color w:val="111111"/>
          <w:sz w:val="28"/>
          <w:sz w:val="28"/>
          <w:szCs w:val="28"/>
          <w:rtl w:val="true"/>
          <w:lang w:bidi="fa-IR"/>
        </w:rPr>
        <w:t xml:space="preserve">فقر و غنا جمع می‌شود، زیرا در سنت تقدیر معیشت، فرض بر این است که خداوند به انسان‌ها به‌اندازه ظرفیتشان روزی می‌دهد تا طغیان نکنند،ولی در سنت آزمایش به امور مادی، فرض براین است که خداوند برای آزمودن انسان‌ها، آنان را بیش‌تر از اندازه ظرفیتشان، به اموری چون فقر یا غنا می‌آزماید، </w:t>
      </w:r>
      <w:r>
        <w:rPr>
          <w:rStyle w:val="FootnoteAnchor"/>
          <w:rtl w:val="true"/>
        </w:rPr>
        <w:footnoteReference w:id="117"/>
      </w:r>
      <w:r>
        <w:rPr>
          <w:rFonts w:ascii="IRNazanin" w:hAnsi="IRNazanin" w:eastAsia="IRNazanin"/>
          <w:color w:val="111111"/>
          <w:sz w:val="28"/>
          <w:sz w:val="28"/>
          <w:szCs w:val="28"/>
          <w:rtl w:val="true"/>
          <w:lang w:bidi="fa-IR"/>
        </w:rPr>
        <w:t>زیرا آزمایش در صورتی تحقق می‌یابد که کشش خاصی، انسان را به سوی عصیان بکشاند و این امر در حالتی که رزق انسان بیش از ظرفیت معمولش کاهش یا افزایش می‌یابد، رخ خواهد داد وگرنه در حالت عادی، زمینه عصیان‌گری کاهش می‌یابد و در نتیجه، بستر آزمایش، کمتر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lang w:bidi="ar-SA"/>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مطلق است و شامل مواهب مادی نیز می‌شود؛ یعنی خداوند برای آزمودن انسان، گاه نعمتی را که درخواست می‌کند،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می‌داند وی این نعمت را محصول لیاقت خود می‌بیند، نه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که موجب مرتبه‌ای از طغیان می‌شود، ولی باز خداوند، نعمت را به او عطا</w:t>
      </w:r>
    </w:p>
    <w:p>
      <w:pPr>
        <w:pStyle w:val="BookText"/>
        <w:rPr/>
      </w:pPr>
      <w:r>
        <w:rPr>
          <w:rFonts w:ascii="IRNazanin" w:hAnsi="IRNazanin" w:eastAsia="IRNazanin"/>
          <w:color w:val="111111"/>
          <w:sz w:val="28"/>
          <w:sz w:val="28"/>
          <w:szCs w:val="28"/>
          <w:rtl w:val="true"/>
          <w:lang w:bidi="fa-IR"/>
        </w:rPr>
        <w:t>می‌کند، چرا که می‌خواهد انسان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آزمایش در ظرفی که کشش بیش از حد ظرفیت معمول، انسان را به سرپیچی از دستور الهی دعوت می‌کند،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متعال از بندگانش خواسته است تا در ظرف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جذبه غیرطبیعی آنها را به طغیان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 و با یاد بازگشت به سوی خدا، خود را تسکین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شما را به اموری چون ترس، گرسنگی و کاهشی در اموال، جان‌ها و محصولات می‌آزماییم و به شکیبایان مژده بده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تصریح دارد که خداوند، انسان‌را با کاهش در اموال آزمایش می‌کند تا صبرشان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تعارض بدوی بین سنت تقدیر معیشت و آزمایش، بدین صورت رفع می‌شود که سنت تقدیر معیشت را محکوم سنت آزمایش بدانیم؛یعنی در حال عادی، خداوند به بندگانش به اندازه ظرفیتشان رزق ارزانی می‌کند، ولی هنگامی که نوبت به آزمایش آنها با اموال می‌رسد، مهم‌ترین مصلحت ناشی از سریان سنت آزمایش، موجب می‌شود تا خداوند از مواهب مادی بندگان بکاهد یا بر آن بیفزاید تا آنان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سنت تقدیر معیشت، تعادل بنده را در عبادت پروردگار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مایه سهولت اطاعت برای بنده می‌شود، نه موجب ارتقای دفعی و خیزش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برای تکامل دفعی باید از دالان سنت آزمایش‌های خاص بگذرند و با تحمل سختی آزمایش‌های خاص به درجات بالاتر قرب الهی دست یابند</w:t>
      </w:r>
      <w:r>
        <w:rPr>
          <w:rFonts w:eastAsia="IRNazanin" w:cs="IRNazanin"/>
          <w:color w:val="111111"/>
          <w:sz w:val="28"/>
          <w:szCs w:val="28"/>
          <w:rtl w:val="true"/>
          <w:lang w:bidi="fa-IR"/>
        </w:rPr>
        <w:t>.</w:t>
      </w:r>
      <w:bookmarkStart w:id="416" w:name="pg5412_56954"/>
    </w:p>
    <w:p>
      <w:pPr>
        <w:pStyle w:val="BookText"/>
        <w:rPr/>
      </w:pPr>
      <w:bookmarkEnd w:id="416"/>
      <w:r>
        <w:rPr>
          <w:rFonts w:ascii="IRNazanin" w:hAnsi="IRNazanin" w:eastAsia="IRNazanin"/>
          <w:color w:val="111111"/>
          <w:sz w:val="28"/>
          <w:sz w:val="28"/>
          <w:szCs w:val="28"/>
          <w:rtl w:val="true"/>
          <w:lang w:bidi="fa-IR"/>
        </w:rPr>
        <w:t>پس به طور کلی، سنت تقدیر معیشت در جایی که پای سنت آزمایش به میان می‌آید، تحت حاکمیت سنت آزمایش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سنت آزمایش و امتحان الهی بر سنت تقدیر معیشت حکومت دارد و خداوند، گاه برای امتحان‌های خاص به فراخور حال مردم از سنت تقدیر رزق دست می‌شوید و روزی بندگان را کم یا زیاد می‌کند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417" w:name="__RefHeading___Toc1677645_581953129"/>
      <w:bookmarkStart w:id="418" w:name="_Toc159"/>
      <w:bookmarkEnd w:id="417"/>
      <w:r>
        <w:rPr>
          <w:rtl w:val="true"/>
        </w:rPr>
        <w:t>و</w:t>
      </w:r>
      <w:r>
        <w:rPr>
          <w:rtl w:val="true"/>
        </w:rPr>
        <w:t xml:space="preserve">) </w:t>
      </w:r>
      <w:r>
        <w:rPr>
          <w:rtl w:val="true"/>
        </w:rPr>
        <w:t>سنت تفاوت‌ها</w:t>
      </w:r>
      <w:bookmarkEnd w:id="418"/>
    </w:p>
    <w:p>
      <w:pPr>
        <w:pStyle w:val="BookText"/>
        <w:rPr/>
      </w:pPr>
      <w:r>
        <w:rPr>
          <w:rFonts w:ascii="IRNazanin" w:hAnsi="IRNazanin" w:eastAsia="IRNazanin"/>
          <w:color w:val="111111"/>
          <w:sz w:val="28"/>
          <w:sz w:val="28"/>
          <w:szCs w:val="28"/>
          <w:rtl w:val="true"/>
          <w:lang w:bidi="fa-IR"/>
        </w:rPr>
        <w:t>اراده الهی بر این تعلق گرفته است که در میان انسان‌ها تفاوت‌هایی طبیعی و خارج از دایره اراده انسان‌ها وجود داشته باشد تا آدمیان توسط یکدیگر آزموده شوند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آیات زیر مبین این سنت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لَجَعَلَکُم أُمَّةً واحِدَةً وَ لکِن لِیَبلُوَکُم فِی ما آتاکُم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بَعضَکُم فَوقَ بَعضٍ دَرَجاتٍ لِیَبلُوَکُم فِی ما آتاکُم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همه انسان‌ها دارای استعداد، مکانت مادی، معنوی و علمی یکسانی بودند، همگان به بهترین نعمت‌های مادی و مقامات دنیوی می‌رسیدند و</w:t>
      </w:r>
      <w:bookmarkStart w:id="419" w:name="pg5412_56955"/>
    </w:p>
    <w:p>
      <w:pPr>
        <w:pStyle w:val="BookText"/>
        <w:rPr/>
      </w:pPr>
      <w:bookmarkEnd w:id="419"/>
      <w:r>
        <w:rPr>
          <w:rFonts w:ascii="IRNazanin" w:hAnsi="IRNazanin" w:eastAsia="IRNazanin"/>
          <w:color w:val="111111"/>
          <w:sz w:val="28"/>
          <w:sz w:val="28"/>
          <w:szCs w:val="28"/>
          <w:rtl w:val="true"/>
          <w:lang w:bidi="fa-IR"/>
        </w:rPr>
        <w:t>در نتیجه، زمینه‌آزمایش الهی از بین می‌رفت، زیرا آزمایش الهی در صورتی رخ می‌دهد که برخی از انسان‌ها از نعمتی محروم و برخی دیگر بدان دست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صبر فقدان نعمت برای کسی که از آن محروم مانده، معنا پیدا می‌کند و زبان به شکوه نمی‌گشاید تا مستوجب عذاب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کسی که به نعمتی که دیگران از آن محرومند دست یافت،زمینه غفلت و احساس غرور و تکبر در او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وی بر اساس دستور دینی عمل نماید و بر غفلت و غرور خود پیروز شود و شکر نعمت‌ها را به‌جا بیاورد، پاداش الهی نصیبش خواهد شد وگرنه درصورت کفران نعمت، مستوجب عذاب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تفاوت در بهره‌وری از نعمت‌های الهی، زمینه‌ساز سریان سنت آزمایش است و تساوی همه انسان‌ها در بهره‌مندی از مواهب الهی، زمینه ابتلا را مرتفع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شما را به مراتب بر پاره‌ای دیگر برتری داد تا درباره آن‌چه به شما داده است، آزمایشتان کند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متعال می‌خواست، شما را یک امت می‌کرد،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آنچه به شما داده است، آزمایشتان کند</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420" w:name="__RefHeading___Toc1677647_581953129"/>
      <w:bookmarkStart w:id="421" w:name="_Toc160"/>
      <w:bookmarkEnd w:id="420"/>
      <w:r>
        <w:rPr>
          <w:rtl w:val="true"/>
        </w:rPr>
        <w:t>ز</w:t>
      </w:r>
      <w:r>
        <w:rPr>
          <w:rtl w:val="true"/>
        </w:rPr>
        <w:t xml:space="preserve">) </w:t>
      </w:r>
      <w:r>
        <w:rPr>
          <w:rtl w:val="true"/>
        </w:rPr>
        <w:t>سنت تأثیر زیربنایی انسان در تغییرات اجتماعی</w:t>
      </w:r>
      <w:bookmarkEnd w:id="4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مکاتب بشری، اراده و اختیار انسان را مقهور اراده و اختیار جامعه دانسته و اراده افراد را محکوم اراده جامعه و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افراد</w:t>
      </w:r>
    </w:p>
    <w:p>
      <w:pPr>
        <w:pStyle w:val="BookText"/>
        <w:rPr/>
      </w:pPr>
      <w:r>
        <w:rPr>
          <w:rFonts w:ascii="IRNazanin" w:hAnsi="IRNazanin" w:eastAsia="IRNazanin"/>
          <w:color w:val="111111"/>
          <w:sz w:val="28"/>
          <w:sz w:val="28"/>
          <w:szCs w:val="28"/>
          <w:rtl w:val="true"/>
          <w:lang w:bidi="fa-IR"/>
        </w:rPr>
        <w:t>را روبنا و جامعه و تاریخ را زیربنای تغییرات تاریخ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منظر قرآن، یکی از سنت‌های الهی در تاریخ، تغییرات اجتماعی به دست انسان‌و با اراده و اختیار خود اوست، نه 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اراده افراد محکوم اراده جامعه نیست، بلکه انسان‌ها سنگ بنای تغییرات اجتماعی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ذیل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حال هیچ قومی را دگرگون نخواهد کرد تا زمانی که آن قوم حالشان را تغییر ندهد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با توجه به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درونی، روانی و فکری انسان، زیربنا را و وضع اجتماعی، روبنا را تشکیل می‌دهند و این روبنا، جز به تبع تغییر در پایه و دگرگونی در زیربنا، تغییر و دگرگونی‌ای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سخن از رابطه بین وضع روحی، معنوی و فکری انسان با وضع اجتماعی او مطرح می‌کند، یعنی همان رابطه درون و بیرون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درون جامعه تغییر کند، وضع خارجی و برونی جامعه، مناسبات اجتماعی و معیارهای برقراری روابط اجتماعی افراد جامعه با یکدیگر نیز تغییر خواهد یافت و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سنت تاریخی و یکی از قوانین و آیین‌های تاریخ است که پایه و زیربنا را با روبنا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وَ أَنَّ اللّهَ سَمِیعٌ عَلِیمٌ؛ </w:t>
      </w:r>
      <w:r>
        <w:rPr>
          <w:rFonts w:eastAsia="IRNazanin" w:cs="IRNazanin"/>
          <w:color w:val="111111"/>
          <w:sz w:val="28"/>
          <w:szCs w:val="28"/>
          <w:lang w:bidi="fa-IR"/>
        </w:rPr>
        <w:t>2</w:t>
      </w:r>
      <w:bookmarkStart w:id="422" w:name="pg5412_56957"/>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ازاین‌روست که خداوند نعمتی را که به گروهی بخشیده، تغییر نمی‌دهد تا آنان آنچه در خود دارند تغییر دهند و بی‌گمان خداوند شنوایی داناست</w:t>
      </w:r>
      <w:r>
        <w:rPr>
          <w:rFonts w:eastAsia="IRNazanin" w:cs="IRNazanin"/>
          <w:color w:val="111111"/>
          <w:sz w:val="28"/>
          <w:szCs w:val="28"/>
          <w:rtl w:val="true"/>
          <w:lang w:bidi="fa-IR"/>
        </w:rPr>
        <w:t>.»</w:t>
      </w:r>
    </w:p>
    <w:p>
      <w:pPr>
        <w:pStyle w:val="Heading5"/>
        <w:numPr>
          <w:ilvl w:val="4"/>
          <w:numId w:val="1"/>
        </w:numPr>
        <w:rPr/>
      </w:pPr>
      <w:bookmarkStart w:id="423" w:name="__RefHeading___Toc1677649_581953129"/>
      <w:bookmarkStart w:id="424" w:name="_Toc161"/>
      <w:bookmarkEnd w:id="423"/>
      <w:r>
        <w:rPr>
          <w:rtl w:val="true"/>
        </w:rPr>
        <w:t>ح</w:t>
      </w:r>
      <w:r>
        <w:rPr>
          <w:rtl w:val="true"/>
        </w:rPr>
        <w:t xml:space="preserve">) </w:t>
      </w:r>
      <w:r>
        <w:rPr>
          <w:rtl w:val="true"/>
        </w:rPr>
        <w:t>سنت امداد</w:t>
      </w:r>
      <w:bookmarkEnd w:id="424"/>
    </w:p>
    <w:p>
      <w:pPr>
        <w:pStyle w:val="BookText"/>
        <w:rPr/>
      </w:pPr>
      <w:r>
        <w:rPr>
          <w:rFonts w:ascii="IRNazanin" w:hAnsi="IRNazanin" w:eastAsia="IRNazanin"/>
          <w:color w:val="111111"/>
          <w:sz w:val="28"/>
          <w:sz w:val="28"/>
          <w:szCs w:val="28"/>
          <w:rtl w:val="true"/>
          <w:lang w:bidi="fa-IR"/>
        </w:rPr>
        <w:t xml:space="preserve">از عام‌ترین و کلی‌ترین سنت‌هایی که خدای متعال در پی کردار انسان‌ها اعمال می‌کند،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خداوند، هم کسانی را که طالب دنیای مذموم و ارضای شهوت‌های ناپسندِ مادی و دنیویی‌اند و در راه باطل و شر گام برمی‌دارند، یاری می‌کند و هم به کسانی که خواستار آخرت و کمالات معنوی و اخروی هستند و در طریق حق و خیر قدم می‌نهند یاری می‌رساند؛ یعنی وسایل پیشرفت و نیل به هدف را برای هر دو دسته فراهم می‌سازد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آیات ذیل بر سنت امداد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بنابراین سنت امداد، مشروط به‌افعال انسان نیست، بلکه پس از آغاز تصمیم‌گیری انسان برای حرکت در راه خیر یا شر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تعابیری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نَشاءُ لِمَن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نشان می‌دهد که امدادهای الهی به جویندگان دنیا، محدود است، در حالی‌که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سَعیُهُم مَشکُوراً، حاکی از این است که امدادهایی که به طالبان آخرت می‌شود، حد و مرزی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شبهه می‌توان گفت، بدان سبب است که میل‌ها و هواهای اهل دنیا متزاحم و متعارض است و برآوردن همه آنها نه ممکن و مقدور است و نه موافق مصلحت وحکمت، ولی خواسته‌های اهل آخرت، تزاحم و تعارض نمی‌یابد و همه آنان می‌توانند به هرچه می‌خواهند برسند، مشروط بر این‌که از هیچ کوششی برای تحصیل معرفت و کمال و خلوص در نیت و عمل بهتر، فروگذار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به اهل آخرت بیش از آنچه زحمتشان</w:t>
      </w:r>
      <w:bookmarkStart w:id="425" w:name="pg5412_56959"/>
    </w:p>
    <w:p>
      <w:pPr>
        <w:pStyle w:val="BookText"/>
        <w:rPr/>
      </w:pPr>
      <w:bookmarkEnd w:id="425"/>
      <w:r>
        <w:rPr>
          <w:rFonts w:ascii="IRNazanin" w:hAnsi="IRNazanin" w:eastAsia="IRNazanin"/>
          <w:color w:val="111111"/>
          <w:sz w:val="28"/>
          <w:sz w:val="28"/>
          <w:szCs w:val="28"/>
          <w:rtl w:val="true"/>
          <w:lang w:bidi="fa-IR"/>
        </w:rPr>
        <w:t xml:space="preserve">اقتضا می‌کند می‌دهند، 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سَعیُهُم مَشکُوراً بر این دلالت می‌کند که خدای متعال، شاکر و سپاس‌گزار آنان است و این شکر و سپاس الهی، امری است که هیچ پاداشی با آن قابل مقایسه نیست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نکته دیگر این‌که امداد الهی نسبت به اهل حق و باطل در دنیا یکسان نیست، چنان که در ادامه با استفاده از آیات قرآنی خواهیم گفت که امدادهای خاص الهی به مؤمنان به مراتب بیش از کمک‌هایی است که به غیرمؤمنان می‌رسد و از اسباب و علل عادی هم در می‌گذرد و مددهای غیبی و فوق طبیعی را نیز شامل می‌شود، ولی امداد عام الهی یا اصل کمک‌رسانی و افاضه وجود، نسبت به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وگرنه آزمایشی رخ نخواهد داد، چون زمانی انسان بر سر دو راهی حق و باطل قرار می‌گیرد و زمینه آزمایش برای او فراهم می‌شود که امکان عمل خیر و شر، برایش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فیض وجود بر همه انسان‌ها نازل می‌شود و همه شرایط اعمال ظالمانه و عادلانه،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انسان‌ها هستند که بر حسب طینت خود با سوء یا حسن اختیارشان از فیض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خیر یا شر استفاده می‌کنند</w:t>
      </w:r>
      <w:r>
        <w:rPr>
          <w:rFonts w:eastAsia="IRNazanin" w:cs="IRNazanin"/>
          <w:color w:val="111111"/>
          <w:sz w:val="28"/>
          <w:szCs w:val="28"/>
          <w:rtl w:val="true"/>
          <w:lang w:bidi="fa-IR"/>
        </w:rPr>
        <w:t>.</w:t>
      </w:r>
    </w:p>
    <w:p>
      <w:pPr>
        <w:pStyle w:val="Heading5"/>
        <w:numPr>
          <w:ilvl w:val="4"/>
          <w:numId w:val="1"/>
        </w:numPr>
        <w:rPr/>
      </w:pPr>
      <w:bookmarkStart w:id="426" w:name="__RefHeading___Toc1677651_581953129"/>
      <w:bookmarkStart w:id="427" w:name="_Toc162"/>
      <w:bookmarkEnd w:id="426"/>
      <w:r>
        <w:rPr>
          <w:rtl w:val="true"/>
        </w:rPr>
        <w:t>ط</w:t>
      </w:r>
      <w:r>
        <w:rPr>
          <w:rtl w:val="true"/>
        </w:rPr>
        <w:t xml:space="preserve">) </w:t>
      </w:r>
      <w:r>
        <w:rPr>
          <w:rtl w:val="true"/>
        </w:rPr>
        <w:t>سنت بقای امور مفید برای مردم</w:t>
      </w:r>
      <w:bookmarkEnd w:id="4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استفاده می‌شود که یکی از سنت‌های عام و تغییرناپذیر الهی، این است که آن‌چه در عالم برای مردم منفعت بخش باشد، در زمین باقی می‌ماند، ولی آنچه در حقیقت برای بشر فایده‌ای ندارد، بعد از مدتی نابود خواهد شد؛ خداوند در این مورد می‌فرماید</w:t>
      </w:r>
      <w:r>
        <w:rPr>
          <w:rFonts w:eastAsia="IRNazanin" w:cs="IRNazanin"/>
          <w:color w:val="111111"/>
          <w:sz w:val="28"/>
          <w:szCs w:val="28"/>
          <w:rtl w:val="true"/>
          <w:lang w:bidi="fa-IR"/>
        </w:rPr>
        <w:t>:</w:t>
      </w:r>
      <w:bookmarkStart w:id="428" w:name="pg5412_56960"/>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از آسمان فرو آورد، پس رودهایی به اندازه خود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سیل کفی بر روی خود بر آورد و از آن‌چه برای جستن زیوری یا کالایی در آتش می‌گدازند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کفی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و باطل را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پایدار می‌کند و باطل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به کناری رود و نیست شود و اما آنچه به مردم سود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مثَل‌ها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برخی از محققان فلسفه تاریخ در قرآن، با استشهاد به آیه مذکور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تأکید می‌کند که سنت خدا در تاریخ، این است که آن‌چه برای مردم مفید باشد را باقی نگه می‌دارد و در زمین پابرجا می‌دارد، در حالی که امور غیر نافع به زودی نابود می‌گردد و در زمین قرار و ثبات نمی‌یابد و این، یک نظریه فلسفی است که با دقت در حرکت تاریخ به دست می‌آید و بین گذشته، حال و آینده، وحدت می‌بخشد و آن را به امر واحدی مبدل می‌کند</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429" w:name="__RefHeading___Toc1677653_581953129"/>
      <w:bookmarkStart w:id="430" w:name="_Toc163"/>
      <w:bookmarkEnd w:id="429"/>
      <w:r>
        <w:rPr>
          <w:rtl w:val="true"/>
        </w:rPr>
        <w:t xml:space="preserve">ی </w:t>
      </w:r>
      <w:r>
        <w:rPr>
          <w:rtl w:val="true"/>
        </w:rPr>
        <w:t xml:space="preserve">) </w:t>
      </w:r>
      <w:r>
        <w:rPr>
          <w:rtl w:val="true"/>
        </w:rPr>
        <w:t xml:space="preserve">سنت مبارزه مَلأ و مترفان </w:t>
      </w:r>
      <w:r>
        <w:rPr>
          <w:rtl w:val="true"/>
        </w:rPr>
        <w:t>(</w:t>
      </w:r>
      <w:r>
        <w:rPr>
          <w:rtl w:val="true"/>
        </w:rPr>
        <w:t>خوش‌گذرانان</w:t>
      </w:r>
      <w:r>
        <w:rPr>
          <w:rtl w:val="true"/>
        </w:rPr>
        <w:t xml:space="preserve">) </w:t>
      </w:r>
      <w:r>
        <w:rPr>
          <w:rtl w:val="true"/>
        </w:rPr>
        <w:t>با پیامبران</w:t>
      </w:r>
      <w:bookmarkEnd w:id="4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پیامبران در طول تاریخ، دعوت خود را به جوامع ابلاغ کرده‌اند، برخی از افراد، دعوت آنان را لبیک گفته و عده‌ای دیگر، نسبت به آنها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گروه‌ها و جریان‌هایی که با پیامبران الهی به نزاع پرداخته‌اند،</w:t>
      </w:r>
    </w:p>
    <w:p>
      <w:pPr>
        <w:pStyle w:val="BookText"/>
        <w:rPr/>
      </w:pPr>
      <w:r>
        <w:rPr>
          <w:rFonts w:ascii="IRNazanin" w:hAnsi="IRNazanin" w:eastAsia="IRNazanin"/>
          <w:color w:val="111111"/>
          <w:sz w:val="28"/>
          <w:sz w:val="28"/>
          <w:szCs w:val="28"/>
          <w:rtl w:val="true"/>
          <w:lang w:bidi="fa-IR"/>
        </w:rPr>
        <w:t>مرفهان بی‌درد، متنعمان و افراد غرق شده در نعمت‌های دنیوی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شرایطی که فقیران، مستضعفان و طبقه متوسط جامعه، دعوت پیامبران را لبیک می‌گفتند،با سفیران الهی و پیروانشان، سخت مبارزه و 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عام تاریخ از منظر قرآن مجید، مبارزه پیامبران با مترفان و مسرفان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می‌توان به آیات متعددی که بیان‌گر درگیری این گروه با پیامبران است استشهاد 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هیچ شهری، بیم‌دهنده‌ای نفرستادیم، مگر این که کامرانان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پیام رسالت شماییم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دارایی و فرزند بیشتری داریم و ما را عذاب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خطاب به پیامبر اسلام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نویدبخش و بیم‌دهنده فرستاده‌ایم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جای دیگر، در مورد سایر پیامبران نیز به کار برده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نَذِیرٌ مِنَ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بیم‌دهنده‌ای از بیم‌دهندگان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زیادی در تنعم یا برخورداری مادی فزاینده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جباران، اغنیا و متنعمانِ غرق شده در نعمت هستند؛ همان سردمداران ثروتمندی که خوش‌گذرانی را بر حجت‌های حق ترجیح می‌دهند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جای دیگر در مورد قوم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المَلَأُ الَّذِینَ کَفَرُوا مِن قَومِهِ ما هذا إِلاّ بَشَرٌ مِثلُکُم یُرِیدُ أَن یَتَفَضَّلَ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سرکردگان کافرِ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بشری مانند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بر شما برتری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اشراف است</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اشراف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قید احترازی نیست؛ یعنی این‌طور نیست که برخی از اشراف قومِ حضرت نوح، ایمان آورده و برخی دیگر کافر شده باشند؛بلکه 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زیرا آنها به حضرت نوح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نَراکَ اتَّبَعَکَ إِلاَّ الَّذِینَ هُم أَراذِلُنا بادِیَ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هیچ یک از اشراف، ایمان نیاورده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ملاحظه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و مترفان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قرآنی نزدیک به هم هستند که به معنای خوش‌گذرانان و مرفهان بی‌درد و فرو رفته در مادیات استعمال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قرآن مترف بودن و برخورداری از رفاه دنیوی را به عنوان وصف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برخورد مردمان با</w:t>
      </w:r>
    </w:p>
    <w:p>
      <w:pPr>
        <w:pStyle w:val="BookText"/>
        <w:rPr/>
      </w:pPr>
      <w:r>
        <w:rPr>
          <w:rFonts w:ascii="IRNazanin" w:hAnsi="IRNazanin" w:eastAsia="IRNazanin"/>
          <w:color w:val="111111"/>
          <w:sz w:val="28"/>
          <w:sz w:val="28"/>
          <w:szCs w:val="28"/>
          <w:rtl w:val="true"/>
          <w:lang w:bidi="fa-IR"/>
        </w:rPr>
        <w:t>پیامبرشان بعد از توفان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سرکردگان از قوم او که کفر ورزیده و لقای جهان واپسین را دروغ شمرده بودند و ما در زندگانی این جهان به‌آنها رفاه بخشیده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بشری مانند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می‌خورید می‌خورد و از آن‌چه می‌آشامید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از منظر قرآن، ملأ و مترف در جامعه، دو گروه غیر مرتبط و مجزا نیستند، بلکه گروه واحدی به شمار می‌آیند که نسبت به سایر مردم از مادیات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از منظر قرآن، درگیری آنان با پیامبران، از سرِ عادت و اتفاق نیست، بلکه سنت همیشگی تاریخ بوده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این درگیری و نزاع، یک روال عادی و تصادفی بود،قرآن آن را به‌صورت فراگیر مطرح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در آیه مذکور، افاده عموم می‌کند و نشان می‌دهد که این روند،جزء سنت‌های تاریخ است که تا کنون استثنا نپذیرفته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درگیری آن است که پیامبران با اسراف در استفاده از نعمت‌های الهی، استکبار ورزیدن نسبت به مردمان و قبول حقایق دینی، حاکمیت صاحبان زر و</w:t>
      </w:r>
      <w:bookmarkStart w:id="431" w:name="pg5412_56964"/>
    </w:p>
    <w:p>
      <w:pPr>
        <w:pStyle w:val="BookText"/>
        <w:rPr/>
      </w:pPr>
      <w:bookmarkEnd w:id="431"/>
      <w:r>
        <w:rPr>
          <w:rFonts w:ascii="IRNazanin" w:hAnsi="IRNazanin" w:eastAsia="IRNazanin"/>
          <w:color w:val="111111"/>
          <w:sz w:val="28"/>
          <w:sz w:val="28"/>
          <w:szCs w:val="28"/>
          <w:rtl w:val="true"/>
          <w:lang w:bidi="fa-IR"/>
        </w:rPr>
        <w:t>زور و تزویر، به گونه‌ای جدی مقابله می‌کردند و هرگز فریب خدعه‌های اشراف و مستکبران عالم را نمی‌خوردند؛ با تهدید، تطمیع، تبعید و ترور نیز از صحنه خارج نشده و از رسالت الهی خود دست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مسرفان، مترفان و کسانی که در شهوت‌رانی فرو رفته‌اند، دنیای حرام در کامشان شیرین آمده و از خوش‌گذارنی خود دست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صورت طبیعی بین آنان درگیری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دیگر،عزت و موقعیت اجتماعی اعیان، اشراف و اسراف‌پیشه‌گان در گرو ارزشمند بودن ثروت، مقام و سایر مواهب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این امور در حد وسیله‌ای برای نیل به مواهب اخروی کاهش یابدوقیمت ذاتی خود را از دست بدهد،به صورت خودکار، موقعیت اجتماعی ملأ و مترف که خود را با دنیا زینت می‌دهند و چشم‌ها را خیره می‌کنند،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پیامبران برای گسترش یکتاپرستی و بندگی خدا، تعلیم دستور دینی و تربیت اخلاقی مردم مبعوث شده‌اند و مردم را به آلت بودن دنیا و اصالت بخشیدن به حیات اخروی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طبیعی، اوج دعوت انبیا در جامعه، موجب افول موقعیت اعیان و اشراف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به شدت با انبیا مبارزه می‌کردند و با انکار توحید، نبوت، معاد، کتب آسمانی و فضایل اخلاقی پیامبران، سعی در حفظ مکانت خویش و ادامه سیطره فرهنگی، سیاسی، نظامی و اقتصادی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سنت‌های عام الهی در تاریخ، سنت درگیری متنعمان بی‌درد و خوش‌گذرانانِ دل بسته به دنیا با انبیاست</w:t>
      </w:r>
      <w:r>
        <w:rPr>
          <w:rFonts w:eastAsia="IRNazanin" w:cs="IRNazanin"/>
          <w:color w:val="111111"/>
          <w:sz w:val="28"/>
          <w:szCs w:val="28"/>
          <w:rtl w:val="true"/>
          <w:lang w:bidi="fa-IR"/>
        </w:rPr>
        <w:t>.</w:t>
      </w:r>
    </w:p>
    <w:p>
      <w:pPr>
        <w:pStyle w:val="Heading5"/>
        <w:numPr>
          <w:ilvl w:val="4"/>
          <w:numId w:val="1"/>
        </w:numPr>
        <w:rPr/>
      </w:pPr>
      <w:bookmarkStart w:id="432" w:name="__RefHeading___Toc1677655_581953129"/>
      <w:bookmarkStart w:id="433" w:name="_Toc164"/>
      <w:bookmarkEnd w:id="432"/>
      <w:r>
        <w:rPr>
          <w:rtl w:val="true"/>
        </w:rPr>
        <w:t>ک</w:t>
      </w:r>
      <w:r>
        <w:rPr>
          <w:rtl w:val="true"/>
        </w:rPr>
        <w:t xml:space="preserve">) </w:t>
      </w:r>
      <w:r>
        <w:rPr>
          <w:rtl w:val="true"/>
        </w:rPr>
        <w:t>سنت امهال</w:t>
      </w:r>
      <w:bookmarkEnd w:id="4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سنت‌های عام الهی، سنت امهال است؛ یعنی خدای متعال برای رعایت</w:t>
      </w:r>
    </w:p>
    <w:p>
      <w:pPr>
        <w:pStyle w:val="BookText"/>
        <w:rPr/>
      </w:pPr>
      <w:r>
        <w:rPr>
          <w:rFonts w:ascii="IRNazanin" w:hAnsi="IRNazanin" w:eastAsia="IRNazanin"/>
          <w:color w:val="111111"/>
          <w:sz w:val="28"/>
          <w:sz w:val="28"/>
          <w:szCs w:val="28"/>
          <w:rtl w:val="true"/>
          <w:lang w:bidi="fa-IR"/>
        </w:rPr>
        <w:t xml:space="preserve">یک سلسله از مصالحی که ما به همه آنها وقوف نداریم، در عقوبت گناه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مؤمنان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نمی‌کند، بلکه به آنان فرصت و مهلت می‌دهد تا شاید همه یا بعضی‌از آنان، پشیمان شوند و توبه کنند یا از نسلشان، انسان‌های حق طلب، مؤمن و صالح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بر این سنت الهی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مردم را برای ستمشان فرو می‌گرفت، جنبنده‌ای بر زمین وانمی‌نهاد،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زمانی معین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مؤاخذه اخروی است، نه دنیوی، زیرا تنبیه دنیوی مستلزم مرگ انسان‌ها، اتمام حیات دنیوی و مفقود شدن آنان از روی زمین نیست، در حالی که آیات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انسان‌ها را به سبب ظلم و ستمشان تنبیه می‌کرد، کسی از آنها بر روی کره زمین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مقصود از آن، مؤاخذه اخروی است که مستلزم پایان یافتن زندگی دنیوی انسان‌ها بر روی کره زمین و ورود به سرای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مطلق جنبنده‌ای است که بر روی زمین راه می‌رود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در آیات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قابل تفسیر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انسان‌جزء موجوداتی است که بر روی زمین، مشی و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جنبنده، که در این صورت شامل انسان و همه جنبدگان می‌شود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معنای آیه در هر دو صورت قابل توجیه است، زیرا اگر دابه، تنها شامل انسان‌ها شود،معنای آیه این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کردن، مرتکب ظلم در حق خدا یا انسان‌های دیگر می‌شوند، اگر خداوند به آنان مهلت نمی‌داد و به سرعت آنان را به عذاب اخروی مبتلا می‌نمود، هیچ انسانی بر روی کره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هم به دنیا نمی‌آمدند و با مرگ پدران و مادرانشان زمینه به دنیا آمدن آنان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دابه، شامل همه جنبندگانِ روی زمین از جمله انسان‌شود،آیات فوق به این معناست که اگر خداوند می‌خواست که انسان‌ها را به دنبال گناهشان به سرعت مورد عقاب اخروی قرار دهد، نه انسان‌ها باقی می‌ماندند و نه حیوانات، چه این‌که حیات این جهانی انسان‌های غیرمعصوم به سبب گناهانشان پایان می‌یافت و معصومان نیز به جهت مرگ اجداد و والدینشان به دنیا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می‌مردند، زیرا حیوانات برای انسان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خطاب به انسان‌ها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مرگ و زندگی را آفرید تا شما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نیکوکردارتر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یکی از اهداف خلقت مرگ و زندگی و در اصل نظام عالم، آزمایش انسان‌ها برای ظهور انسان کامل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بی‌گناه که بهترین اعمال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چنین انسانی در صورتی به وجود می‌آید که والدین و اجداد غیرمعصومش در زمین زندگی کنند و از آنها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رازهای سنت امهال، محذور نابودی نسل بشر و عدم تحقق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حاکم بر تاریخ در قرآن به دو دسته کلی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عام، قوانینی است که سریان آنها در تاریخ، به نوع انتخاب انسان نسبت به حق و باطل وابسته نیست، ولی سنت‌های خاص، قوانینی است که بعد از این‌که انسان‌ها با میل خود مسیر حق یا باطل را انتخاب نمودند، در موردشان جریان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سنت‌هایی چون هدایت انبیایی، تنگی و رنج برای پذیرش حق، آزمایش، اجل جامعه‌ها، تقدیر معیشت، تفاوت‌ها، تأثیر زیربنایی انسان در تغییرات اجتماعی، تأثیر ایمان و عمل صالح در رفاه اجتماعی، امداد، بقای امور مفید برای مردم از جمله سنت‌های عام الهی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مقتضای سنت هدایت انبیایی، رسولی را برای همه امت‌ها می‌فرستد تا دعوت الهی را به گوششان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اساس سنت تنگی و رنج برای پذیرش حق، برای این‌که بندگانش از غفلت روی‌گردانی از خدا و دلبستگی و وابستگی به غیر بیرون آیند، آنان را به رنج و سختی می‌افکند تا به درگاه الهی تضرع نمایند و به سرآغاز هستی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آزمایش، منحصر به جایگاه فردی انسان نیست، بلکه شامل جایگاه اجتماعی آنها نیز می‌شود و بحث ما ناظر به ابعاد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افراد یا جوامع، بدون استثنا آزموده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وسایل آزمایش در لباس امور خیری چون وفور مال، جان‌ها و فرزندان و گاه نیز در قالب شروری هم‌چون کاهش اموال، نفوس، میوه‌ها،</w:t>
      </w:r>
    </w:p>
    <w:p>
      <w:pPr>
        <w:pStyle w:val="BookText"/>
        <w:rPr/>
      </w:pPr>
      <w:r>
        <w:rPr>
          <w:rFonts w:ascii="IRNazanin" w:hAnsi="IRNazanin" w:eastAsia="IRNazanin"/>
          <w:color w:val="111111"/>
          <w:sz w:val="28"/>
          <w:sz w:val="28"/>
          <w:szCs w:val="28"/>
          <w:rtl w:val="true"/>
          <w:lang w:bidi="fa-IR"/>
        </w:rPr>
        <w:t>تنگ‌دستی، سختی، گرسنگی و ترس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آزمایش، مؤمنان، مجاهدان، صابران و صادقان از مدعیان دروغین ایمان، جهاد، صبر و صدق متمایز و ممتاز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اجل جوامع به این معناست که همه جوامع در طول تاریخ، عمر معینی دارند که مرگشان در موعد مقرر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جوامع به معنای عذاب استیصال و نابودی همه افراد آنها نیست، بلکه بدین معناست که اقتدارشان از حیث سیاسی، فرهنگی و غیره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این سنت، فراهم آمدن زمینه آزمایش الهی است، چه این‌که اگر خداوند در راه حق یا باطل به انسان‌ها کمک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حرکت در مسیر هدایت و ضلالت برای انسان فراهم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امتحان انسان در انتخاب راه حق یا باطل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ظرفیت‌های محدودی دارند و فراوانی مال و منال، جاه و جلال، حتی مواهب معرفتی و معنوی، آنان را به غرور، نخوت، طغیان‌گری و مانند آن مبتلا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نیز به آنان به اندازه ظرفیتشان روزی می‌دهد تا از گمراهی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را تقدیر معیشت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و امتحان در این عالم در صورتی محقق می‌شود که برخی از انسان‌ها از مواهبی که برخی دیگر دارند، بهره‌مند نباشند تا دارنده موهبت مذکور به شکر نعمت و محرومان به صبر بر فقدان آن امتحان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سنت‌های الهی حاکم بر تاریخ، سنت تفاوت‌هاست؛ یعنی خداوند با ایجاد تفاوت میان انسان‌ها از حیث استعداد و بهره‌مندی از امور مادی و معنوی، زمینه آزمایش آن را فراهم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سنت‌های عام و فراگیر الهی، این است که همواره تحولات اجتماعی و بیرونی جوامع، از تغییرات درونی و نفسانی آنان سرچشمه می‌گیرد؛</w:t>
      </w:r>
    </w:p>
    <w:p>
      <w:pPr>
        <w:pStyle w:val="BookText"/>
        <w:rPr/>
      </w:pPr>
      <w:r>
        <w:rPr>
          <w:rFonts w:ascii="IRNazanin" w:hAnsi="IRNazanin" w:eastAsia="IRNazanin"/>
          <w:color w:val="111111"/>
          <w:sz w:val="28"/>
          <w:sz w:val="28"/>
          <w:szCs w:val="28"/>
          <w:rtl w:val="true"/>
          <w:lang w:bidi="fa-IR"/>
        </w:rPr>
        <w:t>یعنی هرگز سرنوشت قومی بدون این‌که خودشان بخواهند، دگرگون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سنت تأثیر ایمان و عمل صالح در رفاه اجتماعی و در پرتو اعتقاد به خدا و رسول و نیز استمرار عمل به دستورهای دینی و اقامه احکام دین در جامعه، برکت‌های مادی و معنوی در جامعه فزونی می‌یابد و توسعه حقیقی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سنت‌های عام و کلی‌ای که خدای متعال در پی کردار انسان‌ها اعمال می‌کند،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کسانی را که طالب دنیای مذموم بوده و در راه باطل گام برمی‌دارند، یاری می‌کند و هم کسانی که خواستار آخرت بوده و در طریق حق و خیر قدم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وسایل رشد و نیل به هدف را برای هر دو دسته فراهم می‌سازدتا زمینه آزمایش الهی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بقای امور مفید برای مردم، از دیگر سنت‌های عام حاکم بر تاریخ به شمار می‌آید که بر این اساس، آن‌چه در عالم برای مردم منفعت‌بخش باشد، در زمین باقی می‌ماند و آن‌چه در حقیقت برای بشر فایده‌ای نداشته باشد، بعد از مدتی نابود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سنت‌های عام الهی در تاریخ، سنت درگیری متنعمان بی‌درد و خوش‌گذرانانِ دلبسته به دنیا با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مخالفت نیز تکبر ملأ و مترف است که موجب می‌شود خداوند، آنان را از درک نشانه‌های هدایت الهی محروم نماید و به سوی گمراهی و ضلالت سوق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امهال از دیگر سنت‌های عام الهی در تاریخ است که خداوند متعال بر اساس آن، جوامع را به علت گناهانشان با عجله به مرگ و عقاب اخروی مبتلا نمی‌کند، بلکه به آنان مهلت می‌دهد تا از این رهگذر، زمینه بازگشت، تکامل و پیدایش انسان کامل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آصفی؛ در آینه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جعفری؛ بینش تاریخی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حامد مقدم؛ سنت‌های اجتماعی 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الحسینی الشیرازی؛ فلسفه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صدر؛ سنت‌های اجتماعی و فلسفه تاریخ در مکتب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گیلانی؛ قرآن و سنت‌ها الهی در اجتماع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جامعه و تاریخ در قرآن،فصل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سنت‌های الهی در تاریخ چیست و شناخت آنها چه فایده‌ای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سنت‌های تاریخی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هدایت توسط پیامران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سخت‌گیری برای پذیرش حق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ابتلا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اجل همگانی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محدودیت نعمت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تفاوت‌ها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امداد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سنت بقای امور مفید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درگیری ملأ و مترف با انبیا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سنت امهال چیست؟</w:t>
      </w:r>
      <w:bookmarkStart w:id="434" w:name="pg5412_56974"/>
    </w:p>
    <w:p>
      <w:pPr>
        <w:pStyle w:val="Heading3"/>
        <w:numPr>
          <w:ilvl w:val="2"/>
          <w:numId w:val="1"/>
        </w:numPr>
        <w:rPr/>
      </w:pPr>
      <w:bookmarkStart w:id="435" w:name="__RefHeading___Toc1677657_581953129"/>
      <w:bookmarkStart w:id="436" w:name="_Toc165"/>
      <w:bookmarkEnd w:id="434"/>
      <w:bookmarkEnd w:id="435"/>
      <w:r>
        <w:rPr>
          <w:rtl w:val="true"/>
        </w:rPr>
        <w:t xml:space="preserve">درس </w:t>
      </w:r>
      <w:r>
        <w:rPr/>
        <w:t>15</w:t>
      </w:r>
      <w:r>
        <w:rPr>
          <w:rtl w:val="true"/>
        </w:rPr>
        <w:t xml:space="preserve"> </w:t>
      </w:r>
      <w:r>
        <w:rPr>
          <w:rtl w:val="true"/>
        </w:rPr>
        <w:t>و</w:t>
      </w:r>
      <w:r>
        <w:rPr/>
        <w:t>16</w:t>
      </w:r>
      <w:r>
        <w:rPr>
          <w:rtl w:val="true"/>
        </w:rPr>
        <w:t>:</w:t>
      </w:r>
      <w:r>
        <w:rPr>
          <w:rtl w:val="true"/>
        </w:rPr>
        <w:t xml:space="preserve">سنت های الهی در تاریخ </w:t>
      </w:r>
      <w:r>
        <w:rPr>
          <w:rtl w:val="true"/>
        </w:rPr>
        <w:t>(</w:t>
      </w:r>
      <w:r>
        <w:rPr/>
        <w:t>2</w:t>
      </w:r>
      <w:r>
        <w:rPr>
          <w:rtl w:val="true"/>
        </w:rPr>
        <w:t>)</w:t>
      </w:r>
      <w:bookmarkEnd w:id="436"/>
    </w:p>
    <w:p>
      <w:pPr>
        <w:pStyle w:val="Heading4"/>
        <w:numPr>
          <w:ilvl w:val="3"/>
          <w:numId w:val="1"/>
        </w:numPr>
        <w:rPr/>
      </w:pPr>
      <w:bookmarkStart w:id="437" w:name="__RefHeading___Toc1677659_581953129"/>
      <w:bookmarkStart w:id="438" w:name="_Toc166"/>
      <w:bookmarkEnd w:id="437"/>
      <w:r>
        <w:rPr>
          <w:rtl w:val="true"/>
        </w:rPr>
        <w:t>سنت های خاصِ الهی حاکم بر حرکت تاریخ</w:t>
      </w:r>
      <w:bookmarkEnd w:id="438"/>
    </w:p>
    <w:p>
      <w:pPr>
        <w:pStyle w:val="Heading5"/>
        <w:numPr>
          <w:ilvl w:val="4"/>
          <w:numId w:val="1"/>
        </w:numPr>
        <w:rPr/>
      </w:pPr>
      <w:bookmarkStart w:id="439" w:name="__RefHeading___Toc1677661_581953129"/>
      <w:bookmarkStart w:id="440" w:name="_Toc167"/>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در فصل گذشته گفته شد که سنت‌های حاکم بر حرکت تاریخ به دو دسته عام و خاص تقسیم می‌شود که نخستین دسته، شامل هر دو گروه اهل حق و باطل می‌شود و نوعِ اراده انسان در تحقق آن هیچ نقشی ندارد، ولی دسته دوم، تنها شامل یکی از دو گروه مزبور می‌شود و نوعِ انتخاب انسان در تحقق آن نقش‌آفرین است و در حقیقت، جزء آثار اعمال انسان‌ها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سنت‌های خاص الهی در تاریخ،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سنت‌ها،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مخصوص اهل حق و سنت‌های مخصوص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سنت‌های مخصوص اهل حق و سپس سنت‌های مخصوص اهل باطل به طور اجمالی بررسی می‌گردد</w:t>
      </w:r>
      <w:r>
        <w:rPr>
          <w:rFonts w:eastAsia="IRNazanin" w:cs="IRNazanin"/>
          <w:color w:val="111111"/>
          <w:sz w:val="28"/>
          <w:szCs w:val="28"/>
          <w:rtl w:val="true"/>
          <w:lang w:bidi="fa-IR"/>
        </w:rPr>
        <w:t>.</w:t>
      </w:r>
    </w:p>
    <w:p>
      <w:pPr>
        <w:pStyle w:val="Heading5"/>
        <w:numPr>
          <w:ilvl w:val="4"/>
          <w:numId w:val="1"/>
        </w:numPr>
        <w:rPr/>
      </w:pPr>
      <w:bookmarkStart w:id="441" w:name="__RefHeading___Toc1677663_581953129"/>
      <w:bookmarkStart w:id="442" w:name="_Toc168"/>
      <w:bookmarkEnd w:id="441"/>
      <w:r>
        <w:rPr/>
        <w:t>1</w:t>
      </w:r>
      <w:r>
        <w:rPr>
          <w:rtl w:val="true"/>
        </w:rPr>
        <w:t xml:space="preserve">- </w:t>
      </w:r>
      <w:r>
        <w:rPr>
          <w:rtl w:val="true"/>
        </w:rPr>
        <w:t>سنت‌های مخصوص اهل حق</w:t>
      </w:r>
      <w:bookmarkEnd w:id="442"/>
    </w:p>
    <w:p>
      <w:pPr>
        <w:pStyle w:val="Heading6"/>
        <w:numPr>
          <w:ilvl w:val="5"/>
          <w:numId w:val="1"/>
        </w:numPr>
        <w:rPr/>
      </w:pPr>
      <w:bookmarkStart w:id="443" w:name="__RefHeading___Toc1677665_581953129"/>
      <w:bookmarkStart w:id="444" w:name="_Toc169"/>
      <w:bookmarkEnd w:id="443"/>
      <w:r>
        <w:rPr>
          <w:rtl w:val="true"/>
        </w:rPr>
        <w:t>الف</w:t>
      </w:r>
      <w:r>
        <w:rPr>
          <w:rtl w:val="true"/>
        </w:rPr>
        <w:t xml:space="preserve">) </w:t>
      </w:r>
      <w:r>
        <w:rPr>
          <w:rtl w:val="true"/>
        </w:rPr>
        <w:t>سنت ازدیاد نعمت در پرتو شکر</w:t>
      </w:r>
      <w:bookmarkEnd w:id="4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خاص اهل حق، زیاد شدن نعمت در سایه شکر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اگر سپاس‌گزار باشید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می‌افزایم و اگر ناسپاسی کنید، بی‌گمان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شکر نعمت، موجب فراوانی آن می‌شود و کفرانش، انسان را در معرض خطر عذاب شدید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شکر، این است که انسان در حین استفاده از نعمت، به یاد نعمت‌دهنده باشد و احسان و نیکی‌اش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شکر نعمت الهی در گرو ایمان به خدا، توجه به نعمت‌های او و ظاهر کردن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 ایمان نداشته باشد، سرچشمه منفعت‌هایی که نصیبش می‌شود را غیر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مدیون خداوند نمی‌شمارد و سپاس‌گزاری را لازم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نعمت‌های بزرگ الهی، نعمت شرایع و تعالیم دینی و در نتیجه سعادت بشر است، شکر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دین به این است که انسان، نخست دین را از ناحیه خدا بداند و دوم با عمل به دستورهای آن، تعالیم دینی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 دوری از گناه به‌عنوان مصداق شکر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النعمة اجتناب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همان دوری از گناهان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شکری که افزایش نعمت را در پی دارد، آن است که</w:t>
      </w:r>
    </w:p>
    <w:p>
      <w:pPr>
        <w:pStyle w:val="BookText"/>
        <w:rPr/>
      </w:pPr>
      <w:r>
        <w:rPr>
          <w:rFonts w:ascii="IRNazanin" w:hAnsi="IRNazanin" w:eastAsia="IRNazanin"/>
          <w:color w:val="111111"/>
          <w:sz w:val="28"/>
          <w:sz w:val="28"/>
          <w:szCs w:val="28"/>
          <w:rtl w:val="true"/>
          <w:lang w:bidi="fa-IR"/>
        </w:rPr>
        <w:t>انسان در قلب خود اعتقاد داشته باشد نعمتی که به او رسیده،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این نعمت الهی با زبان از خداوند سپاس‌گزاری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 من نعمة فعرفها بقلبه، و حمد الله ظاهرا بلسانه، فتم کلامه بالحمد حتی امر له بالمزید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به بنده‌ای عنایت کند و او از صمیم قلب، آن را از سوی خدا بداند و ستایش خدا را به سبب آن نعمت بر زبان جاری کند و خداوند بعد از اتمام کلامش، آن نعمت را برایش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می‌آید که پاداش شکر در همین دنیا داده می‌شود،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بر نعمت خدا حمد و سپاس می‌گوید،بعد از تمام شدن کلامش، خداوند به سرعت آن نعمت را برای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مقصود آیه، تنها زیاد شدن نعمت در آخرت بود، باید بعد از مرگ شاکر، نعمتش افزایش می‌یافت، نه بعد از اتمام کلامش در این دنیا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حق، نعمت دین را می‌پذیرند و به خدا ایمان می‌آورند و عمل صالح انجام می‌دهند، به همین جهت مصداق بارز شاکران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سنت زیادشدن نعمت‌ها در اثر شکر در موردشان سریان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 سنت‌های دیگر در حق مؤمنان می‌شود، می‌توان گفت، همه سنت‌های الهی‌ای که مخصوص اهل حق است، مصادیق سنت زیادت نعمت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سایر سنت‌های مخصوص اهل حق زیر مجموعه سنت زیادت نعمت می‌باشند</w:t>
      </w:r>
      <w:r>
        <w:rPr>
          <w:rFonts w:eastAsia="IRNazanin" w:cs="IRNazanin"/>
          <w:color w:val="111111"/>
          <w:sz w:val="28"/>
          <w:szCs w:val="28"/>
          <w:rtl w:val="true"/>
          <w:lang w:bidi="fa-IR"/>
        </w:rPr>
        <w:t>.</w:t>
      </w:r>
      <w:bookmarkStart w:id="445" w:name="pg5412_56980"/>
    </w:p>
    <w:p>
      <w:pPr>
        <w:pStyle w:val="BookText"/>
        <w:rPr/>
      </w:pPr>
      <w:bookmarkEnd w:id="445"/>
      <w:r>
        <w:rPr>
          <w:rFonts w:ascii="IRNazanin" w:hAnsi="IRNazanin" w:eastAsia="IRNazanin"/>
          <w:color w:val="111111"/>
          <w:sz w:val="28"/>
          <w:sz w:val="28"/>
          <w:szCs w:val="28"/>
          <w:rtl w:val="true"/>
          <w:lang w:bidi="fa-IR"/>
        </w:rPr>
        <w:t>نکته دیگر این‌که آیات مربوط به زیاد شدن نعمت‌های مؤمنان، گاه در مورد نعمت‌های معنوی و اخروی و گاه مربوط به نعمت‌های مادی و دنیوی است، به همین جهت سنت مذکور را به دو قسم زیر می‌توان تقسیم کرد</w:t>
      </w:r>
      <w:r>
        <w:rPr>
          <w:rFonts w:eastAsia="IRNazanin" w:cs="IRNazanin"/>
          <w:color w:val="111111"/>
          <w:sz w:val="28"/>
          <w:szCs w:val="28"/>
          <w:rtl w:val="true"/>
          <w:lang w:bidi="fa-IR"/>
        </w:rPr>
        <w:t>:</w:t>
      </w:r>
    </w:p>
    <w:p>
      <w:pPr>
        <w:pStyle w:val="Heading6"/>
        <w:numPr>
          <w:ilvl w:val="5"/>
          <w:numId w:val="1"/>
        </w:numPr>
        <w:rPr/>
      </w:pPr>
      <w:bookmarkStart w:id="446" w:name="__RefHeading___Toc1677667_581953129"/>
      <w:bookmarkStart w:id="447" w:name="_Toc170"/>
      <w:bookmarkEnd w:id="446"/>
      <w:r>
        <w:rPr>
          <w:rtl w:val="true"/>
        </w:rPr>
        <w:t>ب</w:t>
      </w:r>
      <w:r>
        <w:rPr>
          <w:rtl w:val="true"/>
        </w:rPr>
        <w:t xml:space="preserve">) </w:t>
      </w:r>
      <w:r>
        <w:rPr>
          <w:rtl w:val="true"/>
        </w:rPr>
        <w:t>سنت هدایت گام‌به‌گام</w:t>
      </w:r>
      <w:bookmarkEnd w:id="447"/>
    </w:p>
    <w:p>
      <w:pPr>
        <w:pStyle w:val="BookText"/>
        <w:rPr/>
      </w:pPr>
      <w:r>
        <w:rPr>
          <w:rFonts w:ascii="IRNazanin" w:hAnsi="IRNazanin" w:eastAsia="IRNazanin"/>
          <w:color w:val="111111"/>
          <w:sz w:val="28"/>
          <w:sz w:val="28"/>
          <w:szCs w:val="28"/>
          <w:rtl w:val="true"/>
          <w:lang w:bidi="fa-IR"/>
        </w:rPr>
        <w:t>خداوند بر اساس سنت فوق برای هدایت انسان‌ها به صورت مرحله به مرحله عمل می‌کند؛یعنی بعد از تحصیل هر مرحله، راه هدایت به مرحله بالاتر را برایش هموار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ذیل به طور صریح اعلام می‌دارد که خداوند، کسانی را که هدایت شده‌و از گمراهی فاصله گرفته‌اند، بیش از پیش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یَزِیدُ اللّهُ الَّذِینَ اهتَدَوا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راه‌یابی راه‌یافتگان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راه‌یافتگی آنان که راه‌یافته‌اند، می‌افزاید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هدایت دوم نمی‌تواند عین هدایت نخست باشد، چون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با آن 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به نوع هدایت یا درجات آن و یا عوامل زمینه‌ساز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انسانی که تازه دین را پذیرفته و اندک‌اندک به برخی از دستورهای دینی مانند نماز و روزه عمل می‌نماید، به مرتبه‌ای از هدایت نایل آمده است،ولی اگر به سایر دستورهای دینی مانند حج، جهاد، خمس و زکات نیز عمل نماید، به هدایت افزون‌تری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اثر مداومت در اطاعت الهی و مراقبه مستمر در اجرای دستورهای دینی‌به حدی برسد که انجام واجبات و ترک محرمات برایش ملکه شود،به مقام تقوا دست</w:t>
      </w:r>
    </w:p>
    <w:p>
      <w:pPr>
        <w:pStyle w:val="BookText"/>
        <w:rPr/>
      </w:pPr>
      <w:r>
        <w:rPr>
          <w:rFonts w:ascii="IRNazanin" w:hAnsi="IRNazanin" w:eastAsia="IRNazanin"/>
          <w:color w:val="111111"/>
          <w:sz w:val="28"/>
          <w:sz w:val="28"/>
          <w:szCs w:val="28"/>
          <w:rtl w:val="true"/>
          <w:lang w:bidi="fa-IR"/>
        </w:rPr>
        <w:t>خواهد یافت که در سایه آن، انجام فرامین الهی جزء میل درونی‌اش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در سایه تقوا، قوه تمییز حق و باطل را به او عنایت کند و از گناهان گذشته‌اش درگذرد، در فتنه‌ها و امور مبهم و شبهه‌ناک، دچار خطا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مراتب بالاتری از هدایت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برخی آیات، تقوا به‌عنوان مرتبه‌ای از هدایت مطرح شده و اموری چون فرقان، آمرزش گناهان، راهنمایی قلبی، بیرون رفتن از تنگناها به عنوان مصادیق هدایت افزون‌تر که از سوی خداوند به بنده پرهیزکار عنایت می‌گردد، مطرح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نیروی شناخت درستی از نادرستی می‌نهد و از گناهانتان چشم می‌پوشد و شما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خداوند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برای او می‌گشاید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مرحوم علامه طباطبایی تصریح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 در این‌جا به معنای هدایت انسان به سوی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 که اگر انسان، محرمات را ترک و واجبات را عمل نماید، خداوند به او توفیق خواهد داد تا از تنگناهای زندگی بگذرد و به سعادت دنیا و آخرت نایل آید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سوره تغابن نیز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 مهمی در امر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معرفی شده است که خداوند به دنبال آن، دل و باطن انسان را به سوی مسیر حق و صراط مستقیم هدایت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به خداوند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به قومش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را بپرستید و از او پروا کنید و از من فرمان برید،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پرستش خدای یکتا، تقوا و اطاعت از پیامبران، زمینه‌ساز اصلاح نامه عمل گنهکار می‌شود که خود، مصداق مرتبه‌ای از هدایت و سعادت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آیات فوق به دست می‌آید که خداوند متعال، کسانی را که در راه حق گام نهاده‌اند، گام‌به‌گام پیش می‌برد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در قالب انجام دقیق‌تر دستورهای الهی یا عمل به‌آنچه تا کنون از آن غافل بوده‌اند و یا فرشته‌ای که به وسیله آن به آسانی از گناه دوری می‌کنند و تن به انجام واجبات می‌دهند و یا قوه‌ای که به وسیله آن در مسیر زندگی، حق و باطل را تشخیص می‌دهند و مانند آن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خداوند متعال با تکمیل علم و عمل مؤمن، به مرور زمان بر هدایتش می‌افزاید؛ یعنی با راهنمایی دلش، او را از انحراف در تشخیص حق نجات می‌دهد و با افاضه تقوا، عملش را اصلاح می‌کند</w:t>
      </w:r>
      <w:r>
        <w:rPr>
          <w:rFonts w:eastAsia="IRNazanin" w:cs="IRNazanin"/>
          <w:color w:val="111111"/>
          <w:sz w:val="28"/>
          <w:szCs w:val="28"/>
          <w:rtl w:val="true"/>
          <w:lang w:bidi="fa-IR"/>
        </w:rPr>
        <w:t xml:space="preserve">. </w:t>
      </w:r>
      <w:r>
        <w:rPr>
          <w:rStyle w:val="FootnoteAnchor"/>
          <w:rtl w:val="true"/>
        </w:rPr>
        <w:footnoteReference w:id="132"/>
      </w:r>
      <w:bookmarkStart w:id="448" w:name="pg5412_56986"/>
    </w:p>
    <w:p>
      <w:pPr>
        <w:pStyle w:val="Heading6"/>
        <w:numPr>
          <w:ilvl w:val="5"/>
          <w:numId w:val="1"/>
        </w:numPr>
        <w:rPr/>
      </w:pPr>
      <w:bookmarkStart w:id="449" w:name="__RefHeading___Toc1677669_581953129"/>
      <w:bookmarkStart w:id="450" w:name="_Toc171"/>
      <w:bookmarkEnd w:id="448"/>
      <w:bookmarkEnd w:id="449"/>
      <w:r>
        <w:rPr>
          <w:rtl w:val="true"/>
        </w:rPr>
        <w:t>ج</w:t>
      </w:r>
      <w:r>
        <w:rPr>
          <w:rtl w:val="true"/>
        </w:rPr>
        <w:t xml:space="preserve">) </w:t>
      </w:r>
      <w:r>
        <w:rPr>
          <w:rtl w:val="true"/>
        </w:rPr>
        <w:t>سنت تأثیر ایمان و عمل صالح در رفاه اجتماعی</w:t>
      </w:r>
      <w:bookmarkEnd w:id="450"/>
    </w:p>
    <w:p>
      <w:pPr>
        <w:pStyle w:val="BookText"/>
        <w:rPr/>
      </w:pPr>
      <w:r>
        <w:rPr>
          <w:rFonts w:ascii="IRNazanin" w:hAnsi="IRNazanin" w:eastAsia="IRNazanin"/>
          <w:color w:val="111111"/>
          <w:sz w:val="28"/>
          <w:sz w:val="28"/>
          <w:szCs w:val="28"/>
          <w:rtl w:val="true"/>
          <w:lang w:bidi="fa-IR"/>
        </w:rPr>
        <w:t>یکی از قوانین حاکم بر تاریخ، این است که ایمان به خدا، رعایت تقوا و پرهیزکاری، موجب افزایش نعمت‌های مادی و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متعدد و به زبان‌های گوناگونی به این سنت تصریح نموده است؛ از جمله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آن شهرها ایمان می‌آوردند و پرهیزگاری می‌ورزیدند، بر آنان از آسمان و زمین برکت‌هایی می‌گشودیم،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آنچه می‌کردند، فرو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نزول نعمت‌ها از آسمان و زمین، به ایمان و اطاعت اهالی شهرها از خداوند متعال، منوط شده و تکذیب خدا و دین، موجب قطع برکت‌ها و نزول عذاب الهی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این حقیقت به زبان دیگری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تورات و انجیل و آن‌چه را از پروردگارشان به سوی آنها فرو فرستاده شده، بر پا می‌داشتند، از نعمت‌های آسمانی و زمینی برخوردار می‌شدند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 پا کردن دستور کتاب‌های آسمانی و فرمان‌های الهی در جامعه، شرط نزول نعمت‌های آسمانی و زمینی معرفی گردیده است که به طور طبیعی،</w:t>
      </w:r>
    </w:p>
    <w:p>
      <w:pPr>
        <w:pStyle w:val="BookText"/>
        <w:rPr/>
      </w:pPr>
      <w:r>
        <w:rPr>
          <w:rFonts w:ascii="IRNazanin" w:hAnsi="IRNazanin" w:eastAsia="IRNazanin"/>
          <w:color w:val="111111"/>
          <w:sz w:val="28"/>
          <w:sz w:val="28"/>
          <w:szCs w:val="28"/>
          <w:rtl w:val="true"/>
          <w:lang w:bidi="fa-IR"/>
        </w:rPr>
        <w:t>شامل ایمان و پرهیزکاری نیز می‌شود، زیرا بدون ایمان به خدا و کتاب‌های آسمانی، برپاکردن آنها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اقامه دستورهای خداوند متعال و احکام دین در جامعه، خود مصداق بارز تقوا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ایمان و عمل صالح، به اقامه دین در جامعه نیز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استقامت در راه اجرای دستورهای دین، به آن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ورزند، آنان را از آبی فراوان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مرحوم علامه طباطبایی تصریح کرده،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راه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لَأَسقَیناهُم ماءً غَدَقاً، کنایه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w:t>
      </w:r>
      <w:r>
        <w:rPr>
          <w:rStyle w:val="FootnoteAnchor"/>
          <w:rtl w:val="true"/>
        </w:rPr>
        <w:footnoteReference w:id="133"/>
      </w:r>
      <w:r>
        <w:rPr>
          <w:rFonts w:ascii="IRNazanin" w:hAnsi="IRNazanin" w:eastAsia="IRNazanin"/>
          <w:color w:val="111111"/>
          <w:sz w:val="28"/>
          <w:sz w:val="28"/>
          <w:szCs w:val="28"/>
          <w:rtl w:val="true"/>
          <w:lang w:bidi="fa-IR"/>
        </w:rPr>
        <w:t>یعنی اگر مسلمانان در ایمان به خدا و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واقعی داشته و در پیمودن مسیر اسلام و تبعیت از احکام آن ثابت قدم باشند و دین، لقلقه زبانشان نباشد، خداوند در جامعه اسلامی توسعه ایجاد می‌کند و درنتیجه، رشد اقتصادی، علمی و فرهنگی پدید می‌آید و مردم به رفاه می‌رسند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جامعه‌ای که بیشتر افراد آن هال حق‌اند، معدودی از اهل باطل نیز از برکات و نعمت‌های مادی و دنیوی‌ای که خدای متعال عطا نموده، بهره‌مند می‌شوند و در واقع از این جهت، طفیل اهل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بهره‌مندی ممکن است برای آنها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 و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قوانین اجتماعی، وجود ملاک حکم در همه افراد جامعه، ضرورت ندارد</w:t>
      </w:r>
      <w:r>
        <w:rPr>
          <w:rFonts w:eastAsia="IRNazanin" w:cs="IRNazanin"/>
          <w:color w:val="111111"/>
          <w:sz w:val="28"/>
          <w:szCs w:val="28"/>
          <w:rtl w:val="true"/>
          <w:lang w:bidi="fa-IR"/>
        </w:rPr>
        <w:t>.</w:t>
      </w:r>
      <w:bookmarkStart w:id="451" w:name="pg5412_56990"/>
    </w:p>
    <w:p>
      <w:pPr>
        <w:pStyle w:val="BookText"/>
        <w:rPr/>
      </w:pPr>
      <w:bookmarkEnd w:id="451"/>
      <w:r>
        <w:rPr>
          <w:rFonts w:ascii="IRNazanin" w:hAnsi="IRNazanin" w:eastAsia="IRNazanin"/>
          <w:color w:val="111111"/>
          <w:sz w:val="28"/>
          <w:sz w:val="28"/>
          <w:szCs w:val="28"/>
          <w:rtl w:val="true"/>
          <w:lang w:bidi="fa-IR"/>
        </w:rPr>
        <w:t xml:space="preserve">بنابراین، ایمان به خدا و پیامبران، عمل به دستورهای دین، تلاش برای اقامه آنها در جامعه و استقامت ورزیدن در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کامل‌ترین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رفاه مادی و معنوی اجتماع و تحقق توسعه رزق در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اعمال، مصادیق عمل صالح‌اند، می‌توان گفت که از منظر قرآن، ایمان و عمل صالح، موجب رفاه اجتماعی می‌گردد</w:t>
      </w:r>
      <w:r>
        <w:rPr>
          <w:rFonts w:eastAsia="IRNazanin" w:cs="IRNazanin"/>
          <w:color w:val="111111"/>
          <w:sz w:val="28"/>
          <w:szCs w:val="28"/>
          <w:rtl w:val="true"/>
          <w:lang w:bidi="fa-IR"/>
        </w:rPr>
        <w:t xml:space="preserve">. </w:t>
      </w:r>
      <w:r>
        <w:rPr>
          <w:rStyle w:val="FootnoteAnchor"/>
          <w:rtl w:val="true"/>
        </w:rPr>
        <w:footnoteReference w:id="134"/>
      </w:r>
    </w:p>
    <w:p>
      <w:pPr>
        <w:pStyle w:val="Heading6"/>
        <w:numPr>
          <w:ilvl w:val="5"/>
          <w:numId w:val="1"/>
        </w:numPr>
        <w:rPr/>
      </w:pPr>
      <w:bookmarkStart w:id="452" w:name="__RefHeading___Toc1677671_581953129"/>
      <w:bookmarkStart w:id="453" w:name="_Toc172"/>
      <w:bookmarkEnd w:id="452"/>
      <w:r>
        <w:rPr>
          <w:rtl w:val="true"/>
        </w:rPr>
        <w:t>د</w:t>
      </w:r>
      <w:r>
        <w:rPr>
          <w:rtl w:val="true"/>
        </w:rPr>
        <w:t xml:space="preserve">) </w:t>
      </w:r>
      <w:r>
        <w:rPr>
          <w:rtl w:val="true"/>
        </w:rPr>
        <w:t>سنت تحبیب و تزیین ایمان و کراهت کفر</w:t>
      </w:r>
      <w:bookmarkEnd w:id="453"/>
    </w:p>
    <w:p>
      <w:pPr>
        <w:pStyle w:val="BookText"/>
        <w:rPr/>
      </w:pPr>
      <w:r>
        <w:rPr>
          <w:rFonts w:ascii="IRNazanin" w:hAnsi="IRNazanin" w:eastAsia="IRNazanin"/>
          <w:color w:val="111111"/>
          <w:sz w:val="28"/>
          <w:sz w:val="28"/>
          <w:szCs w:val="28"/>
          <w:rtl w:val="true"/>
          <w:lang w:bidi="fa-IR"/>
        </w:rPr>
        <w:t>یکی از سنت‌ها سنت تحبیب و تزیین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مؤمنان، ایمان را بر کفر ترجیح داده و فروغ ایمان در دل‌هایشان برآمد، این سنت سریان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این سنت، ایمان را برای مؤمنان امری دوست‌داشتنی و زیبا جلوه می‌دهد و کفر، فسق و گناه را برایشان زشت و ناخوشایند می‌نماید و بدین‌سان، راه اطاعت از دستورهای الهی و تبعیت از پیامبران برایشان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به این معنا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ایمان را در نظر شما محبوب ساخت و آن را در دل‌های شما آراست و کفر و بزهکاری و سرکشی را در نظر شما ناپسند گردانید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فسوق و عصیان، این است که فسوق به معنای خروج از اطاعت به سوی گناه است، ولی عصیان بر نفس گناه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شامل همه معاصی می‌گردد</w:t>
      </w:r>
      <w:r>
        <w:rPr>
          <w:rFonts w:eastAsia="IRNazanin" w:cs="IRNazanin"/>
          <w:color w:val="111111"/>
          <w:sz w:val="28"/>
          <w:szCs w:val="28"/>
          <w:rtl w:val="true"/>
          <w:lang w:bidi="fa-IR"/>
        </w:rPr>
        <w:t xml:space="preserve">. </w:t>
      </w:r>
      <w:r>
        <w:rPr>
          <w:rStyle w:val="FootnoteAnchor"/>
          <w:rtl w:val="true"/>
        </w:rPr>
        <w:footnoteReference w:id="135"/>
      </w:r>
      <w:bookmarkStart w:id="454" w:name="pg5412_56992"/>
    </w:p>
    <w:p>
      <w:pPr>
        <w:pStyle w:val="BookText"/>
        <w:rPr/>
      </w:pPr>
      <w:bookmarkEnd w:id="454"/>
      <w:r>
        <w:rPr>
          <w:rFonts w:ascii="IRNazanin" w:hAnsi="IRNazanin" w:eastAsia="IRNazanin"/>
          <w:color w:val="111111"/>
          <w:sz w:val="28"/>
          <w:sz w:val="28"/>
          <w:szCs w:val="28"/>
          <w:rtl w:val="true"/>
          <w:lang w:bidi="fa-IR"/>
        </w:rPr>
        <w:t>خداوند، ایمان را به گونه‌ای در دل‌های مؤمنان می‌آراید که مجذوبش می‌شوند و تحت تأثیر کشش آن قرار می‌گیرند و به صورت طبیعی و غیر اختیاری، آن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انکار خدا و آیاتش و فسق و روی‌گردانی از حق را به گونه‌ای در دل‌های مؤمنان خلق کرده است که با طبع آنان سازگار نیست؛یعنی به صورت یک نیروی دافعه، مؤمنان را از خود دور و منزجر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بسیاری از مؤمنان به علم حضوری مشهود است و از همین رو وقتی جامعه مؤمن با اعمال و رفتار کفرآمیز و ستمگرانه روبه‌رو می‌شود، از خود عکس‌العمل منفی نشان می‌دهد و در مقابل، رفتار و کردار خداپسندانه و برخاسته از تعهدات مذهبی را می‌ستاید، به طوری که انسان‌های متدین در جامعه دینی، عزیز و عزتمند هستند و کافران، خوار و ذلیل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مقصود از ایمان در آیه فوق، ایمان حقیقی است؛ ایمانی که بعد از دنیاگریزی در دل انسان جوانه می‌زند،نه ایمان دروغین که برخی، منافقانه مدعی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ایمان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قلوبکم ان تعرف حلاوة الایمان حتی تزهد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شیرینی ایمان بر دل‌هایتان حرام شده است؛ مگر زمانی که نسبت به دنیا زهد بورزید</w:t>
      </w:r>
      <w:r>
        <w:rPr>
          <w:rFonts w:eastAsia="IRNazanin" w:cs="IRNazanin"/>
          <w:color w:val="111111"/>
          <w:sz w:val="28"/>
          <w:szCs w:val="28"/>
          <w:rtl w:val="true"/>
          <w:lang w:bidi="fa-IR"/>
        </w:rPr>
        <w:t>.»</w:t>
      </w:r>
    </w:p>
    <w:p>
      <w:pPr>
        <w:pStyle w:val="Heading6"/>
        <w:numPr>
          <w:ilvl w:val="5"/>
          <w:numId w:val="1"/>
        </w:numPr>
        <w:rPr/>
      </w:pPr>
      <w:bookmarkStart w:id="455" w:name="__RefHeading___Toc1677673_581953129"/>
      <w:bookmarkStart w:id="456" w:name="_Toc173"/>
      <w:bookmarkEnd w:id="455"/>
      <w:r>
        <w:rPr>
          <w:rtl w:val="true"/>
        </w:rPr>
        <w:t>ه</w:t>
      </w:r>
      <w:r>
        <w:rPr>
          <w:rtl w:val="true"/>
        </w:rPr>
        <w:t xml:space="preserve">) </w:t>
      </w:r>
      <w:r>
        <w:rPr>
          <w:rtl w:val="true"/>
        </w:rPr>
        <w:t>سنت غلبه مؤمنان بر کافران</w:t>
      </w:r>
      <w:bookmarkEnd w:id="4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صفحات تاریخ روشن می‌گردد که در طول تاریخ، اهل حق همواره با اهل باطل در حال درگیری و نزاع بوده‌اند، ولی از برخی از آیات قرآن</w:t>
      </w:r>
    </w:p>
    <w:p>
      <w:pPr>
        <w:pStyle w:val="BookText"/>
        <w:rPr/>
      </w:pPr>
      <w:r>
        <w:rPr>
          <w:rFonts w:ascii="IRNazanin" w:hAnsi="IRNazanin" w:eastAsia="IRNazanin"/>
          <w:color w:val="111111"/>
          <w:sz w:val="28"/>
          <w:sz w:val="28"/>
          <w:szCs w:val="28"/>
          <w:rtl w:val="true"/>
          <w:lang w:bidi="fa-IR"/>
        </w:rPr>
        <w:t>مجید استفاده می‌شود که یکی از سنت‌های خاص الهی، سنت غلبه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این سنت، اهل حق را بر اهل باطل چیره می‌سازد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برخی از این آیات،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می‌افکنیم، پس آن را فروشکند و باطل، بی‌درنگ نابود شود و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وصفی که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نسبت زناشویی و فرزند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یَمحُ اللّهُ الباطِلَ وَ یُحِقُّ الحَقَّ بِکَلِماتِهِ إِنَّهُ عَلِیمٌ بِذاتِ الصُّدُورِ؛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باطل را نابود کند و حق را با سخنان خود، استوار و پایدار سازد؛ همانا او بدان‌چه در سینه‌هاست،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بر پیروزی اهل حق بر اهل باطل دلالت دارند، به نوبه خود به</w:t>
      </w:r>
    </w:p>
    <w:p>
      <w:pPr>
        <w:pStyle w:val="BookText"/>
        <w:rPr/>
      </w:pPr>
      <w:r>
        <w:rPr>
          <w:rFonts w:ascii="IRNazanin" w:hAnsi="IRNazanin" w:eastAsia="IRNazanin"/>
          <w:color w:val="111111"/>
          <w:sz w:val="28"/>
          <w:sz w:val="28"/>
          <w:szCs w:val="28"/>
          <w:rtl w:val="true"/>
          <w:lang w:bidi="fa-IR"/>
        </w:rPr>
        <w:t>دسته‌های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طور صریح، دال بر پیروزی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بعد از پیروزی مسلمانان در جنگ بدر با اشاره به این جنگ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آیات دیگر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این معنا در موارد دیگر مانند سوره انبیا،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سبأ،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شورا،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 آیات فوق، دو معنا و تفسیر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منظور از پیروزی حق بر باطل، پیروزی در مقام احتجاج و استدلال است؛ یعنی مؤمنان در مقام استدلال بر اهل باطل از منطق صحیح و برهان قاطع برخوردارند و با این منطق، همیشه بر آنها پیروز می‌شوند؛ بلی، شاید از طریق مغالطه و جدل، افکار عمومی گاهی تحت تأثیر آنان واقع شود، ولی اهل فهم، درایت، تفکر و تدبر، ضعف استدلال اهل باطل و نیز قوام استدلال اهل حق را که بر براهین یقین‌آور استوار است، می‌دانند؛ چنان که حضرت موسی، سحر ساحران را با عصای خویش باطل کرد، به گونه‌ای که ساحران به حقانیت دعوت او پی بردند، زیرا آن حضرت با معجزه خود نشان داد، بر خلاف 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سحر و جادوگری، قوای ادراکی انسان‌ها را تحت تأثیر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واقعی با پشتوانه منبع قدرت غیبی، معجزه می‌کند و معجزه‌اش، حاکی از صدق مدعای نبوتش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مراد از پیروزی حق بر باطل در آیات مذکور، غلبه در مقام جنگ و نبرد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این تفسیر به مؤمنان کمک می‌کند تا بر کافران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چیره شدن حق بر باطل، تفسیر خاصی دارد که همواره با غلبه ظاهری همه مؤمنان بر همه کافران در همه صحنه‌های کارزار سازگار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خدای متعال به پیامبران و پیروان آنان، وعده کمک یا پیروزی می‌دهد و بدین سان، اهل حق را چیرگی می‌بخشد؛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حزب خداوند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پیامبرانمان و مؤمنان را رهایی می‌بخشیم، بدین‌گونه بنا به حقی که بر عهده ماست، مؤمنان را رهایی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فوق در برخی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حج، آیه</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روم،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غافر،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محمد،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مجادله،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مائده، آیه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صافات، آیه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نشان‌دهنده مصادیق و نمونه‌هایی از پیروزی اهل حق بر اهل باطل به‌واسطه کمک و یاری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سوره آل‌عمران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پیامبرانی که همراه آنان، توده‌های انبوهی از مردم خداپرست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هرچه در راه خداوند به ایشان رسید، تحمل کرده، سست نشدند و از خدا طلب مغفرت، استواری و</w:t>
      </w:r>
    </w:p>
    <w:p>
      <w:pPr>
        <w:pStyle w:val="BookText"/>
        <w:rPr/>
      </w:pPr>
      <w:r>
        <w:rPr>
          <w:rFonts w:ascii="IRNazanin" w:hAnsi="IRNazanin" w:eastAsia="IRNazanin"/>
          <w:color w:val="111111"/>
          <w:sz w:val="28"/>
          <w:sz w:val="28"/>
          <w:szCs w:val="28"/>
          <w:rtl w:val="true"/>
          <w:lang w:bidi="fa-IR"/>
        </w:rPr>
        <w:t>پیروزی بر دشمنان کافر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آنان پاداش این جهان و پاداش نیک جهان واپسین را بخشید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جهادشان در همین دنیا نیز به نتایج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توبه اعلام می‌کند که خداوند در مواقف زیادی به مسلمانان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موردی از نصرت الهی در جنگ حنین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نَصَرَکُمُ اللّهُ فِی مَواطِنَ کَثِیرَةٍ وَ یَومَ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خداوند در نبردهای بسیاری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شما را یاری کرده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قرآن مجید در سوره حج، یکی از نشانه‌های پیروزی اهل حق بر اهل باطل را چنین بیان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lang w:bidi="ar-SA"/>
        </w:rPr>
        <w:t>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برخی از مردم را به برخی باز نمی‌داشت، هر آینه 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آنها نام خدا بسیار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می‌گردید و البته خدا</w:t>
      </w:r>
    </w:p>
    <w:p>
      <w:pPr>
        <w:pStyle w:val="BookText"/>
        <w:rPr/>
      </w:pPr>
      <w:r>
        <w:rPr>
          <w:rFonts w:ascii="IRNazanin" w:hAnsi="IRNazanin" w:eastAsia="IRNazanin"/>
          <w:color w:val="111111"/>
          <w:sz w:val="28"/>
          <w:sz w:val="28"/>
          <w:szCs w:val="28"/>
          <w:rtl w:val="true"/>
          <w:lang w:bidi="fa-IR"/>
        </w:rPr>
        <w:t xml:space="preserve">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خواهد کرد که خدا، هر آینه نیرومند و توانای بی‌همتاست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متعال، یکی از نشانه‌های پیروزی اهل حق و دفاع از آنان در مقابل اهل باطل را بقای دین و نمادهای دینی در طول تاریخ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تنها شکست ظاهری برخی از مؤمنان در برابر کفار در برخی از میدان‌های رقابت و کارزار، اصل کلی و قاعده حتمی ظفر یافتن اهل حق بر اهل باطل را زیر سؤال نمی‌برد، بلکه باید با نگاه کلان به صحنه کارزار حق و باطل در بستر تاریخ نگریست و تحلیل کلان و به دور از جزیی‌نگری داشت وگرنه تفسیر آیات فوق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سخن از غلبه نهایی اهل حق بر اهل باطل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گاه به صورت وعده پیروزی دین اسلام بر سایر ادیان و جهانگیر شدن دین حق بیان شده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بعضی از آیات نیز به صورت قدرت یافتن اهل حق و حکومت مؤمنانی که مورد استضعاف قرار گرفته‌اند بر کافران و مستکبران بیان شده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سنت غلبه مؤمنان بر کافران، سنت عامی است که مختص به یک مقطع تاریخی نیست،بلکه در همه زمان‌ها جریان خواهد داشت و حکومت جهانی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سنت، تنها با ایمان آوردن یا مستضعف بودن یک قوم جریان نخواهد یافت، بلکه شروطی لازم</w:t>
      </w:r>
      <w:bookmarkStart w:id="457" w:name="pg5412_57003"/>
    </w:p>
    <w:p>
      <w:pPr>
        <w:pStyle w:val="BookText"/>
        <w:rPr/>
      </w:pPr>
      <w:bookmarkEnd w:id="457"/>
      <w:r>
        <w:rPr>
          <w:rFonts w:ascii="IRNazanin" w:hAnsi="IRNazanin" w:eastAsia="IRNazanin"/>
          <w:color w:val="111111"/>
          <w:sz w:val="28"/>
          <w:sz w:val="28"/>
          <w:szCs w:val="28"/>
          <w:rtl w:val="true"/>
          <w:lang w:bidi="fa-IR"/>
        </w:rPr>
        <w:t>است که به پاخاستن جامعه مؤمن برای احیای دین و استقامت در راه نیل به پیروزی در مقابل دشمنان از جمله آنهاست</w:t>
      </w:r>
      <w:r>
        <w:rPr>
          <w:rFonts w:eastAsia="IRNazanin" w:cs="IRNazanin"/>
          <w:color w:val="111111"/>
          <w:sz w:val="28"/>
          <w:szCs w:val="28"/>
          <w:rtl w:val="true"/>
          <w:lang w:bidi="fa-IR"/>
        </w:rPr>
        <w:t>.</w:t>
      </w:r>
    </w:p>
    <w:p>
      <w:pPr>
        <w:pStyle w:val="Heading6"/>
        <w:numPr>
          <w:ilvl w:val="5"/>
          <w:numId w:val="1"/>
        </w:numPr>
        <w:rPr/>
      </w:pPr>
      <w:bookmarkStart w:id="458" w:name="__RefHeading___Toc1677675_581953129"/>
      <w:bookmarkStart w:id="459" w:name="_Toc174"/>
      <w:bookmarkEnd w:id="458"/>
      <w:r>
        <w:rPr>
          <w:rtl w:val="true"/>
        </w:rPr>
        <w:t>و</w:t>
      </w:r>
      <w:r>
        <w:rPr>
          <w:rtl w:val="true"/>
        </w:rPr>
        <w:t xml:space="preserve">) </w:t>
      </w:r>
      <w:r>
        <w:rPr>
          <w:rtl w:val="true"/>
        </w:rPr>
        <w:t>سنت فروپاشی اقتدار جوامع در اثر طرد پیامبران</w:t>
      </w:r>
      <w:bookmarkEnd w:id="459"/>
    </w:p>
    <w:p>
      <w:pPr>
        <w:pStyle w:val="BookText"/>
        <w:rPr/>
      </w:pPr>
      <w:r>
        <w:rPr>
          <w:rFonts w:ascii="IRNazanin" w:hAnsi="IRNazanin" w:eastAsia="IRNazanin"/>
          <w:color w:val="111111"/>
          <w:sz w:val="28"/>
          <w:sz w:val="28"/>
          <w:szCs w:val="28"/>
          <w:rtl w:val="true"/>
          <w:lang w:bidi="fa-IR"/>
        </w:rPr>
        <w:t>یکی از سنت‌های حمایتی خداوند متعال در مورد پیامبران الهی، تنبیه کفار شهرها در اثر طرد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جوامعی که پیامبرشان را از شهر خود اخراج کرده‌اند، بعد از مدتی، مرگ سیاسی و نظامی‌شان فرارسید و نفوذ فرهنگی‌شان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می‌توان به آیه زیر استشهاد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جایگاه تو را در آن سرزمین سست کنند تا بیرونت سازند و در آن صورت، جز اندکی پس از تو نمی‌زیستند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فرستادگان ما پیش از تو نیز همین بود و تغییری در سنت ما نمی‌یابی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رسول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مکه، تو را از زادگاه و وطنت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بعد از آن جز مدت اندکی نمی‌پایند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آن‌جا که مشرکان مکه، بعد از مجبور 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رفتن از مکه و هجرت به مدینه به کلی ریشه‌کن نشدند و تا فتح مکه در عین شرک باقی مانده و بعد از فتح مکه به اسلام ایمان آورده‌اند،می‌فهمیم که مراد از درنگ نکردن مشرکان بعد از بیرون راندن پیامبران، ابتلا به عذاب استیصال و نابودی نیست، بلکه مقصود امر دیگری است و آن از بین رفتن اقتدار، شوکت، قدرت مبارزه و مقاومت در برابر دعوت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شواهد تاریخی، حاکی از این است که بعد از هجرت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اندک‌اندک شوکت و قدرت مشرکان مکه، کاهش یافت و بر عظمت و نیروی مسلمانان افزوده شد، به طوری که ابوسفیان و یارانش در جنگ بدر، شکست سختی از مسلمانان خوردند و در جنگ احد نیز به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نیامدند و نیز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به عقب‌نشینی شده و سرانجام در سال هشتم هجری در جریان فتح مکه، تسلیم اسلام شدند و شهر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تبیین این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دیر نپاییدن و زود از میان رفتن، این نیست که عذابی ازآسمان بر آنان نازل خواهد شد، چه این‌که مردم مکه پس از نزول این آیه، او را در خصوص ادامه اقامت در آن شهر به تردید و وحشت انداختند و به دنبال آن، پیامبر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مکه پناهگاه و امنیتی نداشت، آن شهر را به مقصد مدینه ترک کرد و عذابی هم از آسمان بر اهل مکه نازل نشد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دیر نپاییدن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مردم، پس از اقدام به اخراج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جمعیت مخالف مقاوم، باقی نخواهند ماند؛ یعنی پایگاه اجتماعی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موقعیت مردمی و بشری آن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خواهد ریخت و نتیجه عمل ناپسند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پاشیدن کیان اجتماعی و از بین رفتن انسجام و هم‌گرایی آن جمعیت خواهد بود، چراکه این پدیده نبوت که مخالفان و دشمنان متشکل آن، نتوانستند محاصره‌اش کنند به زودی مخالفان و دشمنانش را به عنوان یک هدف، به لرزه و تزلزل خواهد افکند و آن جامعه را تکان خواهد داد و این موضوعی بود که عملاً به وقوع پیوست</w:t>
      </w:r>
      <w:r>
        <w:rPr>
          <w:rFonts w:eastAsia="IRNazanin" w:cs="IRNazanin"/>
          <w:color w:val="111111"/>
          <w:sz w:val="28"/>
          <w:szCs w:val="28"/>
          <w:rtl w:val="true"/>
          <w:lang w:bidi="fa-IR"/>
        </w:rPr>
        <w:t xml:space="preserve">. </w:t>
      </w:r>
      <w:r>
        <w:rPr>
          <w:rStyle w:val="FootnoteAnchor"/>
          <w:rtl w:val="true"/>
        </w:rPr>
        <w:footnoteReference w:id="142"/>
      </w:r>
      <w:bookmarkStart w:id="460" w:name="pg5412_57007"/>
    </w:p>
    <w:p>
      <w:pPr>
        <w:pStyle w:val="BookText"/>
        <w:rPr/>
      </w:pPr>
      <w:bookmarkEnd w:id="460"/>
      <w:r>
        <w:rPr>
          <w:rFonts w:ascii="IRNazanin" w:hAnsi="IRNazanin" w:eastAsia="IRNazanin"/>
          <w:color w:val="111111"/>
          <w:sz w:val="28"/>
          <w:sz w:val="28"/>
          <w:szCs w:val="28"/>
          <w:rtl w:val="true"/>
          <w:lang w:bidi="fa-IR"/>
        </w:rPr>
        <w:t>این شیوه، رویه کلی و استثناناپذیر است؛ چنان‌که خداوند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قَد أَرسَلنا قَبلَکَ مِن رُسُلِنا وَ لا تَجِدُ لِسُنَّتِنا تَحوِیلاً و در سوره ابراهیم،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به 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سرزمینمان بیرون خواهیم راند، مگر به آیین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پروردگارشان به آنان وحی کرد که بی‌گمان، ستمگران را نابود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سنت‌های الهی در مورد اهل حق، این است که خداوند، پیامبران را هنگامی‌که از سوی کفار از دیارشان رانده می‌شوند،یاری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پایه‌های دولت کفار را، سست می‌نماید و شوکت و قدرت مقاومتشان را در برابر دعوت رسولان از بین می‌برد</w:t>
      </w:r>
      <w:r>
        <w:rPr>
          <w:rFonts w:eastAsia="IRNazanin" w:cs="IRNazanin"/>
          <w:color w:val="111111"/>
          <w:sz w:val="28"/>
          <w:szCs w:val="28"/>
          <w:rtl w:val="true"/>
          <w:lang w:bidi="fa-IR"/>
        </w:rPr>
        <w:t>.</w:t>
      </w:r>
    </w:p>
    <w:p>
      <w:pPr>
        <w:pStyle w:val="Heading5"/>
        <w:numPr>
          <w:ilvl w:val="4"/>
          <w:numId w:val="1"/>
        </w:numPr>
        <w:rPr/>
      </w:pPr>
      <w:bookmarkStart w:id="461" w:name="__RefHeading___Toc1677677_581953129"/>
      <w:bookmarkStart w:id="462" w:name="_Toc175"/>
      <w:bookmarkEnd w:id="461"/>
      <w:r>
        <w:rPr/>
        <w:t>2</w:t>
      </w:r>
      <w:r>
        <w:rPr>
          <w:rtl w:val="true"/>
        </w:rPr>
        <w:t xml:space="preserve">- </w:t>
      </w:r>
      <w:r>
        <w:rPr>
          <w:rtl w:val="true"/>
        </w:rPr>
        <w:t>سنت‌های مخصوص اهل باطل</w:t>
      </w:r>
      <w:bookmarkEnd w:id="462"/>
    </w:p>
    <w:p>
      <w:pPr>
        <w:pStyle w:val="Heading6"/>
        <w:numPr>
          <w:ilvl w:val="5"/>
          <w:numId w:val="1"/>
        </w:numPr>
        <w:rPr/>
      </w:pPr>
      <w:bookmarkStart w:id="463" w:name="__RefHeading___Toc1677679_581953129"/>
      <w:bookmarkStart w:id="464" w:name="_Toc176"/>
      <w:bookmarkEnd w:id="463"/>
      <w:r>
        <w:rPr>
          <w:rtl w:val="true"/>
        </w:rPr>
        <w:t>الف</w:t>
      </w:r>
      <w:r>
        <w:rPr>
          <w:rtl w:val="true"/>
        </w:rPr>
        <w:t xml:space="preserve">) </w:t>
      </w:r>
      <w:r>
        <w:rPr>
          <w:rtl w:val="true"/>
        </w:rPr>
        <w:t>سنت گمراهی گام‌به‌گام</w:t>
      </w:r>
      <w:bookmarkEnd w:id="4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که یکی از سنت‌های الهی در میان اهل حق، این است که آنان در راستای کسب نعمت‌های معنوی و اخروی و هدایت و راه‌یافتگی، امداد می‌شوند و از سوی خداوند متعال، گام‌به‌گام برای شناخت مسیر حق راهنمایی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تعالیم قرآن، عکس این سنت در مورد اهل باطل سریان دارد؛ یعنی خدای متعال، آنان را مرحله به مرحله در جهت ضلالت و گمراهی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جریان این سنت در میان بنی‌اسرائیل به صراحت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این‌که می‌دانستند حضرت موسی پیامبر خداست، اما به جای این‌که او را محترم و معظم بشمارند، هر از چندی او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نبرد با فرعون که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قرار بده و تو و پروردگارت با فرعونیان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حضرت موسی مدتی از شهر خارج شد، عده‌ای از آنها، گوساله‌پرستی را به جای خداپرستی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آنها را نصیحت کرد که دست از آزار پیامبرشان بردارند،ولی آنها لجاجت کرده، هدایت نشدند و دست از اذیت آن حضرت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بود که خداوند، آنها را مجازات کرد و بر گمراهی‌شان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می‌دهید با آن‌که می‌دانید من پیامبر خداوند به سوی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منحرف شدند، خدای متعال، دل‌هایشان را به انحراف کشید وخدای متعال، گروه عصیان‌پیشه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قلبی است که به سبب آن، دل انسان استواری خود را برای باقی ماندن در مسیر هدایت از دست می‌دهد، میل به باطل پیدا می‌کند، از مسیرحق منحرف می‌شود و به اهل باطل می‌پیوندد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با آزار دادن حضرت موسی با اختیار و به صورت عمدی، میل به سوی باطل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أَزاغَ اللّهُ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نیز</w:t>
      </w:r>
    </w:p>
    <w:p>
      <w:pPr>
        <w:pStyle w:val="BookText"/>
        <w:rPr/>
      </w:pPr>
      <w:r>
        <w:rPr>
          <w:rFonts w:ascii="IRNazanin" w:hAnsi="IRNazanin" w:eastAsia="IRNazanin"/>
          <w:color w:val="111111"/>
          <w:sz w:val="28"/>
          <w:sz w:val="28"/>
          <w:szCs w:val="28"/>
          <w:rtl w:val="true"/>
          <w:lang w:bidi="fa-IR"/>
        </w:rPr>
        <w:t xml:space="preserve">میل به باطل را در دل‌هایشان افزود و از آن‌جا که این امر را دلیل زیغ دوم شمرد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زیغ دوم این بود که باب هدایت قلبی‌شان را مسدود کرد و بدین‌سان، دل‌هایشان را از مسیر ایمان منحرف نمود؛ یعنی هدایت‌های قلبی‌ای را که پیش‌تر به سبب ایمانشان و از بابِ رحمت الهی نصیبشان کرده بود،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قلب مؤمنان را به سوی حق هدایت می‌کند؛ ولی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الفاسِقِینَ، قلب فاسقان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مجازات آنان، دست از هدایت قلبی‌شان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گمراهیشان افزوده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مسأله مسدود شدن مسیر هدایت در دل‌های غیرمؤمنان و فراهم‌شدن انحراف افزون‌تر آنها در سوره انعام نیز به صورت زیر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lang w:bidi="ar-SA"/>
        </w:rPr>
        <w:t>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کس را که بخواهد راهنمایی کند، دلش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می‌گشاید و هر کس را که بخواهد در گمراهی وانهد، دلش را تنگ و بسته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آسمان فرا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خداوند عذاب را بر کسانی که ایمان نمی‌آورند برمی‌گمارد</w:t>
      </w:r>
      <w:r>
        <w:rPr>
          <w:rFonts w:eastAsia="IRNazanin" w:cs="IRNazanin"/>
          <w:color w:val="111111"/>
          <w:sz w:val="28"/>
          <w:szCs w:val="28"/>
          <w:rtl w:val="true"/>
          <w:lang w:bidi="fa-IR"/>
        </w:rPr>
        <w:t>.»</w:t>
      </w:r>
      <w:bookmarkStart w:id="465" w:name="pg5412_57013"/>
    </w:p>
    <w:p>
      <w:pPr>
        <w:pStyle w:val="BookText"/>
        <w:rPr/>
      </w:pPr>
      <w:bookmarkEnd w:id="465"/>
      <w:r>
        <w:rPr>
          <w:rFonts w:ascii="IRNazanin" w:hAnsi="IRNazanin" w:eastAsia="IRNazanin"/>
          <w:color w:val="111111"/>
          <w:sz w:val="28"/>
          <w:sz w:val="28"/>
          <w:szCs w:val="28"/>
          <w:rtl w:val="true"/>
          <w:lang w:bidi="fa-IR"/>
        </w:rPr>
        <w:t>پیداست که شرح صدر یا مستعد شدن دل‌های مؤمنان برای تسلیم شدن در برابر دستور سعادت‌بخش دین، مایه ازدیاد هدایت آنهاست و در مقابل، تنگی دل‌های غیر مؤمن برای پذیرش حق، موجب انحراف افزون‌تر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سنت، وقتی کافر گام نخست را در مسیر کفر و گناه بر می‌دارد،از تقوا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قساوت قلب می‌یابد و قوه تشخیص حق و باطل در دلش کم فروغ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زمینه گمراهی بیشتر و برداشتنِ گام دوم در مسیر ضلالت، برایش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زمینه برداشتن گام سوم برایش فراهم می‌شود و همین‌طور گام‌به‌گام در بی‌راهه ضلالت سیر قهقرایی را ادامه می‌دهد تا جایی که به صراحت، آیات الهی را تکذیب و تمسخر می‌کند؛ چنان‌که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آنان که بدی کردند بدی بود، برای آن‌که آیات خداوند را دروغ شمردند و آن را به ریشخند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عصیان و ظلمشان این شد که نور هدایت را به طور کامل از دست دادند و به تکذیب حجت‌های خدا پرداختند و به گمراهی و ضلالت گراییدند وپیامبران، متدینان و معالم دین را به سُخره گرفتند</w:t>
      </w:r>
      <w:r>
        <w:rPr>
          <w:rFonts w:eastAsia="IRNazanin" w:cs="IRNazanin"/>
          <w:color w:val="111111"/>
          <w:sz w:val="28"/>
          <w:szCs w:val="28"/>
          <w:rtl w:val="true"/>
          <w:lang w:bidi="fa-IR"/>
        </w:rPr>
        <w:t>.</w:t>
      </w:r>
    </w:p>
    <w:p>
      <w:pPr>
        <w:pStyle w:val="Heading6"/>
        <w:numPr>
          <w:ilvl w:val="5"/>
          <w:numId w:val="1"/>
        </w:numPr>
        <w:rPr/>
      </w:pPr>
      <w:bookmarkStart w:id="466" w:name="__RefHeading___Toc1677681_581953129"/>
      <w:bookmarkStart w:id="467" w:name="_Toc177"/>
      <w:bookmarkEnd w:id="466"/>
      <w:r>
        <w:rPr>
          <w:rtl w:val="true"/>
        </w:rPr>
        <w:t>ب</w:t>
      </w:r>
      <w:r>
        <w:rPr>
          <w:rtl w:val="true"/>
        </w:rPr>
        <w:t xml:space="preserve">) </w:t>
      </w:r>
      <w:r>
        <w:rPr>
          <w:rtl w:val="true"/>
        </w:rPr>
        <w:t>سنت تزیین اعمال</w:t>
      </w:r>
      <w:bookmarkEnd w:id="467"/>
    </w:p>
    <w:p>
      <w:pPr>
        <w:pStyle w:val="BookText"/>
        <w:rPr/>
      </w:pPr>
      <w:r>
        <w:rPr>
          <w:rFonts w:ascii="IRNazanin" w:hAnsi="IRNazanin" w:eastAsia="IRNazanin"/>
          <w:color w:val="111111"/>
          <w:sz w:val="28"/>
          <w:sz w:val="28"/>
          <w:szCs w:val="28"/>
          <w:rtl w:val="true"/>
          <w:lang w:bidi="fa-IR"/>
        </w:rPr>
        <w:t>در آیات متعددی از قرآن مجید، سخن از تزیین اعمال انسان‌ها به میان آمده است که یکی از عام‌ترین آنها آیه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زَیَّنّا لِکُلِّ أُمَّةٍ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بدین‌سان، ما کردار هر امتی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 زیبا و جذابی که ضمیمه چیز دیگر می‌شود و آن شیء را نزد انسان، محبوب و دوست داشتنی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آیه فوق اراده کرده است که انسان‌ها در این دنیا زندگی خود را با یک دسته از اعمال بگذرانند و به سعادت و کمال برسند؛ مثلاً غذا تهیه کرده و بخورند، بیاشامند و تولید نسل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همه این اعمال، لذت‌هایی را قرار داده است که انسان به‌علت نیل به آنها به دنبال تهیه غذا، پوشاک،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وگرنه هرگز برای خوردن و آشامیدن خود را به زحمت نمی‌انداخت و برای فرزنددار شدن به دنبال زندگی مشترک و ازدواج نمی‌رفت و در نتیجه، نسل بشر، منقرض می‌شد و حکمت خلقت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لذت‌ها، همان اموری است که خداوند به واسطه آنها اعمال انسان را برایش دلپذیر کرده و در دیده او زیبا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زینت دادن اعمال امت‌ها، چیزی جز لذیذ نمودن این اعمال برای انسان و قرار دادن عنصر جذاب در کنار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لذایذ در طبیعتِ اشیا کار گذاشته شده است مانند طعم‌های لذیذ انواع غذاها و لذت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لذت‌ها را در امور مذکور قرار داده است تا اشیا را به سوی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هدف‌های تکوینی‌شان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این لذت‌ها، امور فکری است که موجب اصلاح زندگی دنیوی انسان می‌شود و به حیات اخروی‌اش ضرری نمی‌رساند؛ مانند لذت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منسوب به خداست، چه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حلاوت ایمان را در دل‌هایتان قرار داده و آن را برای شما لذیذ کرده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دسته سوم لذت‌ها، امور فکری‌ای است که با هواهای نفسانی آدمی سازگاری دارد و موجب شقاوت دنیا و آخرت می‌شود و عبادت خدا را زایل کرده و حیات طیب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لذت‌ها، لذت‌های موهومی است که در اثر القاآت شیطان در آدمی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لذات را خداوند به شیطان نسبت داده و از قول او چنین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لَأُزَیِّنَنَّ لَهُم فِی الأَرضِ وَ لَأُغوِیَنَّهُم أَجمَعِینَ </w:t>
      </w:r>
      <w:r>
        <w:rPr>
          <w:rStyle w:val="FootnoteAnchor"/>
          <w:rtl w:val="true"/>
        </w:rPr>
        <w:footnoteReference w:id="14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بنابراین، اعمال زشت و ناپسندی که موجب هلاکت انسان می‌شود نیز مانند اعمال درست و سعادت‌آفرین برای انسان‌ها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توسط شیطان برای انسان زینت داده می‌شود؛ یعنی پس از اتمام حجت، شیطان با وسوسه خود، کارهای آنان را در چشمشان آراسته، خوب و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آیات فراوانی به این حقیقت تصریح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مرا بیراه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دید آنها خواهم آراست و همگان را از راه به در خواهم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زَیَّنَ لَهُمُ الشَّیطانُ ما کانُوا یَعمَلُونَ؛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برای آنان، کاری را که انجام می‌دادند، آراست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شیطان، کردارهای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آیات، تزیین اعمال به صورت مجازی به نمادهایی که واسطه فریب انسان‌ها هستند،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زَیَّنَ لِکَثِیرٍ مِنَ المُشرِکِینَ قَتلَ أَولادِهِم شُرَکاؤُهُم لِیُردُوهُم وَ لِیَلبِسُوا عَلَیهِم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شریک‌های مشرکان در نظر بسیاری از آنان، کشتن فرزندانشان را آراسته جلوه دادند تا آنان را نابود کنند و دینشان را بر آنان مشتبه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نیز تزیین اعمال کافران به صورت مجهول و بدون فاعل معینی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زُیِّنَ لِلکافِرِینَ ما کانُوا یَعمَلُونَ؛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آنچه کافران می‌کردند در نظرشان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زُیِّنَ لِلَّذِینَ کَفَرُوا الحَیاةُ الدُّنیا؛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این جهان برای کافران،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شد، فاعل اصلی و بی‌واسطه در تزیین اعمال کافران، شیطان است، ولی از آن‌جا که خلقت شیطان و اعمال او نیز در نهایت مستند به خدای متعال است و در چارچوب قضا و قدر الهی قرار می‌گیرد، این سنت را باید سنت الهی دانست که در اثر ظلم و انحراف مردم از مسیر حق و نیز گرویدن به باطل سریان می‌یابد؛ چنان‌که در بعضی از آیات قرآن، این تزیینات به خدای متعال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کسانی را که به جهان واپسین ایمان ندارند، در نظرشان آراسته‌ایم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سرگشته‌اند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قَیَّضنا لَهُم قُرَناءَ فَزَیَّنُوا لَهُم ما بَینَ أَیدِیهِم 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هم‌نشینانی برای ایشان گماردیم که آنچه را در پیش رو و در پس پشت دارند، برایشان بیارایند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که سنت زینت دادن اعمال نادرست توسط شیطان، سنت خاصی است که تنها شامل اهل باطل می‌شودو در حقیقت، عکس‌العملی است که نظام هستی برای مجازات بیشترِ اهل باطل انجام می‌دهد و بدین وسیله، آنان جذب اعمال ناشایست می‌شوند و بر انجام آن اصرار می‌ورزند و دل‌خوش می‌کنند</w:t>
      </w:r>
      <w:r>
        <w:rPr>
          <w:rFonts w:eastAsia="IRNazanin" w:cs="IRNazanin"/>
          <w:color w:val="111111"/>
          <w:sz w:val="28"/>
          <w:szCs w:val="28"/>
          <w:rtl w:val="true"/>
          <w:lang w:bidi="fa-IR"/>
        </w:rPr>
        <w:t xml:space="preserve">. </w:t>
      </w:r>
      <w:r>
        <w:rPr>
          <w:rStyle w:val="FootnoteAnchor"/>
          <w:rtl w:val="true"/>
        </w:rPr>
        <w:footnoteReference w:id="147"/>
      </w:r>
      <w:bookmarkStart w:id="468" w:name="pg5412_57022"/>
    </w:p>
    <w:p>
      <w:pPr>
        <w:pStyle w:val="Heading6"/>
        <w:numPr>
          <w:ilvl w:val="5"/>
          <w:numId w:val="1"/>
        </w:numPr>
        <w:rPr/>
      </w:pPr>
      <w:bookmarkStart w:id="469" w:name="__RefHeading___Toc1677683_581953129"/>
      <w:bookmarkStart w:id="470" w:name="_Toc178"/>
      <w:bookmarkEnd w:id="468"/>
      <w:bookmarkEnd w:id="469"/>
      <w:r>
        <w:rPr>
          <w:rtl w:val="true"/>
        </w:rPr>
        <w:t>ج</w:t>
      </w:r>
      <w:r>
        <w:rPr>
          <w:rtl w:val="true"/>
        </w:rPr>
        <w:t xml:space="preserve">) </w:t>
      </w:r>
      <w:r>
        <w:rPr>
          <w:rtl w:val="true"/>
        </w:rPr>
        <w:t>سنت شکست از دشمنان</w:t>
      </w:r>
      <w:bookmarkEnd w:id="470"/>
    </w:p>
    <w:p>
      <w:pPr>
        <w:pStyle w:val="BookText"/>
        <w:rPr/>
      </w:pPr>
      <w:r>
        <w:rPr>
          <w:rFonts w:ascii="IRNazanin" w:hAnsi="IRNazanin" w:eastAsia="IRNazanin"/>
          <w:color w:val="111111"/>
          <w:sz w:val="28"/>
          <w:sz w:val="28"/>
          <w:szCs w:val="28"/>
          <w:rtl w:val="true"/>
          <w:lang w:bidi="fa-IR"/>
        </w:rPr>
        <w:t>پیش‌تر گفته شد که یکی از سنت‌های خاصِ اهل حق، سنت غلبه بر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سنت، مغلوب شدن اهل باطل در مقابل اهل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سنت به منزله یک روی سکه است که روی دیگر آن، سنتِ مخصوص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سوره فتح، پیروزی اصحاب پیامبران بر دشمنانشان و مغلوب شدن دشمنان آنان در میدان مبارزه با پیامبران، یک سنت پایدار و مستمر الهی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قاتَلَکُمُ الَّذِینَ کَفَرُوا لَوَلَّوُا الأَدبارَ ثُمَّ لا یَجِدُونَ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می‌کردند، به زودی فرار می‌کردند؛ سپس ولی و یاوری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در گذشته نیز بوده است و هرگز برای سنت الهی تغییر و تبدیلی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صف نیز پیروزی گروهی از مؤمنان از بنی‌اسرائیل بر گروه کافر، جزء مؤیدات خاصِ الهی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فَآمَنَت طائِفَةٌ مِن بَنِی إِسرائِیلَ وَ کَفَرَت طائِفَةٌ فَأَیَّدنَا الَّذِینَ آمَنُوا عَلی عَدُوِّهِم فَأَصبَحُوا ظاهِرِینَ؛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بنی‌اسرائیل ایمان آوردند و دسته‌ای کافر شدند و ما مؤمنان را در برابر دشمنانشان، نیرومند کردیم و پیروز 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مقتضای این سنت با استفاده از ابزارهای متعددی مانند درگیر کردن اهل باطل با اهل باطل، القای‌ترس در دل آنان، نازل کردن سکینه و</w:t>
      </w:r>
    </w:p>
    <w:p>
      <w:pPr>
        <w:pStyle w:val="BookText"/>
        <w:rPr/>
      </w:pPr>
      <w:r>
        <w:rPr>
          <w:rFonts w:ascii="IRNazanin" w:hAnsi="IRNazanin" w:eastAsia="IRNazanin"/>
          <w:color w:val="111111"/>
          <w:sz w:val="28"/>
          <w:sz w:val="28"/>
          <w:szCs w:val="28"/>
          <w:rtl w:val="true"/>
          <w:lang w:bidi="fa-IR"/>
        </w:rPr>
        <w:t>آرامش بر مؤمنان، فرستادن فرشتگان به یاری مؤمنان زمینه شکست اهل باطل را فراهم می‌نماید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آیات ذیل، مبین سریان این سنت الهی درباره بنی‌اسرائیل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 فَإِذا جاءَ وَعدُ الآخِرَةِ لِیَسُوؤُا وُجُوهَکُم وَ لِیَدخُلُوا المَسجِدَ کَما دَخَلُوهُ أَوَّلَ مَرَّةٍ وَ لِیُتَبِّرُوا ما عَلَوا 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اسراییل اعلام کردیم که هر آینه دو بار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تباه‌کاری خواهید کرد و سرکشی و بزرگی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تباه‌کاری فرا رسد، بندگانی 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جنگاوراند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بگماریم که به درون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سرکوب و زیر دست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وعده‌ای انجام‌شدنی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دولت باز گردانیم و بر آنها پیروزی دهیم و شما را به مال‌ها و فرزندان یاری کنیم و بر شمارتان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نیکویی کنید، برای خودتان نیکویی کرده‌اید و اگر بدی کنید به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هنگام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دشمنان را بر شما چیره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اندوهگین و سیه‌روی سازند و تا در آن نمازگاه درآیند؛ چنان‌که بار نخست در آمدند و تا</w:t>
      </w:r>
      <w:bookmarkStart w:id="471" w:name="pg5412_57026"/>
    </w:p>
    <w:p>
      <w:pPr>
        <w:pStyle w:val="BookText"/>
        <w:rPr/>
      </w:pPr>
      <w:bookmarkEnd w:id="471"/>
      <w:r>
        <w:rPr>
          <w:rFonts w:ascii="IRNazanin" w:hAnsi="IRNazanin" w:eastAsia="IRNazanin"/>
          <w:color w:val="111111"/>
          <w:sz w:val="28"/>
          <w:sz w:val="28"/>
          <w:szCs w:val="28"/>
          <w:rtl w:val="true"/>
          <w:lang w:bidi="fa-IR"/>
        </w:rPr>
        <w:t>به هرچه دست یابند،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پروردگارتان بر شما ببخشاید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می‌گردیم و دوزخ را تنگنا و زندان کافران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فوق، هنگامی که بنی اسراییل به ظلم و تباهی روی آوردند، خداوند آنان را مغلوب دشمنانشان قرار داد و این امری اتفاقی و اراده خاص الهی نبوده، بلکه یک روند و سنت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 لِیَسُوؤُا وُجُوهَکُم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عُدتُم 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در همه میدان‌های نبردِ حق و باطل، همواره جبهه حق پیروز است، چه این‌که در موارد زیادی از صحنه‌های مبارزه حق و باطل، جبهه باطل به پیروزی رسیده است، ولی پس از جنگ و گریزهای متعدد، سرانجام جبهه حق بر جبهه باطل پیروز شده و جبهه باطل مغلوب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شکست اهل باطل از دشمنانشان، یکی از سنت‌های انکارناپذیر تاریخ در قرآن است</w:t>
      </w:r>
      <w:r>
        <w:rPr>
          <w:rFonts w:eastAsia="IRNazanin" w:cs="IRNazanin"/>
          <w:color w:val="111111"/>
          <w:sz w:val="28"/>
          <w:szCs w:val="28"/>
          <w:rtl w:val="true"/>
          <w:lang w:bidi="fa-IR"/>
        </w:rPr>
        <w:t>.</w:t>
      </w:r>
    </w:p>
    <w:p>
      <w:pPr>
        <w:pStyle w:val="Heading6"/>
        <w:numPr>
          <w:ilvl w:val="5"/>
          <w:numId w:val="1"/>
        </w:numPr>
        <w:rPr/>
      </w:pPr>
      <w:bookmarkStart w:id="472" w:name="__RefHeading___Toc1677685_581953129"/>
      <w:bookmarkStart w:id="473" w:name="_Toc179"/>
      <w:bookmarkEnd w:id="472"/>
      <w:r>
        <w:rPr>
          <w:rtl w:val="true"/>
        </w:rPr>
        <w:t>د</w:t>
      </w:r>
      <w:r>
        <w:rPr>
          <w:rtl w:val="true"/>
        </w:rPr>
        <w:t xml:space="preserve">) </w:t>
      </w:r>
      <w:r>
        <w:rPr>
          <w:rtl w:val="true"/>
        </w:rPr>
        <w:t>سنت تسلط مجرمان و مترفان</w:t>
      </w:r>
      <w:bookmarkEnd w:id="47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یک از آیات، محنت‌ها و سخت‌گیری‌های الهی برای هدایت اهل باطل، کارگر نیفتد و هیچ‌گونه تنبه، ندامت و توبه‌ای حاصل نشود و امیدی به بازگشت نماند، اهل باطل، مستحق ریشه‌کن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قبل از سریان سنت استیصال و هلاکت کلی کافران، ابتدا مجرمان بزرگ و مترَفان آن جامعه را بر آنها مسلط می‌کند تا ظلم و فساد و زمینه فسق و فجور به صورت کامل در جامعه رواج یابد و تثبیت گردد و آن‌گاه عذاب بنیان‌کن الهی نازل شود و آنان را به طور کامل نابود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آن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نابود گردانیم، به کامروایان آن فرمان می‌دهیم و در آن، نافرمانی می‌ورزند؛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عذاب می‌گردد؛ آن گاه یکسره نابودش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طور مجازی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العلیل أن یموت خلط فی مأکله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مرگ بیمار نزدیک شود، غذاهای مضر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دوران فقر تاجر نزدیک شود، از هر طرف زیان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أرادت السماء أن یمطر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باریدن آسمان نزدیک شد؛ یعنی هرگاه جامعه ظالم به اتمام حجت‌های الهی بی‌توجهی کند و در اثر اصرار بر گناه و ارتکاب فسق و فجور به هلاکت نزدیک شود، خداوند زمینه سلطه خوش‌گذرانان را بر آنها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میانشان فسق و فجور می‌کنند و آن گاه، یک‌باره نابودشان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شهری، گناهکاران بزرگش را گماردیم تا سرانجام در آن نیرنگ ورزند و آنان جز به خویش نیرنگی نمی‌ورزند، اما درنمی‌یابند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برخی از مفسران ذیل آیه فوق تصریح کرده‌اند، </w:t>
      </w:r>
      <w:r>
        <w:rPr>
          <w:rStyle w:val="FootnoteAnchor"/>
          <w:rtl w:val="true"/>
        </w:rPr>
        <w:footnoteReference w:id="150"/>
      </w:r>
      <w:r>
        <w:rPr>
          <w:rFonts w:ascii="IRNazanin" w:hAnsi="IRNazanin" w:eastAsia="IRNazanin"/>
          <w:color w:val="111111"/>
          <w:sz w:val="28"/>
          <w:sz w:val="28"/>
          <w:szCs w:val="28"/>
          <w:rtl w:val="true"/>
          <w:lang w:bidi="fa-IR"/>
        </w:rPr>
        <w:t>یکی از سنت‌های الهی این است که خداوند به مجرمان و ستمگران بزرگ شهرها فرصت</w:t>
      </w:r>
      <w:bookmarkStart w:id="474" w:name="pg5412_57030"/>
    </w:p>
    <w:p>
      <w:pPr>
        <w:pStyle w:val="BookText"/>
        <w:rPr/>
      </w:pPr>
      <w:bookmarkEnd w:id="474"/>
      <w:r>
        <w:rPr>
          <w:rFonts w:ascii="IRNazanin" w:hAnsi="IRNazanin" w:eastAsia="IRNazanin"/>
          <w:color w:val="111111"/>
          <w:sz w:val="28"/>
          <w:sz w:val="28"/>
          <w:szCs w:val="28"/>
          <w:rtl w:val="true"/>
          <w:lang w:bidi="fa-IR"/>
        </w:rPr>
        <w:t xml:space="preserve">می‌دهد تا آنان در مقابل خدا، رسولان و پیروانشان دست به نیرنگ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شاید در برخی مواقع به پیروزی‌های مقطعی نیز دست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چندی به عذاب خوارکننده الهی گرفتار می‌شوند؛ چنان‌که در آیه بعد سرنوشت این نیرنگ‌بازان را چنین بیان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سَیُصِیبُ الَّذِینَ أَجرَمُوا صَغارٌ عِندَ اللّهِ وَ عَذابٌ شَدِیدٌ بِما کانُوا یَمکُرُونَ؛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آنها که گناه کردند، به سزای آن نیرنگ‌ها که می‌کردند، خواری و عذاب سخت از جانب خدا،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سنت‌های الهی این است که خداوند متعال، قبل از این که گروه باطل را ذلیل و نابود گرداند، ابتدا خوش‌گذرانان و مرفهان بی‌درد و از خدا بی‌خبر را بر آنان مسلط می‌کند و آنان به گسترش فسق و فجور در جامعه دست می‌زنند و مستوجب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عذاب‌های شدید و خوارکننده‌ای مانند عذاب استیصال، بر آنان نازل می‌شود و آنان را ریشه‌کن می‌کند</w:t>
      </w:r>
      <w:r>
        <w:rPr>
          <w:rFonts w:eastAsia="IRNazanin" w:cs="IRNazanin"/>
          <w:color w:val="111111"/>
          <w:sz w:val="28"/>
          <w:szCs w:val="28"/>
          <w:rtl w:val="true"/>
          <w:lang w:bidi="fa-IR"/>
        </w:rPr>
        <w:t>.</w:t>
      </w:r>
    </w:p>
    <w:p>
      <w:pPr>
        <w:pStyle w:val="Heading6"/>
        <w:numPr>
          <w:ilvl w:val="5"/>
          <w:numId w:val="1"/>
        </w:numPr>
        <w:rPr/>
      </w:pPr>
      <w:bookmarkStart w:id="475" w:name="__RefHeading___Toc1677687_581953129"/>
      <w:bookmarkStart w:id="476" w:name="_Toc180"/>
      <w:bookmarkEnd w:id="475"/>
      <w:r>
        <w:rPr>
          <w:rtl w:val="true"/>
        </w:rPr>
        <w:t>ه</w:t>
      </w:r>
      <w:r>
        <w:rPr>
          <w:rtl w:val="true"/>
        </w:rPr>
        <w:t xml:space="preserve">) </w:t>
      </w:r>
      <w:r>
        <w:rPr>
          <w:rtl w:val="true"/>
        </w:rPr>
        <w:t>سنت املا یا استدراج</w:t>
      </w:r>
      <w:bookmarkEnd w:id="4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مشهور قرآن در تاریخ، سنت املا یا استدراج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آن را یکی از مصداق‌های سنت ضلالت گام‌به‌گام و امداد اهل باطل در جهت باطل هم قلمداد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خدای متعال، نعمت‌های مادی و دنیوی گناه‌کاران را می‌افزاید تا فریفته و مغرور گردند و در راه باطل خود، پابرجاتر واستوارتر شوند، بر کفر و کفران و ظلم و عصیان خود بیفزایند و مستحق عذاب و عقاب بزرگ‌تر و دردناک‌تری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این سنت، تحت دو عنوان املا و استدراج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امهال و</w:t>
      </w:r>
    </w:p>
    <w:p>
      <w:pPr>
        <w:pStyle w:val="BookText"/>
        <w:rPr/>
      </w:pPr>
      <w:r>
        <w:rPr>
          <w:rFonts w:ascii="IRNazanin" w:hAnsi="IRNazanin" w:eastAsia="IRNazanin"/>
          <w:color w:val="111111"/>
          <w:sz w:val="28"/>
          <w:sz w:val="28"/>
          <w:szCs w:val="28"/>
          <w:rtl w:val="true"/>
          <w:lang w:bidi="fa-IR"/>
        </w:rPr>
        <w:t>مهلت دادن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از آن‌جا که خداوند در این سنت به اهل باطل فرصت می‌دهد تا بر گناهانشان بیفزایند، از آن با عنوان املایاد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صعود یا سقوط گام‌به‌گام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از آن‌جا که در جریان این سنت، اهل باطل با استفاده ناروا از مواهب الهی، گام‌به‌گام به انحطاط کشیده می‌شوند، آن را سنت استدراج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و آیات متعدد دیگر، معرف این سنت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کیفر آنان که قرآن را تکذیب می‌کنند،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از راهی که خودشان نفهمند، به تدریج به عذابی سخت دچارشان خواهیم کرد و من به ایشان مهلت و فرصت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کید من سخت ماهرانه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یَعلَمُونَ، نشان می‌دهد که یکی از ویژگی‌های استدارج، این است که انسان‌های مبتلا به آن نمی‌فهمند که مبتلا به غضب و خشم الهی شده‌اند، بلکه بر این باورند که نعمت‌هایی که به آنها داده شده، به علت لیاقت آنان یا لطف خاص خدا در حقشان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پیاپی به آنان نعمت عطا می‌کند و آنان نیز مرتب به صورت ظالمانه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پی‌درپی و استفاده نامشروع از مواهب الهی، چنان کامشان را شیرین می‌کند که فرصت تدبر در باب مشروعیت و درستی این بهره‌وری جفاکارانه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ظلم و فسادی که مرتکب شده‌اند، از هدایتشان صرف‌نظر می‌کند</w:t>
      </w:r>
    </w:p>
    <w:p>
      <w:pPr>
        <w:pStyle w:val="BookText"/>
        <w:rPr/>
      </w:pPr>
      <w:r>
        <w:rPr>
          <w:rFonts w:ascii="IRNazanin" w:hAnsi="IRNazanin" w:eastAsia="IRNazanin"/>
          <w:color w:val="111111"/>
          <w:sz w:val="28"/>
          <w:sz w:val="28"/>
          <w:szCs w:val="28"/>
          <w:rtl w:val="true"/>
          <w:lang w:bidi="fa-IR"/>
        </w:rPr>
        <w:t>و آنان را به عذابی سخت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عذاب دردناک‌تری نصیبشان شود، مدتی آنان را از تحمل وزر، وبال و عذاب اعمالشان عفو می‌کند و در مقابل اعمال زشتشان، به آنان نیکی می‌کند و نعمت می‌دهد؛ چنان‌که در این مورد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بَدَّلنا مَکانَ السَّیِّئَةِ الحَسَنَةَ حَتّی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جای بدی، نیکی آوردیم تا این‌که برآسودند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تنعم آنان در دنیا به گونه‌ای است که مؤمنان را تحت تأثیر و در معرض فریب خوردن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 و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نفریبد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جایگاهشان دوزخ است و بد آرامگاهی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ترس از پروردگار خویش را پیشه کردند، ایشان را بهشت‌هایی است که جوی‌ها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آن‌جا باشند تا پذیرایی از نزد خدا باشد و آنچه نزد خداست برای نیکوکاران بهتر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آیه وَ أُملِی لَهُم إِنَّ کَیدِی مَتِینٌ </w:t>
      </w:r>
      <w:r>
        <w:rPr>
          <w:rStyle w:val="FootnoteAnchor"/>
          <w:rtl w:val="true"/>
        </w:rPr>
        <w:footnoteReference w:id="154"/>
      </w:r>
      <w:r>
        <w:rPr>
          <w:rFonts w:ascii="IRNazanin" w:hAnsi="IRNazanin" w:eastAsia="IRNazanin"/>
          <w:color w:val="111111"/>
          <w:sz w:val="28"/>
          <w:sz w:val="28"/>
          <w:szCs w:val="28"/>
          <w:rtl w:val="true"/>
          <w:lang w:bidi="fa-IR"/>
        </w:rPr>
        <w:t>پیداست که سنت املا، یکی از مصداق‌های سنت کیدی الهی است؛ یعنی خداوند متعال با افزایش نعمت به اهل باطل، بسترسازی کام‌جویی حرام از دنیا و قطع موقت عذاب از آنان، موجب فریب خوردنشان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سرای دیگر و کیفر اعمالشان، غافل شده، قیامت</w:t>
      </w:r>
    </w:p>
    <w:p>
      <w:pPr>
        <w:pStyle w:val="BookText"/>
        <w:rPr/>
      </w:pPr>
      <w:r>
        <w:rPr>
          <w:rFonts w:ascii="IRNazanin" w:hAnsi="IRNazanin" w:eastAsia="IRNazanin"/>
          <w:color w:val="111111"/>
          <w:sz w:val="28"/>
          <w:sz w:val="28"/>
          <w:szCs w:val="28"/>
          <w:rtl w:val="true"/>
          <w:lang w:bidi="fa-IR"/>
        </w:rPr>
        <w:t>را فراموش می‌کنند و غرق در معاصی و لذت‌حرام می‌شوند که ناگاه عذاب الهی گریبان‌شان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مکر الهی، همواره عکس‌العمل مکر اهل باطل است؛ یعنی در آغاز، آنان با اختیار و به صورت عمدی، فریب‌کارانه با خداوند برخورد می‌کنند و به دنبال آن، خداوند متعال برای مجازاتشان، مکر بزرگ‌تری با آنان می‌کند و زیان خدعه‌شان را به خودشان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نیرنگ‌های بنی اسراییل در مورد پیامبرشان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کشتن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ساختند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ساخت و خدا بهترین نیرنگ‌سازان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تصریح برخی آیات، هدف از سریان سنت املا، عذاب افزون‌ترِ اهل باطل از طریق بسترسازی ارتکاب گناهان بیشتر است؛ چنان‌که در سوره قلم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راه کفر رفتند، گمان نکنند مهلتی که به آنها می‌دهیم به حال آنها بهتر خواهد بود؛ بلکه مهلت می‌دهیم تا بر طغیان خود بیفزایند و آنان را عذابی رسد که با آن خوار و ذلیل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در حقیقت، سنت‌های خاص الهی در تاریخ، بازتاب اعمال اختیاری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املا نیز در تاریخ در اثر اعمال جوامع انسانی</w:t>
      </w:r>
      <w:bookmarkStart w:id="477" w:name="pg5412_57038"/>
    </w:p>
    <w:p>
      <w:pPr>
        <w:pStyle w:val="BookText"/>
        <w:rPr/>
      </w:pPr>
      <w:bookmarkEnd w:id="477"/>
      <w:r>
        <w:rPr>
          <w:rFonts w:ascii="IRNazanin" w:hAnsi="IRNazanin" w:eastAsia="IRNazanin"/>
          <w:color w:val="111111"/>
          <w:sz w:val="28"/>
          <w:sz w:val="28"/>
          <w:szCs w:val="28"/>
          <w:rtl w:val="true"/>
          <w:lang w:bidi="fa-IR"/>
        </w:rPr>
        <w:t>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عوامل متعددی را زمینه‌ساز ابتلای انسان‌ها به سنت خطرناک استدراج بیان کرده‌است؛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هشدارهای الهی، </w:t>
      </w:r>
      <w:r>
        <w:rPr>
          <w:rStyle w:val="FootnoteAnchor"/>
          <w:rtl w:val="true"/>
        </w:rPr>
        <w:footnoteReference w:id="155"/>
      </w:r>
      <w:r>
        <w:rPr>
          <w:rFonts w:ascii="IRNazanin" w:hAnsi="IRNazanin" w:eastAsia="IRNazanin"/>
          <w:color w:val="111111"/>
          <w:sz w:val="28"/>
          <w:sz w:val="28"/>
          <w:szCs w:val="28"/>
          <w:rtl w:val="true"/>
          <w:lang w:bidi="fa-IR"/>
        </w:rPr>
        <w:t xml:space="preserve">تکذیب آیات و نشانه‌های خدا، </w:t>
      </w:r>
      <w:r>
        <w:rPr>
          <w:rStyle w:val="FootnoteAnchor"/>
          <w:rtl w:val="true"/>
        </w:rPr>
        <w:footnoteReference w:id="156"/>
      </w:r>
      <w:r>
        <w:rPr>
          <w:rFonts w:ascii="IRNazanin" w:hAnsi="IRNazanin" w:eastAsia="IRNazanin"/>
          <w:color w:val="111111"/>
          <w:sz w:val="28"/>
          <w:sz w:val="28"/>
          <w:szCs w:val="28"/>
          <w:rtl w:val="true"/>
          <w:lang w:bidi="fa-IR"/>
        </w:rPr>
        <w:t>ریشخند زدن و مسخر کردن پیامبران الهی</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نکته مهم دیگر این است که سنت استدراج، یک‌باره در مورد اهل باطل محقق نمی‌شود؛ بلکه پس از گذار از سنت تنگی و رنج برای پذیرش حق جریان می‌یابد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خداوند متعال ابتدا نعمت‌های خود را جهت آزمایش به جامعه بشری ارزانی می‌کند و نشانه‌های هدایت نیز هویدا می‌سازد، آن‌گاه اگر شکر نعمت‌های الهی را به جا آوردند، بر نعمتشان می‌افزاید؛وگرنه آنان را مبتلا به برخی سختی‌ها نموده و در تنگنا قرار می‌دهد تا بدین وسیله، نزد خدا تضرع کنند و از پیامبران الهی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فراموشی و تکذیب آیات الهی اصرار بورزند، خداوند متعال بار دیگر نعمت‌های خود را بر آنها نازل و سنت استدراج در موردشان جاری می‌کند</w:t>
      </w:r>
      <w:r>
        <w:rPr>
          <w:rFonts w:eastAsia="IRNazanin" w:cs="IRNazanin"/>
          <w:color w:val="111111"/>
          <w:sz w:val="28"/>
          <w:szCs w:val="28"/>
          <w:rtl w:val="true"/>
          <w:lang w:bidi="fa-IR"/>
        </w:rPr>
        <w:t xml:space="preserve">. </w:t>
      </w:r>
      <w:r>
        <w:rPr>
          <w:rStyle w:val="FootnoteAnchor"/>
          <w:rtl w:val="true"/>
        </w:rPr>
        <w:footnoteReference w:id="159"/>
      </w:r>
    </w:p>
    <w:p>
      <w:pPr>
        <w:pStyle w:val="Heading6"/>
        <w:numPr>
          <w:ilvl w:val="5"/>
          <w:numId w:val="1"/>
        </w:numPr>
        <w:rPr/>
      </w:pPr>
      <w:bookmarkStart w:id="478" w:name="__RefHeading___Toc1677689_581953129"/>
      <w:bookmarkStart w:id="479" w:name="_Toc181"/>
      <w:bookmarkEnd w:id="478"/>
      <w:r>
        <w:rPr>
          <w:rtl w:val="true"/>
        </w:rPr>
        <w:t>و</w:t>
      </w:r>
      <w:r>
        <w:rPr>
          <w:rtl w:val="true"/>
        </w:rPr>
        <w:t xml:space="preserve">) </w:t>
      </w:r>
      <w:r>
        <w:rPr>
          <w:rtl w:val="true"/>
        </w:rPr>
        <w:t>سنت عذاب استیصال</w:t>
      </w:r>
      <w:bookmarkEnd w:id="47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باطل در کفر و انکار و فسق و فجور اصرار بورزند، به طوری که حکمت بالغه الهی سریان سنت امهال آنان و تأخیر عقوبت و عذابشان را برنتابد،</w:t>
      </w:r>
    </w:p>
    <w:p>
      <w:pPr>
        <w:pStyle w:val="BookText"/>
        <w:rPr/>
      </w:pPr>
      <w:r>
        <w:rPr>
          <w:rFonts w:ascii="IRNazanin" w:hAnsi="IRNazanin" w:eastAsia="IRNazanin"/>
          <w:color w:val="111111"/>
          <w:sz w:val="28"/>
          <w:sz w:val="28"/>
          <w:szCs w:val="28"/>
          <w:rtl w:val="true"/>
          <w:lang w:bidi="fa-IR"/>
        </w:rPr>
        <w:t xml:space="preserve">نوبت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ریشه‌کنی و 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یکی از سنت‌های قطعی الهی بوده و قرینه سنت پیروزی نهایی در مورد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مجید بر وجود این سنت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به ریشه‌کن شدن، براندازی و نابودی اقوام و جوامع گناهکار و ستمگر گذشته تصریح شده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نیافته‌اند که چه بسیار مردم یک دوره را پیش از آنان نابود کردیم که در زمین به آنان توانمندی 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آن توانمندی را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بارانی یک‌ریز بر آنها فرو فرستادیم و رودها را در دسترس آنان روانه ساختیم؛ آن‌گاه ایشان را به سبب گناهانشان نابود کردیم و مردم دوره‌ای دیگر را پس از آنان،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lang w:bidi="ar-SA"/>
        </w:rPr>
        <w:t>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شهرها که ما آن را از میان بردیم و عذاب ما شباهنگام یا به نیمروز،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بودند،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انفال </w:t>
      </w:r>
      <w:r>
        <w:rPr>
          <w:rStyle w:val="FootnoteAnchor"/>
          <w:rtl w:val="true"/>
        </w:rPr>
        <w:footnoteReference w:id="161"/>
      </w:r>
      <w:r>
        <w:rPr>
          <w:rFonts w:ascii="IRNazanin" w:hAnsi="IRNazanin" w:eastAsia="IRNazanin"/>
          <w:color w:val="111111"/>
          <w:sz w:val="28"/>
          <w:sz w:val="28"/>
          <w:szCs w:val="28"/>
          <w:rtl w:val="true"/>
          <w:lang w:bidi="fa-IR"/>
        </w:rPr>
        <w:t>نیز به عذاب استیصال بر قوم فرعون و اقوام کافرِ قبل از آنها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آیات، بدون دلالت التزامی به صورت صریح بر وجود سنت عذاب نهایی و بنیان‌کن الهی که موجب نابودی کافران در مواجهه با مؤمنان است،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آدمیان خواسته می‌شود تا در زمین بگردند و نیک بنگرند که فرجام کارهای اهل باطل، چه سان بوده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شما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گردش کنید تا بنگرید سرانجام دروغ‌انگاران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سپس بنگرید که سرانجام دروغ‌انگاران، چگونه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آیات، انسان‌ها را به عبرت گرفتن از سرنوشت شوم، ناخوشایند و ذلت نهایی تکذیب‌کنندگان پیامبران و دستورهای دینی دعوت می‌کند و نشان می‌دهد که اهل باطل، همواره در طول تاریخ، پس از مدتی جولان دادن و</w:t>
      </w:r>
    </w:p>
    <w:p>
      <w:pPr>
        <w:pStyle w:val="BookText"/>
        <w:rPr/>
      </w:pPr>
      <w:r>
        <w:rPr>
          <w:rFonts w:ascii="IRNazanin" w:hAnsi="IRNazanin" w:eastAsia="IRNazanin"/>
          <w:color w:val="111111"/>
          <w:sz w:val="28"/>
          <w:sz w:val="28"/>
          <w:szCs w:val="28"/>
          <w:rtl w:val="true"/>
          <w:lang w:bidi="fa-IR"/>
        </w:rPr>
        <w:t>خودنمایی کردن، سرانجام با خواری نابود شده و هریک به صورتی، گرفتار عذاب بنیان‌کن استیصال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داستان گرفتار شدن هر یک از اقوام و جوامع سابق به عذاب استیصال به طور جداگانه ذکر شده است؛ مانند داستان نابودی قوم نوح؛ </w:t>
      </w:r>
      <w:r>
        <w:rPr>
          <w:rStyle w:val="FootnoteAnchor"/>
          <w:rtl w:val="true"/>
        </w:rPr>
        <w:footnoteReference w:id="163"/>
      </w:r>
      <w:r>
        <w:rPr>
          <w:rFonts w:ascii="IRNazanin" w:hAnsi="IRNazanin" w:eastAsia="IRNazanin"/>
          <w:color w:val="111111"/>
          <w:sz w:val="28"/>
          <w:sz w:val="28"/>
          <w:szCs w:val="28"/>
          <w:rtl w:val="true"/>
          <w:lang w:bidi="fa-IR"/>
        </w:rPr>
        <w:t xml:space="preserve">قوم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قوم لوط؛ </w:t>
      </w:r>
      <w:r>
        <w:rPr>
          <w:rStyle w:val="FootnoteAnchor"/>
          <w:rtl w:val="true"/>
        </w:rPr>
        <w:footnoteReference w:id="166"/>
      </w:r>
      <w:r>
        <w:rPr>
          <w:rFonts w:ascii="IRNazanin" w:hAnsi="IRNazanin" w:eastAsia="IRNazanin"/>
          <w:color w:val="111111"/>
          <w:sz w:val="28"/>
          <w:sz w:val="28"/>
          <w:szCs w:val="28"/>
          <w:rtl w:val="true"/>
          <w:lang w:bidi="fa-IR"/>
        </w:rPr>
        <w:t xml:space="preserve">قوم شعیب؛ </w:t>
      </w:r>
      <w:r>
        <w:rPr>
          <w:rStyle w:val="FootnoteAnchor"/>
          <w:rtl w:val="true"/>
        </w:rPr>
        <w:footnoteReference w:id="167"/>
      </w:r>
      <w:r>
        <w:rPr>
          <w:rFonts w:ascii="IRNazanin" w:hAnsi="IRNazanin" w:eastAsia="IRNazanin"/>
          <w:color w:val="111111"/>
          <w:sz w:val="28"/>
          <w:sz w:val="28"/>
          <w:szCs w:val="28"/>
          <w:rtl w:val="true"/>
          <w:lang w:bidi="fa-IR"/>
        </w:rPr>
        <w:t xml:space="preserve">فرعونیان؛ </w:t>
      </w:r>
      <w:r>
        <w:rPr>
          <w:rStyle w:val="FootnoteAnchor"/>
          <w:rtl w:val="true"/>
        </w:rPr>
        <w:footnoteReference w:id="168"/>
      </w:r>
      <w:r>
        <w:rPr>
          <w:rFonts w:ascii="Amiri" w:hAnsi="Amiri" w:eastAsia="Amiri" w:cs="Amiri"/>
          <w:color w:val="111111"/>
          <w:sz w:val="28"/>
          <w:sz w:val="28"/>
          <w:szCs w:val="28"/>
          <w:rtl w:val="true"/>
          <w:lang w:bidi="ar-SA"/>
        </w:rPr>
        <w:t xml:space="preserve">اصحاب سَبت؛ </w:t>
      </w:r>
      <w:r>
        <w:rPr>
          <w:rStyle w:val="FootnoteAnchor"/>
          <w:rtl w:val="true"/>
        </w:rPr>
        <w:footnoteReference w:id="169"/>
      </w:r>
      <w:r>
        <w:rPr>
          <w:rFonts w:ascii="Amiri" w:hAnsi="Amiri" w:eastAsia="Amiri" w:cs="Amiri"/>
          <w:color w:val="111111"/>
          <w:sz w:val="28"/>
          <w:sz w:val="28"/>
          <w:szCs w:val="28"/>
          <w:rtl w:val="true"/>
          <w:lang w:bidi="ar-SA"/>
        </w:rPr>
        <w:t xml:space="preserve">اصحاب رَسّ؛ </w:t>
      </w:r>
      <w:r>
        <w:rPr>
          <w:rStyle w:val="FootnoteAnchor"/>
          <w:rtl w:val="true"/>
        </w:rPr>
        <w:footnoteReference w:id="170"/>
      </w:r>
      <w:r>
        <w:rPr>
          <w:rFonts w:ascii="IRNazanin" w:hAnsi="IRNazanin" w:eastAsia="IRNazanin"/>
          <w:color w:val="111111"/>
          <w:sz w:val="28"/>
          <w:sz w:val="28"/>
          <w:szCs w:val="28"/>
          <w:rtl w:val="true"/>
          <w:lang w:bidi="fa-IR"/>
        </w:rPr>
        <w:t xml:space="preserve">اصحاب قریه؛ </w:t>
      </w:r>
      <w:r>
        <w:rPr>
          <w:rStyle w:val="FootnoteAnchor"/>
          <w:rtl w:val="true"/>
        </w:rPr>
        <w:footnoteReference w:id="171"/>
      </w:r>
      <w:r>
        <w:rPr>
          <w:rFonts w:ascii="Amiri" w:hAnsi="Amiri" w:eastAsia="Amiri" w:cs="Amiri"/>
          <w:color w:val="111111"/>
          <w:sz w:val="28"/>
          <w:sz w:val="28"/>
          <w:szCs w:val="28"/>
          <w:rtl w:val="true"/>
          <w:lang w:bidi="ar-SA"/>
        </w:rPr>
        <w:t xml:space="preserve">قوم تُبّع؛ </w:t>
      </w:r>
      <w:r>
        <w:rPr>
          <w:rStyle w:val="FootnoteAnchor"/>
          <w:rtl w:val="true"/>
        </w:rPr>
        <w:footnoteReference w:id="172"/>
      </w:r>
      <w:r>
        <w:rPr>
          <w:rFonts w:ascii="IRNazanin" w:hAnsi="IRNazanin" w:eastAsia="IRNazanin"/>
          <w:color w:val="111111"/>
          <w:sz w:val="28"/>
          <w:sz w:val="28"/>
          <w:szCs w:val="28"/>
          <w:rtl w:val="true"/>
          <w:lang w:bidi="fa-IR"/>
        </w:rPr>
        <w:t xml:space="preserve">اصحاب فیل </w:t>
      </w:r>
      <w:r>
        <w:rPr>
          <w:rStyle w:val="FootnoteAnchor"/>
          <w:rtl w:val="true"/>
        </w:rPr>
        <w:footnoteReference w:id="173"/>
      </w:r>
      <w:r>
        <w:rPr>
          <w:rFonts w:ascii="IRNazanin" w:hAnsi="IRNazanin" w:eastAsia="IRNazanin"/>
          <w:color w:val="111111"/>
          <w:sz w:val="28"/>
          <w:sz w:val="28"/>
          <w:szCs w:val="28"/>
          <w:rtl w:val="true"/>
          <w:lang w:bidi="fa-IR"/>
        </w:rPr>
        <w:t>که در سوره‌های مختلف مانند سوره اعراف، انفال و شعرا بیان گردیده و اغلب اموری از قبیل کفر، شرک، ظلم، افساد، فسق و فجور، سبب هلاکت آنان معرفی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با اهمیت این است که زمانی عذاب الهی بر اقوام کافر نازل گردید که اکثرشان به تکذیب پیامبرشان و آیین او پرداختند؛ چنان‌که در هفت موضع از سوره شعرا </w:t>
      </w:r>
      <w:r>
        <w:rPr>
          <w:rStyle w:val="FootnoteAnchor"/>
          <w:rtl w:val="true"/>
        </w:rPr>
        <w:footnoteReference w:id="174"/>
      </w:r>
      <w:r>
        <w:rPr>
          <w:rFonts w:ascii="IRNazanin" w:hAnsi="IRNazanin" w:eastAsia="IRNazanin"/>
          <w:color w:val="111111"/>
          <w:sz w:val="28"/>
          <w:sz w:val="28"/>
          <w:szCs w:val="28"/>
          <w:rtl w:val="true"/>
          <w:lang w:bidi="fa-IR"/>
        </w:rPr>
        <w:t>بعد از یادآوری هلاکت پاره‌ای از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آن نشانه‌ای است و بیشتر آنان، مؤمن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برخی از آیات قرآن مجید نشان می‌دهد که سنت عذاب استیصال، تنها عذاب دنیوی کافران نیست، بلکه خداوند قبل از آن، کافران را به سبب ظلم و ستمشان، گرفتار سختی‌ها و مشکلات فراوانی می‌کند؛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به کافران برای کارهایی که کرده‌اند، بلایی سخت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خانه‌شان وارد می‌شود تا وعده خداوند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نقمت و عذاب است که مرتب بر کافران و مردمان کافر مجاورشان نازل می‌شود تا آنان از آن عذاب‌ها پند گیرند، این عذاب‌ها همچنان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وعده الهی برای نصرت مؤمنان، فرا برسد و خدا، کافران را ذلیل گرداند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بعد از عذاب‌هایی که به سبب اعمال ناروای کافران برایشان پدید می‌آید، فرمان دیگری در پی آن خواهد آمد که مؤمنان، عزیز و کافران، ذلیل و خوار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ممکن است این فرمان نهایی، اشاره به مرگ یا روز قیامت و یا به گفته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آخرین قدرت دشمن را</w:t>
      </w:r>
    </w:p>
    <w:p>
      <w:pPr>
        <w:pStyle w:val="BookText"/>
        <w:rPr/>
      </w:pPr>
      <w:r>
        <w:rPr>
          <w:rFonts w:ascii="IRNazanin" w:hAnsi="IRNazanin" w:eastAsia="IRNazanin"/>
          <w:color w:val="111111"/>
          <w:sz w:val="28"/>
          <w:sz w:val="28"/>
          <w:szCs w:val="28"/>
          <w:rtl w:val="true"/>
          <w:lang w:bidi="fa-IR"/>
        </w:rPr>
        <w:t xml:space="preserve">درهم شکست، </w:t>
      </w:r>
      <w:r>
        <w:rPr>
          <w:rStyle w:val="FootnoteAnchor"/>
          <w:rtl w:val="true"/>
        </w:rPr>
        <w:footnoteReference w:id="176"/>
      </w:r>
      <w:r>
        <w:rPr>
          <w:rFonts w:ascii="IRNazanin" w:hAnsi="IRNazanin" w:eastAsia="IRNazanin"/>
          <w:color w:val="111111"/>
          <w:sz w:val="28"/>
          <w:sz w:val="28"/>
          <w:szCs w:val="28"/>
          <w:rtl w:val="true"/>
          <w:lang w:bidi="fa-IR"/>
        </w:rPr>
        <w:t>ولی به هر حال، وعده خدا قطعی است و خداوند هیچ‌گاه از وعده خود تخلف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همواره جوامع کافر را به علت شرک و گناهانشان با فرستادن مصیبت‌های طبیعی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قطع باران، زلزله،جنگ، غارت، قحطی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عذاب می‌کند و یا برخی از بلاها را در نزدیکی بلاد آنها نازل می‌کند تا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روند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از مفسران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وعیدِ خدا نسبت به کافران در آیه فوق، امری قطعی است و سنت مستقل به شمار می‌آید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هرگاه سختی‌های تأدیبی، تنبیهی، موضعی و جزیی بر جامعه‌ای نازل شود، دامنگیر معدود افراد اهل حق نیز می‌گردد که در این صورت برای ایشان جنبه آزمایش می‌یابد؛ مانند بیماری‌های واگیر، ناامنی‌های ناشی از جنگ و غارت، خسارت‌های مالی و جانی ناشی از زلزله، قحطی و فقر، ولی هرگز عذاب استیصال حتی فردی از اهل حق را شامل نمی‌شود، بلکه</w:t>
      </w:r>
    </w:p>
    <w:p>
      <w:pPr>
        <w:pStyle w:val="BookText"/>
        <w:rPr/>
      </w:pPr>
      <w:r>
        <w:rPr>
          <w:rFonts w:ascii="IRNazanin" w:hAnsi="IRNazanin" w:eastAsia="IRNazanin"/>
          <w:color w:val="111111"/>
          <w:sz w:val="28"/>
          <w:sz w:val="28"/>
          <w:szCs w:val="28"/>
          <w:rtl w:val="true"/>
          <w:lang w:bidi="fa-IR"/>
        </w:rPr>
        <w:t>مخصوص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شواهد متعددی بر این‌که اهل حق از عذاب‌های استیصال، جان به سلامت برده‌اند، وجود دارد؛ مانند عذاب قوم لوط که خود آن حضرت و اهل بیتش را در بر نگرفت؛ چه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فَنَجَّیناهُ وَ أَهلَهُ 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همچنین مانند حضرت نوح و یاران مؤمنش که از سیل و توفان مرگباری که بر قوم آن حضرت نازل گردید، نجات یافتند؛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فَأَنجَیناهُ وَ مَن مَعَهُ فِی الفُلکِ المَشحُونِ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 و پیروانش نیز از عذاب قوم عاد نجات یافتند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خاص الهی در تاریخ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خاص اهل حق و سنت‌های خاص اهل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نعمت دنیوی جوامع در اثر شکرِ موهبت‌های الهی، یکی از سنت‌های خاص برای اهل حق به شمار می‌آید که در قرآن به صورت‌های مختلف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الهی به سوی دین و آیین حق، یک‌باره صورت نمی‌گیرد، بلکه خداوند به علت حمکت‌هایی چون فراهم آمدن زمینه و ظرفیت بیشتر، جوامع را اندک‌اندک و مرحله به مرحله به سوی صراط مستقیم راهنمایی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سنت‌های الهی این است که نظام عالم در مقابل اعمال صالح و خیر جوامع، سکوت نمی‌کند، بلکه نعمت‌های مادی و معنوی را بر جامعه مؤمن، ارزانی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با جذاب قرار دادن ایمان در دل‌های مؤمنان و با زشت و ناپسند قرار دادن کفر در دل‌های آنها زمینه پیمودن راه حق و تحمل سختی‌های آن را برایشان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سنت تحبیب ایمان و کراهت کفر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غلبه مؤمنان بر کافران از دیگر سنت‌های مخصوص اهل حق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همه زمان‌ها جریان دارد، ولی در حکومت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کامل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شرایطی دارد که از جمله آن به پاخاستن جامعه مؤمن برای احیای دین و استقامت در راه نیل به پیروزی در مقابل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الهی در مورد اهل حق این است که خداوند، پیامبران را هنگامی‌که توسط کافران از دیارشان رانده می‌شوند،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پایه‌های دولت کافران را در دیار پیامبران، سست می‌نماید و شوکت و قدرت</w:t>
      </w:r>
    </w:p>
    <w:p>
      <w:pPr>
        <w:pStyle w:val="BookText"/>
        <w:rPr/>
      </w:pPr>
      <w:r>
        <w:rPr>
          <w:rFonts w:ascii="IRNazanin" w:hAnsi="IRNazanin" w:eastAsia="IRNazanin"/>
          <w:color w:val="111111"/>
          <w:sz w:val="28"/>
          <w:sz w:val="28"/>
          <w:szCs w:val="28"/>
          <w:rtl w:val="true"/>
          <w:lang w:bidi="fa-IR"/>
        </w:rPr>
        <w:t>مقاومتشان در برابر دعوت رسولان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سنت‌های خاص اهل باطل، گمراهی گام‌به‌گام است که بر اساس آن، کسانی که با اختیار خود از مسیرحق خارج می‌شوند، یک‌باره به ضلالت کامل سوق نمی‌دهد؛ بلکه مرحله به مرحله، زمینه انحراف بیشتر از ایمان را فراهم می‌کند تا این‌که سرانجام به تکذیب پیامبران و مسخره کردن آیات و نشانه‌های الهی مبتلا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برای مجازات اهل باطل به شیطان فرصت می‌دهد تا اعمال نادرست و فاسدشان را برایشان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آنان به اعمال ناشایست خود جذب می‌شوند و بر انجام آن اصرار می‌ورزند و بدان دلخوش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را سنت تزیین اعمال اهل باطل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شکست اهل باطل از دشمنانشان، یکی دیگر از سنت‌های ثابت و انکارناپذیر تاریخ در قرآن است، به طوری که قرآن کریم، هم به اصل شکست کافران از مؤمنان را تصریح کرده و هم امدادهای الهی برای مغلوب شدن کافران به دست مؤمنان را بیان نموده است؛ اموری مانند القای رعب و ترس در قلب کافران و مشرکان، نزول سکینه و آرامش بر قلب مؤمنان از مصادیق امدادهای الهی برای تحقق این سنت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سنت‌های الهی، این است که خداوند متعال قبل از این که گروه باطل را ذلیل و نابود گرداند، در آغاز خوشگذرانان و مرفهان فاسد و کافر را بر آنان مسلط می‌کند تا دامنه فسق و فجور را در جامعه گسترش دهند و مستوجب قهر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عذاب‌های شدید و خوارکننده‌ای مانند عذاب استیصال بر آنان نازل می‌شود و آنان را ریشه‌کن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اهل باطل در طغیان‌گری و تکذیب آیات الهی لجاجت ورزند، خدای متعال برای مجازات آنها از عقوبت دنیوی آنان می‌کاهد، بر نعمت‌های مادی</w:t>
      </w:r>
    </w:p>
    <w:p>
      <w:pPr>
        <w:pStyle w:val="BookText"/>
        <w:rPr/>
      </w:pPr>
      <w:r>
        <w:rPr>
          <w:rFonts w:ascii="IRNazanin" w:hAnsi="IRNazanin" w:eastAsia="IRNazanin"/>
          <w:color w:val="111111"/>
          <w:sz w:val="28"/>
          <w:sz w:val="28"/>
          <w:szCs w:val="28"/>
          <w:rtl w:val="true"/>
          <w:lang w:bidi="fa-IR"/>
        </w:rPr>
        <w:t>و دنیوی آنها می‌افزاید و فرصت عصیان‌گری بیشتر را در اختیارشان قرار می‌دهد تا آنان بدین وسیله، فریفته و مغرور نعمت گردند و در راه باطل، پابرجا و استوارتر شوند و استحقاق عذاب و عقاب دردناک‌تری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این سنت، تحت دو عنوان املا و استدراج،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سنتی که در این دنیا در مورد اهل باطل جاری می‌شود، سنت استیصال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بر اساس این سنت، پس از انکار دعوت پیامبران، سرپیچی از دستورهای الهی، ارتکاب جرم و فساد در زمین، اصرار در انکار و مبارزه با حق،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این سنت در قرآن مجید به زبان‌های مختلفی بیان شده است و داستان نابودی قوم نوح،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مختلف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آصفی؛ در آینه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جعفری؛ بینش تاریخی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حامد مقدم؛ سنت‌های اجتماعی 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الحسینی الشیرازی؛ فلسفه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سبحانی؛ فلسفه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صدر؛ سنت‌های اجتماعی و فلسفه تاریخ در مکتب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گیلانی؛ قرآن و سنت‌های الهی در اجتماع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جامعه و تاریخ در قرآن،فصل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ازدیاد نعمت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تحبیب و تزیین ایمان و سنت پیروزی مؤمنان بر دشمنان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فروپاشی اقتدار جوامع در اثر طرد پیامبران، جزء چه دسته از سنت‌های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سنت املا و استدراج با سنت امهال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سنت شکست از دشمنان و گرفتاری به سختی‌ها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تسلط مجرمان و مترفان و سنت استیصال را توضیح دهید</w:t>
      </w:r>
      <w:r>
        <w:rPr>
          <w:rFonts w:eastAsia="IRNazanin" w:cs="IRNazanin"/>
          <w:color w:val="111111"/>
          <w:sz w:val="28"/>
          <w:szCs w:val="28"/>
          <w:rtl w:val="true"/>
          <w:lang w:bidi="fa-IR"/>
        </w:rPr>
        <w:t>.</w:t>
      </w:r>
      <w:bookmarkStart w:id="480" w:name="pg5412_57060"/>
    </w:p>
    <w:p>
      <w:pPr>
        <w:pStyle w:val="Heading2"/>
        <w:numPr>
          <w:ilvl w:val="1"/>
          <w:numId w:val="1"/>
        </w:numPr>
        <w:rPr/>
      </w:pPr>
      <w:bookmarkStart w:id="481" w:name="__RefHeading___Toc1677691_581953129"/>
      <w:bookmarkStart w:id="482" w:name="_Toc182"/>
      <w:bookmarkEnd w:id="480"/>
      <w:bookmarkEnd w:id="481"/>
      <w:r>
        <w:rPr>
          <w:rtl w:val="true"/>
        </w:rPr>
        <w:t>کتاب نامه</w:t>
      </w:r>
      <w:bookmarkEnd w:id="48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آریان‌پور، امیرحسین، در آستانه رستاخیز، امیرکبیر،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آصفی، محمدمهدی،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 وحی، شماره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مصطفی طباطبایی، مؤسسه آموزشی و پژوهشی امام خمینی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 برن و نیم کوف، زمینه جامعه شناسی، اقتباس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آریان‌پور، شرکت سهامی کتاب‌های جیبی، چاپ یازدهم،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مقدمه ابن خلدون، ترجمه پروین گنابادی،شرکت انتشارات علمی و فرهنگی، چاپ پنجم،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اللغة، تحقیق عبداسلام محمد هارون،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دارصادر، چاپ سوم،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هالت کار،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نو، ترجمه محسن ثلاثی، امیرکبیر، چاپ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پازارگاد، بهاءالدین، مکتب‌های سیاسی، بهاءالدین،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پوپر، کارل؛ فقر تاریخی‌گری، ترجمه احمد آرام، تهران، شرکت سهامی انتشارات خوارزمی،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چاپ دوم با تجدید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پولارد، سیدنی؛ اندیشه ترقی در تاریخ و جامعه، ترجمه حسین اسدپور پیرانفر، تهران، امیرکبیر،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هالت کار، ادوارد؛ تاریخ چیست؟، ترجمه حسن کام‌شاد، تهران، خوارزمی،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توین بی، تمدن در بوته آزمایش، ترجمه ابوطالب صارمی، انتشارات امیرکبیر، چاپ نخست،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توین‌بی، آرنولد؛ تحقیقی در باب تاریخ، ترجمه از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تهران، انتشارات توس،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باتومور، جامعه‌شناسی، ترجمه سیدحسن منصوری و سیدحسینی کلجاهی، تهران، امیرکبیر،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بینش تاریخی قرآن، تهران، 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رسول؛منابع تاریخ اسلام،قم، انصاریان،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حمید؛ علم تحولات جامعه، مجموعه کتاب‌های سیمرغ، بی‌نا،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معجم مفردات الفاظ القرآن، تحقیق ندیم مرعشلی، دار الکتاب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ریمون، آرون؛ مراحل اساسی اندیشه در جامعه‌شناسی، ترجمه باقر پرهام، تهران، انتشارات و آموزش انقلاب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تاریخ در ترازو، تهران،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من جواهر القاموس، بی‌جا،</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جامع الأخبار أو معارج الیقین فی اصول الدّین، تحقیق علاء آل جعفر، قم، مؤسسه آل‌البیت 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نجفی، محمد بن حبیب الله؛ ارشاد الأذهان إلی تفسیر القرآن، دار التعارف،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فلسفه تاریخ، بی‌جا، انتشارات حکمت،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 پور، همت؛ سنت‌های الهی، قم، دفتر انتشارات اسلامی، بی‌تا،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بیروت، مؤسسة الاعلمی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تحقیق هاشم رسولی محلاتی، بیروت، دار احیای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مجمع‌البحرین، تهران،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عسکر؛ معیار اندیشه، قم، مؤسسه آموزشی و پژوهشی امام خمینی،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هگل، عقل در تاریخ، ترجمه حمید عنایت، تهران، مؤسسه انتشارات علمی دانشگاه صنعتی شریف،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ترتیب کتاب العین، انتشارات هجرت،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ترتیب کتاب العین، تحقیق مخزومی و سامرانی، تهران،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 حسین؛ تفسیرمن وحی القرآن، بیروت، دار الملاک للطباعه و النشر،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کارناپ، ردلف؛ مقدمه‌ای بر فلسفه علم، ترجمه یوسف عفیفی، تهران، انتشارات نیلوفر،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الصافی، بیروت، مؤسسة الاعلمی للمطبوعات،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الکفیشی، عامر؛ حرکة التاریخ فی القرآن الکریم، بیروت، دارالهادی،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گوردُن، چایلد؛ سیر تاریخ، ترجمه احمد بهمنش، تهران، دانشگاه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تاریخ، تهران، سروش،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 تقی؛ من هدی القرآن، تهران، دار محبی الحسین،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 تقی؛ جامعه و تاریخ در قرآن، سازمان تبلیغات،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محمدتقی؛ آموزش فلسفه، تهران، سازمان تبلیغات،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انتشارات وزارت ارشاد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جامعه و تاریخ، تهران،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المنطق، نجف اشرف، مطبعة النعمان،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المنجد، بی‌جا، انتشارات اسماعیلیان،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تفسیر الکاشف، تهران، دار الکتب الاسلامیه،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بیست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احسان؛ علوم اجتماعی و سیر تکوینی آن،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 مقدمه‌ای بر فلسفه تاریخ، ترجمه ضیاء الدین علایی</w:t>
      </w:r>
    </w:p>
    <w:p>
      <w:pPr>
        <w:pStyle w:val="BookText"/>
        <w:rPr/>
      </w:pPr>
      <w:r>
        <w:rPr>
          <w:rFonts w:ascii="IRNazanin" w:hAnsi="IRNazanin" w:eastAsia="IRNazanin"/>
          <w:color w:val="111111"/>
          <w:sz w:val="28"/>
          <w:sz w:val="28"/>
          <w:szCs w:val="28"/>
          <w:rtl w:val="true"/>
          <w:lang w:bidi="fa-IR"/>
        </w:rPr>
        <w:t>طباطبایی،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خدایگان و بنده، تفسیر از الکساندر کوژو، ترجمه و پیشگفتار حمید عنایت، تهران، انتشارات خوارزمی،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هیپولیت، ژان؛ مقدمه بر فلسفه تاریخ هگل، ترجمه باقر پرهام، تهران، انتشارات آگاه، بی‌تا،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علم چیست؟ فلسفه چیست؟، تهران، مؤسسه فرهنگی صراط،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الشیرازی، السید محمد؛ فلسفه التاریخ، بیروت، مؤسسه الوعی الاسلامی،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سید منذر، مجتمعنا فی فکر و تراث الشهید السید محمد باقر الصدر،المجمع العالمی للتقریب بین المذاهب، تهران،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 المدرسه القرآنیه، تحقیق لجنه التحقیق التابعه للمؤتمر العالمی للإمام الشهید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گیلانی، محمد، قرآن و سنن الهی در اجتماع بشر، نشر سایه، تهران، چ اول،ش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تنظیم مصطفی خلیلی،إسراء، چ دوم، قم،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کینگ،ساموئل، جامعه‌شناسی، ترجمه مشفق همدانی، کتاب‌های سیمرغ وابسته به مؤسسه انتشارات امیرکبیر، بی‌جا، چ پنجم،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توین بی،آرنولد، فلسفه نوین تاریخ، ترجمه و تلخیص بهاء الدین پازارگاد، کتابفروشی فروغی، بی‌جا،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خامه، تجدید نظرطلبی از مارکس تا مائو، نشر و پژوهش فرزان روز،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کارل، فقر فلسفه، ترجمه و نشر سازمان چریکهای فدایی خلق، بی‌جا،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 مقدمه‌ای بر فلسفه تاریخ، ترجمه ضیاءالدین علایی طباطبایی،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مقدمه‌ای بر فلسفه تاریخ، فصل تاریخ و علوم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 ترجمه محمد پروین گنابادی،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رسمی، صوری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انتقادی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گوردُن چایلد، سیر تاریخ، ترجمه احمد بهمنش،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امیرحسین آریان‌پور، زمینه جامعه‌شناسی،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جامعه و تاریخ،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زرین‌کوب، تاریخ در ترازو،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المدرسة القرآنیّه،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سنت‌های اجتماعی و فلسفه تاریخ در مکتب قرآن،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دیدگاه‌های شهید صدر در مورد سنت‌مندی تاریخ،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سلیمانی،مجله تاریخ در آینه پژوهش،ش</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سنت‌مندی تاریخ در قرآن از منظر شهید 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جلدی آن در ضمن جلد پانزدهم مجموعه آثار شهید به زیور طبع در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گیلانی، قرآن و سنن الهی در اجتماع بشر،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تجربه، تلفیقی از مشاهده و آزمایش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از رشته‌های علمی، روش تلفیقی دارند؛ مانند فقه که هم از روش نقلی استفاده می‌شود و هم از روش عقلی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علوم تجربی، تنها علت فاعلی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علت حرکت و حرکت‌آور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دو فیلسوف در حال بحث باشند و ما بخواهیم از گزارش غیر کارشناسان فلسفه در مورد غلبه آنها به یکدیگر گزارش بگیریم، هر چند تعدادشان زیاد باشد، حجیت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انواع علوم تجربی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فیزیک، شیمی، مکانیک، جانورشناسی و گیاه‌شناسی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و جامعه‌شناسی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فلسفی،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ریاضیات، منطق و فلسفه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اشکال را کالینگوود مطرح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چیست، فلسفه چیست، سروش،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در تصویر این بحث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عینیت در این بحث، بین الاذهانی تفسیر می‌شود؛ در برابر ذهنی که امری شخصی و انتقال‌ناپذیراست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که این تصویر برخلاف استظهار معروف از لفظ عین در مجامع علمی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گاه فلاسفه علم تاریخ، عینیت را مرادف واقع‌نمایی تاریخ می‌گیرند و موطن وقایع تاریخی را خارج از ذهن‌ها می‌دانند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علامه عسکری، عبدالله بن سبا،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مقدمه‌ای بر فلسفه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مورد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ارزش‌ها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الدین سخاوی، الاعلان بالتوبیخ لمن ذم اهل التوریخ،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پیشوایی،سرمقاله مجله تاریخ در آینه پژوهش، گروه تاریخ مؤسسه امام خمینی،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کارناپ، مقدمه‌ای بر فلسفه علم،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تاریخ چیست،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گرچه از گزاره‌های جزیی تاریخ نمی‌توان گزاره‌های کلی به معنای قانون تولید کرد، ولی در آینده خواهیم گفت که از طریق وحی و کلام معصوم می‌توان برخی از قوانین کلی حاکم بر تاریخ را کشف نمود و از این رهگذر، آینده را به طور قطع پیش‌بینی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سبزواری، جامع‌الاخبار،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مفاهیم کلی که در علوم عقلی به کار برده می‌شوند، سه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ماهوی، فلسفی و 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ماهوی یا معقولات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مفاهیمی که ذهن انسان به‌طور خودکار و بدون نیاز به مقایسه و تأمل، آنها را از موارد جزیی، انتزاع می‌کند و از ماهیت اشیا حکایت می‌کنند؛ مانند مفهوم انسان و سفیدی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فلسفی یا معقولات ثانیه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مفاهیمی که انتزاع آنها، نیاز به کندوکاو و مقایسه دارد و از انحای‌وجود حکایت می‌کنند، نه حدود ماهوی آنها؛ مانند مفهوم علت و معلول که از مقایسه مصادیق آنها و رابطه خاص آنها با یکدیگر انتزاع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منطقی یا معقولات ثانیه 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مفاهیمی که از ملاحظه مفاهیم دیگر و در نظر گرفتن ویژگی‌های آنها انتزاع می‌شوند؛ چنان‌که وقتی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نظر می‌گیریم و می‌بینیم که قابل انطباق بر مصادیق بی‌شمار است، مفهوم کلی را از این مفهوم، انتزاع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این مفاهیم فقط صفت برای مفاهیم دیگر واقع می‌شوند و به‌اصطلاح، هم عروض و هم اتصافشان ذهنی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قوانین علمی و طبیعی، گاه به صورت قضایای حملیه حقیقیه، گاه به صورت شرطیه متصله لزومیه و گاه به صورت قضایای شرطیه منفصله حقیقیه بیان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حملیه 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وجود موضوع آن در نفس‌الامر باشد، یعنی حکم بر افراد محقق‌الوجود و مقدرالوجود با هم، بار شده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زوایای هرمثلث، مساوی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متصله لزومیه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اگر مقدم محقق شود، تالی آن صحیح خواهد بود؛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آب تا صد درجه حرارت داده شود، به جوش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شرطیه منفصله 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منفصله‌ای است که در آن حکم می‌شود اگر یکی از دو جزء آن صادق باشد، جزء دیگر کاذب است و برعکس؛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صفحه سفید است یا غیرسفید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سالبه، حکم مزبور نفی می‌شود؛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یا این جسم سفید است یا سنگین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عسکری سلیمانی، معیار اندیشه،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قضیه حملیه حقیقیه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زوایای تابش و بازتاب با هم برابرند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باطن به این قضیه باز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نوری بر صفحه‌های صیقلی بتابد، زاویه تابش با زاویه‌ای مساوی، منعکس خواهد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از دیدگاه قرآن،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باید توجه داشت که در حقیقت، برخی از منتقدان قانونمندی تاریخ، منکر امکان یافتن قوانین تاریخ هستند نه اصل وجود قوانین تاریخی در مقام 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که در مقام اثبات، نمی‌توان به قوانین حاکم بر حرکت تاریخ، همانند قوانین حاکم بر عالم طبیعت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پوپر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امید که روزی بتوانیم قوانین حرکت اجتماع را بیابیم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صورت که نیوتون، قوانین حرکت اجسام مادی را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نتیجه همین بدفهمی‌ها نیست، چون هیچ حرکت اجتماعی وجود ندارد که از هر جهت، مشابه با حرکت اجسام مادی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چنین قوانینی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پوپر، فقر تاریخی‌گری، ترجمه احمد آرام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گرهارد ریتر، یکی دیگر از منکران قانون‌مداری تاریخ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عبارت است از تاریخ پدیده واحد و غیرمکرر و موضوعات چنین تاریخی، هرگز مجوزی برای درک حقایق عمومی و کلی نیست، زیرا همیشه تازه و منحصر به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قابل پیش‌بینی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آگاهی مورخ است که به آشفتگی و هرج‌ومرج محتوای تاریخ شکل می‌دهد و آن را قابل درک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حمید، علم تحولات جامعه،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که در قانون حقیقی، کلیت و عمومیت شرط است، حال اگر پدیده‌ای تاریخی به علت جزیی و خاص‌بودن، قابل تکرار نباشد، چگونه می‌توان از آن، قانون استخراج کرد و به سایر مراحل و مقاطع تاریخی تعمیم داد؟ البته این قول، نیاز به بحث و بررسی افزون‌تری دارد که از طرح آن در این مقال کوتاه صرف نظر می‌شود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حمید، علم تحولات جامعه،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آریان‌پور، در آستانه رستاخیز،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آرون ریمون، مراحل اساسی اندیشه در جامعه شناسی،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مجموعه آثار منتسکیو،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همین کتاب،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نظریه منتسکیو و مقصود از علل کلی و نقش آن را در کنار علل جزیی یا تصادفی با مثال‌های زیبایی روشن می‌کند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بر سر علل کلی است؛ یعنی تصادف در دنیا زیاد رخ می‌دهد، ولی آن‌چه مسیر را تعیین می‌کند، تصادفات نیست، بلکه همان علل کلی و عمومی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 مقصود علل اصلی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علل کلی و عمومی، مَثَل کاروانی است که تصمیم گرفته از شهری به شهر دیگر برود؛ این علت کلی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راه، علل جزیی پیدا می‌شود که مثلاً در فلان نقطه به عللی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خراب است یا پل، خراب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بپیچد به سمت راست و از راه اصلی خارج شود، ولی بعد به همان جاده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دیگری می‌رود و دوباره علتی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این‌بار می‌پیچد به سمت چپ، ولی دوباره می‌افتد در همان جاده؛ یعنی آن علل جزیی، مؤثر هست، ولی مؤثر جزیی است و مسیر اصلی را او تعیین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منتسکیو، حرفش این است که برخی علل کلی بر تاریخ حاکم است که علل جزیی، گاهی ناشی از همان علل کلی است و اگر احیاناً ناشی از آن علل کلی نباشد، تأثیر زیادی در وضع ندارد؛ مثلاً ما خیال می‌کنیم که ادرار مروانِ حکم سبب انقراض بنی‌امیه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انقراض بنی‌امیه یک سلسله علل کلی حاکم بر تاریخ دارد که بر تاریخ فرعون زمان خودش حاکم بود و بر تاریخ فرعون‌های زمان‌های دیگر نیز حاکم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انقراض بنی‌امیه، معلول یک سلسله علل کلی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ادرار مروانِ حکم در آن روز، یک بهانه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امر، فقط چند روز قضیه را تسریع کرده، اما مسیر را عوض نکرده است؛ یعنی این‌جور نیست که اگر او ادرار نمی‌کرد، دولت بنی‌امیه مثلاً پانصد سال دیگر هم بر سرکار بود؛ بلکه در آن صورت نیز تاریخ دنیا به همین طرف که سیر کرده، سیر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نقش تعیین کننده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فلسفه تاریخ،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چیست،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کمون نخستین؛ برده‌داری؛ زمین‌داری و سرمایه‌داری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ادوارد هالت کار، جامعه نو،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دیدگاه‌های مختلف در باب ادوار تاریخ، به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اصناف به اصطلاح منطقی،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کلی اخص من النوع و یشترک مع باقی اصناف النوع فی تمام حقیقتها و یمتاز عنها بامر عارض عن الحقیقه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کتصنیف الانسان إلی شرقی و غربی وإلی عالم و جاهل وإلی ذکر وانثی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کلی‌ای اخص از نوع است که با سایر اصناف نوع در تمام حقیقتش مشترک است، ولی با امری عارضی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ذاتیات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سایر اصناف متفاوت است؛ مانند صنف‌صنف کردن نوع انسان به شرقی وغربی، عالم و جاهل، مرد و 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 المنطق،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ذیل این آیه شریف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سنت، به معنای روشی است که در جامع سیر می‌شود و دستور قرآن به سیر کردن در زمین برای این است که از آثار باقی‌مانده از امت‌های گذشته عبرت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چگونه قصرهای رفیعشان، گنج‌های ذخیره شده آنها، تخت‌های مزین به جواهرشان و هوادارانشان به کارشان نیامد و خدا همه آنها را نابود کرد و چیزی جز سرگذشتی که مایه عبرت و سرگرمی غافلان است، باقی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ذیل فاطر،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 فی شرح القاموس،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ذیل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احزاب،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موارد استعمال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آینه پژوهش،ش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مقاله قانونمندی تاریخ از منظر عقل و دین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نمل، آیه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غافر،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سایر ادله قرآنی برای قانونمندی تاریخ،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قانونمندی جامعه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رجبی، تاریخ در آینه پژوهش،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فلسفه تاریخ،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کریم مجتهدی، فلسفه تاریخ،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ریمون آرون، مراحل اساسی اندیشه در جامعه‌شناسی،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جوادی آملی، توحید در قرآن،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فقرتاریخی‌گری،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محمدتقی،مصباح، جامعه و تاریخ از دیدگاه قرآن،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پیش‌تر در بحث اصالت یا اعتباری بودن تاریخ در این مورد توضیح داده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استشهادهای قرآنی این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انسان در تاریخ از منظر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محقق ارجمند، حجة الاسلام و المسلمین، یعقوب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بینش تاریخی قرآن،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عمادالدین، التفسیر الاسلامی للتاریخ،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نقل از یعقوب جعفری، بینش تاریخی قرآن،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برخی از فیلسوفان تاریخ مانند هگل، مارکس و انگلس معتقدند که تاریخ، خود موجودی خارجی بوده، وجود منحازی از افراد دارد و عوامل محرک این موجود، عوامل محرک تاریخ به شمار می‌آید، ولی وجود خارجی تاریخ از منظر فیلسوفان مسلمان، مورد نقد قرار گرفته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مقدمه‌ای بر فلسفه تاریخ،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شناسی، ساموئیل کنیک، ترجمه مشفق همدانی،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با جزئیات نظریه توین 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نوین تاریخ، توین بی، ترجمه بهاء الدین پازارگادی،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 حمید، علم تحولات جامعه،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انورخامه‌ای؛ تجدید نظرطلبی ازمارکس تا مائو،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درباره نظریه مارکس،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مارکس، فقر فلسفه، ترجمه فارسی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درباره تفسیر این آیه،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در ترازو،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ویکو و اندیشه‌های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مجتهدی، فلسفه تاریخ،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درباره انواع سنت‌ها به درس بعد رجوع کنید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ازدیدگاه قرآن،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بی‌شک، هدایت در فرهنگ قرآن، مخصوص خداوند متعال است، ولی سنت هدایت در قرآن مجید با مفاهیم دیگری غیر از مفهوم فوق نیز مطرح شده است که از حیث دامنه شمولشان نسبت به موجودات با هم فرق دارند و به هدایت تکوینی و هدایت تشریعی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انبیایی، امری تشریعی و مخصوص جامعه انسانی است، ولی برخی از انواع سنت هدایت، به طور کامل غیر اختیاری است و شامل همه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غیر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که به آن هدایت تکوینی می‌گویند و از آن‌جا که این نوع هدایت از بحث ما خارج است به آن نمی‌پردازیم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مفهوم هدایت تکوینی و تشریعی،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رَبُّنَا الَّذِی أَعطی کُلَّ شَی‌ءٍ خَلقَهُ ثُمَّ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ذیل آیه اَلَّذِی خَلَقَ فَسَوّی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قَدَّرَ فَهَدی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آیه إِنّا هَدَیناهُ السَّبِیلَ إِمّا شاکِراً وَ إِمّا کَفُوراً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آیات متعددی از قرآن مجید، به این نکته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طه،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عبارت است از کسی که حامل رسالت خاصی باشد، مشتمل بر اتمام حجتی که به دنبال مخالفت با آن، عذاب و هلاکت و امثال 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درباره این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از دیدگاه قرآن،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رشید رضا، المنار،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ذیل اعراف،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را به طور صریح بیان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 ما عَلَی الأَرضِ زِینَةً لَها لِنَبلُوَهُم أَیُّهُم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إِنّا لَجاعِلُونَ ما عَلَیها صَعِیداً جُرُزاً؛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آنچه را روی زمین است، زینت آن قرار دادیم تا آنها را بیازماییم که کدامشان بهتر عمل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سرانجام قشر روی زمین را خاک بی‌حاصل قرار می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استعاره از همه نعمت‌ها و جلوه‌هایی است که خداوند در دنیا قرار داده و آنها را محبوب انسان 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مفسران اموری چون مال، فرزند، مقام و زیورآلاتی را که نفس انسان بدان تعلق پیدا می‌کند، مصداق زینت زمین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آیه، زیور و زیبایی‌های دنیا برای این است که معلوم شود چه کسی بهترین عمل را انجام می‌دهد، نه بیشترین عمل را و بعد از تمام شدن آزمایشِ بشر فصل خزانِ عالم فرا می‌رسد و این سرزمین زیبا و خرم لم یزرع می‌شود و رابطه و علاقه بشر به این زیورها قطع خواهد شد و زندگی انسان‌ها پایان 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ازاین‌رو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نَفسٍ ذائِقَةُ المَوتِ وَ نَبلُوکُم بِالشَّرِّ وَ الخَیرِ فِتنَةً وَ إِلَینا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نفسی، طعم مرگ را می‌چشد و شما را با خوبی‌ها و بدی‌ها می‌آزماییم و سرانجام به‌سوی ما بازگردانده می‌شوید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نیز شاهد دیگری بر حقیقت مذکور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این آیه باید لحاظ شود که هدف اصلی آفرینش، همان نیل به کمال در سایه قرب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ظرفیت در این عبارت و عبارت‌های بعدی این بخش، ظرفیت معمول و تغییرناپذیر است، نه ظرفیت نهایی و تغییرناپذیر، زیرا به مقتضای آیه لا یُکَلِّفُ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با تکالیف فوق طاقت و ظرفیت نهایی، انسان‌ها را نمی‌آزماید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ممکن است در شرایطی و بر اساس برخی مصالح، گاه طبق ظرفیت معمول انسان‌ها با آنها برخورد کند و در برخی موارد، طبق مصالح نهایی و متوقع، آنان را بیازماید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را می‌توان سنتی اصلی و مستقل به حساب آورد؛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اراده تکوینی الهی به یک فعل به جهت آزمایش بندگان، هیچ‌گونه منافاتی با اختیاری و آزادانه بودن آن فعل ندارد، زیرا خداوند متعال، برخی افعال را از مجرای اراده و اختیار انسان اعمال می‌کند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با استفاده از آیات قرآنی خواهیم گفت که امدادهای الهی به مؤمنان به مراتب بیشتر از کمک‌هایی است که به غیر آنان می‌رسد و از اسباب و علل عادی هم در می‌گذرد و مددهای غیبی و فوق طبیعی را نیز شامل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 تاریخ از دیدگاه قرآن،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عامر الکفیشی، حرکة التاریخ فی القرآن الکریم،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دابه بر هر حرکت‌کننده بر روی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مذکر یا 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می‌شود؛حتی پرنده را نیز در بر می‌گیرد، زیرا پرنده گاهی با دو پای خود بر روی زمین حرکت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آشور، التحریر و النحریر،ج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درباره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 لَهُ مَخرَجاً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مضائق مشکلات الحیاة فإن شریعته فطریة یهدی بها الله الإنسان إلی ما تستدعیه فطرته و تقضی به حاجته و تضمن سعادته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از آیات مذکور، آیات دیگری نیز بر این سنت دلالت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عروسی حویزی،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واژه حق و باطل در قرآن مجید، فراوان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بسیاری از آیاتی که در آنها لفظ حق و باطل نیامده است، به نوعی درباره حق و باطل و اهل آنها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دسته‌بندی دقیق و ریز آنها در حوصله این تحقیق نمی‌گنجد و بررسی همه آنها ما را از هدف اصلی تحقیق دور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بسیاری از آنها با حوزه فلسفه تاریخ ارتباط نزدیکی ندارد و علوم دیگری متکفل رسیدگی به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میان انواع و اقسام آیات حق و باطل، تنها یک دسته از آنها به بحث نزاع بین حق و باطل در تاریخ مرتبط می‌باشد و به جریان غلبه اهل حق بر اهل باطل اشاره دارند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بقیه همین آیه، آیات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ویرانی پرستش‌گاه‌ها، یکی از مصدایق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سوره 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صدر، المدرسة القرآنیه،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سنت‌های اجتماعی و فلسفه تاریخ در مکتب قرآن،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انحراف از مسیر ایمان در آیه فوق، دو مرحله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نخست، توسط بنی‌اسرائیل و به صورت اختیاری صورت گرفته ولی مرحله دوم، توسط خداوند متعال و به علت مجازات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ایرادی که برخی از مفسران در مورد انحراف از مسیر ایمان توسط خدا مطرح کرده‌اند، وارد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آیات دیگری نیز براین سنت دلالت می‌کنند؛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رعد،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 آیه‌و توبه،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مربوط به ابزارها و روش‌های نصرت الهی نسبت به مؤمنان و مغلوب شدن کافران،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غلبه مؤمنان بر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یَغُرَّنَّکَ تَقَلُّبُ الَّذِینَ کَفَرُوا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ثُمَّ مَأواهُم جَهَنَّمُ وَ بِئسَ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الَّذِینَ اتَّقَوا رَبَّهُم لَهُم جَنّاتٌ تَجرِی مِن تَحتِهَا الأَنهارُ خالِدِینَ فِیها نُزُلاً مِن عِندِ اللّهِ وَ ما عِندَ اللّهِ خَیرٌ لِلأَبرارِ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مبین این حقیقت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تنگی و رنج برای پذیرش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املاء و 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انعام،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إِلی أُمَمٍ مِن قَبلِکَ فَأَخَذناهُم بِالبَأساءِ وَ الضَّرّاءِ لَعَلَّهُم یَتَضَرَّعُونَ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إِذ جاءَهُم بَأسُنا تَضَرَّعُوا وَ لکِن قَسَت قُلُوبُهُم وَ زَیَّنَ لَهُمُ الشَّیطانُ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نَسُوا ما ذُکِّرُوا بِهِ فَتَحنا عَلَیهِم أَبوابَ کُلِّ شَی‌ءٍ حَتّی إِذا فَرِحُوا بِما أُوتُوا أَخَذناهُم بَغتَةً فَإِذا هُم مُبلِسُونَ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دابِرُ القَومِ الَّذِینَ ظَلَمُوا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اسرا،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کهف، 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مریم،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انبیا،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زخرف، 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احقاف، آیه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محمد،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نمل، آیه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روم،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صافات، آیه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غافر،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زخرف،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در آیات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یزال الذین کفروا تصیبهم بما صنعوا قارعة و هی النقمة أو تحل قریبا من دارهم فتحل بقوم غیرهم ، فیرون ذلک و یسمعون به ، و الذین حلت بهم عصاة کفار مثلهم ، و لا یتعظ بعضهم ببعض ، و لا یزالون کذلک حتی یأتی وعد الله الذی وعد المؤمنین من النصر، و یخزی الله الکافرین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؛من هدی القرآن، مدرسی،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علامه طباطبایی معتقد است، مقصود از آیاتی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کافران و مؤمنان را به صورت مطلق، مخاطب قرار می‌دهد، کافران و مسلمانان صدر اسلام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این آیات را تنها شامل مسلمانان صدر اسلام می‌داند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إذا أطلق إطلاقا المعاندون من مشرکی العرب فی أول الدعوة کما أن المراد بالذین آمنوا إذا أطلق کذلک السابقون إلی الإیمان فی أول الدعوة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معقتد است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کافران مکه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تُصِیبُهُم بِما صَنَعُوا 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کافران بیرون شهر مکه است، ولی با فرض پذیرش این مبنا، دلیل روشنی بر مخصص بودن مورد وجود ندارد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59582</Words>
  <Characters>243833</Characters>
  <CharactersWithSpaces>301211</CharactersWithSpaces>
  <Paragraphs>2204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2026-08-19T01:53:42Z</dcterms:created>
  <dc:creator>ghaemiyeh.com</dc:creator>
  <dc:description/>
  <dc:language>en-US</dc:language>
  <cp:lastModifiedBy/>
  <dcterms:modified xsi:type="dcterms:W3CDTF">2026-08-19T05:23:49Z</dcterms:modified>
  <cp:revision>1</cp:revision>
  <dc:subject/>
  <dc:title>فلسفه تاریخ</dc:title>
</cp:coreProperties>
</file>

<file path=docProps/custom.xml><?xml version="1.0" encoding="utf-8"?>
<Properties xmlns="http://schemas.openxmlformats.org/officeDocument/2006/custom-properties" xmlns:vt="http://schemas.openxmlformats.org/officeDocument/2006/docPropsVTypes"/>
</file>