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جوانی فرصت نوآوری و شکوفایی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77727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577729_581953129">
            <w:r>
              <w:rPr>
                <w:webHidden/>
                <w:rStyle w:val="IndexLink"/>
                <w:rtl w:val="true"/>
              </w:rPr>
              <w:t>معرفی کتاب</w:t>
            </w:r>
            <w:r>
              <w:rPr>
                <w:rStyle w:val="IndexLink"/>
                <w:rtl w:val="true"/>
              </w:rPr>
              <w:tab/>
            </w:r>
            <w:r>
              <w:rPr>
                <w:rStyle w:val="IndexLink"/>
              </w:rPr>
              <w:t>7</w:t>
            </w:r>
          </w:hyperlink>
        </w:p>
        <w:p>
          <w:pPr>
            <w:pStyle w:val="Contents2"/>
            <w:tabs>
              <w:tab w:val="clear" w:pos="8743"/>
              <w:tab w:val="right" w:pos="9026" w:leader="dot"/>
            </w:tabs>
            <w:rPr/>
          </w:pPr>
          <w:hyperlink w:anchor="__RefHeading___Toc1577731_581953129">
            <w:r>
              <w:rPr>
                <w:webHidden/>
                <w:rStyle w:val="IndexLink"/>
                <w:rtl w:val="true"/>
              </w:rPr>
              <w:t>سخن مؤسسه</w:t>
            </w:r>
            <w:r>
              <w:rPr>
                <w:rStyle w:val="IndexLink"/>
                <w:rtl w:val="true"/>
              </w:rPr>
              <w:tab/>
            </w:r>
            <w:r>
              <w:rPr>
                <w:rStyle w:val="IndexLink"/>
              </w:rPr>
              <w:t>9</w:t>
            </w:r>
          </w:hyperlink>
        </w:p>
        <w:p>
          <w:pPr>
            <w:pStyle w:val="Contents2"/>
            <w:tabs>
              <w:tab w:val="clear" w:pos="8743"/>
              <w:tab w:val="right" w:pos="9026" w:leader="dot"/>
            </w:tabs>
            <w:rPr/>
          </w:pPr>
          <w:hyperlink w:anchor="__RefHeading___Toc1577733_581953129">
            <w:r>
              <w:rPr>
                <w:webHidden/>
                <w:rStyle w:val="IndexLink"/>
                <w:rtl w:val="true"/>
              </w:rPr>
              <w:t>گزیده ای از پیام نوروزی رهبر معظم انقلاب</w:t>
            </w:r>
            <w:r>
              <w:rPr>
                <w:rStyle w:val="IndexLink"/>
                <w:rtl w:val="true"/>
              </w:rPr>
              <w:tab/>
            </w:r>
            <w:r>
              <w:rPr>
                <w:rStyle w:val="IndexLink"/>
              </w:rPr>
              <w:t>14</w:t>
            </w:r>
          </w:hyperlink>
        </w:p>
        <w:p>
          <w:pPr>
            <w:pStyle w:val="Contents2"/>
            <w:tabs>
              <w:tab w:val="clear" w:pos="8743"/>
              <w:tab w:val="right" w:pos="9026" w:leader="dot"/>
            </w:tabs>
            <w:rPr/>
          </w:pPr>
          <w:hyperlink w:anchor="__RefHeading___Toc1577735_581953129">
            <w:r>
              <w:rPr>
                <w:webHidden/>
                <w:rStyle w:val="IndexLink"/>
                <w:rtl w:val="true"/>
              </w:rPr>
              <w:t>بخش اول</w:t>
            </w:r>
            <w:r>
              <w:rPr>
                <w:rStyle w:val="IndexLink"/>
                <w:rtl w:val="true"/>
              </w:rPr>
              <w:t>:</w:t>
            </w:r>
            <w:r>
              <w:rPr>
                <w:rStyle w:val="IndexLink"/>
                <w:rtl w:val="true"/>
              </w:rPr>
              <w:t>ویژگی‌های جوانان</w:t>
            </w:r>
            <w:r>
              <w:rPr>
                <w:rStyle w:val="IndexLink"/>
                <w:rtl w:val="true"/>
              </w:rPr>
              <w:tab/>
            </w:r>
            <w:r>
              <w:rPr>
                <w:rStyle w:val="IndexLink"/>
              </w:rPr>
              <w:t>17</w:t>
            </w:r>
          </w:hyperlink>
        </w:p>
        <w:p>
          <w:pPr>
            <w:pStyle w:val="Contents3"/>
            <w:tabs>
              <w:tab w:val="clear" w:pos="8459"/>
              <w:tab w:val="right" w:pos="9026" w:leader="dot"/>
            </w:tabs>
            <w:rPr/>
          </w:pPr>
          <w:hyperlink w:anchor="__RefHeading___Toc1577737_581953129">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577739_581953129">
            <w:r>
              <w:rPr>
                <w:webHidden/>
                <w:rStyle w:val="IndexLink"/>
              </w:rPr>
              <w:t>1</w:t>
            </w:r>
            <w:r>
              <w:rPr>
                <w:rStyle w:val="IndexLink"/>
                <w:rtl w:val="true"/>
              </w:rPr>
              <w:t xml:space="preserve">. </w:t>
            </w:r>
            <w:r>
              <w:rPr>
                <w:rStyle w:val="IndexLink"/>
                <w:rtl w:val="true"/>
              </w:rPr>
              <w:t>حق پذیری</w:t>
            </w:r>
            <w:r>
              <w:rPr>
                <w:rStyle w:val="IndexLink"/>
                <w:rtl w:val="true"/>
              </w:rPr>
              <w:tab/>
            </w:r>
            <w:r>
              <w:rPr>
                <w:rStyle w:val="IndexLink"/>
              </w:rPr>
              <w:t>19</w:t>
            </w:r>
          </w:hyperlink>
        </w:p>
        <w:p>
          <w:pPr>
            <w:pStyle w:val="Contents3"/>
            <w:tabs>
              <w:tab w:val="clear" w:pos="8459"/>
              <w:tab w:val="right" w:pos="9026" w:leader="dot"/>
            </w:tabs>
            <w:rPr/>
          </w:pPr>
          <w:hyperlink w:anchor="__RefHeading___Toc1577741_581953129">
            <w:r>
              <w:rPr>
                <w:webHidden/>
                <w:rStyle w:val="IndexLink"/>
              </w:rPr>
              <w:t>2</w:t>
            </w:r>
            <w:r>
              <w:rPr>
                <w:rStyle w:val="IndexLink"/>
                <w:rtl w:val="true"/>
              </w:rPr>
              <w:t xml:space="preserve">. </w:t>
            </w:r>
            <w:r>
              <w:rPr>
                <w:rStyle w:val="IndexLink"/>
                <w:rtl w:val="true"/>
              </w:rPr>
              <w:t>پا کدلی و اثرپذیری</w:t>
            </w:r>
            <w:r>
              <w:rPr>
                <w:rStyle w:val="IndexLink"/>
                <w:rtl w:val="true"/>
              </w:rPr>
              <w:tab/>
            </w:r>
            <w:r>
              <w:rPr>
                <w:rStyle w:val="IndexLink"/>
              </w:rPr>
              <w:t>20</w:t>
            </w:r>
          </w:hyperlink>
        </w:p>
        <w:p>
          <w:pPr>
            <w:pStyle w:val="Contents3"/>
            <w:tabs>
              <w:tab w:val="clear" w:pos="8459"/>
              <w:tab w:val="right" w:pos="9026" w:leader="dot"/>
            </w:tabs>
            <w:rPr/>
          </w:pPr>
          <w:hyperlink w:anchor="__RefHeading___Toc1577743_581953129">
            <w:r>
              <w:rPr>
                <w:webHidden/>
                <w:rStyle w:val="IndexLink"/>
              </w:rPr>
              <w:t>3</w:t>
            </w:r>
            <w:r>
              <w:rPr>
                <w:rStyle w:val="IndexLink"/>
                <w:rtl w:val="true"/>
              </w:rPr>
              <w:t xml:space="preserve">. </w:t>
            </w:r>
            <w:r>
              <w:rPr>
                <w:rStyle w:val="IndexLink"/>
                <w:rtl w:val="true"/>
              </w:rPr>
              <w:t>تمایل به اثبات شخصیّت</w:t>
            </w:r>
            <w:r>
              <w:rPr>
                <w:rStyle w:val="IndexLink"/>
                <w:rtl w:val="true"/>
              </w:rPr>
              <w:tab/>
            </w:r>
            <w:r>
              <w:rPr>
                <w:rStyle w:val="IndexLink"/>
              </w:rPr>
              <w:t>21</w:t>
            </w:r>
          </w:hyperlink>
        </w:p>
        <w:p>
          <w:pPr>
            <w:pStyle w:val="Contents3"/>
            <w:tabs>
              <w:tab w:val="clear" w:pos="8459"/>
              <w:tab w:val="right" w:pos="9026" w:leader="dot"/>
            </w:tabs>
            <w:rPr/>
          </w:pPr>
          <w:hyperlink w:anchor="__RefHeading___Toc1577745_581953129">
            <w:r>
              <w:rPr>
                <w:webHidden/>
                <w:rStyle w:val="IndexLink"/>
              </w:rPr>
              <w:t>4</w:t>
            </w:r>
            <w:r>
              <w:rPr>
                <w:rStyle w:val="IndexLink"/>
                <w:rtl w:val="true"/>
              </w:rPr>
              <w:t xml:space="preserve">. </w:t>
            </w:r>
            <w:r>
              <w:rPr>
                <w:rStyle w:val="IndexLink"/>
                <w:rtl w:val="true"/>
              </w:rPr>
              <w:t>ابتکار و نوآوری</w:t>
            </w:r>
            <w:r>
              <w:rPr>
                <w:rStyle w:val="IndexLink"/>
                <w:rtl w:val="true"/>
              </w:rPr>
              <w:tab/>
            </w:r>
            <w:r>
              <w:rPr>
                <w:rStyle w:val="IndexLink"/>
              </w:rPr>
              <w:t>22</w:t>
            </w:r>
          </w:hyperlink>
        </w:p>
        <w:p>
          <w:pPr>
            <w:pStyle w:val="Contents3"/>
            <w:tabs>
              <w:tab w:val="clear" w:pos="8459"/>
              <w:tab w:val="right" w:pos="9026" w:leader="dot"/>
            </w:tabs>
            <w:rPr/>
          </w:pPr>
          <w:hyperlink w:anchor="__RefHeading___Toc1577747_581953129">
            <w:r>
              <w:rPr>
                <w:webHidden/>
                <w:rStyle w:val="IndexLink"/>
              </w:rPr>
              <w:t>5</w:t>
            </w:r>
            <w:r>
              <w:rPr>
                <w:rStyle w:val="IndexLink"/>
                <w:rtl w:val="true"/>
              </w:rPr>
              <w:t xml:space="preserve"> . </w:t>
            </w:r>
            <w:r>
              <w:rPr>
                <w:rStyle w:val="IndexLink"/>
                <w:rtl w:val="true"/>
              </w:rPr>
              <w:t>خود برتر بینی</w:t>
            </w:r>
            <w:r>
              <w:rPr>
                <w:rStyle w:val="IndexLink"/>
                <w:rtl w:val="true"/>
              </w:rPr>
              <w:tab/>
            </w:r>
            <w:r>
              <w:rPr>
                <w:rStyle w:val="IndexLink"/>
              </w:rPr>
              <w:t>24</w:t>
            </w:r>
          </w:hyperlink>
        </w:p>
        <w:p>
          <w:pPr>
            <w:pStyle w:val="Contents3"/>
            <w:tabs>
              <w:tab w:val="clear" w:pos="8459"/>
              <w:tab w:val="right" w:pos="9026" w:leader="dot"/>
            </w:tabs>
            <w:rPr/>
          </w:pPr>
          <w:hyperlink w:anchor="__RefHeading___Toc1577749_581953129">
            <w:r>
              <w:rPr>
                <w:webHidden/>
                <w:rStyle w:val="IndexLink"/>
              </w:rPr>
              <w:t>6</w:t>
            </w:r>
            <w:r>
              <w:rPr>
                <w:rStyle w:val="IndexLink"/>
                <w:rtl w:val="true"/>
              </w:rPr>
              <w:t xml:space="preserve">. </w:t>
            </w:r>
            <w:r>
              <w:rPr>
                <w:rStyle w:val="IndexLink"/>
                <w:rtl w:val="true"/>
              </w:rPr>
              <w:t>تقلید از روش دیگران</w:t>
            </w:r>
            <w:r>
              <w:rPr>
                <w:rStyle w:val="IndexLink"/>
                <w:rtl w:val="true"/>
              </w:rPr>
              <w:tab/>
            </w:r>
            <w:r>
              <w:rPr>
                <w:rStyle w:val="IndexLink"/>
              </w:rPr>
              <w:t>25</w:t>
            </w:r>
          </w:hyperlink>
        </w:p>
        <w:p>
          <w:pPr>
            <w:pStyle w:val="Contents3"/>
            <w:tabs>
              <w:tab w:val="clear" w:pos="8459"/>
              <w:tab w:val="right" w:pos="9026" w:leader="dot"/>
            </w:tabs>
            <w:rPr/>
          </w:pPr>
          <w:hyperlink w:anchor="__RefHeading___Toc1577751_581953129">
            <w:r>
              <w:rPr>
                <w:webHidden/>
                <w:rStyle w:val="IndexLink"/>
              </w:rPr>
              <w:t>7</w:t>
            </w:r>
            <w:r>
              <w:rPr>
                <w:rStyle w:val="IndexLink"/>
                <w:rtl w:val="true"/>
              </w:rPr>
              <w:t xml:space="preserve">. </w:t>
            </w:r>
            <w:r>
              <w:rPr>
                <w:rStyle w:val="IndexLink"/>
                <w:rtl w:val="true"/>
              </w:rPr>
              <w:t>ناآزمودگی و بی تجربه بودن</w:t>
            </w:r>
            <w:r>
              <w:rPr>
                <w:rStyle w:val="IndexLink"/>
                <w:rtl w:val="true"/>
              </w:rPr>
              <w:tab/>
            </w:r>
            <w:r>
              <w:rPr>
                <w:rStyle w:val="IndexLink"/>
              </w:rPr>
              <w:t>26</w:t>
            </w:r>
          </w:hyperlink>
        </w:p>
        <w:p>
          <w:pPr>
            <w:pStyle w:val="Contents4"/>
            <w:tabs>
              <w:tab w:val="clear" w:pos="8176"/>
              <w:tab w:val="right" w:pos="9026" w:leader="dot"/>
            </w:tabs>
            <w:rPr/>
          </w:pPr>
          <w:hyperlink w:anchor="__RefHeading___Toc1577753_581953129">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1577755_581953129">
            <w:r>
              <w:rPr>
                <w:webHidden/>
                <w:rStyle w:val="IndexLink"/>
                <w:rtl w:val="true"/>
              </w:rPr>
              <w:t xml:space="preserve">* </w:t>
            </w:r>
            <w:r>
              <w:rPr>
                <w:rStyle w:val="IndexLink"/>
                <w:rtl w:val="true"/>
              </w:rPr>
              <w:t>استفاده از نصایح گامی در تکامل افکار</w:t>
            </w:r>
            <w:r>
              <w:rPr>
                <w:rStyle w:val="IndexLink"/>
                <w:rtl w:val="true"/>
              </w:rPr>
              <w:t>:</w:t>
              <w:tab/>
            </w:r>
            <w:r>
              <w:rPr>
                <w:rStyle w:val="IndexLink"/>
              </w:rPr>
              <w:t>28</w:t>
            </w:r>
          </w:hyperlink>
        </w:p>
        <w:p>
          <w:pPr>
            <w:pStyle w:val="Contents3"/>
            <w:tabs>
              <w:tab w:val="clear" w:pos="8459"/>
              <w:tab w:val="right" w:pos="9026" w:leader="dot"/>
            </w:tabs>
            <w:rPr/>
          </w:pPr>
          <w:hyperlink w:anchor="__RefHeading___Toc1577757_581953129">
            <w:r>
              <w:rPr>
                <w:webHidden/>
                <w:rStyle w:val="IndexLink"/>
              </w:rPr>
              <w:t>8</w:t>
            </w:r>
            <w:r>
              <w:rPr>
                <w:rStyle w:val="IndexLink"/>
                <w:rtl w:val="true"/>
              </w:rPr>
              <w:t xml:space="preserve"> . </w:t>
            </w:r>
            <w:r>
              <w:rPr>
                <w:rStyle w:val="IndexLink"/>
                <w:rtl w:val="true"/>
              </w:rPr>
              <w:t>میل به آزادی نامحدود</w:t>
            </w:r>
            <w:r>
              <w:rPr>
                <w:rStyle w:val="IndexLink"/>
                <w:rtl w:val="true"/>
              </w:rPr>
              <w:tab/>
            </w:r>
            <w:r>
              <w:rPr>
                <w:rStyle w:val="IndexLink"/>
              </w:rPr>
              <w:t>30</w:t>
            </w:r>
          </w:hyperlink>
        </w:p>
        <w:p>
          <w:pPr>
            <w:pStyle w:val="Contents4"/>
            <w:tabs>
              <w:tab w:val="clear" w:pos="8176"/>
              <w:tab w:val="right" w:pos="9026" w:leader="dot"/>
            </w:tabs>
            <w:rPr/>
          </w:pPr>
          <w:hyperlink w:anchor="__RefHeading___Toc1577759_581953129">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577761_581953129">
            <w:r>
              <w:rPr>
                <w:webHidden/>
                <w:rStyle w:val="IndexLink"/>
                <w:rtl w:val="true"/>
              </w:rPr>
              <w:t xml:space="preserve">* </w:t>
            </w:r>
            <w:r>
              <w:rPr>
                <w:rStyle w:val="IndexLink"/>
                <w:rtl w:val="true"/>
              </w:rPr>
              <w:t>اخطار</w:t>
            </w:r>
            <w:r>
              <w:rPr>
                <w:rStyle w:val="IndexLink"/>
                <w:rtl w:val="true"/>
              </w:rPr>
              <w:t>!</w:t>
              <w:tab/>
            </w:r>
            <w:r>
              <w:rPr>
                <w:rStyle w:val="IndexLink"/>
              </w:rPr>
              <w:t>31</w:t>
            </w:r>
          </w:hyperlink>
        </w:p>
        <w:p>
          <w:pPr>
            <w:pStyle w:val="Contents2"/>
            <w:tabs>
              <w:tab w:val="clear" w:pos="8743"/>
              <w:tab w:val="right" w:pos="9026" w:leader="dot"/>
            </w:tabs>
            <w:rPr/>
          </w:pPr>
          <w:hyperlink w:anchor="__RefHeading___Toc1577763_581953129">
            <w:r>
              <w:rPr>
                <w:webHidden/>
                <w:rStyle w:val="IndexLink"/>
                <w:rtl w:val="true"/>
              </w:rPr>
              <w:t>بخش دوم</w:t>
            </w:r>
            <w:r>
              <w:rPr>
                <w:rStyle w:val="IndexLink"/>
                <w:rtl w:val="true"/>
              </w:rPr>
              <w:t>:</w:t>
            </w:r>
            <w:r>
              <w:rPr>
                <w:rStyle w:val="IndexLink"/>
                <w:rtl w:val="true"/>
              </w:rPr>
              <w:t>آموزه‌هایی برای شکوفایی نسل جوان</w:t>
            </w:r>
            <w:r>
              <w:rPr>
                <w:rStyle w:val="IndexLink"/>
                <w:rtl w:val="true"/>
              </w:rPr>
              <w:tab/>
            </w:r>
            <w:r>
              <w:rPr>
                <w:rStyle w:val="IndexLink"/>
              </w:rPr>
              <w:t>33</w:t>
            </w:r>
          </w:hyperlink>
        </w:p>
        <w:p>
          <w:pPr>
            <w:pStyle w:val="Contents3"/>
            <w:tabs>
              <w:tab w:val="clear" w:pos="8459"/>
              <w:tab w:val="right" w:pos="9026" w:leader="dot"/>
            </w:tabs>
            <w:rPr/>
          </w:pPr>
          <w:hyperlink w:anchor="__RefHeading___Toc1577765_581953129">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1577767_581953129">
            <w:r>
              <w:rPr>
                <w:webHidden/>
                <w:rStyle w:val="IndexLink"/>
                <w:rtl w:val="true"/>
              </w:rPr>
              <w:t>فصل اوّل</w:t>
            </w:r>
            <w:r>
              <w:rPr>
                <w:rStyle w:val="IndexLink"/>
                <w:rtl w:val="true"/>
              </w:rPr>
              <w:t xml:space="preserve">: </w:t>
            </w:r>
            <w:r>
              <w:rPr>
                <w:rStyle w:val="IndexLink"/>
                <w:rtl w:val="true"/>
              </w:rPr>
              <w:t>سفارشاتی به اطرافیان جوان</w:t>
            </w:r>
            <w:r>
              <w:rPr>
                <w:rStyle w:val="IndexLink"/>
                <w:rtl w:val="true"/>
              </w:rPr>
              <w:tab/>
            </w:r>
            <w:r>
              <w:rPr>
                <w:rStyle w:val="IndexLink"/>
              </w:rPr>
              <w:t>35</w:t>
            </w:r>
          </w:hyperlink>
        </w:p>
        <w:p>
          <w:pPr>
            <w:pStyle w:val="Contents4"/>
            <w:tabs>
              <w:tab w:val="clear" w:pos="8176"/>
              <w:tab w:val="right" w:pos="9026" w:leader="dot"/>
            </w:tabs>
            <w:rPr/>
          </w:pPr>
          <w:hyperlink w:anchor="__RefHeading___Toc1577769_581953129">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577771_581953129">
            <w:r>
              <w:rPr>
                <w:webHidden/>
                <w:rStyle w:val="IndexLink"/>
                <w:rtl w:val="true"/>
              </w:rPr>
              <w:t>الف</w:t>
            </w:r>
            <w:r>
              <w:rPr>
                <w:rStyle w:val="IndexLink"/>
                <w:rtl w:val="true"/>
              </w:rPr>
              <w:t xml:space="preserve">) </w:t>
            </w:r>
            <w:r>
              <w:rPr>
                <w:rStyle w:val="IndexLink"/>
                <w:rtl w:val="true"/>
              </w:rPr>
              <w:t>آموزش دینی جوانان با توجه به جامعه روز</w:t>
            </w:r>
            <w:r>
              <w:rPr>
                <w:rStyle w:val="IndexLink"/>
                <w:rtl w:val="true"/>
              </w:rPr>
              <w:tab/>
            </w:r>
            <w:r>
              <w:rPr>
                <w:rStyle w:val="IndexLink"/>
              </w:rPr>
              <w:t>35</w:t>
            </w:r>
          </w:hyperlink>
        </w:p>
        <w:p>
          <w:pPr>
            <w:pStyle w:val="Contents4"/>
            <w:tabs>
              <w:tab w:val="clear" w:pos="8176"/>
              <w:tab w:val="right" w:pos="9026" w:leader="dot"/>
            </w:tabs>
            <w:rPr/>
          </w:pPr>
          <w:hyperlink w:anchor="__RefHeading___Toc1577773_581953129">
            <w:r>
              <w:rPr>
                <w:webHidden/>
                <w:rStyle w:val="IndexLink"/>
                <w:rtl w:val="true"/>
              </w:rPr>
              <w:t>ب</w:t>
            </w:r>
            <w:r>
              <w:rPr>
                <w:rStyle w:val="IndexLink"/>
                <w:rtl w:val="true"/>
              </w:rPr>
              <w:t xml:space="preserve">) </w:t>
            </w:r>
            <w:r>
              <w:rPr>
                <w:rStyle w:val="IndexLink"/>
                <w:rtl w:val="true"/>
              </w:rPr>
              <w:t>استفاده از فکر خلّاق و نیروی فراوان جوانان</w:t>
            </w:r>
            <w:r>
              <w:rPr>
                <w:rStyle w:val="IndexLink"/>
                <w:rtl w:val="true"/>
              </w:rPr>
              <w:tab/>
            </w:r>
            <w:r>
              <w:rPr>
                <w:rStyle w:val="IndexLink"/>
              </w:rPr>
              <w:t>37</w:t>
            </w:r>
          </w:hyperlink>
        </w:p>
        <w:p>
          <w:pPr>
            <w:pStyle w:val="Contents4"/>
            <w:tabs>
              <w:tab w:val="clear" w:pos="8176"/>
              <w:tab w:val="right" w:pos="9026" w:leader="dot"/>
            </w:tabs>
            <w:rPr/>
          </w:pPr>
          <w:hyperlink w:anchor="__RefHeading___Toc1577775_581953129">
            <w:r>
              <w:rPr>
                <w:webHidden/>
                <w:rStyle w:val="IndexLink"/>
                <w:rtl w:val="true"/>
              </w:rPr>
              <w:t>ج</w:t>
            </w:r>
            <w:r>
              <w:rPr>
                <w:rStyle w:val="IndexLink"/>
                <w:rtl w:val="true"/>
              </w:rPr>
              <w:t xml:space="preserve">) </w:t>
            </w:r>
            <w:r>
              <w:rPr>
                <w:rStyle w:val="IndexLink"/>
                <w:rtl w:val="true"/>
              </w:rPr>
              <w:t>یاری رساندن به جوان در انتخاب شغل</w:t>
            </w:r>
            <w:r>
              <w:rPr>
                <w:rStyle w:val="IndexLink"/>
                <w:rtl w:val="true"/>
              </w:rPr>
              <w:tab/>
            </w:r>
            <w:r>
              <w:rPr>
                <w:rStyle w:val="IndexLink"/>
              </w:rPr>
              <w:t>40</w:t>
            </w:r>
          </w:hyperlink>
        </w:p>
        <w:p>
          <w:pPr>
            <w:pStyle w:val="Contents4"/>
            <w:tabs>
              <w:tab w:val="clear" w:pos="8176"/>
              <w:tab w:val="right" w:pos="9026" w:leader="dot"/>
            </w:tabs>
            <w:rPr/>
          </w:pPr>
          <w:hyperlink w:anchor="__RefHeading___Toc1577777_581953129">
            <w:r>
              <w:rPr>
                <w:webHidden/>
                <w:rStyle w:val="IndexLink"/>
                <w:rtl w:val="true"/>
              </w:rPr>
              <w:t>د</w:t>
            </w:r>
            <w:r>
              <w:rPr>
                <w:rStyle w:val="IndexLink"/>
                <w:rtl w:val="true"/>
              </w:rPr>
              <w:t xml:space="preserve">) </w:t>
            </w:r>
            <w:r>
              <w:rPr>
                <w:rStyle w:val="IndexLink"/>
                <w:rtl w:val="true"/>
              </w:rPr>
              <w:t>فراهم آوردن مقدّمات ازدواج جوانان</w:t>
            </w:r>
            <w:r>
              <w:rPr>
                <w:rStyle w:val="IndexLink"/>
                <w:rtl w:val="true"/>
              </w:rPr>
              <w:tab/>
            </w:r>
            <w:r>
              <w:rPr>
                <w:rStyle w:val="IndexLink"/>
              </w:rPr>
              <w:t>41</w:t>
            </w:r>
          </w:hyperlink>
        </w:p>
        <w:p>
          <w:pPr>
            <w:pStyle w:val="Contents3"/>
            <w:tabs>
              <w:tab w:val="clear" w:pos="8459"/>
              <w:tab w:val="right" w:pos="9026" w:leader="dot"/>
            </w:tabs>
            <w:rPr/>
          </w:pPr>
          <w:hyperlink w:anchor="__RefHeading___Toc1577779_581953129">
            <w:r>
              <w:rPr>
                <w:webHidden/>
                <w:rStyle w:val="IndexLink"/>
                <w:rtl w:val="true"/>
              </w:rPr>
              <w:t>فصل دوّم</w:t>
            </w:r>
            <w:r>
              <w:rPr>
                <w:rStyle w:val="IndexLink"/>
                <w:rtl w:val="true"/>
              </w:rPr>
              <w:t xml:space="preserve">: </w:t>
            </w:r>
            <w:r>
              <w:rPr>
                <w:rStyle w:val="IndexLink"/>
                <w:rtl w:val="true"/>
              </w:rPr>
              <w:t>حرف های خودمانی با جوانان</w:t>
            </w:r>
            <w:r>
              <w:rPr>
                <w:rStyle w:val="IndexLink"/>
                <w:rtl w:val="true"/>
              </w:rPr>
              <w:tab/>
            </w:r>
            <w:r>
              <w:rPr>
                <w:rStyle w:val="IndexLink"/>
              </w:rPr>
              <w:t>44</w:t>
            </w:r>
          </w:hyperlink>
        </w:p>
        <w:p>
          <w:pPr>
            <w:pStyle w:val="Contents4"/>
            <w:tabs>
              <w:tab w:val="clear" w:pos="8176"/>
              <w:tab w:val="right" w:pos="9026" w:leader="dot"/>
            </w:tabs>
            <w:rPr/>
          </w:pPr>
          <w:hyperlink w:anchor="__RefHeading___Toc1577781_581953129">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1577783_581953129">
            <w:r>
              <w:rPr>
                <w:webHidden/>
                <w:rStyle w:val="IndexLink"/>
              </w:rPr>
              <w:t>1</w:t>
            </w:r>
            <w:r>
              <w:rPr>
                <w:rStyle w:val="IndexLink"/>
                <w:rtl w:val="true"/>
              </w:rPr>
              <w:t xml:space="preserve">. </w:t>
            </w:r>
            <w:r>
              <w:rPr>
                <w:rStyle w:val="IndexLink"/>
                <w:rtl w:val="true"/>
              </w:rPr>
              <w:t>از فرصت کوتاه ایّام جوانی، بهرۀ فراوان برید</w:t>
            </w:r>
            <w:r>
              <w:rPr>
                <w:rStyle w:val="IndexLink"/>
                <w:rtl w:val="true"/>
              </w:rPr>
              <w:tab/>
            </w:r>
            <w:r>
              <w:rPr>
                <w:rStyle w:val="IndexLink"/>
              </w:rPr>
              <w:t>44</w:t>
            </w:r>
          </w:hyperlink>
        </w:p>
        <w:p>
          <w:pPr>
            <w:pStyle w:val="Contents4"/>
            <w:tabs>
              <w:tab w:val="clear" w:pos="8176"/>
              <w:tab w:val="right" w:pos="9026" w:leader="dot"/>
            </w:tabs>
            <w:rPr/>
          </w:pPr>
          <w:hyperlink w:anchor="__RefHeading___Toc1577785_581953129">
            <w:r>
              <w:rPr>
                <w:webHidden/>
                <w:rStyle w:val="IndexLink"/>
              </w:rPr>
              <w:t>2</w:t>
            </w:r>
            <w:r>
              <w:rPr>
                <w:rStyle w:val="IndexLink"/>
                <w:rtl w:val="true"/>
              </w:rPr>
              <w:t xml:space="preserve">. </w:t>
            </w:r>
            <w:r>
              <w:rPr>
                <w:rStyle w:val="IndexLink"/>
                <w:rtl w:val="true"/>
              </w:rPr>
              <w:t>هر روز باید نسبت به روز قبل پیشرفت نمود</w:t>
            </w:r>
            <w:r>
              <w:rPr>
                <w:rStyle w:val="IndexLink"/>
                <w:rtl w:val="true"/>
              </w:rPr>
              <w:tab/>
            </w:r>
            <w:r>
              <w:rPr>
                <w:rStyle w:val="IndexLink"/>
              </w:rPr>
              <w:t>46</w:t>
            </w:r>
          </w:hyperlink>
        </w:p>
        <w:p>
          <w:pPr>
            <w:pStyle w:val="Contents4"/>
            <w:tabs>
              <w:tab w:val="clear" w:pos="8176"/>
              <w:tab w:val="right" w:pos="9026" w:leader="dot"/>
            </w:tabs>
            <w:rPr/>
          </w:pPr>
          <w:hyperlink w:anchor="__RefHeading___Toc1577787_581953129">
            <w:r>
              <w:rPr>
                <w:webHidden/>
                <w:rStyle w:val="IndexLink"/>
              </w:rPr>
              <w:t>3</w:t>
            </w:r>
            <w:r>
              <w:rPr>
                <w:rStyle w:val="IndexLink"/>
                <w:rtl w:val="true"/>
              </w:rPr>
              <w:t xml:space="preserve">. </w:t>
            </w:r>
            <w:r>
              <w:rPr>
                <w:rStyle w:val="IndexLink"/>
                <w:rtl w:val="true"/>
              </w:rPr>
              <w:t>از نعمت عقل استفاده بهینه کنید</w:t>
            </w:r>
            <w:r>
              <w:rPr>
                <w:rStyle w:val="IndexLink"/>
                <w:rtl w:val="true"/>
              </w:rPr>
              <w:tab/>
            </w:r>
            <w:r>
              <w:rPr>
                <w:rStyle w:val="IndexLink"/>
              </w:rPr>
              <w:t>47</w:t>
            </w:r>
          </w:hyperlink>
        </w:p>
        <w:p>
          <w:pPr>
            <w:pStyle w:val="Contents4"/>
            <w:tabs>
              <w:tab w:val="clear" w:pos="8176"/>
              <w:tab w:val="right" w:pos="9026" w:leader="dot"/>
            </w:tabs>
            <w:rPr/>
          </w:pPr>
          <w:hyperlink w:anchor="__RefHeading___Toc1577789_581953129">
            <w:r>
              <w:rPr>
                <w:webHidden/>
                <w:rStyle w:val="IndexLink"/>
              </w:rPr>
              <w:t>4</w:t>
            </w:r>
            <w:r>
              <w:rPr>
                <w:rStyle w:val="IndexLink"/>
                <w:rtl w:val="true"/>
              </w:rPr>
              <w:t xml:space="preserve">. </w:t>
            </w:r>
            <w:r>
              <w:rPr>
                <w:rStyle w:val="IndexLink"/>
                <w:rtl w:val="true"/>
              </w:rPr>
              <w:t>علم و عمل را با هم قرین سازید</w:t>
            </w:r>
            <w:r>
              <w:rPr>
                <w:rStyle w:val="IndexLink"/>
                <w:rtl w:val="true"/>
              </w:rPr>
              <w:tab/>
            </w:r>
            <w:r>
              <w:rPr>
                <w:rStyle w:val="IndexLink"/>
              </w:rPr>
              <w:t>49</w:t>
            </w:r>
          </w:hyperlink>
        </w:p>
        <w:p>
          <w:pPr>
            <w:pStyle w:val="Contents4"/>
            <w:tabs>
              <w:tab w:val="clear" w:pos="8176"/>
              <w:tab w:val="right" w:pos="9026" w:leader="dot"/>
            </w:tabs>
            <w:rPr/>
          </w:pPr>
          <w:hyperlink w:anchor="__RefHeading___Toc1577791_581953129">
            <w:r>
              <w:rPr>
                <w:webHidden/>
                <w:rStyle w:val="IndexLink"/>
              </w:rPr>
              <w:t>5</w:t>
            </w:r>
            <w:r>
              <w:rPr>
                <w:rStyle w:val="IndexLink"/>
                <w:rtl w:val="true"/>
              </w:rPr>
              <w:t xml:space="preserve"> . </w:t>
            </w:r>
            <w:r>
              <w:rPr>
                <w:rStyle w:val="IndexLink"/>
                <w:rtl w:val="true"/>
              </w:rPr>
              <w:t>از ورزش کردن غافل نشوید</w:t>
            </w:r>
            <w:r>
              <w:rPr>
                <w:rStyle w:val="IndexLink"/>
                <w:rtl w:val="true"/>
              </w:rPr>
              <w:tab/>
            </w:r>
            <w:r>
              <w:rPr>
                <w:rStyle w:val="IndexLink"/>
              </w:rPr>
              <w:t>51</w:t>
            </w:r>
          </w:hyperlink>
        </w:p>
        <w:p>
          <w:pPr>
            <w:pStyle w:val="Contents4"/>
            <w:tabs>
              <w:tab w:val="clear" w:pos="8176"/>
              <w:tab w:val="right" w:pos="9026" w:leader="dot"/>
            </w:tabs>
            <w:rPr/>
          </w:pPr>
          <w:hyperlink w:anchor="__RefHeading___Toc1577793_581953129">
            <w:r>
              <w:rPr>
                <w:webHidden/>
                <w:rStyle w:val="IndexLink"/>
              </w:rPr>
              <w:t>6</w:t>
            </w:r>
            <w:r>
              <w:rPr>
                <w:rStyle w:val="IndexLink"/>
                <w:rtl w:val="true"/>
              </w:rPr>
              <w:t xml:space="preserve"> . </w:t>
            </w:r>
            <w:r>
              <w:rPr>
                <w:rStyle w:val="IndexLink"/>
                <w:rtl w:val="true"/>
              </w:rPr>
              <w:t>از تجربیات گذشتگان بهره گیرید</w:t>
            </w:r>
            <w:r>
              <w:rPr>
                <w:rStyle w:val="IndexLink"/>
                <w:rtl w:val="true"/>
              </w:rPr>
              <w:tab/>
            </w:r>
            <w:r>
              <w:rPr>
                <w:rStyle w:val="IndexLink"/>
              </w:rPr>
              <w:t>52</w:t>
            </w:r>
          </w:hyperlink>
        </w:p>
        <w:p>
          <w:pPr>
            <w:pStyle w:val="Contents4"/>
            <w:tabs>
              <w:tab w:val="clear" w:pos="8176"/>
              <w:tab w:val="right" w:pos="9026" w:leader="dot"/>
            </w:tabs>
            <w:rPr/>
          </w:pPr>
          <w:hyperlink w:anchor="__RefHeading___Toc1577795_581953129">
            <w:r>
              <w:rPr>
                <w:webHidden/>
                <w:rStyle w:val="IndexLink"/>
              </w:rPr>
              <w:t>7</w:t>
            </w:r>
            <w:r>
              <w:rPr>
                <w:rStyle w:val="IndexLink"/>
                <w:rtl w:val="true"/>
              </w:rPr>
              <w:t xml:space="preserve">. </w:t>
            </w:r>
            <w:r>
              <w:rPr>
                <w:rStyle w:val="IndexLink"/>
                <w:rtl w:val="true"/>
              </w:rPr>
              <w:t>هدف نهایی خود را برای دانش اندوزی تعیین نمائید</w:t>
            </w:r>
            <w:r>
              <w:rPr>
                <w:rStyle w:val="IndexLink"/>
                <w:rtl w:val="true"/>
              </w:rPr>
              <w:tab/>
            </w:r>
            <w:r>
              <w:rPr>
                <w:rStyle w:val="IndexLink"/>
              </w:rPr>
              <w:t>54</w:t>
            </w:r>
          </w:hyperlink>
        </w:p>
        <w:p>
          <w:pPr>
            <w:pStyle w:val="Contents4"/>
            <w:tabs>
              <w:tab w:val="clear" w:pos="8176"/>
              <w:tab w:val="right" w:pos="9026" w:leader="dot"/>
            </w:tabs>
            <w:rPr/>
          </w:pPr>
          <w:hyperlink w:anchor="__RefHeading___Toc1577797_581953129">
            <w:r>
              <w:rPr>
                <w:webHidden/>
                <w:rStyle w:val="IndexLink"/>
              </w:rPr>
              <w:t>8</w:t>
            </w:r>
            <w:r>
              <w:rPr>
                <w:rStyle w:val="IndexLink"/>
                <w:rtl w:val="true"/>
              </w:rPr>
              <w:t xml:space="preserve"> . </w:t>
            </w:r>
            <w:r>
              <w:rPr>
                <w:rStyle w:val="IndexLink"/>
                <w:rtl w:val="true"/>
              </w:rPr>
              <w:t>با رعایت دستورات بهداشتی، جسم خود را سالم</w:t>
            </w:r>
            <w:r>
              <w:rPr>
                <w:rStyle w:val="IndexLink"/>
                <w:rtl w:val="true"/>
              </w:rPr>
              <w:tab/>
            </w:r>
            <w:r>
              <w:rPr>
                <w:rStyle w:val="IndexLink"/>
              </w:rPr>
              <w:t>56</w:t>
            </w:r>
          </w:hyperlink>
        </w:p>
        <w:p>
          <w:pPr>
            <w:pStyle w:val="Contents4"/>
            <w:tabs>
              <w:tab w:val="clear" w:pos="8176"/>
              <w:tab w:val="right" w:pos="9026" w:leader="dot"/>
            </w:tabs>
            <w:rPr/>
          </w:pPr>
          <w:hyperlink w:anchor="__RefHeading___Toc1577799_581953129">
            <w:r>
              <w:rPr>
                <w:webHidden/>
                <w:rStyle w:val="IndexLink"/>
              </w:rPr>
              <w:t>9</w:t>
            </w:r>
            <w:r>
              <w:rPr>
                <w:rStyle w:val="IndexLink"/>
                <w:rtl w:val="true"/>
              </w:rPr>
              <w:t xml:space="preserve">. </w:t>
            </w:r>
            <w:r>
              <w:rPr>
                <w:rStyle w:val="IndexLink"/>
                <w:rtl w:val="true"/>
              </w:rPr>
              <w:t>از تاریخ گذشتگان پند بیاموزید</w:t>
            </w:r>
            <w:r>
              <w:rPr>
                <w:rStyle w:val="IndexLink"/>
                <w:rtl w:val="true"/>
              </w:rPr>
              <w:tab/>
            </w:r>
            <w:r>
              <w:rPr>
                <w:rStyle w:val="IndexLink"/>
              </w:rPr>
              <w:t>58</w:t>
            </w:r>
          </w:hyperlink>
        </w:p>
        <w:p>
          <w:pPr>
            <w:pStyle w:val="Contents5"/>
            <w:tabs>
              <w:tab w:val="clear" w:pos="7892"/>
              <w:tab w:val="right" w:pos="9026" w:leader="dot"/>
            </w:tabs>
            <w:rPr/>
          </w:pPr>
          <w:hyperlink w:anchor="__RefHeading___Toc1577801_581953129">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1577803_581953129">
            <w:r>
              <w:rPr>
                <w:webHidden/>
                <w:rStyle w:val="IndexLink"/>
                <w:rtl w:val="true"/>
              </w:rPr>
              <w:t xml:space="preserve">* </w:t>
            </w:r>
            <w:r>
              <w:rPr>
                <w:rStyle w:val="IndexLink"/>
                <w:rtl w:val="true"/>
              </w:rPr>
              <w:t>نکتۀ پایانی</w:t>
            </w:r>
            <w:r>
              <w:rPr>
                <w:rStyle w:val="IndexLink"/>
                <w:rtl w:val="true"/>
              </w:rPr>
              <w:t>:</w:t>
              <w:tab/>
            </w:r>
            <w:r>
              <w:rPr>
                <w:rStyle w:val="IndexLink"/>
              </w:rPr>
              <w:t>61</w:t>
            </w:r>
          </w:hyperlink>
        </w:p>
        <w:p>
          <w:pPr>
            <w:pStyle w:val="Contents4"/>
            <w:tabs>
              <w:tab w:val="clear" w:pos="8176"/>
              <w:tab w:val="right" w:pos="9026" w:leader="dot"/>
            </w:tabs>
            <w:rPr/>
          </w:pPr>
          <w:hyperlink w:anchor="__RefHeading___Toc1577805_581953129">
            <w:r>
              <w:rPr>
                <w:webHidden/>
                <w:rStyle w:val="IndexLink"/>
              </w:rPr>
              <w:t>10</w:t>
            </w:r>
            <w:r>
              <w:rPr>
                <w:rStyle w:val="IndexLink"/>
                <w:rtl w:val="true"/>
              </w:rPr>
              <w:t xml:space="preserve"> . </w:t>
            </w:r>
            <w:r>
              <w:rPr>
                <w:rStyle w:val="IndexLink"/>
                <w:rtl w:val="true"/>
              </w:rPr>
              <w:t>همواره مدیر زمان خود باشید</w:t>
            </w:r>
            <w:r>
              <w:rPr>
                <w:rStyle w:val="IndexLink"/>
                <w:rtl w:val="true"/>
              </w:rPr>
              <w:tab/>
            </w:r>
            <w:r>
              <w:rPr>
                <w:rStyle w:val="IndexLink"/>
              </w:rPr>
              <w:t>62</w:t>
            </w:r>
          </w:hyperlink>
        </w:p>
        <w:p>
          <w:pPr>
            <w:pStyle w:val="Contents5"/>
            <w:tabs>
              <w:tab w:val="clear" w:pos="7892"/>
              <w:tab w:val="right" w:pos="9026" w:leader="dot"/>
            </w:tabs>
            <w:rPr/>
          </w:pPr>
          <w:hyperlink w:anchor="__RefHeading___Toc1577807_581953129">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1577809_581953129">
            <w:r>
              <w:rPr>
                <w:webHidden/>
                <w:rStyle w:val="IndexLink"/>
                <w:rtl w:val="true"/>
              </w:rPr>
              <w:t xml:space="preserve">* </w:t>
            </w:r>
            <w:r>
              <w:rPr>
                <w:rStyle w:val="IndexLink"/>
                <w:rtl w:val="true"/>
              </w:rPr>
              <w:t>شش آموزه برای داشتن مدیریت زمان در جوانی</w:t>
            </w:r>
            <w:r>
              <w:rPr>
                <w:rStyle w:val="IndexLink"/>
                <w:rtl w:val="true"/>
              </w:rPr>
              <w:tab/>
            </w:r>
            <w:r>
              <w:rPr>
                <w:rStyle w:val="IndexLink"/>
              </w:rPr>
              <w:t>62</w:t>
            </w:r>
          </w:hyperlink>
        </w:p>
        <w:p>
          <w:pPr>
            <w:pStyle w:val="Contents4"/>
            <w:tabs>
              <w:tab w:val="clear" w:pos="8176"/>
              <w:tab w:val="right" w:pos="9026" w:leader="dot"/>
            </w:tabs>
            <w:rPr/>
          </w:pPr>
          <w:hyperlink w:anchor="__RefHeading___Toc1577811_581953129">
            <w:r>
              <w:rPr>
                <w:webHidden/>
                <w:rStyle w:val="IndexLink"/>
              </w:rPr>
              <w:t>11</w:t>
            </w:r>
            <w:r>
              <w:rPr>
                <w:rStyle w:val="IndexLink"/>
                <w:rtl w:val="true"/>
              </w:rPr>
              <w:t xml:space="preserve">. </w:t>
            </w:r>
            <w:r>
              <w:rPr>
                <w:rStyle w:val="IndexLink"/>
                <w:rtl w:val="true"/>
              </w:rPr>
              <w:t>تا جوانید، به کسب فضائل و مکارم اخلاقی بپردازید</w:t>
            </w:r>
            <w:r>
              <w:rPr>
                <w:rStyle w:val="IndexLink"/>
                <w:rtl w:val="true"/>
              </w:rPr>
              <w:tab/>
            </w:r>
            <w:r>
              <w:rPr>
                <w:rStyle w:val="IndexLink"/>
              </w:rPr>
              <w:t>63</w:t>
            </w:r>
          </w:hyperlink>
        </w:p>
        <w:p>
          <w:pPr>
            <w:pStyle w:val="Contents5"/>
            <w:tabs>
              <w:tab w:val="clear" w:pos="7892"/>
              <w:tab w:val="right" w:pos="9026" w:leader="dot"/>
            </w:tabs>
            <w:rPr/>
          </w:pPr>
          <w:hyperlink w:anchor="__RefHeading___Toc1577813_581953129">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1577815_581953129">
            <w:r>
              <w:rPr>
                <w:webHidden/>
                <w:rStyle w:val="IndexLink"/>
                <w:rtl w:val="true"/>
              </w:rPr>
              <w:t>یک پیشنهاد</w:t>
            </w:r>
            <w:r>
              <w:rPr>
                <w:rStyle w:val="IndexLink"/>
                <w:rtl w:val="true"/>
              </w:rPr>
              <w:tab/>
            </w:r>
            <w:r>
              <w:rPr>
                <w:rStyle w:val="IndexLink"/>
              </w:rPr>
              <w:t>64</w:t>
            </w:r>
          </w:hyperlink>
        </w:p>
        <w:p>
          <w:pPr>
            <w:pStyle w:val="Contents4"/>
            <w:tabs>
              <w:tab w:val="clear" w:pos="8176"/>
              <w:tab w:val="right" w:pos="9026" w:leader="dot"/>
            </w:tabs>
            <w:rPr/>
          </w:pPr>
          <w:hyperlink w:anchor="__RefHeading___Toc1577817_581953129">
            <w:r>
              <w:rPr>
                <w:webHidden/>
                <w:rStyle w:val="IndexLink"/>
              </w:rPr>
              <w:t>12</w:t>
            </w:r>
            <w:r>
              <w:rPr>
                <w:rStyle w:val="IndexLink"/>
                <w:rtl w:val="true"/>
              </w:rPr>
              <w:t xml:space="preserve">. </w:t>
            </w:r>
            <w:r>
              <w:rPr>
                <w:rStyle w:val="IndexLink"/>
                <w:rtl w:val="true"/>
              </w:rPr>
              <w:t>خوبی ها را از بدی ها تشخیص دهید</w:t>
            </w:r>
            <w:r>
              <w:rPr>
                <w:rStyle w:val="IndexLink"/>
                <w:rtl w:val="true"/>
              </w:rPr>
              <w:tab/>
            </w:r>
            <w:r>
              <w:rPr>
                <w:rStyle w:val="IndexLink"/>
              </w:rPr>
              <w:t>64</w:t>
            </w:r>
          </w:hyperlink>
        </w:p>
        <w:p>
          <w:pPr>
            <w:pStyle w:val="Contents4"/>
            <w:tabs>
              <w:tab w:val="clear" w:pos="8176"/>
              <w:tab w:val="right" w:pos="9026" w:leader="dot"/>
            </w:tabs>
            <w:rPr/>
          </w:pPr>
          <w:hyperlink w:anchor="__RefHeading___Toc1577819_581953129">
            <w:r>
              <w:rPr>
                <w:webHidden/>
                <w:rStyle w:val="IndexLink"/>
              </w:rPr>
              <w:t>13</w:t>
            </w:r>
            <w:r>
              <w:rPr>
                <w:rStyle w:val="IndexLink"/>
                <w:rtl w:val="true"/>
              </w:rPr>
              <w:t xml:space="preserve">. </w:t>
            </w:r>
            <w:r>
              <w:rPr>
                <w:rStyle w:val="IndexLink"/>
                <w:rtl w:val="true"/>
              </w:rPr>
              <w:t>دوری نمودن از سستی و تنبلی</w:t>
            </w:r>
            <w:r>
              <w:rPr>
                <w:rStyle w:val="IndexLink"/>
                <w:rtl w:val="true"/>
              </w:rPr>
              <w:tab/>
            </w:r>
            <w:r>
              <w:rPr>
                <w:rStyle w:val="IndexLink"/>
              </w:rPr>
              <w:t>66</w:t>
            </w:r>
          </w:hyperlink>
        </w:p>
        <w:p>
          <w:pPr>
            <w:pStyle w:val="Contents4"/>
            <w:tabs>
              <w:tab w:val="clear" w:pos="8176"/>
              <w:tab w:val="right" w:pos="9026" w:leader="dot"/>
            </w:tabs>
            <w:rPr/>
          </w:pPr>
          <w:hyperlink w:anchor="__RefHeading___Toc1577821_581953129">
            <w:r>
              <w:rPr>
                <w:webHidden/>
                <w:rStyle w:val="IndexLink"/>
              </w:rPr>
              <w:t>14</w:t>
            </w:r>
            <w:r>
              <w:rPr>
                <w:rStyle w:val="IndexLink"/>
                <w:rtl w:val="true"/>
              </w:rPr>
              <w:t xml:space="preserve">. </w:t>
            </w:r>
            <w:r>
              <w:rPr>
                <w:rStyle w:val="IndexLink"/>
                <w:rtl w:val="true"/>
              </w:rPr>
              <w:t>نگران نباشید</w:t>
            </w:r>
            <w:r>
              <w:rPr>
                <w:rStyle w:val="IndexLink"/>
                <w:rtl w:val="true"/>
              </w:rPr>
              <w:t xml:space="preserve">! </w:t>
            </w:r>
            <w:r>
              <w:rPr>
                <w:rStyle w:val="IndexLink"/>
                <w:rtl w:val="true"/>
              </w:rPr>
              <w:t>عادات ناپسند قابل تغییر است</w:t>
            </w:r>
            <w:r>
              <w:rPr>
                <w:rStyle w:val="IndexLink"/>
                <w:rtl w:val="true"/>
              </w:rPr>
              <w:tab/>
            </w:r>
            <w:r>
              <w:rPr>
                <w:rStyle w:val="IndexLink"/>
              </w:rPr>
              <w:t>67</w:t>
            </w:r>
          </w:hyperlink>
        </w:p>
        <w:p>
          <w:pPr>
            <w:pStyle w:val="Contents4"/>
            <w:tabs>
              <w:tab w:val="clear" w:pos="8176"/>
              <w:tab w:val="right" w:pos="9026" w:leader="dot"/>
            </w:tabs>
            <w:rPr/>
          </w:pPr>
          <w:hyperlink w:anchor="__RefHeading___Toc1577823_581953129">
            <w:r>
              <w:rPr>
                <w:webHidden/>
                <w:rStyle w:val="IndexLink"/>
              </w:rPr>
              <w:t>15</w:t>
            </w:r>
            <w:r>
              <w:rPr>
                <w:rStyle w:val="IndexLink"/>
                <w:rtl w:val="true"/>
              </w:rPr>
              <w:t xml:space="preserve">. </w:t>
            </w:r>
            <w:r>
              <w:rPr>
                <w:rStyle w:val="IndexLink"/>
                <w:rtl w:val="true"/>
              </w:rPr>
              <w:t>با امید به خدا، سدهای یأس شیطان را بشکنید</w:t>
            </w:r>
            <w:r>
              <w:rPr>
                <w:rStyle w:val="IndexLink"/>
                <w:rtl w:val="true"/>
              </w:rPr>
              <w:tab/>
            </w:r>
            <w:r>
              <w:rPr>
                <w:rStyle w:val="IndexLink"/>
              </w:rPr>
              <w:t>69</w:t>
            </w:r>
          </w:hyperlink>
        </w:p>
        <w:p>
          <w:pPr>
            <w:pStyle w:val="Contents4"/>
            <w:tabs>
              <w:tab w:val="clear" w:pos="8176"/>
              <w:tab w:val="right" w:pos="9026" w:leader="dot"/>
            </w:tabs>
            <w:rPr/>
          </w:pPr>
          <w:hyperlink w:anchor="__RefHeading___Toc1577825_581953129">
            <w:r>
              <w:rPr>
                <w:webHidden/>
                <w:rStyle w:val="IndexLink"/>
              </w:rPr>
              <w:t>16</w:t>
            </w:r>
            <w:r>
              <w:rPr>
                <w:rStyle w:val="IndexLink"/>
                <w:rtl w:val="true"/>
              </w:rPr>
              <w:t xml:space="preserve">. </w:t>
            </w:r>
            <w:r>
              <w:rPr>
                <w:rStyle w:val="IndexLink"/>
                <w:rtl w:val="true"/>
              </w:rPr>
              <w:t>شغل و کاری مناسب برای خود فراهم نمائید</w:t>
            </w:r>
            <w:r>
              <w:rPr>
                <w:rStyle w:val="IndexLink"/>
                <w:rtl w:val="true"/>
              </w:rPr>
              <w:tab/>
            </w:r>
            <w:r>
              <w:rPr>
                <w:rStyle w:val="IndexLink"/>
              </w:rPr>
              <w:t>70</w:t>
            </w:r>
          </w:hyperlink>
        </w:p>
        <w:p>
          <w:pPr>
            <w:pStyle w:val="Contents4"/>
            <w:tabs>
              <w:tab w:val="clear" w:pos="8176"/>
              <w:tab w:val="right" w:pos="9026" w:leader="dot"/>
            </w:tabs>
            <w:rPr/>
          </w:pPr>
          <w:hyperlink w:anchor="__RefHeading___Toc1577827_581953129">
            <w:r>
              <w:rPr>
                <w:webHidden/>
                <w:rStyle w:val="IndexLink"/>
              </w:rPr>
              <w:t>17</w:t>
            </w:r>
            <w:r>
              <w:rPr>
                <w:rStyle w:val="IndexLink"/>
                <w:rtl w:val="true"/>
              </w:rPr>
              <w:t xml:space="preserve">. </w:t>
            </w:r>
            <w:r>
              <w:rPr>
                <w:rStyle w:val="IndexLink"/>
                <w:rtl w:val="true"/>
              </w:rPr>
              <w:t>در انتخاب شغل، قابلیّت، علاقه و استعدادتان را در</w:t>
            </w:r>
            <w:r>
              <w:rPr>
                <w:rStyle w:val="IndexLink"/>
                <w:rtl w:val="true"/>
              </w:rPr>
              <w:tab/>
            </w:r>
            <w:r>
              <w:rPr>
                <w:rStyle w:val="IndexLink"/>
              </w:rPr>
              <w:t>74</w:t>
            </w:r>
          </w:hyperlink>
        </w:p>
        <w:p>
          <w:pPr>
            <w:pStyle w:val="Contents2"/>
            <w:tabs>
              <w:tab w:val="clear" w:pos="8743"/>
              <w:tab w:val="right" w:pos="9026" w:leader="dot"/>
            </w:tabs>
            <w:rPr/>
          </w:pPr>
          <w:hyperlink w:anchor="__RefHeading___Toc1577829_581953129">
            <w:r>
              <w:rPr>
                <w:webHidden/>
                <w:rStyle w:val="IndexLink"/>
                <w:rtl w:val="true"/>
              </w:rPr>
              <w:t>بخش سوم</w:t>
            </w:r>
            <w:r>
              <w:rPr>
                <w:rStyle w:val="IndexLink"/>
                <w:rtl w:val="true"/>
              </w:rPr>
              <w:t>:</w:t>
            </w:r>
            <w:r>
              <w:rPr>
                <w:rStyle w:val="IndexLink"/>
                <w:rtl w:val="true"/>
              </w:rPr>
              <w:t>معرّفی صد شخصّیت برتراز جوانان تاریخ</w:t>
            </w:r>
            <w:r>
              <w:rPr>
                <w:rStyle w:val="IndexLink"/>
                <w:rtl w:val="true"/>
              </w:rPr>
              <w:tab/>
            </w:r>
            <w:r>
              <w:rPr>
                <w:rStyle w:val="IndexLink"/>
              </w:rPr>
              <w:t>76</w:t>
            </w:r>
          </w:hyperlink>
        </w:p>
        <w:p>
          <w:pPr>
            <w:pStyle w:val="Contents3"/>
            <w:tabs>
              <w:tab w:val="clear" w:pos="8459"/>
              <w:tab w:val="right" w:pos="9026" w:leader="dot"/>
            </w:tabs>
            <w:rPr/>
          </w:pPr>
          <w:hyperlink w:anchor="__RefHeading___Toc1577831_581953129">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1577833_581953129">
            <w:r>
              <w:rPr>
                <w:webHidden/>
                <w:rStyle w:val="IndexLink"/>
                <w:rtl w:val="true"/>
              </w:rPr>
              <w:t>فصل اول</w:t>
            </w:r>
            <w:r>
              <w:rPr>
                <w:rStyle w:val="IndexLink"/>
                <w:rtl w:val="true"/>
              </w:rPr>
              <w:t>:</w:t>
            </w:r>
            <w:r>
              <w:rPr>
                <w:rStyle w:val="IndexLink"/>
                <w:rtl w:val="true"/>
              </w:rPr>
              <w:t>انبیاء و اولیاء علیهم السلام</w:t>
            </w:r>
            <w:r>
              <w:rPr>
                <w:rStyle w:val="IndexLink"/>
                <w:rtl w:val="true"/>
              </w:rPr>
              <w:tab/>
            </w:r>
            <w:r>
              <w:rPr>
                <w:rStyle w:val="IndexLink"/>
              </w:rPr>
              <w:t>78</w:t>
            </w:r>
          </w:hyperlink>
        </w:p>
        <w:p>
          <w:pPr>
            <w:pStyle w:val="Contents4"/>
            <w:tabs>
              <w:tab w:val="clear" w:pos="8176"/>
              <w:tab w:val="right" w:pos="9026" w:leader="dot"/>
            </w:tabs>
            <w:rPr/>
          </w:pPr>
          <w:hyperlink w:anchor="__RefHeading___Toc1577835_581953129">
            <w:r>
              <w:rPr>
                <w:webHidden/>
                <w:rStyle w:val="IndexLink"/>
              </w:rPr>
              <w:t>1</w:t>
            </w:r>
            <w:r>
              <w:rPr>
                <w:rStyle w:val="IndexLink"/>
                <w:rtl w:val="true"/>
              </w:rPr>
              <w:t xml:space="preserve">. </w:t>
            </w:r>
            <w:r>
              <w:rPr>
                <w:rStyle w:val="IndexLink"/>
                <w:rtl w:val="true"/>
              </w:rPr>
              <w:t>ادریس پیامبر علیه السلام</w:t>
            </w:r>
            <w:r>
              <w:rPr>
                <w:rStyle w:val="IndexLink"/>
                <w:rtl w:val="true"/>
              </w:rPr>
              <w:tab/>
            </w:r>
            <w:r>
              <w:rPr>
                <w:rStyle w:val="IndexLink"/>
              </w:rPr>
              <w:t>78</w:t>
            </w:r>
          </w:hyperlink>
        </w:p>
        <w:p>
          <w:pPr>
            <w:pStyle w:val="Contents4"/>
            <w:tabs>
              <w:tab w:val="clear" w:pos="8176"/>
              <w:tab w:val="right" w:pos="9026" w:leader="dot"/>
            </w:tabs>
            <w:rPr/>
          </w:pPr>
          <w:hyperlink w:anchor="__RefHeading___Toc1577837_581953129">
            <w:r>
              <w:rPr>
                <w:webHidden/>
                <w:rStyle w:val="IndexLink"/>
              </w:rPr>
              <w:t>2</w:t>
            </w:r>
            <w:r>
              <w:rPr>
                <w:rStyle w:val="IndexLink"/>
                <w:rtl w:val="true"/>
              </w:rPr>
              <w:t xml:space="preserve">. </w:t>
            </w:r>
            <w:r>
              <w:rPr>
                <w:rStyle w:val="IndexLink"/>
                <w:rtl w:val="true"/>
              </w:rPr>
              <w:t>ابراهیم خلیل الرّحمان</w:t>
            </w:r>
            <w:r>
              <w:rPr>
                <w:rStyle w:val="IndexLink"/>
                <w:rtl w:val="true"/>
              </w:rPr>
              <w:tab/>
            </w:r>
            <w:r>
              <w:rPr>
                <w:rStyle w:val="IndexLink"/>
              </w:rPr>
              <w:t>79</w:t>
            </w:r>
          </w:hyperlink>
        </w:p>
        <w:p>
          <w:pPr>
            <w:pStyle w:val="Contents4"/>
            <w:tabs>
              <w:tab w:val="clear" w:pos="8176"/>
              <w:tab w:val="right" w:pos="9026" w:leader="dot"/>
            </w:tabs>
            <w:rPr/>
          </w:pPr>
          <w:hyperlink w:anchor="__RefHeading___Toc1577839_581953129">
            <w:r>
              <w:rPr>
                <w:webHidden/>
                <w:rStyle w:val="IndexLink"/>
              </w:rPr>
              <w:t>3</w:t>
            </w:r>
            <w:r>
              <w:rPr>
                <w:rStyle w:val="IndexLink"/>
                <w:rtl w:val="true"/>
              </w:rPr>
              <w:t xml:space="preserve">. </w:t>
            </w:r>
            <w:r>
              <w:rPr>
                <w:rStyle w:val="IndexLink"/>
                <w:rtl w:val="true"/>
              </w:rPr>
              <w:t>یوسف پیامبر علیه السلام</w:t>
            </w:r>
            <w:r>
              <w:rPr>
                <w:rStyle w:val="IndexLink"/>
                <w:rtl w:val="true"/>
              </w:rPr>
              <w:tab/>
            </w:r>
            <w:r>
              <w:rPr>
                <w:rStyle w:val="IndexLink"/>
              </w:rPr>
              <w:t>80</w:t>
            </w:r>
          </w:hyperlink>
        </w:p>
        <w:p>
          <w:pPr>
            <w:pStyle w:val="Contents4"/>
            <w:tabs>
              <w:tab w:val="clear" w:pos="8176"/>
              <w:tab w:val="right" w:pos="9026" w:leader="dot"/>
            </w:tabs>
            <w:rPr/>
          </w:pPr>
          <w:hyperlink w:anchor="__RefHeading___Toc1577841_581953129">
            <w:r>
              <w:rPr>
                <w:webHidden/>
                <w:rStyle w:val="IndexLink"/>
              </w:rPr>
              <w:t>4</w:t>
            </w:r>
            <w:r>
              <w:rPr>
                <w:rStyle w:val="IndexLink"/>
                <w:rtl w:val="true"/>
              </w:rPr>
              <w:t xml:space="preserve">. </w:t>
            </w:r>
            <w:r>
              <w:rPr>
                <w:rStyle w:val="IndexLink"/>
                <w:rtl w:val="true"/>
              </w:rPr>
              <w:t>داوود پیامبر علیه 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1577843_581953129">
            <w:r>
              <w:rPr>
                <w:webHidden/>
                <w:rStyle w:val="IndexLink"/>
              </w:rPr>
              <w:t>5</w:t>
            </w:r>
            <w:r>
              <w:rPr>
                <w:rStyle w:val="IndexLink"/>
                <w:rtl w:val="true"/>
              </w:rPr>
              <w:t xml:space="preserve">. </w:t>
            </w:r>
            <w:r>
              <w:rPr>
                <w:rStyle w:val="IndexLink"/>
                <w:rtl w:val="true"/>
              </w:rPr>
              <w:t>یحیای پیامبر علیه السلام</w:t>
            </w:r>
            <w:r>
              <w:rPr>
                <w:rStyle w:val="IndexLink"/>
                <w:rtl w:val="true"/>
              </w:rPr>
              <w:tab/>
            </w:r>
            <w:r>
              <w:rPr>
                <w:rStyle w:val="IndexLink"/>
              </w:rPr>
              <w:t>82</w:t>
            </w:r>
          </w:hyperlink>
        </w:p>
        <w:p>
          <w:pPr>
            <w:pStyle w:val="Contents4"/>
            <w:tabs>
              <w:tab w:val="clear" w:pos="8176"/>
              <w:tab w:val="right" w:pos="9026" w:leader="dot"/>
            </w:tabs>
            <w:rPr/>
          </w:pPr>
          <w:hyperlink w:anchor="__RefHeading___Toc1577845_581953129">
            <w:r>
              <w:rPr>
                <w:webHidden/>
                <w:rStyle w:val="IndexLink"/>
              </w:rPr>
              <w:t>6</w:t>
            </w:r>
            <w:r>
              <w:rPr>
                <w:rStyle w:val="IndexLink"/>
                <w:rtl w:val="true"/>
              </w:rPr>
              <w:t xml:space="preserve">. </w:t>
            </w:r>
            <w:r>
              <w:rPr>
                <w:rStyle w:val="IndexLink"/>
                <w:rtl w:val="true"/>
              </w:rPr>
              <w:t>عیسی پیامبر علیه السلام</w:t>
            </w:r>
            <w:r>
              <w:rPr>
                <w:rStyle w:val="IndexLink"/>
                <w:rtl w:val="true"/>
              </w:rPr>
              <w:tab/>
            </w:r>
            <w:r>
              <w:rPr>
                <w:rStyle w:val="IndexLink"/>
              </w:rPr>
              <w:t>82</w:t>
            </w:r>
          </w:hyperlink>
        </w:p>
        <w:p>
          <w:pPr>
            <w:pStyle w:val="Contents4"/>
            <w:tabs>
              <w:tab w:val="clear" w:pos="8176"/>
              <w:tab w:val="right" w:pos="9026" w:leader="dot"/>
            </w:tabs>
            <w:rPr/>
          </w:pPr>
          <w:hyperlink w:anchor="__RefHeading___Toc1577847_581953129">
            <w:r>
              <w:rPr>
                <w:webHidden/>
                <w:rStyle w:val="IndexLink"/>
              </w:rPr>
              <w:t>7</w:t>
            </w:r>
            <w:r>
              <w:rPr>
                <w:rStyle w:val="IndexLink"/>
                <w:rtl w:val="true"/>
              </w:rPr>
              <w:t xml:space="preserve">. </w:t>
            </w:r>
            <w:r>
              <w:rPr>
                <w:rStyle w:val="IndexLink"/>
                <w:rtl w:val="true"/>
              </w:rPr>
              <w:t>پیامبر اکرم صلی الله علیه و آله و سلم</w:t>
            </w:r>
            <w:r>
              <w:rPr>
                <w:rStyle w:val="IndexLink"/>
                <w:rtl w:val="true"/>
              </w:rPr>
              <w:tab/>
            </w:r>
            <w:r>
              <w:rPr>
                <w:rStyle w:val="IndexLink"/>
              </w:rPr>
              <w:t>84</w:t>
            </w:r>
          </w:hyperlink>
        </w:p>
        <w:p>
          <w:pPr>
            <w:pStyle w:val="Contents4"/>
            <w:tabs>
              <w:tab w:val="clear" w:pos="8176"/>
              <w:tab w:val="right" w:pos="9026" w:leader="dot"/>
            </w:tabs>
            <w:rPr/>
          </w:pPr>
          <w:hyperlink w:anchor="__RefHeading___Toc1577849_581953129">
            <w:r>
              <w:rPr>
                <w:webHidden/>
                <w:rStyle w:val="IndexLink"/>
              </w:rPr>
              <w:t>8</w:t>
            </w:r>
            <w:r>
              <w:rPr>
                <w:rStyle w:val="IndexLink"/>
                <w:rtl w:val="true"/>
              </w:rPr>
              <w:t xml:space="preserve">. </w:t>
            </w:r>
            <w:r>
              <w:rPr>
                <w:rStyle w:val="IndexLink"/>
                <w:rtl w:val="true"/>
              </w:rPr>
              <w:t>امیرالمؤمنین علیه 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1577851_581953129">
            <w:r>
              <w:rPr>
                <w:webHidden/>
                <w:rStyle w:val="IndexLink"/>
              </w:rPr>
              <w:t>9</w:t>
            </w:r>
            <w:r>
              <w:rPr>
                <w:rStyle w:val="IndexLink"/>
                <w:rtl w:val="true"/>
              </w:rPr>
              <w:t xml:space="preserve">. </w:t>
            </w:r>
            <w:r>
              <w:rPr>
                <w:rStyle w:val="IndexLink"/>
                <w:rtl w:val="true"/>
              </w:rPr>
              <w:t>حضرت فاطمه زهرا علیها 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1577853_581953129">
            <w:r>
              <w:rPr>
                <w:webHidden/>
                <w:rStyle w:val="IndexLink"/>
              </w:rPr>
              <w:t>10</w:t>
            </w:r>
            <w:r>
              <w:rPr>
                <w:rStyle w:val="IndexLink"/>
                <w:rtl w:val="true"/>
              </w:rPr>
              <w:t xml:space="preserve">. </w:t>
            </w:r>
            <w:r>
              <w:rPr>
                <w:rStyle w:val="IndexLink"/>
                <w:rtl w:val="true"/>
              </w:rPr>
              <w:t>حضرت فاطمه معصومه علیها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1577855_581953129">
            <w:r>
              <w:rPr>
                <w:webHidden/>
                <w:rStyle w:val="IndexLink"/>
              </w:rPr>
              <w:t>11</w:t>
            </w:r>
            <w:r>
              <w:rPr>
                <w:rStyle w:val="IndexLink"/>
                <w:rtl w:val="true"/>
              </w:rPr>
              <w:t xml:space="preserve">. </w:t>
            </w:r>
            <w:r>
              <w:rPr>
                <w:rStyle w:val="IndexLink"/>
                <w:rtl w:val="true"/>
              </w:rPr>
              <w:t>امام جواد علیه 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1577857_581953129">
            <w:r>
              <w:rPr>
                <w:webHidden/>
                <w:rStyle w:val="IndexLink"/>
              </w:rPr>
              <w:t>12</w:t>
            </w:r>
            <w:r>
              <w:rPr>
                <w:rStyle w:val="IndexLink"/>
                <w:rtl w:val="true"/>
              </w:rPr>
              <w:t xml:space="preserve">. </w:t>
            </w:r>
            <w:r>
              <w:rPr>
                <w:rStyle w:val="IndexLink"/>
                <w:rtl w:val="true"/>
              </w:rPr>
              <w:t>امام هادی علیه السلام</w:t>
            </w:r>
            <w:r>
              <w:rPr>
                <w:rStyle w:val="IndexLink"/>
                <w:rtl w:val="true"/>
              </w:rPr>
              <w:tab/>
            </w:r>
            <w:r>
              <w:rPr>
                <w:rStyle w:val="IndexLink"/>
              </w:rPr>
              <w:t>90</w:t>
            </w:r>
          </w:hyperlink>
        </w:p>
        <w:p>
          <w:pPr>
            <w:pStyle w:val="Contents4"/>
            <w:tabs>
              <w:tab w:val="clear" w:pos="8176"/>
              <w:tab w:val="right" w:pos="9026" w:leader="dot"/>
            </w:tabs>
            <w:rPr/>
          </w:pPr>
          <w:hyperlink w:anchor="__RefHeading___Toc1577859_581953129">
            <w:r>
              <w:rPr>
                <w:webHidden/>
                <w:rStyle w:val="IndexLink"/>
              </w:rPr>
              <w:t>13</w:t>
            </w:r>
            <w:r>
              <w:rPr>
                <w:rStyle w:val="IndexLink"/>
                <w:rtl w:val="true"/>
              </w:rPr>
              <w:t xml:space="preserve">. </w:t>
            </w:r>
            <w:r>
              <w:rPr>
                <w:rStyle w:val="IndexLink"/>
                <w:rtl w:val="true"/>
              </w:rPr>
              <w:t>امام زمان عجل اللّٰه تعالی فرجه الشریف</w:t>
            </w:r>
            <w:r>
              <w:rPr>
                <w:rStyle w:val="IndexLink"/>
                <w:rtl w:val="true"/>
              </w:rPr>
              <w:tab/>
            </w:r>
            <w:r>
              <w:rPr>
                <w:rStyle w:val="IndexLink"/>
              </w:rPr>
              <w:t>91</w:t>
            </w:r>
          </w:hyperlink>
        </w:p>
        <w:p>
          <w:pPr>
            <w:pStyle w:val="Contents3"/>
            <w:tabs>
              <w:tab w:val="clear" w:pos="8459"/>
              <w:tab w:val="right" w:pos="9026" w:leader="dot"/>
            </w:tabs>
            <w:rPr/>
          </w:pPr>
          <w:hyperlink w:anchor="__RefHeading___Toc1577861_581953129">
            <w:r>
              <w:rPr>
                <w:webHidden/>
                <w:rStyle w:val="IndexLink"/>
                <w:rtl w:val="true"/>
              </w:rPr>
              <w:t>فصل دوم</w:t>
            </w:r>
            <w:r>
              <w:rPr>
                <w:rStyle w:val="IndexLink"/>
                <w:rtl w:val="true"/>
              </w:rPr>
              <w:t>:</w:t>
            </w:r>
            <w:r>
              <w:rPr>
                <w:rStyle w:val="IndexLink"/>
                <w:rtl w:val="true"/>
              </w:rPr>
              <w:t>علماء و بزرگان دینی</w:t>
            </w:r>
            <w:r>
              <w:rPr>
                <w:rStyle w:val="IndexLink"/>
                <w:rtl w:val="true"/>
              </w:rPr>
              <w:tab/>
            </w:r>
            <w:r>
              <w:rPr>
                <w:rStyle w:val="IndexLink"/>
              </w:rPr>
              <w:t>92</w:t>
            </w:r>
          </w:hyperlink>
        </w:p>
        <w:p>
          <w:pPr>
            <w:pStyle w:val="Contents4"/>
            <w:tabs>
              <w:tab w:val="clear" w:pos="8176"/>
              <w:tab w:val="right" w:pos="9026" w:leader="dot"/>
            </w:tabs>
            <w:rPr/>
          </w:pPr>
          <w:hyperlink w:anchor="__RefHeading___Toc1577863_581953129">
            <w:r>
              <w:rPr>
                <w:webHidden/>
                <w:rStyle w:val="IndexLink"/>
              </w:rPr>
              <w:t>14</w:t>
            </w:r>
            <w:r>
              <w:rPr>
                <w:rStyle w:val="IndexLink"/>
                <w:rtl w:val="true"/>
              </w:rPr>
              <w:t xml:space="preserve">. </w:t>
            </w:r>
            <w:r>
              <w:rPr>
                <w:rStyle w:val="IndexLink"/>
                <w:rtl w:val="true"/>
              </w:rPr>
              <w:t>مُعاذ بن جَبَل</w:t>
            </w:r>
            <w:r>
              <w:rPr>
                <w:rStyle w:val="IndexLink"/>
                <w:rtl w:val="true"/>
              </w:rPr>
              <w:tab/>
            </w:r>
            <w:r>
              <w:rPr>
                <w:rStyle w:val="IndexLink"/>
              </w:rPr>
              <w:t>92</w:t>
            </w:r>
          </w:hyperlink>
        </w:p>
        <w:p>
          <w:pPr>
            <w:pStyle w:val="Contents4"/>
            <w:tabs>
              <w:tab w:val="clear" w:pos="8176"/>
              <w:tab w:val="right" w:pos="9026" w:leader="dot"/>
            </w:tabs>
            <w:rPr/>
          </w:pPr>
          <w:hyperlink w:anchor="__RefHeading___Toc1577865_581953129">
            <w:r>
              <w:rPr>
                <w:webHidden/>
                <w:rStyle w:val="IndexLink"/>
              </w:rPr>
              <w:t>15</w:t>
            </w:r>
            <w:r>
              <w:rPr>
                <w:rStyle w:val="IndexLink"/>
                <w:rtl w:val="true"/>
              </w:rPr>
              <w:t xml:space="preserve">. </w:t>
            </w:r>
            <w:r>
              <w:rPr>
                <w:rStyle w:val="IndexLink"/>
                <w:rtl w:val="true"/>
              </w:rPr>
              <w:t>عَتّاب بن اسید</w:t>
            </w:r>
            <w:r>
              <w:rPr>
                <w:rStyle w:val="IndexLink"/>
                <w:rtl w:val="true"/>
              </w:rPr>
              <w:tab/>
            </w:r>
            <w:r>
              <w:rPr>
                <w:rStyle w:val="IndexLink"/>
              </w:rPr>
              <w:t>93</w:t>
            </w:r>
          </w:hyperlink>
        </w:p>
        <w:p>
          <w:pPr>
            <w:pStyle w:val="Contents4"/>
            <w:tabs>
              <w:tab w:val="clear" w:pos="8176"/>
              <w:tab w:val="right" w:pos="9026" w:leader="dot"/>
            </w:tabs>
            <w:rPr/>
          </w:pPr>
          <w:hyperlink w:anchor="__RefHeading___Toc1577867_581953129">
            <w:r>
              <w:rPr>
                <w:webHidden/>
                <w:rStyle w:val="IndexLink"/>
              </w:rPr>
              <w:t>16</w:t>
            </w:r>
            <w:r>
              <w:rPr>
                <w:rStyle w:val="IndexLink"/>
                <w:rtl w:val="true"/>
              </w:rPr>
              <w:t xml:space="preserve">. </w:t>
            </w:r>
            <w:r>
              <w:rPr>
                <w:rStyle w:val="IndexLink"/>
                <w:rtl w:val="true"/>
              </w:rPr>
              <w:t>ابن سیرین</w:t>
            </w:r>
            <w:r>
              <w:rPr>
                <w:rStyle w:val="IndexLink"/>
                <w:rtl w:val="true"/>
              </w:rPr>
              <w:tab/>
            </w:r>
            <w:r>
              <w:rPr>
                <w:rStyle w:val="IndexLink"/>
              </w:rPr>
              <w:t>94</w:t>
            </w:r>
          </w:hyperlink>
        </w:p>
        <w:p>
          <w:pPr>
            <w:pStyle w:val="Contents4"/>
            <w:tabs>
              <w:tab w:val="clear" w:pos="8176"/>
              <w:tab w:val="right" w:pos="9026" w:leader="dot"/>
            </w:tabs>
            <w:rPr/>
          </w:pPr>
          <w:hyperlink w:anchor="__RefHeading___Toc1577869_581953129">
            <w:r>
              <w:rPr>
                <w:webHidden/>
                <w:rStyle w:val="IndexLink"/>
              </w:rPr>
              <w:t>17</w:t>
            </w:r>
            <w:r>
              <w:rPr>
                <w:rStyle w:val="IndexLink"/>
                <w:rtl w:val="true"/>
              </w:rPr>
              <w:t xml:space="preserve">. </w:t>
            </w:r>
            <w:r>
              <w:rPr>
                <w:rStyle w:val="IndexLink"/>
                <w:rtl w:val="true"/>
              </w:rPr>
              <w:t>اسامة بن زید</w:t>
            </w:r>
            <w:r>
              <w:rPr>
                <w:rStyle w:val="IndexLink"/>
                <w:rtl w:val="true"/>
              </w:rPr>
              <w:tab/>
            </w:r>
            <w:r>
              <w:rPr>
                <w:rStyle w:val="IndexLink"/>
              </w:rPr>
              <w:t>95</w:t>
            </w:r>
          </w:hyperlink>
        </w:p>
        <w:p>
          <w:pPr>
            <w:pStyle w:val="Contents4"/>
            <w:tabs>
              <w:tab w:val="clear" w:pos="8176"/>
              <w:tab w:val="right" w:pos="9026" w:leader="dot"/>
            </w:tabs>
            <w:rPr/>
          </w:pPr>
          <w:hyperlink w:anchor="__RefHeading___Toc1577871_581953129">
            <w:r>
              <w:rPr>
                <w:webHidden/>
                <w:rStyle w:val="IndexLink"/>
              </w:rPr>
              <w:t>18</w:t>
            </w:r>
            <w:r>
              <w:rPr>
                <w:rStyle w:val="IndexLink"/>
                <w:rtl w:val="true"/>
              </w:rPr>
              <w:t xml:space="preserve">. </w:t>
            </w:r>
            <w:r>
              <w:rPr>
                <w:rStyle w:val="IndexLink"/>
                <w:rtl w:val="true"/>
              </w:rPr>
              <w:t>فارابی</w:t>
            </w:r>
            <w:r>
              <w:rPr>
                <w:rStyle w:val="IndexLink"/>
                <w:rtl w:val="true"/>
              </w:rPr>
              <w:tab/>
            </w:r>
            <w:r>
              <w:rPr>
                <w:rStyle w:val="IndexLink"/>
              </w:rPr>
              <w:t>96</w:t>
            </w:r>
          </w:hyperlink>
        </w:p>
        <w:p>
          <w:pPr>
            <w:pStyle w:val="Contents4"/>
            <w:tabs>
              <w:tab w:val="clear" w:pos="8176"/>
              <w:tab w:val="right" w:pos="9026" w:leader="dot"/>
            </w:tabs>
            <w:rPr/>
          </w:pPr>
          <w:hyperlink w:anchor="__RefHeading___Toc1577873_581953129">
            <w:r>
              <w:rPr>
                <w:webHidden/>
                <w:rStyle w:val="IndexLink"/>
              </w:rPr>
              <w:t>19</w:t>
            </w:r>
            <w:r>
              <w:rPr>
                <w:rStyle w:val="IndexLink"/>
                <w:rtl w:val="true"/>
              </w:rPr>
              <w:t xml:space="preserve">. </w:t>
            </w:r>
            <w:r>
              <w:rPr>
                <w:rStyle w:val="IndexLink"/>
                <w:rtl w:val="true"/>
              </w:rPr>
              <w:t>شیخ صدوق</w:t>
            </w:r>
            <w:r>
              <w:rPr>
                <w:rStyle w:val="IndexLink"/>
                <w:rtl w:val="true"/>
              </w:rPr>
              <w:tab/>
            </w:r>
            <w:r>
              <w:rPr>
                <w:rStyle w:val="IndexLink"/>
              </w:rPr>
              <w:t>97</w:t>
            </w:r>
          </w:hyperlink>
        </w:p>
        <w:p>
          <w:pPr>
            <w:pStyle w:val="Contents4"/>
            <w:tabs>
              <w:tab w:val="clear" w:pos="8176"/>
              <w:tab w:val="right" w:pos="9026" w:leader="dot"/>
            </w:tabs>
            <w:rPr/>
          </w:pPr>
          <w:hyperlink w:anchor="__RefHeading___Toc1577875_581953129">
            <w:r>
              <w:rPr>
                <w:webHidden/>
                <w:rStyle w:val="IndexLink"/>
              </w:rPr>
              <w:t>20</w:t>
            </w:r>
            <w:r>
              <w:rPr>
                <w:rStyle w:val="IndexLink"/>
                <w:rtl w:val="true"/>
              </w:rPr>
              <w:t xml:space="preserve">. </w:t>
            </w:r>
            <w:r>
              <w:rPr>
                <w:rStyle w:val="IndexLink"/>
                <w:rtl w:val="true"/>
              </w:rPr>
              <w:t>سیّد رضی</w:t>
            </w:r>
            <w:r>
              <w:rPr>
                <w:rStyle w:val="IndexLink"/>
                <w:rtl w:val="true"/>
              </w:rPr>
              <w:tab/>
            </w:r>
            <w:r>
              <w:rPr>
                <w:rStyle w:val="IndexLink"/>
              </w:rPr>
              <w:t>98</w:t>
            </w:r>
          </w:hyperlink>
        </w:p>
        <w:p>
          <w:pPr>
            <w:pStyle w:val="Contents4"/>
            <w:tabs>
              <w:tab w:val="clear" w:pos="8176"/>
              <w:tab w:val="right" w:pos="9026" w:leader="dot"/>
            </w:tabs>
            <w:rPr/>
          </w:pPr>
          <w:hyperlink w:anchor="__RefHeading___Toc1577877_581953129">
            <w:r>
              <w:rPr>
                <w:webHidden/>
                <w:rStyle w:val="IndexLink"/>
              </w:rPr>
              <w:t>21</w:t>
            </w:r>
            <w:r>
              <w:rPr>
                <w:rStyle w:val="IndexLink"/>
                <w:rtl w:val="true"/>
              </w:rPr>
              <w:t xml:space="preserve">. </w:t>
            </w:r>
            <w:r>
              <w:rPr>
                <w:rStyle w:val="IndexLink"/>
                <w:rtl w:val="true"/>
              </w:rPr>
              <w:t>ابوعلی سینا</w:t>
            </w:r>
            <w:r>
              <w:rPr>
                <w:rStyle w:val="IndexLink"/>
                <w:rtl w:val="true"/>
              </w:rPr>
              <w:tab/>
            </w:r>
            <w:r>
              <w:rPr>
                <w:rStyle w:val="IndexLink"/>
              </w:rPr>
              <w:t>99</w:t>
            </w:r>
          </w:hyperlink>
        </w:p>
        <w:p>
          <w:pPr>
            <w:pStyle w:val="Contents4"/>
            <w:tabs>
              <w:tab w:val="clear" w:pos="8176"/>
              <w:tab w:val="right" w:pos="9026" w:leader="dot"/>
            </w:tabs>
            <w:rPr/>
          </w:pPr>
          <w:hyperlink w:anchor="__RefHeading___Toc1577879_581953129">
            <w:r>
              <w:rPr>
                <w:webHidden/>
                <w:rStyle w:val="IndexLink"/>
              </w:rPr>
              <w:t>22</w:t>
            </w:r>
            <w:r>
              <w:rPr>
                <w:rStyle w:val="IndexLink"/>
                <w:rtl w:val="true"/>
              </w:rPr>
              <w:t xml:space="preserve">. </w:t>
            </w:r>
            <w:r>
              <w:rPr>
                <w:rStyle w:val="IndexLink"/>
                <w:rtl w:val="true"/>
              </w:rPr>
              <w:t>شیخ طوسی</w:t>
            </w:r>
            <w:r>
              <w:rPr>
                <w:rStyle w:val="IndexLink"/>
                <w:rtl w:val="true"/>
              </w:rPr>
              <w:tab/>
            </w:r>
            <w:r>
              <w:rPr>
                <w:rStyle w:val="IndexLink"/>
              </w:rPr>
              <w:t>100</w:t>
            </w:r>
          </w:hyperlink>
        </w:p>
        <w:p>
          <w:pPr>
            <w:pStyle w:val="Contents4"/>
            <w:tabs>
              <w:tab w:val="clear" w:pos="8176"/>
              <w:tab w:val="right" w:pos="9026" w:leader="dot"/>
            </w:tabs>
            <w:rPr/>
          </w:pPr>
          <w:hyperlink w:anchor="__RefHeading___Toc1577881_581953129">
            <w:r>
              <w:rPr>
                <w:webHidden/>
                <w:rStyle w:val="IndexLink"/>
              </w:rPr>
              <w:t>23</w:t>
            </w:r>
            <w:r>
              <w:rPr>
                <w:rStyle w:val="IndexLink"/>
                <w:rtl w:val="true"/>
              </w:rPr>
              <w:t xml:space="preserve">. </w:t>
            </w:r>
            <w:r>
              <w:rPr>
                <w:rStyle w:val="IndexLink"/>
                <w:rtl w:val="true"/>
              </w:rPr>
              <w:t>خواجه نصیر الدین طوسی</w:t>
            </w:r>
            <w:r>
              <w:rPr>
                <w:rStyle w:val="IndexLink"/>
                <w:rtl w:val="true"/>
              </w:rPr>
              <w:tab/>
            </w:r>
            <w:r>
              <w:rPr>
                <w:rStyle w:val="IndexLink"/>
              </w:rPr>
              <w:t>101</w:t>
            </w:r>
          </w:hyperlink>
        </w:p>
        <w:p>
          <w:pPr>
            <w:pStyle w:val="Contents4"/>
            <w:tabs>
              <w:tab w:val="clear" w:pos="8176"/>
              <w:tab w:val="right" w:pos="9026" w:leader="dot"/>
            </w:tabs>
            <w:rPr/>
          </w:pPr>
          <w:hyperlink w:anchor="__RefHeading___Toc1577883_581953129">
            <w:r>
              <w:rPr>
                <w:webHidden/>
                <w:rStyle w:val="IndexLink"/>
              </w:rPr>
              <w:t>24</w:t>
            </w:r>
            <w:r>
              <w:rPr>
                <w:rStyle w:val="IndexLink"/>
                <w:rtl w:val="true"/>
              </w:rPr>
              <w:t xml:space="preserve">. </w:t>
            </w:r>
            <w:r>
              <w:rPr>
                <w:rStyle w:val="IndexLink"/>
                <w:rtl w:val="true"/>
              </w:rPr>
              <w:t>علّامۀ حلّی</w:t>
            </w:r>
            <w:r>
              <w:rPr>
                <w:rStyle w:val="IndexLink"/>
                <w:rtl w:val="true"/>
              </w:rPr>
              <w:tab/>
            </w:r>
            <w:r>
              <w:rPr>
                <w:rStyle w:val="IndexLink"/>
              </w:rPr>
              <w:t>102</w:t>
            </w:r>
          </w:hyperlink>
        </w:p>
        <w:p>
          <w:pPr>
            <w:pStyle w:val="Contents4"/>
            <w:tabs>
              <w:tab w:val="clear" w:pos="8176"/>
              <w:tab w:val="right" w:pos="9026" w:leader="dot"/>
            </w:tabs>
            <w:rPr/>
          </w:pPr>
          <w:hyperlink w:anchor="__RefHeading___Toc1577885_581953129">
            <w:r>
              <w:rPr>
                <w:webHidden/>
                <w:rStyle w:val="IndexLink"/>
              </w:rPr>
              <w:t>25</w:t>
            </w:r>
            <w:r>
              <w:rPr>
                <w:rStyle w:val="IndexLink"/>
                <w:rtl w:val="true"/>
              </w:rPr>
              <w:t xml:space="preserve">. </w:t>
            </w:r>
            <w:r>
              <w:rPr>
                <w:rStyle w:val="IndexLink"/>
                <w:rtl w:val="true"/>
              </w:rPr>
              <w:t>شیخ بهایی</w:t>
            </w:r>
            <w:r>
              <w:rPr>
                <w:rStyle w:val="IndexLink"/>
                <w:rtl w:val="true"/>
              </w:rPr>
              <w:tab/>
            </w:r>
            <w:r>
              <w:rPr>
                <w:rStyle w:val="IndexLink"/>
              </w:rPr>
              <w:t>103</w:t>
            </w:r>
          </w:hyperlink>
        </w:p>
        <w:p>
          <w:pPr>
            <w:pStyle w:val="Contents4"/>
            <w:tabs>
              <w:tab w:val="clear" w:pos="8176"/>
              <w:tab w:val="right" w:pos="9026" w:leader="dot"/>
            </w:tabs>
            <w:rPr/>
          </w:pPr>
          <w:hyperlink w:anchor="__RefHeading___Toc1577887_581953129">
            <w:r>
              <w:rPr>
                <w:webHidden/>
                <w:rStyle w:val="IndexLink"/>
              </w:rPr>
              <w:t>26</w:t>
            </w:r>
            <w:r>
              <w:rPr>
                <w:rStyle w:val="IndexLink"/>
                <w:rtl w:val="true"/>
              </w:rPr>
              <w:t xml:space="preserve">. </w:t>
            </w:r>
            <w:r>
              <w:rPr>
                <w:rStyle w:val="IndexLink"/>
                <w:rtl w:val="true"/>
              </w:rPr>
              <w:t>ملّاصدرا</w:t>
            </w:r>
            <w:r>
              <w:rPr>
                <w:rStyle w:val="IndexLink"/>
                <w:rtl w:val="true"/>
              </w:rPr>
              <w:tab/>
            </w:r>
            <w:r>
              <w:rPr>
                <w:rStyle w:val="IndexLink"/>
              </w:rPr>
              <w:t>105</w:t>
            </w:r>
          </w:hyperlink>
        </w:p>
        <w:p>
          <w:pPr>
            <w:pStyle w:val="Contents4"/>
            <w:tabs>
              <w:tab w:val="clear" w:pos="8176"/>
              <w:tab w:val="right" w:pos="9026" w:leader="dot"/>
            </w:tabs>
            <w:rPr/>
          </w:pPr>
          <w:hyperlink w:anchor="__RefHeading___Toc1577889_581953129">
            <w:r>
              <w:rPr>
                <w:webHidden/>
                <w:rStyle w:val="IndexLink"/>
              </w:rPr>
              <w:t>27</w:t>
            </w:r>
            <w:r>
              <w:rPr>
                <w:rStyle w:val="IndexLink"/>
                <w:rtl w:val="true"/>
              </w:rPr>
              <w:t xml:space="preserve">. </w:t>
            </w:r>
            <w:r>
              <w:rPr>
                <w:rStyle w:val="IndexLink"/>
                <w:rtl w:val="true"/>
              </w:rPr>
              <w:t>علّامۀ مجلسی</w:t>
            </w:r>
            <w:r>
              <w:rPr>
                <w:rStyle w:val="IndexLink"/>
                <w:rtl w:val="true"/>
              </w:rPr>
              <w:tab/>
            </w:r>
            <w:r>
              <w:rPr>
                <w:rStyle w:val="IndexLink"/>
              </w:rPr>
              <w:t>106</w:t>
            </w:r>
          </w:hyperlink>
        </w:p>
        <w:p>
          <w:pPr>
            <w:pStyle w:val="Contents4"/>
            <w:tabs>
              <w:tab w:val="clear" w:pos="8176"/>
              <w:tab w:val="right" w:pos="9026" w:leader="dot"/>
            </w:tabs>
            <w:rPr/>
          </w:pPr>
          <w:hyperlink w:anchor="__RefHeading___Toc1577891_581953129">
            <w:r>
              <w:rPr>
                <w:webHidden/>
                <w:rStyle w:val="IndexLink"/>
              </w:rPr>
              <w:t>28</w:t>
            </w:r>
            <w:r>
              <w:rPr>
                <w:rStyle w:val="IndexLink"/>
                <w:rtl w:val="true"/>
              </w:rPr>
              <w:t xml:space="preserve">. </w:t>
            </w:r>
            <w:r>
              <w:rPr>
                <w:rStyle w:val="IndexLink"/>
                <w:rtl w:val="true"/>
              </w:rPr>
              <w:t>بانو آمنه بیگم مجلسی</w:t>
            </w:r>
            <w:r>
              <w:rPr>
                <w:rStyle w:val="IndexLink"/>
                <w:rtl w:val="true"/>
              </w:rPr>
              <w:tab/>
            </w:r>
            <w:r>
              <w:rPr>
                <w:rStyle w:val="IndexLink"/>
              </w:rPr>
              <w:t>107</w:t>
            </w:r>
          </w:hyperlink>
        </w:p>
        <w:p>
          <w:pPr>
            <w:pStyle w:val="Contents4"/>
            <w:tabs>
              <w:tab w:val="clear" w:pos="8176"/>
              <w:tab w:val="right" w:pos="9026" w:leader="dot"/>
            </w:tabs>
            <w:rPr/>
          </w:pPr>
          <w:hyperlink w:anchor="__RefHeading___Toc1577893_581953129">
            <w:r>
              <w:rPr>
                <w:webHidden/>
                <w:rStyle w:val="IndexLink"/>
              </w:rPr>
              <w:t>29</w:t>
            </w:r>
            <w:r>
              <w:rPr>
                <w:rStyle w:val="IndexLink"/>
                <w:rtl w:val="true"/>
              </w:rPr>
              <w:t xml:space="preserve">. </w:t>
            </w:r>
            <w:r>
              <w:rPr>
                <w:rStyle w:val="IndexLink"/>
                <w:rtl w:val="true"/>
              </w:rPr>
              <w:t>فاضل هندی</w:t>
            </w:r>
            <w:r>
              <w:rPr>
                <w:rStyle w:val="IndexLink"/>
                <w:rtl w:val="true"/>
              </w:rPr>
              <w:tab/>
            </w:r>
            <w:r>
              <w:rPr>
                <w:rStyle w:val="IndexLink"/>
              </w:rPr>
              <w:t>107</w:t>
            </w:r>
          </w:hyperlink>
        </w:p>
        <w:p>
          <w:pPr>
            <w:pStyle w:val="Contents4"/>
            <w:tabs>
              <w:tab w:val="clear" w:pos="8176"/>
              <w:tab w:val="right" w:pos="9026" w:leader="dot"/>
            </w:tabs>
            <w:rPr/>
          </w:pPr>
          <w:hyperlink w:anchor="__RefHeading___Toc1577895_581953129">
            <w:r>
              <w:rPr>
                <w:webHidden/>
                <w:rStyle w:val="IndexLink"/>
              </w:rPr>
              <w:t>30</w:t>
            </w:r>
            <w:r>
              <w:rPr>
                <w:rStyle w:val="IndexLink"/>
                <w:rtl w:val="true"/>
              </w:rPr>
              <w:t xml:space="preserve">. </w:t>
            </w:r>
            <w:r>
              <w:rPr>
                <w:rStyle w:val="IndexLink"/>
                <w:rtl w:val="true"/>
              </w:rPr>
              <w:t>علّامه بحر العلوم</w:t>
            </w:r>
            <w:r>
              <w:rPr>
                <w:rStyle w:val="IndexLink"/>
                <w:rtl w:val="true"/>
              </w:rPr>
              <w:tab/>
            </w:r>
            <w:r>
              <w:rPr>
                <w:rStyle w:val="IndexLink"/>
              </w:rPr>
              <w:t>108</w:t>
            </w:r>
          </w:hyperlink>
        </w:p>
        <w:p>
          <w:pPr>
            <w:pStyle w:val="Contents4"/>
            <w:tabs>
              <w:tab w:val="clear" w:pos="8176"/>
              <w:tab w:val="right" w:pos="9026" w:leader="dot"/>
            </w:tabs>
            <w:rPr/>
          </w:pPr>
          <w:hyperlink w:anchor="__RefHeading___Toc1577897_581953129">
            <w:r>
              <w:rPr>
                <w:webHidden/>
                <w:rStyle w:val="IndexLink"/>
              </w:rPr>
              <w:t>31</w:t>
            </w:r>
            <w:r>
              <w:rPr>
                <w:rStyle w:val="IndexLink"/>
                <w:rtl w:val="true"/>
              </w:rPr>
              <w:t xml:space="preserve">. </w:t>
            </w:r>
            <w:r>
              <w:rPr>
                <w:rStyle w:val="IndexLink"/>
                <w:rtl w:val="true"/>
              </w:rPr>
              <w:t>شیخ مرتضی انصاری</w:t>
            </w:r>
            <w:r>
              <w:rPr>
                <w:rStyle w:val="IndexLink"/>
                <w:rtl w:val="true"/>
              </w:rPr>
              <w:tab/>
            </w:r>
            <w:r>
              <w:rPr>
                <w:rStyle w:val="IndexLink"/>
              </w:rPr>
              <w:t>109</w:t>
            </w:r>
          </w:hyperlink>
        </w:p>
        <w:p>
          <w:pPr>
            <w:pStyle w:val="Contents4"/>
            <w:tabs>
              <w:tab w:val="clear" w:pos="8176"/>
              <w:tab w:val="right" w:pos="9026" w:leader="dot"/>
            </w:tabs>
            <w:rPr/>
          </w:pPr>
          <w:hyperlink w:anchor="__RefHeading___Toc1577899_581953129">
            <w:r>
              <w:rPr>
                <w:webHidden/>
                <w:rStyle w:val="IndexLink"/>
              </w:rPr>
              <w:t>32</w:t>
            </w:r>
            <w:r>
              <w:rPr>
                <w:rStyle w:val="IndexLink"/>
                <w:rtl w:val="true"/>
              </w:rPr>
              <w:t xml:space="preserve">. </w:t>
            </w:r>
            <w:r>
              <w:rPr>
                <w:rStyle w:val="IndexLink"/>
                <w:rtl w:val="true"/>
              </w:rPr>
              <w:t>میرزای شیرازی</w:t>
            </w:r>
            <w:r>
              <w:rPr>
                <w:rStyle w:val="IndexLink"/>
                <w:rtl w:val="true"/>
              </w:rPr>
              <w:tab/>
            </w:r>
            <w:r>
              <w:rPr>
                <w:rStyle w:val="IndexLink"/>
              </w:rPr>
              <w:t>110</w:t>
            </w:r>
          </w:hyperlink>
        </w:p>
        <w:p>
          <w:pPr>
            <w:pStyle w:val="Contents4"/>
            <w:tabs>
              <w:tab w:val="clear" w:pos="8176"/>
              <w:tab w:val="right" w:pos="9026" w:leader="dot"/>
            </w:tabs>
            <w:rPr/>
          </w:pPr>
          <w:hyperlink w:anchor="__RefHeading___Toc1577901_581953129">
            <w:r>
              <w:rPr>
                <w:webHidden/>
                <w:rStyle w:val="IndexLink"/>
              </w:rPr>
              <w:t>33</w:t>
            </w:r>
            <w:r>
              <w:rPr>
                <w:rStyle w:val="IndexLink"/>
                <w:rtl w:val="true"/>
              </w:rPr>
              <w:t xml:space="preserve">. </w:t>
            </w:r>
            <w:r>
              <w:rPr>
                <w:rStyle w:val="IndexLink"/>
                <w:rtl w:val="true"/>
              </w:rPr>
              <w:t>آیة اللّٰه العظمی بروجردی</w:t>
            </w:r>
            <w:r>
              <w:rPr>
                <w:rStyle w:val="IndexLink"/>
                <w:rtl w:val="true"/>
              </w:rPr>
              <w:tab/>
            </w:r>
            <w:r>
              <w:rPr>
                <w:rStyle w:val="IndexLink"/>
              </w:rPr>
              <w:t>111</w:t>
            </w:r>
          </w:hyperlink>
        </w:p>
        <w:p>
          <w:pPr>
            <w:pStyle w:val="Contents4"/>
            <w:tabs>
              <w:tab w:val="clear" w:pos="8176"/>
              <w:tab w:val="right" w:pos="9026" w:leader="dot"/>
            </w:tabs>
            <w:rPr/>
          </w:pPr>
          <w:hyperlink w:anchor="__RefHeading___Toc1577903_581953129">
            <w:r>
              <w:rPr>
                <w:webHidden/>
                <w:rStyle w:val="IndexLink"/>
              </w:rPr>
              <w:t>34</w:t>
            </w:r>
            <w:r>
              <w:rPr>
                <w:rStyle w:val="IndexLink"/>
                <w:rtl w:val="true"/>
              </w:rPr>
              <w:t>.</w:t>
            </w:r>
            <w:r>
              <w:rPr>
                <w:rStyle w:val="IndexLink"/>
                <w:rtl w:val="true"/>
              </w:rPr>
              <w:t>آیة اللّٰه العظمی شاه آبادی</w:t>
            </w:r>
            <w:r>
              <w:rPr>
                <w:rStyle w:val="IndexLink"/>
                <w:rtl w:val="true"/>
              </w:rPr>
              <w:tab/>
            </w:r>
            <w:r>
              <w:rPr>
                <w:rStyle w:val="IndexLink"/>
              </w:rPr>
              <w:t>112</w:t>
            </w:r>
          </w:hyperlink>
        </w:p>
        <w:p>
          <w:pPr>
            <w:pStyle w:val="Contents4"/>
            <w:tabs>
              <w:tab w:val="clear" w:pos="8176"/>
              <w:tab w:val="right" w:pos="9026" w:leader="dot"/>
            </w:tabs>
            <w:rPr/>
          </w:pPr>
          <w:hyperlink w:anchor="__RefHeading___Toc1577905_581953129">
            <w:r>
              <w:rPr>
                <w:webHidden/>
                <w:rStyle w:val="IndexLink"/>
              </w:rPr>
              <w:t>35</w:t>
            </w:r>
            <w:r>
              <w:rPr>
                <w:rStyle w:val="IndexLink"/>
                <w:rtl w:val="true"/>
              </w:rPr>
              <w:t xml:space="preserve">. </w:t>
            </w:r>
            <w:r>
              <w:rPr>
                <w:rStyle w:val="IndexLink"/>
                <w:rtl w:val="true"/>
              </w:rPr>
              <w:t>آیة اللّٰه کاشانی</w:t>
            </w:r>
            <w:r>
              <w:rPr>
                <w:rStyle w:val="IndexLink"/>
                <w:rtl w:val="true"/>
              </w:rPr>
              <w:tab/>
            </w:r>
            <w:r>
              <w:rPr>
                <w:rStyle w:val="IndexLink"/>
              </w:rPr>
              <w:t>113</w:t>
            </w:r>
          </w:hyperlink>
        </w:p>
        <w:p>
          <w:pPr>
            <w:pStyle w:val="Contents4"/>
            <w:tabs>
              <w:tab w:val="clear" w:pos="8176"/>
              <w:tab w:val="right" w:pos="9026" w:leader="dot"/>
            </w:tabs>
            <w:rPr/>
          </w:pPr>
          <w:hyperlink w:anchor="__RefHeading___Toc1577907_581953129">
            <w:r>
              <w:rPr>
                <w:webHidden/>
                <w:rStyle w:val="IndexLink"/>
              </w:rPr>
              <w:t>36</w:t>
            </w:r>
            <w:r>
              <w:rPr>
                <w:rStyle w:val="IndexLink"/>
                <w:rtl w:val="true"/>
              </w:rPr>
              <w:t xml:space="preserve">. </w:t>
            </w:r>
            <w:r>
              <w:rPr>
                <w:rStyle w:val="IndexLink"/>
                <w:rtl w:val="true"/>
              </w:rPr>
              <w:t>آیة اللّٰه شهید مطهری</w:t>
            </w:r>
            <w:r>
              <w:rPr>
                <w:rStyle w:val="IndexLink"/>
                <w:rtl w:val="true"/>
              </w:rPr>
              <w:tab/>
            </w:r>
            <w:r>
              <w:rPr>
                <w:rStyle w:val="IndexLink"/>
              </w:rPr>
              <w:t>114</w:t>
            </w:r>
          </w:hyperlink>
        </w:p>
        <w:p>
          <w:pPr>
            <w:pStyle w:val="Contents4"/>
            <w:tabs>
              <w:tab w:val="clear" w:pos="8176"/>
              <w:tab w:val="right" w:pos="9026" w:leader="dot"/>
            </w:tabs>
            <w:rPr/>
          </w:pPr>
          <w:hyperlink w:anchor="__RefHeading___Toc1577909_581953129">
            <w:r>
              <w:rPr>
                <w:webHidden/>
                <w:rStyle w:val="IndexLink"/>
              </w:rPr>
              <w:t>37</w:t>
            </w:r>
            <w:r>
              <w:rPr>
                <w:rStyle w:val="IndexLink"/>
                <w:rtl w:val="true"/>
              </w:rPr>
              <w:t xml:space="preserve">. </w:t>
            </w:r>
            <w:r>
              <w:rPr>
                <w:rStyle w:val="IndexLink"/>
                <w:rtl w:val="true"/>
              </w:rPr>
              <w:t>آیة اللّٰه شهید دکتر بهشتی</w:t>
            </w:r>
            <w:r>
              <w:rPr>
                <w:rStyle w:val="IndexLink"/>
                <w:rtl w:val="true"/>
              </w:rPr>
              <w:tab/>
            </w:r>
            <w:r>
              <w:rPr>
                <w:rStyle w:val="IndexLink"/>
              </w:rPr>
              <w:t>115</w:t>
            </w:r>
          </w:hyperlink>
        </w:p>
        <w:p>
          <w:pPr>
            <w:pStyle w:val="Contents4"/>
            <w:tabs>
              <w:tab w:val="clear" w:pos="8176"/>
              <w:tab w:val="right" w:pos="9026" w:leader="dot"/>
            </w:tabs>
            <w:rPr/>
          </w:pPr>
          <w:hyperlink w:anchor="__RefHeading___Toc1577911_581953129">
            <w:r>
              <w:rPr>
                <w:webHidden/>
                <w:rStyle w:val="IndexLink"/>
              </w:rPr>
              <w:t>38</w:t>
            </w:r>
            <w:r>
              <w:rPr>
                <w:rStyle w:val="IndexLink"/>
                <w:rtl w:val="true"/>
              </w:rPr>
              <w:t xml:space="preserve">. </w:t>
            </w:r>
            <w:r>
              <w:rPr>
                <w:rStyle w:val="IndexLink"/>
                <w:rtl w:val="true"/>
              </w:rPr>
              <w:t>بانوی ایرانی</w:t>
            </w:r>
            <w:r>
              <w:rPr>
                <w:rStyle w:val="IndexLink"/>
                <w:rtl w:val="true"/>
              </w:rPr>
              <w:tab/>
            </w:r>
            <w:r>
              <w:rPr>
                <w:rStyle w:val="IndexLink"/>
              </w:rPr>
              <w:t>117</w:t>
            </w:r>
          </w:hyperlink>
        </w:p>
        <w:p>
          <w:pPr>
            <w:pStyle w:val="Contents4"/>
            <w:tabs>
              <w:tab w:val="clear" w:pos="8176"/>
              <w:tab w:val="right" w:pos="9026" w:leader="dot"/>
            </w:tabs>
            <w:rPr/>
          </w:pPr>
          <w:hyperlink w:anchor="__RefHeading___Toc1577913_581953129">
            <w:r>
              <w:rPr>
                <w:webHidden/>
                <w:rStyle w:val="IndexLink"/>
              </w:rPr>
              <w:t>39</w:t>
            </w:r>
            <w:r>
              <w:rPr>
                <w:rStyle w:val="IndexLink"/>
                <w:rtl w:val="true"/>
              </w:rPr>
              <w:t xml:space="preserve">. </w:t>
            </w:r>
            <w:r>
              <w:rPr>
                <w:rStyle w:val="IndexLink"/>
                <w:rtl w:val="true"/>
              </w:rPr>
              <w:t>آیة اللّٰه العظمی امام خمینی رحمه الله</w:t>
            </w:r>
            <w:r>
              <w:rPr>
                <w:rStyle w:val="IndexLink"/>
                <w:rtl w:val="true"/>
              </w:rPr>
              <w:tab/>
            </w:r>
            <w:r>
              <w:rPr>
                <w:rStyle w:val="IndexLink"/>
              </w:rPr>
              <w:t>118</w:t>
            </w:r>
          </w:hyperlink>
        </w:p>
        <w:p>
          <w:pPr>
            <w:pStyle w:val="Contents4"/>
            <w:tabs>
              <w:tab w:val="clear" w:pos="8176"/>
              <w:tab w:val="right" w:pos="9026" w:leader="dot"/>
            </w:tabs>
            <w:rPr/>
          </w:pPr>
          <w:hyperlink w:anchor="__RefHeading___Toc1577915_581953129">
            <w:r>
              <w:rPr>
                <w:webHidden/>
                <w:rStyle w:val="IndexLink"/>
              </w:rPr>
              <w:t>40</w:t>
            </w:r>
            <w:r>
              <w:rPr>
                <w:rStyle w:val="IndexLink"/>
                <w:rtl w:val="true"/>
              </w:rPr>
              <w:t xml:space="preserve">. </w:t>
            </w:r>
            <w:r>
              <w:rPr>
                <w:rStyle w:val="IndexLink"/>
                <w:rtl w:val="true"/>
              </w:rPr>
              <w:t>آیة اللّٰه العظمی مرعشی نجفی</w:t>
            </w:r>
            <w:r>
              <w:rPr>
                <w:rStyle w:val="IndexLink"/>
                <w:rtl w:val="true"/>
              </w:rPr>
              <w:tab/>
            </w:r>
            <w:r>
              <w:rPr>
                <w:rStyle w:val="IndexLink"/>
              </w:rPr>
              <w:t>120</w:t>
            </w:r>
          </w:hyperlink>
        </w:p>
        <w:p>
          <w:pPr>
            <w:pStyle w:val="Contents4"/>
            <w:tabs>
              <w:tab w:val="clear" w:pos="8176"/>
              <w:tab w:val="right" w:pos="9026" w:leader="dot"/>
            </w:tabs>
            <w:rPr/>
          </w:pPr>
          <w:hyperlink w:anchor="__RefHeading___Toc1577917_581953129">
            <w:r>
              <w:rPr>
                <w:webHidden/>
                <w:rStyle w:val="IndexLink"/>
              </w:rPr>
              <w:t>41</w:t>
            </w:r>
            <w:r>
              <w:rPr>
                <w:rStyle w:val="IndexLink"/>
                <w:rtl w:val="true"/>
              </w:rPr>
              <w:t xml:space="preserve">. </w:t>
            </w:r>
            <w:r>
              <w:rPr>
                <w:rStyle w:val="IndexLink"/>
                <w:rtl w:val="true"/>
              </w:rPr>
              <w:t>آیة اللّٰه العظمی گلپایگانی</w:t>
            </w:r>
            <w:r>
              <w:rPr>
                <w:rStyle w:val="IndexLink"/>
                <w:rtl w:val="true"/>
              </w:rPr>
              <w:tab/>
            </w:r>
            <w:r>
              <w:rPr>
                <w:rStyle w:val="IndexLink"/>
              </w:rPr>
              <w:t>121</w:t>
            </w:r>
          </w:hyperlink>
        </w:p>
        <w:p>
          <w:pPr>
            <w:pStyle w:val="Contents4"/>
            <w:tabs>
              <w:tab w:val="clear" w:pos="8176"/>
              <w:tab w:val="right" w:pos="9026" w:leader="dot"/>
            </w:tabs>
            <w:rPr/>
          </w:pPr>
          <w:hyperlink w:anchor="__RefHeading___Toc1577919_581953129">
            <w:r>
              <w:rPr>
                <w:webHidden/>
                <w:rStyle w:val="IndexLink"/>
              </w:rPr>
              <w:t>42</w:t>
            </w:r>
            <w:r>
              <w:rPr>
                <w:rStyle w:val="IndexLink"/>
                <w:rtl w:val="true"/>
              </w:rPr>
              <w:t xml:space="preserve">. </w:t>
            </w:r>
            <w:r>
              <w:rPr>
                <w:rStyle w:val="IndexLink"/>
                <w:rtl w:val="true"/>
              </w:rPr>
              <w:t>واعظ شهیر، حجة الاسلام و المسلمین فلسفی</w:t>
            </w:r>
            <w:r>
              <w:rPr>
                <w:rStyle w:val="IndexLink"/>
                <w:rtl w:val="true"/>
              </w:rPr>
              <w:tab/>
            </w:r>
            <w:r>
              <w:rPr>
                <w:rStyle w:val="IndexLink"/>
              </w:rPr>
              <w:t>121</w:t>
            </w:r>
          </w:hyperlink>
        </w:p>
        <w:p>
          <w:pPr>
            <w:pStyle w:val="Contents4"/>
            <w:tabs>
              <w:tab w:val="clear" w:pos="8176"/>
              <w:tab w:val="right" w:pos="9026" w:leader="dot"/>
            </w:tabs>
            <w:rPr/>
          </w:pPr>
          <w:hyperlink w:anchor="__RefHeading___Toc1577921_581953129">
            <w:r>
              <w:rPr>
                <w:webHidden/>
                <w:rStyle w:val="IndexLink"/>
              </w:rPr>
              <w:t>43</w:t>
            </w:r>
            <w:r>
              <w:rPr>
                <w:rStyle w:val="IndexLink"/>
                <w:rtl w:val="true"/>
              </w:rPr>
              <w:t xml:space="preserve">. </w:t>
            </w:r>
            <w:r>
              <w:rPr>
                <w:rStyle w:val="IndexLink"/>
                <w:rtl w:val="true"/>
              </w:rPr>
              <w:t>علّامه جعفری</w:t>
            </w:r>
            <w:r>
              <w:rPr>
                <w:rStyle w:val="IndexLink"/>
                <w:rtl w:val="true"/>
              </w:rPr>
              <w:tab/>
            </w:r>
            <w:r>
              <w:rPr>
                <w:rStyle w:val="IndexLink"/>
              </w:rPr>
              <w:t>123</w:t>
            </w:r>
          </w:hyperlink>
        </w:p>
        <w:p>
          <w:pPr>
            <w:pStyle w:val="Contents4"/>
            <w:tabs>
              <w:tab w:val="clear" w:pos="8176"/>
              <w:tab w:val="right" w:pos="9026" w:leader="dot"/>
            </w:tabs>
            <w:rPr/>
          </w:pPr>
          <w:hyperlink w:anchor="__RefHeading___Toc1577923_581953129">
            <w:r>
              <w:rPr>
                <w:webHidden/>
                <w:rStyle w:val="IndexLink"/>
              </w:rPr>
              <w:t>44</w:t>
            </w:r>
            <w:r>
              <w:rPr>
                <w:rStyle w:val="IndexLink"/>
                <w:rtl w:val="true"/>
              </w:rPr>
              <w:t xml:space="preserve">. </w:t>
            </w:r>
            <w:r>
              <w:rPr>
                <w:rStyle w:val="IndexLink"/>
                <w:rtl w:val="true"/>
              </w:rPr>
              <w:t>آیة اللّٰه شهید حکیم</w:t>
            </w:r>
            <w:r>
              <w:rPr>
                <w:rStyle w:val="IndexLink"/>
                <w:rtl w:val="true"/>
              </w:rPr>
              <w:tab/>
            </w:r>
            <w:r>
              <w:rPr>
                <w:rStyle w:val="IndexLink"/>
              </w:rPr>
              <w:t>124</w:t>
            </w:r>
          </w:hyperlink>
        </w:p>
        <w:p>
          <w:pPr>
            <w:pStyle w:val="Contents4"/>
            <w:tabs>
              <w:tab w:val="clear" w:pos="8176"/>
              <w:tab w:val="right" w:pos="9026" w:leader="dot"/>
            </w:tabs>
            <w:rPr/>
          </w:pPr>
          <w:hyperlink w:anchor="__RefHeading___Toc1577925_581953129">
            <w:r>
              <w:rPr>
                <w:webHidden/>
                <w:rStyle w:val="IndexLink"/>
              </w:rPr>
              <w:t>45</w:t>
            </w:r>
            <w:r>
              <w:rPr>
                <w:rStyle w:val="IndexLink"/>
                <w:rtl w:val="true"/>
              </w:rPr>
              <w:t xml:space="preserve">. </w:t>
            </w:r>
            <w:r>
              <w:rPr>
                <w:rStyle w:val="IndexLink"/>
                <w:rtl w:val="true"/>
              </w:rPr>
              <w:t>علاّمه بهلول</w:t>
            </w:r>
            <w:r>
              <w:rPr>
                <w:rStyle w:val="IndexLink"/>
                <w:rtl w:val="true"/>
              </w:rPr>
              <w:tab/>
            </w:r>
            <w:r>
              <w:rPr>
                <w:rStyle w:val="IndexLink"/>
              </w:rPr>
              <w:t>125</w:t>
            </w:r>
          </w:hyperlink>
        </w:p>
        <w:p>
          <w:pPr>
            <w:pStyle w:val="Contents4"/>
            <w:tabs>
              <w:tab w:val="clear" w:pos="8176"/>
              <w:tab w:val="right" w:pos="9026" w:leader="dot"/>
            </w:tabs>
            <w:rPr/>
          </w:pPr>
          <w:hyperlink w:anchor="__RefHeading___Toc1577927_581953129">
            <w:r>
              <w:rPr>
                <w:webHidden/>
                <w:rStyle w:val="IndexLink"/>
              </w:rPr>
              <w:t>46</w:t>
            </w:r>
            <w:r>
              <w:rPr>
                <w:rStyle w:val="IndexLink"/>
                <w:rtl w:val="true"/>
              </w:rPr>
              <w:t xml:space="preserve">. </w:t>
            </w:r>
            <w:r>
              <w:rPr>
                <w:rStyle w:val="IndexLink"/>
                <w:rtl w:val="true"/>
              </w:rPr>
              <w:t>آیة اللّٰه العظمی خامنه ای مدظله</w:t>
            </w:r>
            <w:r>
              <w:rPr>
                <w:rStyle w:val="IndexLink"/>
                <w:rtl w:val="true"/>
              </w:rPr>
              <w:tab/>
            </w:r>
            <w:r>
              <w:rPr>
                <w:rStyle w:val="IndexLink"/>
              </w:rPr>
              <w:t>126</w:t>
            </w:r>
          </w:hyperlink>
        </w:p>
        <w:p>
          <w:pPr>
            <w:pStyle w:val="Contents4"/>
            <w:tabs>
              <w:tab w:val="clear" w:pos="8176"/>
              <w:tab w:val="right" w:pos="9026" w:leader="dot"/>
            </w:tabs>
            <w:rPr/>
          </w:pPr>
          <w:hyperlink w:anchor="__RefHeading___Toc1577929_581953129">
            <w:r>
              <w:rPr>
                <w:webHidden/>
                <w:rStyle w:val="IndexLink"/>
              </w:rPr>
              <w:t>47</w:t>
            </w:r>
            <w:r>
              <w:rPr>
                <w:rStyle w:val="IndexLink"/>
                <w:rtl w:val="true"/>
              </w:rPr>
              <w:t xml:space="preserve">. </w:t>
            </w:r>
            <w:r>
              <w:rPr>
                <w:rStyle w:val="IndexLink"/>
                <w:rtl w:val="true"/>
              </w:rPr>
              <w:t>حجة الاسلام و المسلمین سیّد حسن نصراللّٰه</w:t>
            </w:r>
            <w:r>
              <w:rPr>
                <w:rStyle w:val="IndexLink"/>
                <w:rtl w:val="true"/>
              </w:rPr>
              <w:tab/>
            </w:r>
            <w:r>
              <w:rPr>
                <w:rStyle w:val="IndexLink"/>
              </w:rPr>
              <w:t>128</w:t>
            </w:r>
          </w:hyperlink>
        </w:p>
        <w:p>
          <w:pPr>
            <w:pStyle w:val="Contents3"/>
            <w:tabs>
              <w:tab w:val="clear" w:pos="8459"/>
              <w:tab w:val="right" w:pos="9026" w:leader="dot"/>
            </w:tabs>
            <w:rPr/>
          </w:pPr>
          <w:hyperlink w:anchor="__RefHeading___Toc1577931_581953129">
            <w:r>
              <w:rPr>
                <w:webHidden/>
                <w:rStyle w:val="IndexLink"/>
                <w:rtl w:val="true"/>
              </w:rPr>
              <w:t>فصل سوم</w:t>
            </w:r>
            <w:r>
              <w:rPr>
                <w:rStyle w:val="IndexLink"/>
                <w:rtl w:val="true"/>
              </w:rPr>
              <w:t>:</w:t>
            </w:r>
            <w:r>
              <w:rPr>
                <w:rStyle w:val="IndexLink"/>
                <w:rtl w:val="true"/>
              </w:rPr>
              <w:t>شهدای اسلام</w:t>
            </w:r>
            <w:r>
              <w:rPr>
                <w:rStyle w:val="IndexLink"/>
                <w:rtl w:val="true"/>
              </w:rPr>
              <w:tab/>
            </w:r>
            <w:r>
              <w:rPr>
                <w:rStyle w:val="IndexLink"/>
              </w:rPr>
              <w:t>130</w:t>
            </w:r>
          </w:hyperlink>
        </w:p>
        <w:p>
          <w:pPr>
            <w:pStyle w:val="Contents4"/>
            <w:tabs>
              <w:tab w:val="clear" w:pos="8176"/>
              <w:tab w:val="right" w:pos="9026" w:leader="dot"/>
            </w:tabs>
            <w:rPr/>
          </w:pPr>
          <w:hyperlink w:anchor="__RefHeading___Toc1577933_581953129">
            <w:r>
              <w:rPr>
                <w:webHidden/>
                <w:rStyle w:val="IndexLink"/>
              </w:rPr>
              <w:t>48</w:t>
            </w:r>
            <w:r>
              <w:rPr>
                <w:rStyle w:val="IndexLink"/>
                <w:rtl w:val="true"/>
              </w:rPr>
              <w:t xml:space="preserve">. </w:t>
            </w:r>
            <w:r>
              <w:rPr>
                <w:rStyle w:val="IndexLink"/>
                <w:rtl w:val="true"/>
              </w:rPr>
              <w:t>مُصْعَب بن عُمَیر</w:t>
            </w:r>
            <w:r>
              <w:rPr>
                <w:rStyle w:val="IndexLink"/>
                <w:rtl w:val="true"/>
              </w:rPr>
              <w:tab/>
            </w:r>
            <w:r>
              <w:rPr>
                <w:rStyle w:val="IndexLink"/>
              </w:rPr>
              <w:t>130</w:t>
            </w:r>
          </w:hyperlink>
        </w:p>
        <w:p>
          <w:pPr>
            <w:pStyle w:val="Contents4"/>
            <w:tabs>
              <w:tab w:val="clear" w:pos="8176"/>
              <w:tab w:val="right" w:pos="9026" w:leader="dot"/>
            </w:tabs>
            <w:rPr/>
          </w:pPr>
          <w:hyperlink w:anchor="__RefHeading___Toc1577935_581953129">
            <w:r>
              <w:rPr>
                <w:webHidden/>
                <w:rStyle w:val="IndexLink"/>
              </w:rPr>
              <w:t>49</w:t>
            </w:r>
            <w:r>
              <w:rPr>
                <w:rStyle w:val="IndexLink"/>
                <w:rtl w:val="true"/>
              </w:rPr>
              <w:t xml:space="preserve">. </w:t>
            </w:r>
            <w:r>
              <w:rPr>
                <w:rStyle w:val="IndexLink"/>
                <w:rtl w:val="true"/>
              </w:rPr>
              <w:t>جعفر طیّار</w:t>
            </w:r>
            <w:r>
              <w:rPr>
                <w:rStyle w:val="IndexLink"/>
                <w:rtl w:val="true"/>
              </w:rPr>
              <w:tab/>
            </w:r>
            <w:r>
              <w:rPr>
                <w:rStyle w:val="IndexLink"/>
              </w:rPr>
              <w:t>131</w:t>
            </w:r>
          </w:hyperlink>
        </w:p>
        <w:p>
          <w:pPr>
            <w:pStyle w:val="Contents4"/>
            <w:tabs>
              <w:tab w:val="clear" w:pos="8176"/>
              <w:tab w:val="right" w:pos="9026" w:leader="dot"/>
            </w:tabs>
            <w:rPr/>
          </w:pPr>
          <w:hyperlink w:anchor="__RefHeading___Toc1577937_581953129">
            <w:r>
              <w:rPr>
                <w:webHidden/>
                <w:rStyle w:val="IndexLink"/>
              </w:rPr>
              <w:t>50</w:t>
            </w:r>
            <w:r>
              <w:rPr>
                <w:rStyle w:val="IndexLink"/>
                <w:rtl w:val="true"/>
              </w:rPr>
              <w:t xml:space="preserve">. </w:t>
            </w:r>
            <w:r>
              <w:rPr>
                <w:rStyle w:val="IndexLink"/>
                <w:rtl w:val="true"/>
              </w:rPr>
              <w:t>محمّد بن ابی بکر</w:t>
            </w:r>
            <w:r>
              <w:rPr>
                <w:rStyle w:val="IndexLink"/>
                <w:rtl w:val="true"/>
              </w:rPr>
              <w:tab/>
            </w:r>
            <w:r>
              <w:rPr>
                <w:rStyle w:val="IndexLink"/>
              </w:rPr>
              <w:t>132</w:t>
            </w:r>
          </w:hyperlink>
        </w:p>
        <w:p>
          <w:pPr>
            <w:pStyle w:val="Contents4"/>
            <w:tabs>
              <w:tab w:val="clear" w:pos="8176"/>
              <w:tab w:val="right" w:pos="9026" w:leader="dot"/>
            </w:tabs>
            <w:rPr/>
          </w:pPr>
          <w:hyperlink w:anchor="__RefHeading___Toc1577939_581953129">
            <w:r>
              <w:rPr>
                <w:webHidden/>
                <w:rStyle w:val="IndexLink"/>
              </w:rPr>
              <w:t>51</w:t>
            </w:r>
            <w:r>
              <w:rPr>
                <w:rStyle w:val="IndexLink"/>
                <w:rtl w:val="true"/>
              </w:rPr>
              <w:t xml:space="preserve">. </w:t>
            </w:r>
            <w:r>
              <w:rPr>
                <w:rStyle w:val="IndexLink"/>
                <w:rtl w:val="true"/>
              </w:rPr>
              <w:t>حُجر بن عدیّ</w:t>
            </w:r>
            <w:r>
              <w:rPr>
                <w:rStyle w:val="IndexLink"/>
                <w:rtl w:val="true"/>
              </w:rPr>
              <w:tab/>
            </w:r>
            <w:r>
              <w:rPr>
                <w:rStyle w:val="IndexLink"/>
              </w:rPr>
              <w:t>133</w:t>
            </w:r>
          </w:hyperlink>
        </w:p>
        <w:p>
          <w:pPr>
            <w:pStyle w:val="Contents4"/>
            <w:tabs>
              <w:tab w:val="clear" w:pos="8176"/>
              <w:tab w:val="right" w:pos="9026" w:leader="dot"/>
            </w:tabs>
            <w:rPr/>
          </w:pPr>
          <w:hyperlink w:anchor="__RefHeading___Toc1577941_581953129">
            <w:r>
              <w:rPr>
                <w:webHidden/>
                <w:rStyle w:val="IndexLink"/>
              </w:rPr>
              <w:t>52</w:t>
            </w:r>
            <w:r>
              <w:rPr>
                <w:rStyle w:val="IndexLink"/>
                <w:rtl w:val="true"/>
              </w:rPr>
              <w:t xml:space="preserve">. </w:t>
            </w:r>
            <w:r>
              <w:rPr>
                <w:rStyle w:val="IndexLink"/>
                <w:rtl w:val="true"/>
              </w:rPr>
              <w:t>قاسم بن الحسن</w:t>
            </w:r>
            <w:r>
              <w:rPr>
                <w:rStyle w:val="IndexLink"/>
                <w:rtl w:val="true"/>
              </w:rPr>
              <w:tab/>
            </w:r>
            <w:r>
              <w:rPr>
                <w:rStyle w:val="IndexLink"/>
              </w:rPr>
              <w:t>134</w:t>
            </w:r>
          </w:hyperlink>
        </w:p>
        <w:p>
          <w:pPr>
            <w:pStyle w:val="Contents4"/>
            <w:tabs>
              <w:tab w:val="clear" w:pos="8176"/>
              <w:tab w:val="right" w:pos="9026" w:leader="dot"/>
            </w:tabs>
            <w:rPr/>
          </w:pPr>
          <w:hyperlink w:anchor="__RefHeading___Toc1577943_581953129">
            <w:r>
              <w:rPr>
                <w:webHidden/>
                <w:rStyle w:val="IndexLink"/>
              </w:rPr>
              <w:t>53</w:t>
            </w:r>
            <w:r>
              <w:rPr>
                <w:rStyle w:val="IndexLink"/>
                <w:rtl w:val="true"/>
              </w:rPr>
              <w:t xml:space="preserve">. </w:t>
            </w:r>
            <w:r>
              <w:rPr>
                <w:rStyle w:val="IndexLink"/>
                <w:rtl w:val="true"/>
              </w:rPr>
              <w:t>عبداللّٰه بن حسن</w:t>
            </w:r>
            <w:r>
              <w:rPr>
                <w:rStyle w:val="IndexLink"/>
                <w:rtl w:val="true"/>
              </w:rPr>
              <w:tab/>
            </w:r>
            <w:r>
              <w:rPr>
                <w:rStyle w:val="IndexLink"/>
              </w:rPr>
              <w:t>135</w:t>
            </w:r>
          </w:hyperlink>
        </w:p>
        <w:p>
          <w:pPr>
            <w:pStyle w:val="Contents4"/>
            <w:tabs>
              <w:tab w:val="clear" w:pos="8176"/>
              <w:tab w:val="right" w:pos="9026" w:leader="dot"/>
            </w:tabs>
            <w:rPr/>
          </w:pPr>
          <w:hyperlink w:anchor="__RefHeading___Toc1577945_581953129">
            <w:r>
              <w:rPr>
                <w:webHidden/>
                <w:rStyle w:val="IndexLink"/>
              </w:rPr>
              <w:t>54</w:t>
            </w:r>
            <w:r>
              <w:rPr>
                <w:rStyle w:val="IndexLink"/>
                <w:rtl w:val="true"/>
              </w:rPr>
              <w:t xml:space="preserve">. </w:t>
            </w:r>
            <w:r>
              <w:rPr>
                <w:rStyle w:val="IndexLink"/>
                <w:rtl w:val="true"/>
              </w:rPr>
              <w:t>علی اکبر</w:t>
            </w:r>
            <w:r>
              <w:rPr>
                <w:rStyle w:val="IndexLink"/>
                <w:rtl w:val="true"/>
              </w:rPr>
              <w:tab/>
            </w:r>
            <w:r>
              <w:rPr>
                <w:rStyle w:val="IndexLink"/>
              </w:rPr>
              <w:t>136</w:t>
            </w:r>
          </w:hyperlink>
        </w:p>
        <w:p>
          <w:pPr>
            <w:pStyle w:val="Contents4"/>
            <w:tabs>
              <w:tab w:val="clear" w:pos="8176"/>
              <w:tab w:val="right" w:pos="9026" w:leader="dot"/>
            </w:tabs>
            <w:rPr/>
          </w:pPr>
          <w:hyperlink w:anchor="__RefHeading___Toc1577947_581953129">
            <w:r>
              <w:rPr>
                <w:webHidden/>
                <w:rStyle w:val="IndexLink"/>
              </w:rPr>
              <w:t>55</w:t>
            </w:r>
            <w:r>
              <w:rPr>
                <w:rStyle w:val="IndexLink"/>
                <w:rtl w:val="true"/>
              </w:rPr>
              <w:t xml:space="preserve">. </w:t>
            </w:r>
            <w:r>
              <w:rPr>
                <w:rStyle w:val="IndexLink"/>
                <w:rtl w:val="true"/>
              </w:rPr>
              <w:t>وهب</w:t>
            </w:r>
            <w:r>
              <w:rPr>
                <w:rStyle w:val="IndexLink"/>
                <w:rtl w:val="true"/>
              </w:rPr>
              <w:tab/>
            </w:r>
            <w:r>
              <w:rPr>
                <w:rStyle w:val="IndexLink"/>
              </w:rPr>
              <w:t>137</w:t>
            </w:r>
          </w:hyperlink>
        </w:p>
        <w:p>
          <w:pPr>
            <w:pStyle w:val="Contents4"/>
            <w:tabs>
              <w:tab w:val="clear" w:pos="8176"/>
              <w:tab w:val="right" w:pos="9026" w:leader="dot"/>
            </w:tabs>
            <w:rPr/>
          </w:pPr>
          <w:hyperlink w:anchor="__RefHeading___Toc1577949_581953129">
            <w:r>
              <w:rPr>
                <w:webHidden/>
                <w:rStyle w:val="IndexLink"/>
              </w:rPr>
              <w:t>56</w:t>
            </w:r>
            <w:r>
              <w:rPr>
                <w:rStyle w:val="IndexLink"/>
                <w:rtl w:val="true"/>
              </w:rPr>
              <w:t xml:space="preserve">. </w:t>
            </w:r>
            <w:r>
              <w:rPr>
                <w:rStyle w:val="IndexLink"/>
                <w:rtl w:val="true"/>
              </w:rPr>
              <w:t>حجة الاسلام و المسلمین شهید نوّاب صفوی</w:t>
            </w:r>
            <w:r>
              <w:rPr>
                <w:rStyle w:val="IndexLink"/>
                <w:rtl w:val="true"/>
              </w:rPr>
              <w:tab/>
            </w:r>
            <w:r>
              <w:rPr>
                <w:rStyle w:val="IndexLink"/>
              </w:rPr>
              <w:t>138</w:t>
            </w:r>
          </w:hyperlink>
        </w:p>
        <w:p>
          <w:pPr>
            <w:pStyle w:val="Contents4"/>
            <w:tabs>
              <w:tab w:val="clear" w:pos="8176"/>
              <w:tab w:val="right" w:pos="9026" w:leader="dot"/>
            </w:tabs>
            <w:rPr/>
          </w:pPr>
          <w:hyperlink w:anchor="__RefHeading___Toc1577951_581953129">
            <w:r>
              <w:rPr>
                <w:webHidden/>
                <w:rStyle w:val="IndexLink"/>
              </w:rPr>
              <w:t>57</w:t>
            </w:r>
            <w:r>
              <w:rPr>
                <w:rStyle w:val="IndexLink"/>
                <w:rtl w:val="true"/>
              </w:rPr>
              <w:t xml:space="preserve">. </w:t>
            </w:r>
            <w:r>
              <w:rPr>
                <w:rStyle w:val="IndexLink"/>
                <w:rtl w:val="true"/>
              </w:rPr>
              <w:t>حجة الاسلام شهید اندرزگو</w:t>
            </w:r>
            <w:r>
              <w:rPr>
                <w:rStyle w:val="IndexLink"/>
                <w:rtl w:val="true"/>
              </w:rPr>
              <w:tab/>
            </w:r>
            <w:r>
              <w:rPr>
                <w:rStyle w:val="IndexLink"/>
              </w:rPr>
              <w:t>139</w:t>
            </w:r>
          </w:hyperlink>
        </w:p>
        <w:p>
          <w:pPr>
            <w:pStyle w:val="Contents4"/>
            <w:tabs>
              <w:tab w:val="clear" w:pos="8176"/>
              <w:tab w:val="right" w:pos="9026" w:leader="dot"/>
            </w:tabs>
            <w:rPr/>
          </w:pPr>
          <w:hyperlink w:anchor="__RefHeading___Toc1577953_581953129">
            <w:r>
              <w:rPr>
                <w:webHidden/>
                <w:rStyle w:val="IndexLink"/>
              </w:rPr>
              <w:t>58</w:t>
            </w:r>
            <w:r>
              <w:rPr>
                <w:rStyle w:val="IndexLink"/>
                <w:rtl w:val="true"/>
              </w:rPr>
              <w:t xml:space="preserve">. </w:t>
            </w:r>
            <w:r>
              <w:rPr>
                <w:rStyle w:val="IndexLink"/>
                <w:rtl w:val="true"/>
              </w:rPr>
              <w:t>شهید فهمیده</w:t>
            </w:r>
            <w:r>
              <w:rPr>
                <w:rStyle w:val="IndexLink"/>
                <w:rtl w:val="true"/>
              </w:rPr>
              <w:tab/>
            </w:r>
            <w:r>
              <w:rPr>
                <w:rStyle w:val="IndexLink"/>
              </w:rPr>
              <w:t>141</w:t>
            </w:r>
          </w:hyperlink>
        </w:p>
        <w:p>
          <w:pPr>
            <w:pStyle w:val="Contents4"/>
            <w:tabs>
              <w:tab w:val="clear" w:pos="8176"/>
              <w:tab w:val="right" w:pos="9026" w:leader="dot"/>
            </w:tabs>
            <w:rPr/>
          </w:pPr>
          <w:hyperlink w:anchor="__RefHeading___Toc1577955_581953129">
            <w:r>
              <w:rPr>
                <w:webHidden/>
                <w:rStyle w:val="IndexLink"/>
              </w:rPr>
              <w:t>59</w:t>
            </w:r>
            <w:r>
              <w:rPr>
                <w:rStyle w:val="IndexLink"/>
                <w:rtl w:val="true"/>
              </w:rPr>
              <w:t xml:space="preserve">. </w:t>
            </w:r>
            <w:r>
              <w:rPr>
                <w:rStyle w:val="IndexLink"/>
                <w:rtl w:val="true"/>
              </w:rPr>
              <w:t>شهید جهان آرا</w:t>
            </w:r>
            <w:r>
              <w:rPr>
                <w:rStyle w:val="IndexLink"/>
                <w:rtl w:val="true"/>
              </w:rPr>
              <w:tab/>
            </w:r>
            <w:r>
              <w:rPr>
                <w:rStyle w:val="IndexLink"/>
              </w:rPr>
              <w:t>142</w:t>
            </w:r>
          </w:hyperlink>
        </w:p>
        <w:p>
          <w:pPr>
            <w:pStyle w:val="Contents4"/>
            <w:tabs>
              <w:tab w:val="clear" w:pos="8176"/>
              <w:tab w:val="right" w:pos="9026" w:leader="dot"/>
            </w:tabs>
            <w:rPr/>
          </w:pPr>
          <w:hyperlink w:anchor="__RefHeading___Toc1577957_581953129">
            <w:r>
              <w:rPr>
                <w:webHidden/>
                <w:rStyle w:val="IndexLink"/>
              </w:rPr>
              <w:t>60</w:t>
            </w:r>
            <w:r>
              <w:rPr>
                <w:rStyle w:val="IndexLink"/>
                <w:rtl w:val="true"/>
              </w:rPr>
              <w:t xml:space="preserve">. </w:t>
            </w:r>
            <w:r>
              <w:rPr>
                <w:rStyle w:val="IndexLink"/>
                <w:rtl w:val="true"/>
              </w:rPr>
              <w:t>حاج احمد متوسلیان</w:t>
            </w:r>
            <w:r>
              <w:rPr>
                <w:rStyle w:val="IndexLink"/>
                <w:rtl w:val="true"/>
              </w:rPr>
              <w:tab/>
            </w:r>
            <w:r>
              <w:rPr>
                <w:rStyle w:val="IndexLink"/>
              </w:rPr>
              <w:t>144</w:t>
            </w:r>
          </w:hyperlink>
        </w:p>
        <w:p>
          <w:pPr>
            <w:pStyle w:val="Contents4"/>
            <w:tabs>
              <w:tab w:val="clear" w:pos="8176"/>
              <w:tab w:val="right" w:pos="9026" w:leader="dot"/>
            </w:tabs>
            <w:rPr/>
          </w:pPr>
          <w:hyperlink w:anchor="__RefHeading___Toc1577959_581953129">
            <w:r>
              <w:rPr>
                <w:webHidden/>
                <w:rStyle w:val="IndexLink"/>
              </w:rPr>
              <w:t>61</w:t>
            </w:r>
            <w:r>
              <w:rPr>
                <w:rStyle w:val="IndexLink"/>
                <w:rtl w:val="true"/>
              </w:rPr>
              <w:t xml:space="preserve">. </w:t>
            </w:r>
            <w:r>
              <w:rPr>
                <w:rStyle w:val="IndexLink"/>
                <w:rtl w:val="true"/>
              </w:rPr>
              <w:t>شهید افشردی</w:t>
            </w:r>
            <w:r>
              <w:rPr>
                <w:rStyle w:val="IndexLink"/>
                <w:rtl w:val="true"/>
              </w:rPr>
              <w:t>(</w:t>
            </w:r>
            <w:r>
              <w:rPr>
                <w:rStyle w:val="IndexLink"/>
                <w:rtl w:val="true"/>
              </w:rPr>
              <w:t>معروف به حسن باقری</w:t>
            </w:r>
            <w:r>
              <w:rPr>
                <w:rStyle w:val="IndexLink"/>
                <w:rtl w:val="true"/>
              </w:rPr>
              <w:t>)</w:t>
              <w:tab/>
            </w:r>
            <w:r>
              <w:rPr>
                <w:rStyle w:val="IndexLink"/>
              </w:rPr>
              <w:t>145</w:t>
            </w:r>
          </w:hyperlink>
        </w:p>
        <w:p>
          <w:pPr>
            <w:pStyle w:val="Contents4"/>
            <w:tabs>
              <w:tab w:val="clear" w:pos="8176"/>
              <w:tab w:val="right" w:pos="9026" w:leader="dot"/>
            </w:tabs>
            <w:rPr/>
          </w:pPr>
          <w:hyperlink w:anchor="__RefHeading___Toc1577961_581953129">
            <w:r>
              <w:rPr>
                <w:webHidden/>
                <w:rStyle w:val="IndexLink"/>
              </w:rPr>
              <w:t>62</w:t>
            </w:r>
            <w:r>
              <w:rPr>
                <w:rStyle w:val="IndexLink"/>
                <w:rtl w:val="true"/>
              </w:rPr>
              <w:t xml:space="preserve">. </w:t>
            </w:r>
            <w:r>
              <w:rPr>
                <w:rStyle w:val="IndexLink"/>
                <w:rtl w:val="true"/>
              </w:rPr>
              <w:t>شهید موحد دانش</w:t>
            </w:r>
            <w:r>
              <w:rPr>
                <w:rStyle w:val="IndexLink"/>
                <w:rtl w:val="true"/>
              </w:rPr>
              <w:tab/>
            </w:r>
            <w:r>
              <w:rPr>
                <w:rStyle w:val="IndexLink"/>
              </w:rPr>
              <w:t>147</w:t>
            </w:r>
          </w:hyperlink>
        </w:p>
        <w:p>
          <w:pPr>
            <w:pStyle w:val="Contents4"/>
            <w:tabs>
              <w:tab w:val="clear" w:pos="8176"/>
              <w:tab w:val="right" w:pos="9026" w:leader="dot"/>
            </w:tabs>
            <w:rPr/>
          </w:pPr>
          <w:hyperlink w:anchor="__RefHeading___Toc1577963_581953129">
            <w:r>
              <w:rPr>
                <w:webHidden/>
                <w:rStyle w:val="IndexLink"/>
              </w:rPr>
              <w:t>63</w:t>
            </w:r>
            <w:r>
              <w:rPr>
                <w:rStyle w:val="IndexLink"/>
                <w:rtl w:val="true"/>
              </w:rPr>
              <w:t xml:space="preserve">. </w:t>
            </w:r>
            <w:r>
              <w:rPr>
                <w:rStyle w:val="IndexLink"/>
                <w:rtl w:val="true"/>
              </w:rPr>
              <w:t>حجة الاسلام شهید ردّانی پور</w:t>
            </w:r>
            <w:r>
              <w:rPr>
                <w:rStyle w:val="IndexLink"/>
                <w:rtl w:val="true"/>
              </w:rPr>
              <w:tab/>
            </w:r>
            <w:r>
              <w:rPr>
                <w:rStyle w:val="IndexLink"/>
              </w:rPr>
              <w:t>149</w:t>
            </w:r>
          </w:hyperlink>
        </w:p>
        <w:p>
          <w:pPr>
            <w:pStyle w:val="Contents4"/>
            <w:tabs>
              <w:tab w:val="clear" w:pos="8176"/>
              <w:tab w:val="right" w:pos="9026" w:leader="dot"/>
            </w:tabs>
            <w:rPr/>
          </w:pPr>
          <w:hyperlink w:anchor="__RefHeading___Toc1577965_581953129">
            <w:r>
              <w:rPr>
                <w:webHidden/>
                <w:rStyle w:val="IndexLink"/>
              </w:rPr>
              <w:t>64</w:t>
            </w:r>
            <w:r>
              <w:rPr>
                <w:rStyle w:val="IndexLink"/>
                <w:rtl w:val="true"/>
              </w:rPr>
              <w:t xml:space="preserve">. </w:t>
            </w:r>
            <w:r>
              <w:rPr>
                <w:rStyle w:val="IndexLink"/>
                <w:rtl w:val="true"/>
              </w:rPr>
              <w:t>شهید زین الدین</w:t>
            </w:r>
            <w:r>
              <w:rPr>
                <w:rStyle w:val="IndexLink"/>
                <w:rtl w:val="true"/>
              </w:rPr>
              <w:tab/>
            </w:r>
            <w:r>
              <w:rPr>
                <w:rStyle w:val="IndexLink"/>
              </w:rPr>
              <w:t>150</w:t>
            </w:r>
          </w:hyperlink>
        </w:p>
        <w:p>
          <w:pPr>
            <w:pStyle w:val="Contents4"/>
            <w:tabs>
              <w:tab w:val="clear" w:pos="8176"/>
              <w:tab w:val="right" w:pos="9026" w:leader="dot"/>
            </w:tabs>
            <w:rPr/>
          </w:pPr>
          <w:hyperlink w:anchor="__RefHeading___Toc1577967_581953129">
            <w:r>
              <w:rPr>
                <w:webHidden/>
                <w:rStyle w:val="IndexLink"/>
              </w:rPr>
              <w:t>65</w:t>
            </w:r>
            <w:r>
              <w:rPr>
                <w:rStyle w:val="IndexLink"/>
                <w:rtl w:val="true"/>
              </w:rPr>
              <w:t xml:space="preserve">. </w:t>
            </w:r>
            <w:r>
              <w:rPr>
                <w:rStyle w:val="IndexLink"/>
                <w:rtl w:val="true"/>
              </w:rPr>
              <w:t>شهید همّت</w:t>
            </w:r>
            <w:r>
              <w:rPr>
                <w:rStyle w:val="IndexLink"/>
                <w:rtl w:val="true"/>
              </w:rPr>
              <w:tab/>
            </w:r>
            <w:r>
              <w:rPr>
                <w:rStyle w:val="IndexLink"/>
              </w:rPr>
              <w:t>151</w:t>
            </w:r>
          </w:hyperlink>
        </w:p>
        <w:p>
          <w:pPr>
            <w:pStyle w:val="Contents4"/>
            <w:tabs>
              <w:tab w:val="clear" w:pos="8176"/>
              <w:tab w:val="right" w:pos="9026" w:leader="dot"/>
            </w:tabs>
            <w:rPr/>
          </w:pPr>
          <w:hyperlink w:anchor="__RefHeading___Toc1577969_581953129">
            <w:r>
              <w:rPr>
                <w:webHidden/>
                <w:rStyle w:val="IndexLink"/>
              </w:rPr>
              <w:t>66</w:t>
            </w:r>
            <w:r>
              <w:rPr>
                <w:rStyle w:val="IndexLink"/>
                <w:rtl w:val="true"/>
              </w:rPr>
              <w:t xml:space="preserve">. </w:t>
            </w:r>
            <w:r>
              <w:rPr>
                <w:rStyle w:val="IndexLink"/>
                <w:rtl w:val="true"/>
              </w:rPr>
              <w:t>شهید عزیز اللّهی</w:t>
            </w:r>
            <w:r>
              <w:rPr>
                <w:rStyle w:val="IndexLink"/>
                <w:rtl w:val="true"/>
              </w:rPr>
              <w:tab/>
            </w:r>
            <w:r>
              <w:rPr>
                <w:rStyle w:val="IndexLink"/>
              </w:rPr>
              <w:t>152</w:t>
            </w:r>
          </w:hyperlink>
        </w:p>
        <w:p>
          <w:pPr>
            <w:pStyle w:val="Contents4"/>
            <w:tabs>
              <w:tab w:val="clear" w:pos="8176"/>
              <w:tab w:val="right" w:pos="9026" w:leader="dot"/>
            </w:tabs>
            <w:rPr/>
          </w:pPr>
          <w:hyperlink w:anchor="__RefHeading___Toc1577971_581953129">
            <w:r>
              <w:rPr>
                <w:webHidden/>
                <w:rStyle w:val="IndexLink"/>
              </w:rPr>
              <w:t>67</w:t>
            </w:r>
            <w:r>
              <w:rPr>
                <w:rStyle w:val="IndexLink"/>
                <w:rtl w:val="true"/>
              </w:rPr>
              <w:t xml:space="preserve">. </w:t>
            </w:r>
            <w:r>
              <w:rPr>
                <w:rStyle w:val="IndexLink"/>
                <w:rtl w:val="true"/>
              </w:rPr>
              <w:t>شهید کاوه</w:t>
            </w:r>
            <w:r>
              <w:rPr>
                <w:rStyle w:val="IndexLink"/>
                <w:rtl w:val="true"/>
              </w:rPr>
              <w:tab/>
            </w:r>
            <w:r>
              <w:rPr>
                <w:rStyle w:val="IndexLink"/>
              </w:rPr>
              <w:t>154</w:t>
            </w:r>
          </w:hyperlink>
        </w:p>
        <w:p>
          <w:pPr>
            <w:pStyle w:val="Contents4"/>
            <w:tabs>
              <w:tab w:val="clear" w:pos="8176"/>
              <w:tab w:val="right" w:pos="9026" w:leader="dot"/>
            </w:tabs>
            <w:rPr/>
          </w:pPr>
          <w:hyperlink w:anchor="__RefHeading___Toc1577973_581953129">
            <w:r>
              <w:rPr>
                <w:webHidden/>
                <w:rStyle w:val="IndexLink"/>
              </w:rPr>
              <w:t>68</w:t>
            </w:r>
            <w:r>
              <w:rPr>
                <w:rStyle w:val="IndexLink"/>
                <w:rtl w:val="true"/>
              </w:rPr>
              <w:t xml:space="preserve">. </w:t>
            </w:r>
            <w:r>
              <w:rPr>
                <w:rStyle w:val="IndexLink"/>
                <w:rtl w:val="true"/>
              </w:rPr>
              <w:t>شهید خرازی</w:t>
            </w:r>
            <w:r>
              <w:rPr>
                <w:rStyle w:val="IndexLink"/>
                <w:rtl w:val="true"/>
              </w:rPr>
              <w:tab/>
            </w:r>
            <w:r>
              <w:rPr>
                <w:rStyle w:val="IndexLink"/>
              </w:rPr>
              <w:t>155</w:t>
            </w:r>
          </w:hyperlink>
        </w:p>
        <w:p>
          <w:pPr>
            <w:pStyle w:val="Contents4"/>
            <w:tabs>
              <w:tab w:val="clear" w:pos="8176"/>
              <w:tab w:val="right" w:pos="9026" w:leader="dot"/>
            </w:tabs>
            <w:rPr/>
          </w:pPr>
          <w:hyperlink w:anchor="__RefHeading___Toc1577975_581953129">
            <w:r>
              <w:rPr>
                <w:webHidden/>
                <w:rStyle w:val="IndexLink"/>
              </w:rPr>
              <w:t>69</w:t>
            </w:r>
            <w:r>
              <w:rPr>
                <w:rStyle w:val="IndexLink"/>
                <w:rtl w:val="true"/>
              </w:rPr>
              <w:t xml:space="preserve">. </w:t>
            </w:r>
            <w:r>
              <w:rPr>
                <w:rStyle w:val="IndexLink"/>
                <w:rtl w:val="true"/>
              </w:rPr>
              <w:t>شهید ادواردو آنیلی</w:t>
            </w:r>
            <w:r>
              <w:rPr>
                <w:rStyle w:val="IndexLink"/>
                <w:rtl w:val="true"/>
              </w:rPr>
              <w:tab/>
            </w:r>
            <w:r>
              <w:rPr>
                <w:rStyle w:val="IndexLink"/>
              </w:rPr>
              <w:t>157</w:t>
            </w:r>
          </w:hyperlink>
        </w:p>
        <w:p>
          <w:pPr>
            <w:pStyle w:val="Contents3"/>
            <w:tabs>
              <w:tab w:val="clear" w:pos="8459"/>
              <w:tab w:val="right" w:pos="9026" w:leader="dot"/>
            </w:tabs>
            <w:rPr/>
          </w:pPr>
          <w:hyperlink w:anchor="__RefHeading___Toc1577977_581953129">
            <w:r>
              <w:rPr>
                <w:webHidden/>
                <w:rStyle w:val="IndexLink"/>
                <w:rtl w:val="true"/>
              </w:rPr>
              <w:t>فصل چهارم</w:t>
            </w:r>
            <w:r>
              <w:rPr>
                <w:rStyle w:val="IndexLink"/>
                <w:rtl w:val="true"/>
              </w:rPr>
              <w:t>:</w:t>
            </w:r>
            <w:r>
              <w:rPr>
                <w:rStyle w:val="IndexLink"/>
                <w:rtl w:val="true"/>
              </w:rPr>
              <w:t>مشاهیر، شامل</w:t>
            </w:r>
            <w:r>
              <w:rPr>
                <w:rStyle w:val="IndexLink"/>
                <w:rtl w:val="true"/>
              </w:rPr>
              <w:t xml:space="preserve">: </w:t>
            </w:r>
            <w:r>
              <w:rPr>
                <w:rStyle w:val="IndexLink"/>
                <w:rtl w:val="true"/>
              </w:rPr>
              <w:t>مخترعین، شاعران، ورزشکاران،هنرمندان و</w:t>
            </w:r>
            <w:r>
              <w:rPr>
                <w:rStyle w:val="IndexLink"/>
                <w:rtl w:val="true"/>
              </w:rPr>
              <w:t>...</w:t>
              <w:tab/>
            </w:r>
            <w:r>
              <w:rPr>
                <w:rStyle w:val="IndexLink"/>
              </w:rPr>
              <w:t>159</w:t>
            </w:r>
          </w:hyperlink>
        </w:p>
        <w:p>
          <w:pPr>
            <w:pStyle w:val="Contents4"/>
            <w:tabs>
              <w:tab w:val="clear" w:pos="8176"/>
              <w:tab w:val="right" w:pos="9026" w:leader="dot"/>
            </w:tabs>
            <w:rPr/>
          </w:pPr>
          <w:hyperlink w:anchor="__RefHeading___Toc1577979_581953129">
            <w:r>
              <w:rPr>
                <w:webHidden/>
                <w:rStyle w:val="IndexLink"/>
              </w:rPr>
              <w:t>70</w:t>
            </w:r>
            <w:r>
              <w:rPr>
                <w:rStyle w:val="IndexLink"/>
                <w:rtl w:val="true"/>
              </w:rPr>
              <w:t xml:space="preserve">. </w:t>
            </w:r>
            <w:r>
              <w:rPr>
                <w:rStyle w:val="IndexLink"/>
                <w:rtl w:val="true"/>
              </w:rPr>
              <w:t>معاویة بن یزید</w:t>
            </w:r>
            <w:r>
              <w:rPr>
                <w:rStyle w:val="IndexLink"/>
                <w:rtl w:val="true"/>
              </w:rPr>
              <w:tab/>
            </w:r>
            <w:r>
              <w:rPr>
                <w:rStyle w:val="IndexLink"/>
              </w:rPr>
              <w:t>159</w:t>
            </w:r>
          </w:hyperlink>
        </w:p>
        <w:p>
          <w:pPr>
            <w:pStyle w:val="Contents4"/>
            <w:tabs>
              <w:tab w:val="clear" w:pos="8176"/>
              <w:tab w:val="right" w:pos="9026" w:leader="dot"/>
            </w:tabs>
            <w:rPr/>
          </w:pPr>
          <w:hyperlink w:anchor="__RefHeading___Toc1577981_581953129">
            <w:r>
              <w:rPr>
                <w:webHidden/>
                <w:rStyle w:val="IndexLink"/>
              </w:rPr>
              <w:t>71</w:t>
            </w:r>
            <w:r>
              <w:rPr>
                <w:rStyle w:val="IndexLink"/>
                <w:rtl w:val="true"/>
              </w:rPr>
              <w:t xml:space="preserve">. </w:t>
            </w:r>
            <w:r>
              <w:rPr>
                <w:rStyle w:val="IndexLink"/>
                <w:rtl w:val="true"/>
              </w:rPr>
              <w:t>لئوناردو داوینچی</w:t>
            </w:r>
            <w:r>
              <w:rPr>
                <w:rStyle w:val="IndexLink"/>
                <w:rtl w:val="true"/>
              </w:rPr>
              <w:tab/>
            </w:r>
            <w:r>
              <w:rPr>
                <w:rStyle w:val="IndexLink"/>
              </w:rPr>
              <w:t>160</w:t>
            </w:r>
          </w:hyperlink>
        </w:p>
        <w:p>
          <w:pPr>
            <w:pStyle w:val="Contents4"/>
            <w:tabs>
              <w:tab w:val="clear" w:pos="8176"/>
              <w:tab w:val="right" w:pos="9026" w:leader="dot"/>
            </w:tabs>
            <w:rPr/>
          </w:pPr>
          <w:hyperlink w:anchor="__RefHeading___Toc1577983_581953129">
            <w:r>
              <w:rPr>
                <w:webHidden/>
                <w:rStyle w:val="IndexLink"/>
              </w:rPr>
              <w:t>72</w:t>
            </w:r>
            <w:r>
              <w:rPr>
                <w:rStyle w:val="IndexLink"/>
                <w:rtl w:val="true"/>
              </w:rPr>
              <w:t xml:space="preserve">. </w:t>
            </w:r>
            <w:r>
              <w:rPr>
                <w:rStyle w:val="IndexLink"/>
                <w:rtl w:val="true"/>
              </w:rPr>
              <w:t>گالیله</w:t>
            </w:r>
            <w:r>
              <w:rPr>
                <w:rStyle w:val="IndexLink"/>
                <w:rtl w:val="true"/>
              </w:rPr>
              <w:tab/>
            </w:r>
            <w:r>
              <w:rPr>
                <w:rStyle w:val="IndexLink"/>
              </w:rPr>
              <w:t>161</w:t>
            </w:r>
          </w:hyperlink>
        </w:p>
        <w:p>
          <w:pPr>
            <w:pStyle w:val="Contents4"/>
            <w:tabs>
              <w:tab w:val="clear" w:pos="8176"/>
              <w:tab w:val="right" w:pos="9026" w:leader="dot"/>
            </w:tabs>
            <w:rPr/>
          </w:pPr>
          <w:hyperlink w:anchor="__RefHeading___Toc1577985_581953129">
            <w:r>
              <w:rPr>
                <w:webHidden/>
                <w:rStyle w:val="IndexLink"/>
              </w:rPr>
              <w:t>73</w:t>
            </w:r>
            <w:r>
              <w:rPr>
                <w:rStyle w:val="IndexLink"/>
                <w:rtl w:val="true"/>
              </w:rPr>
              <w:t xml:space="preserve">. </w:t>
            </w:r>
            <w:r>
              <w:rPr>
                <w:rStyle w:val="IndexLink"/>
                <w:rtl w:val="true"/>
              </w:rPr>
              <w:t>بلز پاسکال</w:t>
            </w:r>
            <w:r>
              <w:rPr>
                <w:rStyle w:val="IndexLink"/>
                <w:rtl w:val="true"/>
              </w:rPr>
              <w:tab/>
            </w:r>
            <w:r>
              <w:rPr>
                <w:rStyle w:val="IndexLink"/>
              </w:rPr>
              <w:t>162</w:t>
            </w:r>
          </w:hyperlink>
        </w:p>
        <w:p>
          <w:pPr>
            <w:pStyle w:val="Contents4"/>
            <w:tabs>
              <w:tab w:val="clear" w:pos="8176"/>
              <w:tab w:val="right" w:pos="9026" w:leader="dot"/>
            </w:tabs>
            <w:rPr/>
          </w:pPr>
          <w:hyperlink w:anchor="__RefHeading___Toc1577987_581953129">
            <w:r>
              <w:rPr>
                <w:webHidden/>
                <w:rStyle w:val="IndexLink"/>
              </w:rPr>
              <w:t>74</w:t>
            </w:r>
            <w:r>
              <w:rPr>
                <w:rStyle w:val="IndexLink"/>
                <w:rtl w:val="true"/>
              </w:rPr>
              <w:t xml:space="preserve">. </w:t>
            </w:r>
            <w:r>
              <w:rPr>
                <w:rStyle w:val="IndexLink"/>
                <w:rtl w:val="true"/>
              </w:rPr>
              <w:t>هوک</w:t>
            </w:r>
            <w:r>
              <w:rPr>
                <w:rStyle w:val="IndexLink"/>
                <w:rtl w:val="true"/>
              </w:rPr>
              <w:tab/>
            </w:r>
            <w:r>
              <w:rPr>
                <w:rStyle w:val="IndexLink"/>
              </w:rPr>
              <w:t>163</w:t>
            </w:r>
          </w:hyperlink>
        </w:p>
        <w:p>
          <w:pPr>
            <w:pStyle w:val="Contents4"/>
            <w:tabs>
              <w:tab w:val="clear" w:pos="8176"/>
              <w:tab w:val="right" w:pos="9026" w:leader="dot"/>
            </w:tabs>
            <w:rPr/>
          </w:pPr>
          <w:hyperlink w:anchor="__RefHeading___Toc1577989_581953129">
            <w:r>
              <w:rPr>
                <w:webHidden/>
                <w:rStyle w:val="IndexLink"/>
              </w:rPr>
              <w:t>75</w:t>
            </w:r>
            <w:r>
              <w:rPr>
                <w:rStyle w:val="IndexLink"/>
                <w:rtl w:val="true"/>
              </w:rPr>
              <w:t xml:space="preserve">. </w:t>
            </w:r>
            <w:r>
              <w:rPr>
                <w:rStyle w:val="IndexLink"/>
                <w:rtl w:val="true"/>
              </w:rPr>
              <w:t>نیوتن</w:t>
            </w:r>
            <w:r>
              <w:rPr>
                <w:rStyle w:val="IndexLink"/>
                <w:rtl w:val="true"/>
              </w:rPr>
              <w:tab/>
            </w:r>
            <w:r>
              <w:rPr>
                <w:rStyle w:val="IndexLink"/>
              </w:rPr>
              <w:t>164</w:t>
            </w:r>
          </w:hyperlink>
        </w:p>
        <w:p>
          <w:pPr>
            <w:pStyle w:val="Contents4"/>
            <w:tabs>
              <w:tab w:val="clear" w:pos="8176"/>
              <w:tab w:val="right" w:pos="9026" w:leader="dot"/>
            </w:tabs>
            <w:rPr/>
          </w:pPr>
          <w:hyperlink w:anchor="__RefHeading___Toc1577991_581953129">
            <w:r>
              <w:rPr>
                <w:webHidden/>
                <w:rStyle w:val="IndexLink"/>
              </w:rPr>
              <w:t>76</w:t>
            </w:r>
            <w:r>
              <w:rPr>
                <w:rStyle w:val="IndexLink"/>
                <w:rtl w:val="true"/>
              </w:rPr>
              <w:t xml:space="preserve">. </w:t>
            </w:r>
            <w:r>
              <w:rPr>
                <w:rStyle w:val="IndexLink"/>
                <w:rtl w:val="true"/>
              </w:rPr>
              <w:t>ولتا</w:t>
            </w:r>
            <w:r>
              <w:rPr>
                <w:rStyle w:val="IndexLink"/>
                <w:rtl w:val="true"/>
              </w:rPr>
              <w:tab/>
            </w:r>
            <w:r>
              <w:rPr>
                <w:rStyle w:val="IndexLink"/>
              </w:rPr>
              <w:t>165</w:t>
            </w:r>
          </w:hyperlink>
        </w:p>
        <w:p>
          <w:pPr>
            <w:pStyle w:val="Contents4"/>
            <w:tabs>
              <w:tab w:val="clear" w:pos="8176"/>
              <w:tab w:val="right" w:pos="9026" w:leader="dot"/>
            </w:tabs>
            <w:rPr/>
          </w:pPr>
          <w:hyperlink w:anchor="__RefHeading___Toc1577993_581953129">
            <w:r>
              <w:rPr>
                <w:webHidden/>
                <w:rStyle w:val="IndexLink"/>
              </w:rPr>
              <w:t>77</w:t>
            </w:r>
            <w:r>
              <w:rPr>
                <w:rStyle w:val="IndexLink"/>
                <w:rtl w:val="true"/>
              </w:rPr>
              <w:t xml:space="preserve">. </w:t>
            </w:r>
            <w:r>
              <w:rPr>
                <w:rStyle w:val="IndexLink"/>
                <w:rtl w:val="true"/>
              </w:rPr>
              <w:t>یانگ</w:t>
            </w:r>
            <w:r>
              <w:rPr>
                <w:rStyle w:val="IndexLink"/>
                <w:rtl w:val="true"/>
              </w:rPr>
              <w:tab/>
            </w:r>
            <w:r>
              <w:rPr>
                <w:rStyle w:val="IndexLink"/>
              </w:rPr>
              <w:t>166</w:t>
            </w:r>
          </w:hyperlink>
        </w:p>
        <w:p>
          <w:pPr>
            <w:pStyle w:val="Contents4"/>
            <w:tabs>
              <w:tab w:val="clear" w:pos="8176"/>
              <w:tab w:val="right" w:pos="9026" w:leader="dot"/>
            </w:tabs>
            <w:rPr/>
          </w:pPr>
          <w:hyperlink w:anchor="__RefHeading___Toc1577995_581953129">
            <w:r>
              <w:rPr>
                <w:webHidden/>
                <w:rStyle w:val="IndexLink"/>
              </w:rPr>
              <w:t>78</w:t>
            </w:r>
            <w:r>
              <w:rPr>
                <w:rStyle w:val="IndexLink"/>
                <w:rtl w:val="true"/>
              </w:rPr>
              <w:t xml:space="preserve">. </w:t>
            </w:r>
            <w:r>
              <w:rPr>
                <w:rStyle w:val="IndexLink"/>
                <w:rtl w:val="true"/>
              </w:rPr>
              <w:t>بِرِیل</w:t>
            </w:r>
            <w:r>
              <w:rPr>
                <w:rStyle w:val="IndexLink"/>
                <w:rtl w:val="true"/>
              </w:rPr>
              <w:tab/>
            </w:r>
            <w:r>
              <w:rPr>
                <w:rStyle w:val="IndexLink"/>
              </w:rPr>
              <w:t>167</w:t>
            </w:r>
          </w:hyperlink>
        </w:p>
        <w:p>
          <w:pPr>
            <w:pStyle w:val="Contents4"/>
            <w:tabs>
              <w:tab w:val="clear" w:pos="8176"/>
              <w:tab w:val="right" w:pos="9026" w:leader="dot"/>
            </w:tabs>
            <w:rPr/>
          </w:pPr>
          <w:hyperlink w:anchor="__RefHeading___Toc1577997_581953129">
            <w:r>
              <w:rPr>
                <w:webHidden/>
                <w:rStyle w:val="IndexLink"/>
              </w:rPr>
              <w:t>79</w:t>
            </w:r>
            <w:r>
              <w:rPr>
                <w:rStyle w:val="IndexLink"/>
                <w:rtl w:val="true"/>
              </w:rPr>
              <w:t xml:space="preserve">. </w:t>
            </w:r>
            <w:r>
              <w:rPr>
                <w:rStyle w:val="IndexLink"/>
                <w:rtl w:val="true"/>
              </w:rPr>
              <w:t>ویکتور هوگو</w:t>
            </w:r>
            <w:r>
              <w:rPr>
                <w:rStyle w:val="IndexLink"/>
                <w:rtl w:val="true"/>
              </w:rPr>
              <w:tab/>
            </w:r>
            <w:r>
              <w:rPr>
                <w:rStyle w:val="IndexLink"/>
              </w:rPr>
              <w:t>168</w:t>
            </w:r>
          </w:hyperlink>
        </w:p>
        <w:p>
          <w:pPr>
            <w:pStyle w:val="Contents4"/>
            <w:tabs>
              <w:tab w:val="clear" w:pos="8176"/>
              <w:tab w:val="right" w:pos="9026" w:leader="dot"/>
            </w:tabs>
            <w:rPr/>
          </w:pPr>
          <w:hyperlink w:anchor="__RefHeading___Toc1577999_581953129">
            <w:r>
              <w:rPr>
                <w:webHidden/>
                <w:rStyle w:val="IndexLink"/>
              </w:rPr>
              <w:t>80</w:t>
            </w:r>
            <w:r>
              <w:rPr>
                <w:rStyle w:val="IndexLink"/>
                <w:rtl w:val="true"/>
              </w:rPr>
              <w:t xml:space="preserve">. </w:t>
            </w:r>
            <w:r>
              <w:rPr>
                <w:rStyle w:val="IndexLink"/>
                <w:rtl w:val="true"/>
              </w:rPr>
              <w:t>پاستور</w:t>
            </w:r>
            <w:r>
              <w:rPr>
                <w:rStyle w:val="IndexLink"/>
                <w:rtl w:val="true"/>
              </w:rPr>
              <w:tab/>
            </w:r>
            <w:r>
              <w:rPr>
                <w:rStyle w:val="IndexLink"/>
              </w:rPr>
              <w:t>168</w:t>
            </w:r>
          </w:hyperlink>
        </w:p>
        <w:p>
          <w:pPr>
            <w:pStyle w:val="Contents4"/>
            <w:tabs>
              <w:tab w:val="clear" w:pos="8176"/>
              <w:tab w:val="right" w:pos="9026" w:leader="dot"/>
            </w:tabs>
            <w:rPr/>
          </w:pPr>
          <w:hyperlink w:anchor="__RefHeading___Toc1578001_581953129">
            <w:r>
              <w:rPr>
                <w:webHidden/>
                <w:rStyle w:val="IndexLink"/>
              </w:rPr>
              <w:t>81</w:t>
            </w:r>
            <w:r>
              <w:rPr>
                <w:rStyle w:val="IndexLink"/>
                <w:rtl w:val="true"/>
              </w:rPr>
              <w:t xml:space="preserve">. </w:t>
            </w:r>
            <w:r>
              <w:rPr>
                <w:rStyle w:val="IndexLink"/>
                <w:rtl w:val="true"/>
              </w:rPr>
              <w:t>آلفرد نوبل</w:t>
            </w:r>
            <w:r>
              <w:rPr>
                <w:rStyle w:val="IndexLink"/>
                <w:rtl w:val="true"/>
              </w:rPr>
              <w:tab/>
            </w:r>
            <w:r>
              <w:rPr>
                <w:rStyle w:val="IndexLink"/>
              </w:rPr>
              <w:t>169</w:t>
            </w:r>
          </w:hyperlink>
        </w:p>
        <w:p>
          <w:pPr>
            <w:pStyle w:val="Contents4"/>
            <w:tabs>
              <w:tab w:val="clear" w:pos="8176"/>
              <w:tab w:val="right" w:pos="9026" w:leader="dot"/>
            </w:tabs>
            <w:rPr/>
          </w:pPr>
          <w:hyperlink w:anchor="__RefHeading___Toc1578003_581953129">
            <w:r>
              <w:rPr>
                <w:webHidden/>
                <w:rStyle w:val="IndexLink"/>
              </w:rPr>
              <w:t>82</w:t>
            </w:r>
            <w:r>
              <w:rPr>
                <w:rStyle w:val="IndexLink"/>
                <w:rtl w:val="true"/>
              </w:rPr>
              <w:t xml:space="preserve">. </w:t>
            </w:r>
            <w:r>
              <w:rPr>
                <w:rStyle w:val="IndexLink"/>
                <w:rtl w:val="true"/>
              </w:rPr>
              <w:t>الکساندر گراهام بل</w:t>
            </w:r>
            <w:r>
              <w:rPr>
                <w:rStyle w:val="IndexLink"/>
                <w:rtl w:val="true"/>
              </w:rPr>
              <w:tab/>
            </w:r>
            <w:r>
              <w:rPr>
                <w:rStyle w:val="IndexLink"/>
              </w:rPr>
              <w:t>170</w:t>
            </w:r>
          </w:hyperlink>
        </w:p>
        <w:p>
          <w:pPr>
            <w:pStyle w:val="Contents4"/>
            <w:tabs>
              <w:tab w:val="clear" w:pos="8176"/>
              <w:tab w:val="right" w:pos="9026" w:leader="dot"/>
            </w:tabs>
            <w:rPr/>
          </w:pPr>
          <w:hyperlink w:anchor="__RefHeading___Toc1578005_581953129">
            <w:r>
              <w:rPr>
                <w:webHidden/>
                <w:rStyle w:val="IndexLink"/>
              </w:rPr>
              <w:t>83</w:t>
            </w:r>
            <w:r>
              <w:rPr>
                <w:rStyle w:val="IndexLink"/>
                <w:rtl w:val="true"/>
              </w:rPr>
              <w:t xml:space="preserve">. </w:t>
            </w:r>
            <w:r>
              <w:rPr>
                <w:rStyle w:val="IndexLink"/>
                <w:rtl w:val="true"/>
              </w:rPr>
              <w:t>ادیسون</w:t>
            </w:r>
            <w:r>
              <w:rPr>
                <w:rStyle w:val="IndexLink"/>
                <w:rtl w:val="true"/>
              </w:rPr>
              <w:tab/>
            </w:r>
            <w:r>
              <w:rPr>
                <w:rStyle w:val="IndexLink"/>
              </w:rPr>
              <w:t>171</w:t>
            </w:r>
          </w:hyperlink>
        </w:p>
        <w:p>
          <w:pPr>
            <w:pStyle w:val="Contents4"/>
            <w:tabs>
              <w:tab w:val="clear" w:pos="8176"/>
              <w:tab w:val="right" w:pos="9026" w:leader="dot"/>
            </w:tabs>
            <w:rPr/>
          </w:pPr>
          <w:hyperlink w:anchor="__RefHeading___Toc1578007_581953129">
            <w:r>
              <w:rPr>
                <w:webHidden/>
                <w:rStyle w:val="IndexLink"/>
              </w:rPr>
              <w:t>84</w:t>
            </w:r>
            <w:r>
              <w:rPr>
                <w:rStyle w:val="IndexLink"/>
                <w:rtl w:val="true"/>
              </w:rPr>
              <w:t xml:space="preserve">. </w:t>
            </w:r>
            <w:r>
              <w:rPr>
                <w:rStyle w:val="IndexLink"/>
                <w:rtl w:val="true"/>
              </w:rPr>
              <w:t>کمال الملک</w:t>
            </w:r>
            <w:r>
              <w:rPr>
                <w:rStyle w:val="IndexLink"/>
                <w:rtl w:val="true"/>
              </w:rPr>
              <w:tab/>
            </w:r>
            <w:r>
              <w:rPr>
                <w:rStyle w:val="IndexLink"/>
              </w:rPr>
              <w:t>172</w:t>
            </w:r>
          </w:hyperlink>
        </w:p>
        <w:p>
          <w:pPr>
            <w:pStyle w:val="Contents4"/>
            <w:tabs>
              <w:tab w:val="clear" w:pos="8176"/>
              <w:tab w:val="right" w:pos="9026" w:leader="dot"/>
            </w:tabs>
            <w:rPr/>
          </w:pPr>
          <w:hyperlink w:anchor="__RefHeading___Toc1578009_581953129">
            <w:r>
              <w:rPr>
                <w:webHidden/>
                <w:rStyle w:val="IndexLink"/>
              </w:rPr>
              <w:t>85</w:t>
            </w:r>
            <w:r>
              <w:rPr>
                <w:rStyle w:val="IndexLink"/>
                <w:rtl w:val="true"/>
              </w:rPr>
              <w:t xml:space="preserve">. </w:t>
            </w:r>
            <w:r>
              <w:rPr>
                <w:rStyle w:val="IndexLink"/>
                <w:rtl w:val="true"/>
              </w:rPr>
              <w:t>پروین اعتصامی</w:t>
            </w:r>
            <w:r>
              <w:rPr>
                <w:rStyle w:val="IndexLink"/>
                <w:rtl w:val="true"/>
              </w:rPr>
              <w:tab/>
            </w:r>
            <w:r>
              <w:rPr>
                <w:rStyle w:val="IndexLink"/>
              </w:rPr>
              <w:t>173</w:t>
            </w:r>
          </w:hyperlink>
        </w:p>
        <w:p>
          <w:pPr>
            <w:pStyle w:val="Contents4"/>
            <w:tabs>
              <w:tab w:val="clear" w:pos="8176"/>
              <w:tab w:val="right" w:pos="9026" w:leader="dot"/>
            </w:tabs>
            <w:rPr/>
          </w:pPr>
          <w:hyperlink w:anchor="__RefHeading___Toc1578011_581953129">
            <w:r>
              <w:rPr>
                <w:webHidden/>
                <w:rStyle w:val="IndexLink"/>
              </w:rPr>
              <w:t>86</w:t>
            </w:r>
            <w:r>
              <w:rPr>
                <w:rStyle w:val="IndexLink"/>
                <w:rtl w:val="true"/>
              </w:rPr>
              <w:t xml:space="preserve">. </w:t>
            </w:r>
            <w:r>
              <w:rPr>
                <w:rStyle w:val="IndexLink"/>
                <w:rtl w:val="true"/>
              </w:rPr>
              <w:t>برادران رایت</w:t>
            </w:r>
            <w:r>
              <w:rPr>
                <w:rStyle w:val="IndexLink"/>
                <w:rtl w:val="true"/>
              </w:rPr>
              <w:tab/>
            </w:r>
            <w:r>
              <w:rPr>
                <w:rStyle w:val="IndexLink"/>
              </w:rPr>
              <w:t>174</w:t>
            </w:r>
          </w:hyperlink>
        </w:p>
        <w:p>
          <w:pPr>
            <w:pStyle w:val="Contents4"/>
            <w:tabs>
              <w:tab w:val="clear" w:pos="8176"/>
              <w:tab w:val="right" w:pos="9026" w:leader="dot"/>
            </w:tabs>
            <w:rPr/>
          </w:pPr>
          <w:hyperlink w:anchor="__RefHeading___Toc1578013_581953129">
            <w:r>
              <w:rPr>
                <w:webHidden/>
                <w:rStyle w:val="IndexLink"/>
              </w:rPr>
              <w:t>87</w:t>
            </w:r>
            <w:r>
              <w:rPr>
                <w:rStyle w:val="IndexLink"/>
                <w:rtl w:val="true"/>
              </w:rPr>
              <w:t xml:space="preserve">. </w:t>
            </w:r>
            <w:r>
              <w:rPr>
                <w:rStyle w:val="IndexLink"/>
                <w:rtl w:val="true"/>
              </w:rPr>
              <w:t>اینشتین</w:t>
            </w:r>
            <w:r>
              <w:rPr>
                <w:rStyle w:val="IndexLink"/>
                <w:rtl w:val="true"/>
              </w:rPr>
              <w:tab/>
            </w:r>
            <w:r>
              <w:rPr>
                <w:rStyle w:val="IndexLink"/>
              </w:rPr>
              <w:t>175</w:t>
            </w:r>
          </w:hyperlink>
        </w:p>
        <w:p>
          <w:pPr>
            <w:pStyle w:val="Contents4"/>
            <w:tabs>
              <w:tab w:val="clear" w:pos="8176"/>
              <w:tab w:val="right" w:pos="9026" w:leader="dot"/>
            </w:tabs>
            <w:rPr/>
          </w:pPr>
          <w:hyperlink w:anchor="__RefHeading___Toc1578015_581953129">
            <w:r>
              <w:rPr>
                <w:webHidden/>
                <w:rStyle w:val="IndexLink"/>
              </w:rPr>
              <w:t>88</w:t>
            </w:r>
            <w:r>
              <w:rPr>
                <w:rStyle w:val="IndexLink"/>
                <w:rtl w:val="true"/>
              </w:rPr>
              <w:t xml:space="preserve">. </w:t>
            </w:r>
            <w:r>
              <w:rPr>
                <w:rStyle w:val="IndexLink"/>
                <w:rtl w:val="true"/>
              </w:rPr>
              <w:t>تختی</w:t>
            </w:r>
            <w:r>
              <w:rPr>
                <w:rStyle w:val="IndexLink"/>
                <w:rtl w:val="true"/>
              </w:rPr>
              <w:tab/>
            </w:r>
            <w:r>
              <w:rPr>
                <w:rStyle w:val="IndexLink"/>
              </w:rPr>
              <w:t>176</w:t>
            </w:r>
          </w:hyperlink>
        </w:p>
        <w:p>
          <w:pPr>
            <w:pStyle w:val="Contents4"/>
            <w:tabs>
              <w:tab w:val="clear" w:pos="8176"/>
              <w:tab w:val="right" w:pos="9026" w:leader="dot"/>
            </w:tabs>
            <w:rPr/>
          </w:pPr>
          <w:hyperlink w:anchor="__RefHeading___Toc1578017_581953129">
            <w:r>
              <w:rPr>
                <w:webHidden/>
                <w:rStyle w:val="IndexLink"/>
              </w:rPr>
              <w:t>89</w:t>
            </w:r>
            <w:r>
              <w:rPr>
                <w:rStyle w:val="IndexLink"/>
                <w:rtl w:val="true"/>
              </w:rPr>
              <w:t xml:space="preserve">. </w:t>
            </w:r>
            <w:r>
              <w:rPr>
                <w:rStyle w:val="IndexLink"/>
                <w:rtl w:val="true"/>
              </w:rPr>
              <w:t>جلال آل احمد</w:t>
            </w:r>
            <w:r>
              <w:rPr>
                <w:rStyle w:val="IndexLink"/>
                <w:rtl w:val="true"/>
              </w:rPr>
              <w:tab/>
            </w:r>
            <w:r>
              <w:rPr>
                <w:rStyle w:val="IndexLink"/>
              </w:rPr>
              <w:t>177</w:t>
            </w:r>
          </w:hyperlink>
        </w:p>
        <w:p>
          <w:pPr>
            <w:pStyle w:val="Contents4"/>
            <w:tabs>
              <w:tab w:val="clear" w:pos="8176"/>
              <w:tab w:val="right" w:pos="9026" w:leader="dot"/>
            </w:tabs>
            <w:rPr/>
          </w:pPr>
          <w:hyperlink w:anchor="__RefHeading___Toc1578019_581953129">
            <w:r>
              <w:rPr>
                <w:webHidden/>
                <w:rStyle w:val="IndexLink"/>
              </w:rPr>
              <w:t>90</w:t>
            </w:r>
            <w:r>
              <w:rPr>
                <w:rStyle w:val="IndexLink"/>
                <w:rtl w:val="true"/>
              </w:rPr>
              <w:t xml:space="preserve">. </w:t>
            </w:r>
            <w:r>
              <w:rPr>
                <w:rStyle w:val="IndexLink"/>
                <w:rtl w:val="true"/>
              </w:rPr>
              <w:t>دکتر قریب</w:t>
            </w:r>
            <w:r>
              <w:rPr>
                <w:rStyle w:val="IndexLink"/>
                <w:rtl w:val="true"/>
              </w:rPr>
              <w:tab/>
            </w:r>
            <w:r>
              <w:rPr>
                <w:rStyle w:val="IndexLink"/>
              </w:rPr>
              <w:t>178</w:t>
            </w:r>
          </w:hyperlink>
        </w:p>
        <w:p>
          <w:pPr>
            <w:pStyle w:val="Contents4"/>
            <w:tabs>
              <w:tab w:val="clear" w:pos="8176"/>
              <w:tab w:val="right" w:pos="9026" w:leader="dot"/>
            </w:tabs>
            <w:rPr/>
          </w:pPr>
          <w:hyperlink w:anchor="__RefHeading___Toc1578021_581953129">
            <w:r>
              <w:rPr>
                <w:webHidden/>
                <w:rStyle w:val="IndexLink"/>
              </w:rPr>
              <w:t>91</w:t>
            </w:r>
            <w:r>
              <w:rPr>
                <w:rStyle w:val="IndexLink"/>
                <w:rtl w:val="true"/>
              </w:rPr>
              <w:t xml:space="preserve">. </w:t>
            </w:r>
            <w:r>
              <w:rPr>
                <w:rStyle w:val="IndexLink"/>
                <w:rtl w:val="true"/>
              </w:rPr>
              <w:t>استاد شهریار</w:t>
            </w:r>
            <w:r>
              <w:rPr>
                <w:rStyle w:val="IndexLink"/>
                <w:rtl w:val="true"/>
              </w:rPr>
              <w:tab/>
            </w:r>
            <w:r>
              <w:rPr>
                <w:rStyle w:val="IndexLink"/>
              </w:rPr>
              <w:t>179</w:t>
            </w:r>
          </w:hyperlink>
        </w:p>
        <w:p>
          <w:pPr>
            <w:pStyle w:val="Contents4"/>
            <w:tabs>
              <w:tab w:val="clear" w:pos="8176"/>
              <w:tab w:val="right" w:pos="9026" w:leader="dot"/>
            </w:tabs>
            <w:rPr/>
          </w:pPr>
          <w:hyperlink w:anchor="__RefHeading___Toc1578023_581953129">
            <w:r>
              <w:rPr>
                <w:webHidden/>
                <w:rStyle w:val="IndexLink"/>
              </w:rPr>
              <w:t>92</w:t>
            </w:r>
            <w:r>
              <w:rPr>
                <w:rStyle w:val="IndexLink"/>
                <w:rtl w:val="true"/>
              </w:rPr>
              <w:t xml:space="preserve">. </w:t>
            </w:r>
            <w:r>
              <w:rPr>
                <w:rStyle w:val="IndexLink"/>
                <w:rtl w:val="true"/>
              </w:rPr>
              <w:t>دکتر حسابی</w:t>
            </w:r>
            <w:r>
              <w:rPr>
                <w:rStyle w:val="IndexLink"/>
                <w:rtl w:val="true"/>
              </w:rPr>
              <w:tab/>
            </w:r>
            <w:r>
              <w:rPr>
                <w:rStyle w:val="IndexLink"/>
              </w:rPr>
              <w:t>180</w:t>
            </w:r>
          </w:hyperlink>
        </w:p>
        <w:p>
          <w:pPr>
            <w:pStyle w:val="Contents4"/>
            <w:tabs>
              <w:tab w:val="clear" w:pos="8176"/>
              <w:tab w:val="right" w:pos="9026" w:leader="dot"/>
            </w:tabs>
            <w:rPr/>
          </w:pPr>
          <w:hyperlink w:anchor="__RefHeading___Toc1578025_581953129">
            <w:r>
              <w:rPr>
                <w:webHidden/>
                <w:rStyle w:val="IndexLink"/>
              </w:rPr>
              <w:t>93</w:t>
            </w:r>
            <w:r>
              <w:rPr>
                <w:rStyle w:val="IndexLink"/>
                <w:rtl w:val="true"/>
              </w:rPr>
              <w:t xml:space="preserve">. </w:t>
            </w:r>
            <w:r>
              <w:rPr>
                <w:rStyle w:val="IndexLink"/>
                <w:rtl w:val="true"/>
              </w:rPr>
              <w:t>مؤذّن زادۀ اردبیلی</w:t>
            </w:r>
            <w:r>
              <w:rPr>
                <w:rStyle w:val="IndexLink"/>
                <w:rtl w:val="true"/>
              </w:rPr>
              <w:tab/>
            </w:r>
            <w:r>
              <w:rPr>
                <w:rStyle w:val="IndexLink"/>
              </w:rPr>
              <w:t>181</w:t>
            </w:r>
          </w:hyperlink>
        </w:p>
        <w:p>
          <w:pPr>
            <w:pStyle w:val="Contents4"/>
            <w:tabs>
              <w:tab w:val="clear" w:pos="8176"/>
              <w:tab w:val="right" w:pos="9026" w:leader="dot"/>
            </w:tabs>
            <w:rPr/>
          </w:pPr>
          <w:hyperlink w:anchor="__RefHeading___Toc1578027_581953129">
            <w:r>
              <w:rPr>
                <w:webHidden/>
                <w:rStyle w:val="IndexLink"/>
              </w:rPr>
              <w:t>94</w:t>
            </w:r>
            <w:r>
              <w:rPr>
                <w:rStyle w:val="IndexLink"/>
                <w:rtl w:val="true"/>
              </w:rPr>
              <w:t xml:space="preserve">. </w:t>
            </w:r>
            <w:r>
              <w:rPr>
                <w:rStyle w:val="IndexLink"/>
                <w:rtl w:val="true"/>
              </w:rPr>
              <w:t>پروفسور جوان</w:t>
            </w:r>
            <w:r>
              <w:rPr>
                <w:rStyle w:val="IndexLink"/>
                <w:rtl w:val="true"/>
              </w:rPr>
              <w:tab/>
            </w:r>
            <w:r>
              <w:rPr>
                <w:rStyle w:val="IndexLink"/>
              </w:rPr>
              <w:t>182</w:t>
            </w:r>
          </w:hyperlink>
        </w:p>
        <w:p>
          <w:pPr>
            <w:pStyle w:val="Contents4"/>
            <w:tabs>
              <w:tab w:val="clear" w:pos="8176"/>
              <w:tab w:val="right" w:pos="9026" w:leader="dot"/>
            </w:tabs>
            <w:rPr/>
          </w:pPr>
          <w:hyperlink w:anchor="__RefHeading___Toc1578029_581953129">
            <w:r>
              <w:rPr>
                <w:webHidden/>
                <w:rStyle w:val="IndexLink"/>
              </w:rPr>
              <w:t>95</w:t>
            </w:r>
            <w:r>
              <w:rPr>
                <w:rStyle w:val="IndexLink"/>
                <w:rtl w:val="true"/>
              </w:rPr>
              <w:t xml:space="preserve">. </w:t>
            </w:r>
            <w:r>
              <w:rPr>
                <w:rStyle w:val="IndexLink"/>
                <w:rtl w:val="true"/>
              </w:rPr>
              <w:t>کِلِی</w:t>
            </w:r>
            <w:r>
              <w:rPr>
                <w:rStyle w:val="IndexLink"/>
                <w:rtl w:val="true"/>
              </w:rPr>
              <w:tab/>
            </w:r>
            <w:r>
              <w:rPr>
                <w:rStyle w:val="IndexLink"/>
              </w:rPr>
              <w:t>183</w:t>
            </w:r>
          </w:hyperlink>
        </w:p>
        <w:p>
          <w:pPr>
            <w:pStyle w:val="Contents4"/>
            <w:tabs>
              <w:tab w:val="clear" w:pos="8176"/>
              <w:tab w:val="right" w:pos="9026" w:leader="dot"/>
            </w:tabs>
            <w:rPr/>
          </w:pPr>
          <w:hyperlink w:anchor="__RefHeading___Toc1578031_581953129">
            <w:r>
              <w:rPr>
                <w:webHidden/>
                <w:rStyle w:val="IndexLink"/>
              </w:rPr>
              <w:t>96</w:t>
            </w:r>
            <w:r>
              <w:rPr>
                <w:rStyle w:val="IndexLink"/>
                <w:rtl w:val="true"/>
              </w:rPr>
              <w:t xml:space="preserve">. </w:t>
            </w:r>
            <w:r>
              <w:rPr>
                <w:rStyle w:val="IndexLink"/>
                <w:rtl w:val="true"/>
              </w:rPr>
              <w:t>پله</w:t>
            </w:r>
            <w:r>
              <w:rPr>
                <w:rStyle w:val="IndexLink"/>
                <w:rtl w:val="true"/>
              </w:rPr>
              <w:tab/>
            </w:r>
            <w:r>
              <w:rPr>
                <w:rStyle w:val="IndexLink"/>
              </w:rPr>
              <w:t>184</w:t>
            </w:r>
          </w:hyperlink>
        </w:p>
        <w:p>
          <w:pPr>
            <w:pStyle w:val="Contents4"/>
            <w:tabs>
              <w:tab w:val="clear" w:pos="8176"/>
              <w:tab w:val="right" w:pos="9026" w:leader="dot"/>
            </w:tabs>
            <w:rPr/>
          </w:pPr>
          <w:hyperlink w:anchor="__RefHeading___Toc1578033_581953129">
            <w:r>
              <w:rPr>
                <w:webHidden/>
                <w:rStyle w:val="IndexLink"/>
              </w:rPr>
              <w:t>97</w:t>
            </w:r>
            <w:r>
              <w:rPr>
                <w:rStyle w:val="IndexLink"/>
                <w:rtl w:val="true"/>
              </w:rPr>
              <w:t xml:space="preserve">. </w:t>
            </w:r>
            <w:r>
              <w:rPr>
                <w:rStyle w:val="IndexLink"/>
                <w:rtl w:val="true"/>
              </w:rPr>
              <w:t>حسین رضازاده</w:t>
            </w:r>
            <w:r>
              <w:rPr>
                <w:rStyle w:val="IndexLink"/>
                <w:rtl w:val="true"/>
              </w:rPr>
              <w:tab/>
            </w:r>
            <w:r>
              <w:rPr>
                <w:rStyle w:val="IndexLink"/>
              </w:rPr>
              <w:t>184</w:t>
            </w:r>
          </w:hyperlink>
        </w:p>
        <w:p>
          <w:pPr>
            <w:pStyle w:val="Contents4"/>
            <w:tabs>
              <w:tab w:val="clear" w:pos="8176"/>
              <w:tab w:val="right" w:pos="9026" w:leader="dot"/>
            </w:tabs>
            <w:rPr/>
          </w:pPr>
          <w:hyperlink w:anchor="__RefHeading___Toc1578035_581953129">
            <w:r>
              <w:rPr>
                <w:webHidden/>
                <w:rStyle w:val="IndexLink"/>
              </w:rPr>
              <w:t>98</w:t>
            </w:r>
            <w:r>
              <w:rPr>
                <w:rStyle w:val="IndexLink"/>
                <w:rtl w:val="true"/>
              </w:rPr>
              <w:t xml:space="preserve">. </w:t>
            </w:r>
            <w:r>
              <w:rPr>
                <w:rStyle w:val="IndexLink"/>
                <w:rtl w:val="true"/>
              </w:rPr>
              <w:t>جواد فروغی</w:t>
            </w:r>
            <w:r>
              <w:rPr>
                <w:rStyle w:val="IndexLink"/>
                <w:rtl w:val="true"/>
              </w:rPr>
              <w:tab/>
            </w:r>
            <w:r>
              <w:rPr>
                <w:rStyle w:val="IndexLink"/>
              </w:rPr>
              <w:t>185</w:t>
            </w:r>
          </w:hyperlink>
        </w:p>
        <w:p>
          <w:pPr>
            <w:pStyle w:val="Contents4"/>
            <w:tabs>
              <w:tab w:val="clear" w:pos="8176"/>
              <w:tab w:val="right" w:pos="9026" w:leader="dot"/>
            </w:tabs>
            <w:rPr/>
          </w:pPr>
          <w:hyperlink w:anchor="__RefHeading___Toc1578037_581953129">
            <w:r>
              <w:rPr>
                <w:webHidden/>
                <w:rStyle w:val="IndexLink"/>
              </w:rPr>
              <w:t>99</w:t>
            </w:r>
            <w:r>
              <w:rPr>
                <w:rStyle w:val="IndexLink"/>
                <w:rtl w:val="true"/>
              </w:rPr>
              <w:t xml:space="preserve">. </w:t>
            </w:r>
            <w:r>
              <w:rPr>
                <w:rStyle w:val="IndexLink"/>
                <w:rtl w:val="true"/>
              </w:rPr>
              <w:t>سیّد محمّد حسین طباطبایی</w:t>
            </w:r>
            <w:r>
              <w:rPr>
                <w:rStyle w:val="IndexLink"/>
                <w:rtl w:val="true"/>
              </w:rPr>
              <w:tab/>
            </w:r>
            <w:r>
              <w:rPr>
                <w:rStyle w:val="IndexLink"/>
              </w:rPr>
              <w:t>187</w:t>
            </w:r>
          </w:hyperlink>
        </w:p>
        <w:p>
          <w:pPr>
            <w:pStyle w:val="Contents4"/>
            <w:tabs>
              <w:tab w:val="clear" w:pos="8176"/>
              <w:tab w:val="right" w:pos="9026" w:leader="dot"/>
            </w:tabs>
            <w:rPr/>
          </w:pPr>
          <w:hyperlink w:anchor="__RefHeading___Toc1578039_581953129">
            <w:r>
              <w:rPr>
                <w:webHidden/>
                <w:rStyle w:val="IndexLink"/>
              </w:rPr>
              <w:t>100</w:t>
            </w:r>
            <w:r>
              <w:rPr>
                <w:rStyle w:val="IndexLink"/>
                <w:rtl w:val="true"/>
              </w:rPr>
              <w:t xml:space="preserve">. </w:t>
            </w:r>
            <w:r>
              <w:rPr>
                <w:rStyle w:val="IndexLink"/>
                <w:rtl w:val="true"/>
              </w:rPr>
              <w:t>علی رضازادۀ جویباری</w:t>
            </w:r>
            <w:r>
              <w:rPr>
                <w:rStyle w:val="IndexLink"/>
                <w:rtl w:val="true"/>
              </w:rPr>
              <w:tab/>
            </w:r>
            <w:r>
              <w:rPr>
                <w:rStyle w:val="IndexLink"/>
              </w:rPr>
              <w:t>188</w:t>
            </w:r>
          </w:hyperlink>
        </w:p>
        <w:p>
          <w:pPr>
            <w:pStyle w:val="Contents2"/>
            <w:tabs>
              <w:tab w:val="clear" w:pos="8743"/>
              <w:tab w:val="right" w:pos="9026" w:leader="dot"/>
            </w:tabs>
            <w:rPr/>
          </w:pPr>
          <w:hyperlink w:anchor="__RefHeading___Toc1578041_581953129">
            <w:r>
              <w:rPr>
                <w:webHidden/>
                <w:rStyle w:val="IndexLink"/>
                <w:rtl w:val="true"/>
              </w:rPr>
              <w:t>منابع و مآخذ</w:t>
            </w:r>
            <w:r>
              <w:rPr>
                <w:rStyle w:val="IndexLink"/>
                <w:rtl w:val="true"/>
              </w:rPr>
              <w:tab/>
            </w:r>
            <w:r>
              <w:rPr>
                <w:rStyle w:val="IndexLink"/>
              </w:rPr>
              <w:t>190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04_48524"/>
      <w:bookmarkStart w:id="1" w:name="pg5404_48524"/>
      <w:bookmarkEnd w:id="1"/>
    </w:p>
    <w:p>
      <w:pPr>
        <w:pStyle w:val="Heading2"/>
        <w:numPr>
          <w:ilvl w:val="1"/>
          <w:numId w:val="1"/>
        </w:numPr>
        <w:rPr/>
      </w:pPr>
      <w:bookmarkStart w:id="2" w:name="pg5404_48524"/>
      <w:bookmarkStart w:id="3" w:name="__RefHeading___Toc157772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فرصت نوآوری و شکوفایی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 تنظیم موسسه امام هادی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امام هادی،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عکس؛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8837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مسلمان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اخلاقی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مسلمان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۱۶۷۱۰۹۳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77729_581953129"/>
      <w:bookmarkStart w:id="6" w:name="_Toc2"/>
      <w:bookmarkEnd w:id="5"/>
      <w:r>
        <w:rPr>
          <w:rtl w:val="true"/>
        </w:rPr>
        <w:t>معرفی کتاب</w:t>
      </w:r>
      <w:bookmarkEnd w:id="6"/>
    </w:p>
    <w:p>
      <w:pPr>
        <w:pStyle w:val="BookText"/>
        <w:rPr/>
      </w:pPr>
      <w:r>
        <w:rPr>
          <w:rFonts w:ascii="IRNazanin" w:hAnsi="IRNazanin" w:eastAsia="IRNazanin"/>
          <w:color w:val="111111"/>
          <w:sz w:val="28"/>
          <w:sz w:val="28"/>
          <w:szCs w:val="28"/>
          <w:rtl w:val="true"/>
          <w:lang w:bidi="fa-IR"/>
        </w:rPr>
        <w:t>در این کتاب بر این نکته تأکید شده که جوانان مظهر نوآوری و شکوفایی می باشند و برای قرار دادن ایشان در این مسیر، باید از آیات قرآن، روایات، سیرۀ رسول اکرم صلی الله علیه و آله و سلم و ائمه اطهار علیهم‌السلام استمداد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سه بخش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جوانان با استفاده از احادیث، امثال، اشعار</w:t>
      </w:r>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سفارشاتی به جونان و آنها که در زندگی جوانان نقش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صد شخصیت موفق که در جوانی دارای نوآوری و ابتکار بوده‌اند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کتاب در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مناسبت سال نوآوری و شکوفایی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است</w:t>
      </w:r>
      <w:r>
        <w:rPr>
          <w:rFonts w:eastAsia="IRNazanin" w:cs="IRNazanin"/>
          <w:color w:val="111111"/>
          <w:sz w:val="28"/>
          <w:szCs w:val="28"/>
          <w:rtl w:val="true"/>
          <w:lang w:bidi="fa-IR"/>
        </w:rPr>
        <w:t>.</w:t>
      </w:r>
      <w:bookmarkStart w:id="7" w:name="pg5404_48527"/>
    </w:p>
    <w:p>
      <w:pPr>
        <w:pStyle w:val="Heading2"/>
        <w:numPr>
          <w:ilvl w:val="1"/>
          <w:numId w:val="1"/>
        </w:numPr>
        <w:rPr/>
      </w:pPr>
      <w:bookmarkStart w:id="8" w:name="__RefHeading___Toc1577731_581953129"/>
      <w:bookmarkStart w:id="9" w:name="_Toc3"/>
      <w:bookmarkEnd w:id="7"/>
      <w:bookmarkEnd w:id="8"/>
      <w:r>
        <w:rPr>
          <w:rtl w:val="true"/>
        </w:rPr>
        <w:t>سخن مؤسسه</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عزیزم از جوانی به اندازه ای که باقی است استفاده کن که در پیری همه چیز ازدستت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توجه به آخرت و خدای تعالی توصیه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فرزندشان </w:t>
      </w:r>
      <w:r>
        <w:rPr>
          <w:rStyle w:val="FootnoteAnchor"/>
          <w:rtl w:val="true"/>
        </w:rPr>
        <w:footnoteReference w:id="2"/>
      </w:r>
      <w:r>
        <w:rPr>
          <w:rFonts w:ascii="IRNazanin" w:hAnsi="IRNazanin" w:eastAsia="IRNazanin"/>
          <w:color w:val="111111"/>
          <w:sz w:val="28"/>
          <w:sz w:val="28"/>
          <w:szCs w:val="28"/>
          <w:rtl w:val="true"/>
          <w:lang w:bidi="fa-IR"/>
        </w:rPr>
        <w:t xml:space="preserve">جوان ایرانی جوانی است مومن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گوهر دارای زمینه های دینی بسیار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به جنبه های معنوی مقام معظم رهبری مدظلالعالی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سوی رهبر فرزانۀ انقلاب اسلامی، به نام سال نوآوری و شکوفایی نام‌گذاری گردید، از این رو مؤسسّۀ امام هادی علیه السلام بر آن شد تا در تبیین بخشی از این موضوع تلاشی را آغاز نموده و نتیجۀ آن را به جامعه عرضه کند؛ چنان که در سال‌های گذشته نیز به مناسبت نام هر سال اثری مناسب ارائه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در مسیر نوآوری و شکوفایی بیشترین نقش از آنِ جوانان است؛ زیرا شخصیّت جوان مظهر شکوفایی و فکر او نیز به اقتضای طبیعت جوانی مهیّا برای نوآوری است، که در صورت قرار گرفتن در مسیری شایسته، تحقّقِ نوآوری و شکوفایی را به راحتی می‌توان در او مشاهده نمود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بامطالعه در سیرۀ رسول اکرم صلی الله علیه و آله و سلم می‌بینیم آن حضرت از جوانان در کارهای مهم و خطیر استفاده می‌کردند بگونه‌ای که مورد اعتراض مشایخ</w:t>
      </w:r>
    </w:p>
    <w:p>
      <w:pPr>
        <w:pStyle w:val="BookText"/>
        <w:rPr/>
      </w:pPr>
      <w:r>
        <w:rPr>
          <w:rFonts w:ascii="IRNazanin" w:hAnsi="IRNazanin" w:eastAsia="IRNazanin"/>
          <w:color w:val="111111"/>
          <w:sz w:val="28"/>
          <w:sz w:val="28"/>
          <w:szCs w:val="28"/>
          <w:rtl w:val="true"/>
          <w:lang w:bidi="fa-IR"/>
        </w:rPr>
        <w:t>و سالخوردگان قرار می‌گرفتند ولی پیامبر اکرم صلی الله علیه و آله و سلم در موضع خود باقی مانده و تحت تأثیر آن سخنان قرار نمی‌گرفتند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مثال آن حضرت قبل از حرکت به مدینه، جوانی به نام مُصْعَب بن عُمَیر را برای ارشاد مردم مدینه و ایجاد هماهنگی و اتحاد و زمینه سازی برای پذیرش و نشر اسلام به آن شهر فرستادند و او نیز در آن امر خطیر موفق شد، همچنین پس از فتح مکه عَتّاب بن اسید ، جوان بیست و یک ساله را به عنوان والی مکه در آن شهر گماردند، و برای جهاد با لشگر رُم، و اُسامة بن زید را که جوانی هجده ساله بود به فرماندهی سپاهی گماردند که رؤسای قبائل و بزرگان عرب در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مؤسسه بر آن شد تا برای آمادگی روحی و روانی جوانان و پذیرش مسئولیت‌های مهم و مورد نیاز کشور، ویژگی‌های برجسته جوانی را به خود جوانان و اطرافیان ایشان معرفی کرده و نمونه‌هایی از الگوهای کامیاب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در سه بخش زیر تقدیم می‌گردد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اوّل سعی شده با استفاده از آیات نورانی قرآن کریم، احادیث، مثالها، پندها و اندرزها، اشعار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بررسی ویژگی‌های جوانان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در قالب سفارشاتی به اطرافیان جوان و نیز حرف‌هایی خودمانی با جوانان عزیز، برخی لوازم و زمینه‌های رسیدن به شکوفایی و نوآوری این نسل،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بخش سوّم صد شخصیّت موفّق معرفی شده، که در ایّام جوانی به نوعی دارای نوآوری، ابتکار و افتخار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همکارانمان در مؤسسه و همچنین کمیتۀ حمایت از فعّالیّت‌های مؤسسّات فرهنگی و هنری که در این کتاب ما را یاری کرده‌اند تشکّر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این پژوهش اندک، رضایت خاطر حضرت بقیة اللّٰه الاعظم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آورده و در پرورش فکری و روحی جوانان عزیز این مرز و بوم، نقشی مؤثّر ایفا نماید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امام هادی علیه السلام زمستان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مدظلالعالی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شعار نوآوری و شکوفایی را همچنان باجدیت پیگیری کنیم تا به فضل الهی نه نقطه ای که شایسته ملت ایران است برسیم </w:t>
      </w:r>
      <w:r>
        <w:rPr>
          <w:rStyle w:val="FootnoteAnchor"/>
          <w:rtl w:val="true"/>
        </w:rPr>
        <w:footnoteReference w:id="4"/>
      </w:r>
      <w:bookmarkStart w:id="10" w:name="pg5404_48532"/>
    </w:p>
    <w:p>
      <w:pPr>
        <w:pStyle w:val="Heading2"/>
        <w:numPr>
          <w:ilvl w:val="1"/>
          <w:numId w:val="1"/>
        </w:numPr>
        <w:rPr/>
      </w:pPr>
      <w:bookmarkStart w:id="11" w:name="__RefHeading___Toc1577733_581953129"/>
      <w:bookmarkStart w:id="12" w:name="_Toc4"/>
      <w:bookmarkEnd w:id="10"/>
      <w:bookmarkEnd w:id="11"/>
      <w:r>
        <w:rPr>
          <w:rtl w:val="true"/>
        </w:rPr>
        <w:t>گزیده ای از پیام نوروزی رهبر معظم انقلاب</w:t>
      </w:r>
      <w:bookmarkEnd w:id="12"/>
    </w:p>
    <w:p>
      <w:pPr>
        <w:pStyle w:val="BookText"/>
        <w:rPr/>
      </w:pPr>
      <w:r>
        <w:rPr>
          <w:rFonts w:ascii="IRNazanin" w:hAnsi="IRNazanin" w:eastAsia="IRNazanin"/>
          <w:color w:val="111111"/>
          <w:sz w:val="28"/>
          <w:sz w:val="28"/>
          <w:szCs w:val="28"/>
          <w:rtl w:val="true"/>
          <w:lang w:bidi="fa-IR"/>
        </w:rPr>
        <w:t>حضرت آیة اللّٰه العظمی خامنه‌ای مد ظله العالی</w:t>
      </w:r>
    </w:p>
    <w:p>
      <w:pPr>
        <w:pStyle w:val="BookText"/>
        <w:rPr/>
      </w:pPr>
      <w:r>
        <w:rPr>
          <w:rFonts w:ascii="IRNazanin" w:hAnsi="IRNazanin" w:eastAsia="IRNazanin"/>
          <w:color w:val="111111"/>
          <w:sz w:val="28"/>
          <w:sz w:val="28"/>
          <w:szCs w:val="28"/>
          <w:rtl w:val="true"/>
          <w:lang w:bidi="fa-IR"/>
        </w:rPr>
        <w:t xml:space="preserve">در ابتدای سال نوآوری و شکوفایی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در صحنۀ قدرت‌یابی ملّت ایران پیش برویم و به هدف‌های خود دست پیدا کنیم، ملّت و دولت باید به یکدیگر دست دوستی و همکاری کامل بدهند ؛ همچنانی که بحمداللّٰه ملّت همواره پشتیبان مسئولان بوده است، باید این پشتیبانی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کند و ملّت و دولت با یکدیگر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قشرهای گوناگون ملّت ایران، قشر عالمان و فرزانگان و محقّقان، قشر دانشجویان، قشر کارگران و کشاورزان، قشر سرمایه‌گذاران و کسانی که قادرند با سرمایه‌گذاری خود ملّت را به پیش ببرند، مدیران بخش‌های گوناگون مؤسّسات دولتی و غیر دولتی، همۀ این‌ها باید احساس بکنند که بار سنگین پیشرفت کشور بر دوش آن‌هاست و تکلیفی است الهی و مردمی و نتائج انجام این تکلیف</w:t>
      </w:r>
    </w:p>
    <w:p>
      <w:pPr>
        <w:pStyle w:val="BookText"/>
        <w:rPr/>
      </w:pPr>
      <w:r>
        <w:rPr>
          <w:rFonts w:ascii="IRNazanin" w:hAnsi="IRNazanin" w:eastAsia="IRNazanin"/>
          <w:color w:val="111111"/>
          <w:sz w:val="28"/>
          <w:sz w:val="28"/>
          <w:szCs w:val="28"/>
          <w:rtl w:val="true"/>
          <w:lang w:bidi="fa-IR"/>
        </w:rPr>
        <w:t xml:space="preserve">عاید همه خواهد شد و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همه، خود آن کسانی که این تکلیف را به بهترین وجهی انجام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سود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این سال دو چیز را انتظار می‌برم؛ یکی این‌که در همۀ بخش‌هایی که گفتیم باید نوآوری بوجود بیاید ؛ مسئولان دولتی در روش‌های اقتصادی، در روش‌های سیاسی و دیپلماسی، در پیشبرد کشور به سمت علم و تحقیق، در گسترش فرهنگ مطلوب در میان کشور، در ارائۀ خدمات به همۀ قشرها بخصوص قشرهای محروم و مظلوم، در آبادانی کشور، آحاد مردم در دانشگاه‌ها، در بنگاه‌های اقتصادی، در دستگاه‌های گوناگون اجتماعی و خدماتی، هر کدامی نیاز دارند در کار خود و در عرصۀ فعّالیّت خود نوآوری کنند؛ این نقطۀ اولی است که مورد انتظار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باید نوآوری فضای کشور را فرا بگیرد و همه خود را موظّف بدانند که کارهای نو و ابتکاری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سایۀ مدیریت صحیح و تدبیر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 کشور وارد کنند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دوم این است که فعّالیّت‌هایی که در سال‌های گذشته انجام گرفته است ، کارهایی که دولت کرده است، سرمایه‌گذاری‌های بزرگی که مسئولان گوناگون و آحاد</w:t>
      </w:r>
    </w:p>
    <w:p>
      <w:pPr>
        <w:pStyle w:val="BookText"/>
        <w:rPr/>
      </w:pPr>
      <w:r>
        <w:rPr>
          <w:rFonts w:ascii="IRNazanin" w:hAnsi="IRNazanin" w:eastAsia="IRNazanin"/>
          <w:color w:val="111111"/>
          <w:sz w:val="28"/>
          <w:sz w:val="28"/>
          <w:szCs w:val="28"/>
          <w:rtl w:val="true"/>
          <w:lang w:bidi="fa-IR"/>
        </w:rPr>
        <w:t xml:space="preserve">مردم در بخش‌های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سرمایه‌گذاری مادّی، چه سرمایه‌گذاری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داده‌اند، این‌ها به شکوفایی برسد و مردم نتایج آن را در زندگی خود حس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کارها امروز آغاز می‌شود، لکن به زودی نتیجۀ خود را نشان نمی‌دهد؛ کارهایی که در سال‌های اخیر انجام گرفته است و همچنین بسیاری از کارهایی که در طول سال‌های گذشته انجام گرفته است، باید نتایج خود را به تدریج به مردم نشان بدهد و کام مردم را شیرین کند؛ باید آنچه را که کاشته‌ایم، شکوفا بشود و به مردم ثمر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من امسال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نوآوری و شکوفایی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انتظار دارم که ان شاء اللّٰه هم در زمینۀ نوآوری و هم در زمینۀ شکوفایی، ملّت ما شاهد نتایج شیرینی باشند و سال را ان شاء اللّٰه به بهترین وجهی، با عزّت، با موفقیّت، با کامیابی و شادابی و با توان بیشتر به پایان ببرند</w:t>
      </w:r>
      <w:r>
        <w:rPr>
          <w:rFonts w:eastAsia="IRNazanin" w:cs="IRNazanin"/>
          <w:color w:val="111111"/>
          <w:sz w:val="28"/>
          <w:szCs w:val="28"/>
          <w:rtl w:val="true"/>
          <w:lang w:bidi="fa-IR"/>
        </w:rPr>
        <w:t xml:space="preserve">». </w:t>
      </w:r>
      <w:r>
        <w:rPr>
          <w:rStyle w:val="FootnoteAnchor"/>
          <w:rtl w:val="true"/>
        </w:rPr>
        <w:footnoteReference w:id="5"/>
      </w:r>
      <w:bookmarkStart w:id="13" w:name="pg5404_48536"/>
    </w:p>
    <w:p>
      <w:pPr>
        <w:pStyle w:val="Heading2"/>
        <w:numPr>
          <w:ilvl w:val="1"/>
          <w:numId w:val="1"/>
        </w:numPr>
        <w:rPr/>
      </w:pPr>
      <w:bookmarkStart w:id="14" w:name="__RefHeading___Toc1577735_581953129"/>
      <w:bookmarkStart w:id="15" w:name="_Toc5"/>
      <w:bookmarkEnd w:id="13"/>
      <w:bookmarkEnd w:id="14"/>
      <w:r>
        <w:rPr>
          <w:rtl w:val="true"/>
        </w:rPr>
        <w:t>بخش اول</w:t>
      </w:r>
      <w:r>
        <w:rPr>
          <w:rtl w:val="true"/>
        </w:rPr>
        <w:t>:</w:t>
      </w:r>
      <w:r>
        <w:rPr>
          <w:rtl w:val="true"/>
        </w:rPr>
        <w:t>ویژگی‌های جوانان</w:t>
      </w:r>
      <w:bookmarkEnd w:id="1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577737_581953129"/>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شناخت ویژگی‌ها و قابلیّت‌های جوانان، هم برای استفادۀ خود آن‌ها در راه تعالی و هم برای اطرافیان در برخوردها و انتظارها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دوران جوانی بر دو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مثبت، سازنده و با برکت در انسان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تلاش، استقلال، عزّت نفس، ارادۀ قوی، کسب علم و حکمت، حق‌پذیری، پاکدلی، ابتکار و نوآوری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منفی و مخرّب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دوستی و مال دوستیِ مفرط، طمع، حسد، بی‌توجّهی به حقوق دیگران، خشم، تبعیّت از شهوات، بخل، پرخوری، پرخوابی، پرحرفی، بی‌غیرتی، خیال‌پردازی و</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چند نمونه از مهمترین ویژگی‌های ایّام جوانی ، با استفاده از تعالیم ائمه اطهار علیهم السلام و نیز روان‌شناسان و اساتید فن مرور خواهد شد</w:t>
      </w:r>
      <w:r>
        <w:rPr>
          <w:rFonts w:eastAsia="IRNazanin" w:cs="IRNazanin"/>
          <w:color w:val="111111"/>
          <w:sz w:val="28"/>
          <w:szCs w:val="28"/>
          <w:rtl w:val="true"/>
          <w:lang w:bidi="fa-IR"/>
        </w:rPr>
        <w:t>.</w:t>
      </w:r>
      <w:bookmarkStart w:id="18" w:name="pg5404_48539"/>
    </w:p>
    <w:p>
      <w:pPr>
        <w:pStyle w:val="Heading3"/>
        <w:numPr>
          <w:ilvl w:val="2"/>
          <w:numId w:val="1"/>
        </w:numPr>
        <w:rPr/>
      </w:pPr>
      <w:bookmarkStart w:id="19" w:name="__RefHeading___Toc1577739_581953129"/>
      <w:bookmarkStart w:id="20" w:name="_Toc7"/>
      <w:bookmarkEnd w:id="18"/>
      <w:bookmarkEnd w:id="19"/>
      <w:r>
        <w:rPr/>
        <w:t>1</w:t>
      </w:r>
      <w:r>
        <w:rPr>
          <w:rtl w:val="true"/>
        </w:rPr>
        <w:t xml:space="preserve">. </w:t>
      </w:r>
      <w:r>
        <w:rPr>
          <w:rtl w:val="true"/>
        </w:rPr>
        <w:t>حق پذیری</w:t>
      </w:r>
      <w:bookmarkEnd w:id="20"/>
    </w:p>
    <w:p>
      <w:pPr>
        <w:pStyle w:val="BookText"/>
        <w:rPr/>
      </w:pPr>
      <w:r>
        <w:rPr>
          <w:rFonts w:ascii="IRNazanin" w:hAnsi="IRNazanin" w:eastAsia="IRNazanin"/>
          <w:color w:val="111111"/>
          <w:sz w:val="28"/>
          <w:sz w:val="28"/>
          <w:szCs w:val="28"/>
          <w:rtl w:val="true"/>
          <w:lang w:bidi="fa-IR"/>
        </w:rPr>
        <w:t>پذیرش حق از ویژگی‌های بارز جوانان و از بهترین نعمات الهی است که خداوند در وجود انسان به امانت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در عامۀ مردم وجود داشته اما در نهاد نوجوانان و جوانان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یک ندم برهاند حق ار بود یکدم زبان و سینۀ حق‌گوی و حق‌پذیر مرا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گویند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مبلّغان تشیّع و دوستان امام صادق علیه السلام بود، روزی شرفیاب محضر آن حضرت شد، امام علیه السلام از او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بصره را در پذیرش آئین تشیّع چگونه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اندکی تعالیم اهل بیت علیهم السلام را پذیرفتند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توجّه خود را به نسل جوان معطوف دار و نیروی خویش را در راه هدایت آنان به کار انداز، زیرا جوانان زودتر حق را پذیرفته و سریعتر به هر خیر و صلاحی می‌گرایند </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در این حدیث امام صادق علیه السلام ضمن تصریح به صفای باطن و فضیلت دوستی نسل جوان، یادآور</w:t>
      </w:r>
      <w:bookmarkStart w:id="21" w:name="pg5404_48540"/>
    </w:p>
    <w:p>
      <w:pPr>
        <w:pStyle w:val="BookText"/>
        <w:rPr/>
      </w:pPr>
      <w:bookmarkEnd w:id="21"/>
      <w:r>
        <w:rPr>
          <w:rFonts w:ascii="IRNazanin" w:hAnsi="IRNazanin" w:eastAsia="IRNazanin"/>
          <w:color w:val="111111"/>
          <w:sz w:val="28"/>
          <w:sz w:val="28"/>
          <w:szCs w:val="28"/>
          <w:rtl w:val="true"/>
          <w:lang w:bidi="fa-IR"/>
        </w:rPr>
        <w:t>شده‌اند که روح جوان، خوبی‌ها را زودتر می‌پذیرد، و به صفات انسانی سریع‌تر تمایل پیدا می‌نماید</w:t>
      </w:r>
      <w:r>
        <w:rPr>
          <w:rFonts w:eastAsia="IRNazanin" w:cs="IRNazanin"/>
          <w:color w:val="111111"/>
          <w:sz w:val="28"/>
          <w:szCs w:val="28"/>
          <w:rtl w:val="true"/>
          <w:lang w:bidi="fa-IR"/>
        </w:rPr>
        <w:t xml:space="preserve">. </w:t>
      </w:r>
      <w:r>
        <w:rPr>
          <w:rStyle w:val="FootnoteAnchor"/>
          <w:rtl w:val="true"/>
        </w:rPr>
        <w:footnoteReference w:id="8"/>
      </w:r>
    </w:p>
    <w:p>
      <w:pPr>
        <w:pStyle w:val="Heading3"/>
        <w:numPr>
          <w:ilvl w:val="2"/>
          <w:numId w:val="1"/>
        </w:numPr>
        <w:rPr/>
      </w:pPr>
      <w:bookmarkStart w:id="22" w:name="__RefHeading___Toc1577741_581953129"/>
      <w:bookmarkStart w:id="23" w:name="_Toc8"/>
      <w:bookmarkEnd w:id="22"/>
      <w:r>
        <w:rPr/>
        <w:t>2</w:t>
      </w:r>
      <w:r>
        <w:rPr>
          <w:rtl w:val="true"/>
        </w:rPr>
        <w:t xml:space="preserve">. </w:t>
      </w:r>
      <w:r>
        <w:rPr>
          <w:rtl w:val="true"/>
        </w:rPr>
        <w:t>پا کدلی و اثرپذیری</w:t>
      </w:r>
      <w:bookmarkEnd w:id="23"/>
    </w:p>
    <w:p>
      <w:pPr>
        <w:pStyle w:val="BookText"/>
        <w:rPr/>
      </w:pPr>
      <w:r>
        <w:rPr>
          <w:rFonts w:ascii="IRNazanin" w:hAnsi="IRNazanin" w:eastAsia="IRNazanin"/>
          <w:color w:val="111111"/>
          <w:sz w:val="28"/>
          <w:sz w:val="28"/>
          <w:szCs w:val="28"/>
          <w:rtl w:val="true"/>
          <w:lang w:bidi="fa-IR"/>
        </w:rPr>
        <w:t>پاک‌دلی از جمله خصائص زیبا و پسندیدۀ ایّام جوانی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پیرامون این موضوع 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دربارۀ جوانان به نیکی سفارش می‌کنم که آن‌ها دلی رقیق‌تر و قلبی فضیلت‌پذیرتر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به پیامبری برانگیخت تا مردم را به رحمت الهی بشارت دهم و از عذابش بترسانم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سخنانم را پذیرفتند و با من پیمان محبّت بستند، ولی پیران از قبول دعوتم سر باز زدند و به مخالفتم برخاستند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جوانان همچون مزارعی هستند که سزاوار است با بذری سالم، سرزمین وجودشان آباد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آمادگی و نشاط بالایی برای پذیرش مطالب</w:t>
      </w:r>
      <w:bookmarkStart w:id="24" w:name="pg5404_48541"/>
    </w:p>
    <w:p>
      <w:pPr>
        <w:pStyle w:val="BookText"/>
        <w:rPr/>
      </w:pPr>
      <w:bookmarkEnd w:id="24"/>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تمثیل برای به تصویر کشیدن این حالتِ جوانان، در کلام حضرت علی علیه السلام تجلّی نموده که زمینۀ وجودی جوان را همچون زمینی بکر و آماده، معرّفی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جوان مانند زمینِ آماده‌ایست که از هر سبزه و گیاه خالی باشد، هر بذری که در آن افشانده شود می‌پذیرد و در آغوش خود به خوبی می‌پرورد</w:t>
      </w:r>
      <w:r>
        <w:rPr>
          <w:rFonts w:eastAsia="IRNazanin" w:cs="IRNazanin"/>
          <w:color w:val="111111"/>
          <w:sz w:val="28"/>
          <w:szCs w:val="28"/>
          <w:rtl w:val="true"/>
          <w:lang w:bidi="fa-IR"/>
        </w:rPr>
        <w:t xml:space="preserve">». </w:t>
      </w:r>
      <w:r>
        <w:rPr>
          <w:rStyle w:val="FootnoteAnchor"/>
          <w:rtl w:val="true"/>
        </w:rPr>
        <w:footnoteReference w:id="10"/>
      </w:r>
    </w:p>
    <w:p>
      <w:pPr>
        <w:pStyle w:val="Heading3"/>
        <w:numPr>
          <w:ilvl w:val="2"/>
          <w:numId w:val="1"/>
        </w:numPr>
        <w:rPr/>
      </w:pPr>
      <w:bookmarkStart w:id="25" w:name="__RefHeading___Toc1577743_581953129"/>
      <w:bookmarkStart w:id="26" w:name="_Toc9"/>
      <w:bookmarkEnd w:id="25"/>
      <w:r>
        <w:rPr/>
        <w:t>3</w:t>
      </w:r>
      <w:r>
        <w:rPr>
          <w:rtl w:val="true"/>
        </w:rPr>
        <w:t xml:space="preserve">. </w:t>
      </w:r>
      <w:r>
        <w:rPr>
          <w:rtl w:val="true"/>
        </w:rPr>
        <w:t>تمایل به اثبات شخصیّت</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 به اظهار وجود و اثبات شخصیّت برای جوانان، یکی از طبیعی‌ترین حالات روانی آن‌ها است که به قضاء حکیمانۀ الهی در نهادشان قرار داده شده است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جوان چون در حال تکوین هویّت جدید خود است، مایل است شخصیّت جدید او به رسمیّت شناخته شود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یکی از بهترین موارد اظهار وجود در جوانی، توسط حضرت ابراهیم علیه السلام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او با همان</w:t>
      </w:r>
      <w:bookmarkStart w:id="27" w:name="pg5404_48542"/>
    </w:p>
    <w:p>
      <w:pPr>
        <w:pStyle w:val="BookText"/>
        <w:rPr/>
      </w:pPr>
      <w:bookmarkEnd w:id="27"/>
      <w:r>
        <w:rPr>
          <w:rFonts w:ascii="IRNazanin" w:hAnsi="IRNazanin" w:eastAsia="IRNazanin"/>
          <w:color w:val="111111"/>
          <w:sz w:val="28"/>
          <w:sz w:val="28"/>
          <w:szCs w:val="28"/>
          <w:rtl w:val="true"/>
          <w:lang w:bidi="fa-IR"/>
        </w:rPr>
        <w:t>سنین کم در مقابل بت پرستیِ قوم خود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زبان بت‌پرستان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سَمِعْنا فَتًی یَذْکُرُهُمْ یُقالُ لَهُ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شنیده‌ایم جوانی که به او ابراهیم گفته می‌شود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جوانان عاشقِ اثبات شخصیّت خود هستند و به هر کاری که باعث شهرت و خودنمایی آنان گردد یا نشانۀ نیرومندی و قدرتشان باشد، رغبت بسیار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است که این خودنمایی و اظهار وجود در مسیر پاکدامنی و کمال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برای خود شخصیّت قائل است، تمایلات پست حیوانی و شهوات، در پیش روی او خوار و ذلیل می‌باشد</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28" w:name="__RefHeading___Toc1577745_581953129"/>
      <w:bookmarkStart w:id="29" w:name="_Toc10"/>
      <w:bookmarkEnd w:id="28"/>
      <w:r>
        <w:rPr/>
        <w:t>4</w:t>
      </w:r>
      <w:r>
        <w:rPr>
          <w:rtl w:val="true"/>
        </w:rPr>
        <w:t xml:space="preserve">. </w:t>
      </w:r>
      <w:r>
        <w:rPr>
          <w:rtl w:val="true"/>
        </w:rPr>
        <w:t>ابتکار و نوآوری</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قوّۀ اختراع، روش و یا چیز بی سابقه‌ای را به وجود آوردن به کار می‌رود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پدید آوردن چیزهای نو به ویژه روش‌های نو در علوم و صنایع است </w:t>
      </w:r>
      <w:r>
        <w:rPr>
          <w:rStyle w:val="FootnoteAnchor"/>
          <w:rtl w:val="true"/>
        </w:rPr>
        <w:footnoteReference w:id="14"/>
      </w:r>
      <w:r>
        <w:rPr>
          <w:rFonts w:ascii="IRNazanin" w:hAnsi="IRNazanin" w:eastAsia="IRNazanin"/>
          <w:color w:val="111111"/>
          <w:sz w:val="28"/>
          <w:sz w:val="28"/>
          <w:szCs w:val="28"/>
          <w:rtl w:val="true"/>
          <w:lang w:bidi="fa-IR"/>
        </w:rPr>
        <w:t>که البته</w:t>
      </w:r>
    </w:p>
    <w:p>
      <w:pPr>
        <w:pStyle w:val="BookText"/>
        <w:rPr/>
      </w:pPr>
      <w:r>
        <w:rPr>
          <w:rFonts w:ascii="IRNazanin" w:hAnsi="IRNazanin" w:eastAsia="IRNazanin"/>
          <w:color w:val="111111"/>
          <w:sz w:val="28"/>
          <w:sz w:val="28"/>
          <w:szCs w:val="28"/>
          <w:rtl w:val="true"/>
          <w:lang w:bidi="fa-IR"/>
        </w:rPr>
        <w:t>می‌توان گفت ابتکار و نوآوری به نوعی مترادف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ابتکار و نوآوری نیرویی است گران‌بها که خداوند در مسیر تکامل انسان به همه، خصوصاً جوانان عطا فرموده و انسان را به استفاده از این قوّه راهنمایی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این موهبت الهی را غنیمت شمرده و تمام قوای فکری و جسمی خود را در جهت بهرۀ کامل از این موهبت بسیج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به این هدیۀ خداوندی توجّهی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مجموع می‌توان گفت که علاقه به انجام کارهای نو و افکار جدید یکی از تمایلات و ویژگی‌های مثبتی است که در همۀ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موارد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وجود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پیگیر مطالب تازه و سبک‌های نوین روزگار خود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دقّت به سخنان جدید گوش فرا می‌دارند و پیرامون مطالب نو با علاقۀ فراوان گفتگو می‌کنند، همچنین مایلند در زندگی برنامه‌های جدیدی را برای خود انتخاب کنند و روشهایی را غیر از روش دیگران برگزینند</w:t>
      </w:r>
      <w:r>
        <w:rPr>
          <w:rFonts w:eastAsia="IRNazanin" w:cs="IRNazanin"/>
          <w:color w:val="111111"/>
          <w:sz w:val="28"/>
          <w:szCs w:val="28"/>
          <w:rtl w:val="true"/>
          <w:lang w:bidi="fa-IR"/>
        </w:rPr>
        <w:t xml:space="preserve">. </w:t>
      </w:r>
      <w:r>
        <w:rPr>
          <w:rStyle w:val="FootnoteAnchor"/>
          <w:rtl w:val="true"/>
        </w:rPr>
        <w:footnoteReference w:id="15"/>
      </w:r>
      <w:bookmarkStart w:id="30" w:name="pg5404_48544"/>
    </w:p>
    <w:p>
      <w:pPr>
        <w:pStyle w:val="Heading3"/>
        <w:numPr>
          <w:ilvl w:val="2"/>
          <w:numId w:val="1"/>
        </w:numPr>
        <w:rPr/>
      </w:pPr>
      <w:bookmarkStart w:id="31" w:name="__RefHeading___Toc1577747_581953129"/>
      <w:bookmarkStart w:id="32" w:name="_Toc11"/>
      <w:bookmarkEnd w:id="30"/>
      <w:bookmarkEnd w:id="31"/>
      <w:r>
        <w:rPr/>
        <w:t>5</w:t>
      </w:r>
      <w:r>
        <w:rPr>
          <w:rtl w:val="true"/>
        </w:rPr>
        <w:t xml:space="preserve"> . </w:t>
      </w:r>
      <w:r>
        <w:rPr>
          <w:rtl w:val="true"/>
        </w:rPr>
        <w:t>خود برتر بینی</w:t>
      </w:r>
      <w:bookmarkEnd w:id="32"/>
    </w:p>
    <w:p>
      <w:pPr>
        <w:pStyle w:val="BookText"/>
        <w:rPr/>
      </w:pPr>
      <w:r>
        <w:rPr>
          <w:rFonts w:ascii="IRNazanin" w:hAnsi="IRNazanin" w:eastAsia="IRNazanin"/>
          <w:color w:val="111111"/>
          <w:sz w:val="28"/>
          <w:sz w:val="28"/>
          <w:szCs w:val="28"/>
          <w:rtl w:val="true"/>
          <w:lang w:bidi="fa-IR"/>
        </w:rPr>
        <w:t>بدین معنا که کسی خود را از دیگران برتر و بهتر بداند و در این صدد باشد که در مال و منال و شهرت و نام و نشان بر دیگران تفوّق جوید تا نظر اشخاص را به خود جلب نماید که این از نکوهیده‌ترین روش‌هایی است که در اسلام بسی از آن مذمّت 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برخی جوانانی که با عقل و هوش فوق عادی آفریده شده‌اند یا این که صورتی زیبا، اندامی موزون و آهنگی گرم دارند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خود احساس برتری و مزیّت می‌کنند و خویشتن را فوق مردم می‌بینند که این احساس آن‌ها، باعث تکبّر و خودپسندی‌شان شده و در نتیجه دیگران را به دیدۀ تحقیر و پستی می‌نگرند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باید توجه داشت کسانی که این گونه با مردم تعامل داشته و به دیگران فخر می‌فروشند از محبّت و دوستی خدا دورند</w:t>
      </w:r>
      <w:r>
        <w:rPr>
          <w:rFonts w:eastAsia="IRNazanin" w:cs="IRNazanin"/>
          <w:color w:val="111111"/>
          <w:sz w:val="28"/>
          <w:szCs w:val="28"/>
          <w:rtl w:val="true"/>
          <w:lang w:bidi="fa-IR"/>
        </w:rPr>
        <w:t>.</w:t>
      </w:r>
      <w:bookmarkStart w:id="33" w:name="pg5404_48545"/>
    </w:p>
    <w:p>
      <w:pPr>
        <w:pStyle w:val="BookText"/>
        <w:rPr/>
      </w:pPr>
      <w:bookmarkEnd w:id="33"/>
      <w:r>
        <w:rPr>
          <w:rFonts w:ascii="IRNazanin" w:hAnsi="IRNazanin" w:eastAsia="IRNazanin"/>
          <w:color w:val="111111"/>
          <w:sz w:val="28"/>
          <w:sz w:val="28"/>
          <w:szCs w:val="28"/>
          <w:rtl w:val="true"/>
          <w:lang w:bidi="fa-IR"/>
        </w:rPr>
        <w:t>به این نکته توجه شود که در نظر گرفتن نیروهای مثبت و به کارگیری آن‌ها برای رسیدن به کمالات علمی و معنوی، کار پسندیده‌ای است که مرز آن از خود برتر بینی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اولین و مهمترین نشانۀ قدرت و برتری هر فرد را در پیکار با غرائز و پیروزی بر تمایلات نفسانی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کوتاه‌تر، از نظر اسلام قهرمان کسی است که با ارادۀ آهنین بر نفس خود غلبه کند و حاکم بر تمایلات غریزی خویش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 علیه السلام نقل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أعجب بحُسن حالته، قَصَّر عن حُسن حیلته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نیکویی حالت خود دچار خودپسندی و غرور شود از چاره اندیشی درست در کار خود فروماند</w:t>
      </w:r>
      <w:r>
        <w:rPr>
          <w:rFonts w:eastAsia="IRNazanin" w:cs="IRNazanin"/>
          <w:color w:val="111111"/>
          <w:sz w:val="28"/>
          <w:szCs w:val="28"/>
          <w:rtl w:val="true"/>
          <w:lang w:bidi="fa-IR"/>
        </w:rPr>
        <w:t xml:space="preserve">». </w:t>
      </w:r>
      <w:r>
        <w:rPr>
          <w:rStyle w:val="FootnoteAnchor"/>
          <w:rtl w:val="true"/>
        </w:rPr>
        <w:footnoteReference w:id="17"/>
      </w:r>
    </w:p>
    <w:p>
      <w:pPr>
        <w:pStyle w:val="Heading3"/>
        <w:numPr>
          <w:ilvl w:val="2"/>
          <w:numId w:val="1"/>
        </w:numPr>
        <w:rPr/>
      </w:pPr>
      <w:bookmarkStart w:id="34" w:name="__RefHeading___Toc1577749_581953129"/>
      <w:bookmarkStart w:id="35" w:name="_Toc12"/>
      <w:bookmarkEnd w:id="34"/>
      <w:r>
        <w:rPr/>
        <w:t>6</w:t>
      </w:r>
      <w:r>
        <w:rPr>
          <w:rtl w:val="true"/>
        </w:rPr>
        <w:t xml:space="preserve">. </w:t>
      </w:r>
      <w:r>
        <w:rPr>
          <w:rtl w:val="true"/>
        </w:rPr>
        <w:t>تقلید از روش دیگران</w:t>
      </w:r>
      <w:bookmarkEnd w:id="35"/>
    </w:p>
    <w:p>
      <w:pPr>
        <w:pStyle w:val="BookText"/>
        <w:rPr/>
      </w:pPr>
      <w:r>
        <w:rPr>
          <w:rFonts w:ascii="IRNazanin" w:hAnsi="IRNazanin" w:eastAsia="IRNazanin"/>
          <w:color w:val="111111"/>
          <w:sz w:val="28"/>
          <w:sz w:val="28"/>
          <w:szCs w:val="28"/>
          <w:rtl w:val="true"/>
          <w:lang w:bidi="fa-IR"/>
        </w:rPr>
        <w:t>از آن‌جایی که جوانان اثر پذیرند، روحیۀ تقلید در ایشان قوی است، ولی باید این روحیه را در مسیر صحیح هدایت کرد زیرا تقلید دو گونه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بدون دلیل</w:t>
      </w:r>
      <w:bookmarkStart w:id="36" w:name="pg5404_48546"/>
    </w:p>
    <w:p>
      <w:pPr>
        <w:pStyle w:val="BookText"/>
        <w:rPr/>
      </w:pPr>
      <w:bookmarkEnd w:id="3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روی آگاهی و خرد</w:t>
      </w:r>
    </w:p>
    <w:p>
      <w:pPr>
        <w:pStyle w:val="BookText"/>
        <w:rPr/>
      </w:pPr>
      <w:r>
        <w:rPr>
          <w:rFonts w:ascii="IRNazanin" w:hAnsi="IRNazanin" w:eastAsia="IRNazanin"/>
          <w:color w:val="111111"/>
          <w:sz w:val="28"/>
          <w:sz w:val="28"/>
          <w:szCs w:val="28"/>
          <w:rtl w:val="true"/>
          <w:lang w:bidi="fa-IR"/>
        </w:rPr>
        <w:t>تقلید بدون دلیل و کورکورانه، شایستۀ مقام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تقلید خردورزانه و از روی منطق، باعث پیشرفت، کمال و در واقع اسوه قرار دادن نیکان و تلاشگران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بجاست تا جوانان میهن اسلامی ایران، برای رسیدن به اوج کمال در عرصه‌های علمی، معنوی، فرهنگی، ورزشی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همواره از اندیشمندان علمی و اخلاقی، مخترعین و مبتکرین بزرگ و ورزشکاران قهرمانی که روحیۀ گذشت، مردانگی و پهلوانی در آنان عیان است، الگو گیرند و تلاش آن‌ها را برای رسیدن به مدارج عالی، مدّ نظر قرار دهند</w:t>
      </w:r>
      <w:r>
        <w:rPr>
          <w:rFonts w:eastAsia="IRNazanin" w:cs="IRNazanin"/>
          <w:color w:val="111111"/>
          <w:sz w:val="28"/>
          <w:szCs w:val="28"/>
          <w:rtl w:val="true"/>
          <w:lang w:bidi="fa-IR"/>
        </w:rPr>
        <w:t>.</w:t>
      </w:r>
    </w:p>
    <w:p>
      <w:pPr>
        <w:pStyle w:val="Heading3"/>
        <w:numPr>
          <w:ilvl w:val="2"/>
          <w:numId w:val="1"/>
        </w:numPr>
        <w:rPr/>
      </w:pPr>
      <w:bookmarkStart w:id="37" w:name="__RefHeading___Toc1577751_581953129"/>
      <w:bookmarkStart w:id="38" w:name="_Toc13"/>
      <w:bookmarkEnd w:id="37"/>
      <w:r>
        <w:rPr/>
        <w:t>7</w:t>
      </w:r>
      <w:r>
        <w:rPr>
          <w:rtl w:val="true"/>
        </w:rPr>
        <w:t xml:space="preserve">. </w:t>
      </w:r>
      <w:r>
        <w:rPr>
          <w:rtl w:val="true"/>
        </w:rPr>
        <w:t>ناآزمودگی و بی تجربه بودن</w:t>
      </w:r>
      <w:bookmarkEnd w:id="38"/>
    </w:p>
    <w:p>
      <w:pPr>
        <w:pStyle w:val="Heading4"/>
        <w:numPr>
          <w:ilvl w:val="3"/>
          <w:numId w:val="1"/>
        </w:numPr>
        <w:rPr/>
      </w:pPr>
      <w:bookmarkStart w:id="39" w:name="__RefHeading___Toc1577753_581953129"/>
      <w:bookmarkStart w:id="40" w:name="_Toc14"/>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از بارزترین ویژگی‌های طبیعی ایّام جوانی که گاه پیران و بزرگسالان نیز به آن مبتلا می‌شوند، استفاده نکردن از تجربیات گذشتگان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رهایی از این خامی با قبول نصیحت خردمندان و والدین، مشورت کردن با آنان و برخی راه‌های دیگر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جوانان از نصیحت</w:t>
      </w:r>
    </w:p>
    <w:p>
      <w:pPr>
        <w:pStyle w:val="BookText"/>
        <w:rPr/>
      </w:pPr>
      <w:r>
        <w:rPr>
          <w:rFonts w:ascii="IRNazanin" w:hAnsi="IRNazanin" w:eastAsia="IRNazanin"/>
          <w:color w:val="111111"/>
          <w:sz w:val="28"/>
          <w:sz w:val="28"/>
          <w:szCs w:val="28"/>
          <w:rtl w:val="true"/>
          <w:lang w:bidi="fa-IR"/>
        </w:rPr>
        <w:t>گریزانند و از مشورت با بزرگترها امتناع دارند و اینجا هنر بزرگترهاست که با شخصیّت دادن، دوستی و تبادل فکر با جوان‌ها، نظر آن‌ها را برای استفاده از تجربه، خیرخواهی و مشورت جلب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جملاتی کوتاه اطرافیان جوان را مورد خطاب قرار داده و پیرامون شیوۀ صحیح برخورد با آن‌ها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بسیاری از جوانان و اندیشمندان در فضای آزاد کشور اسلامی‌مان احساس می‌کنند که می‌توانند اندیشه‌های خود را با موضوعات و مسائل مختلف اسلامی بیان دارند، با روی گشاده و آغوش باز حرف‌های آنان را بشنوند و اگر بیراهه می‌روند با بیانی آکنده از محبّت و دوستی، راه راست اسلامی را نشان آن‌ها دهید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پرخاش و کنار زدن آن‌ها، با پدری و الفت با آنان برخورد کنید</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احترام و تکریم اطرافیان نباید جوانان را مغرور نموده و چنین تصوّر کنند که اکنون بالغ شده و به تنهایی خیر و شرّ خود را می‌فهمند و نیازی به راهنمایی مربّیان و کارشناسان و حتّی والدین خود</w:t>
      </w:r>
      <w:bookmarkStart w:id="41" w:name="pg5404_48548"/>
    </w:p>
    <w:p>
      <w:pPr>
        <w:pStyle w:val="BookText"/>
        <w:rPr/>
      </w:pPr>
      <w:bookmarkEnd w:id="41"/>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تفکّر، شیوه‌ای نابجا و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حدیثی مشورت نمودن و استفاده از نظرات صاحب‌نظران را از ویژگی‌های انسان عاقل دانسته و 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شایستۀ مرد عاقل آن است که نظر خردمندان را بر اندیشۀ خود بیفزاید و دانش خویش را به علم دانشمندان پیوند دهد</w:t>
      </w:r>
      <w:r>
        <w:rPr>
          <w:rFonts w:eastAsia="IRNazanin" w:cs="IRNazanin"/>
          <w:color w:val="111111"/>
          <w:sz w:val="28"/>
          <w:szCs w:val="28"/>
          <w:rtl w:val="true"/>
          <w:lang w:bidi="fa-IR"/>
        </w:rPr>
        <w:t xml:space="preserve">». </w:t>
      </w:r>
      <w:r>
        <w:rPr>
          <w:rStyle w:val="FootnoteAnchor"/>
          <w:rtl w:val="true"/>
        </w:rPr>
        <w:footnoteReference w:id="19"/>
      </w:r>
    </w:p>
    <w:p>
      <w:pPr>
        <w:pStyle w:val="Heading4"/>
        <w:numPr>
          <w:ilvl w:val="3"/>
          <w:numId w:val="1"/>
        </w:numPr>
        <w:rPr/>
      </w:pPr>
      <w:bookmarkStart w:id="42" w:name="__RefHeading___Toc1577755_581953129"/>
      <w:bookmarkStart w:id="43" w:name="_Toc15"/>
      <w:bookmarkEnd w:id="42"/>
      <w:r>
        <w:rPr>
          <w:rtl w:val="true"/>
        </w:rPr>
        <w:t xml:space="preserve">* </w:t>
      </w:r>
      <w:r>
        <w:rPr>
          <w:rtl w:val="true"/>
        </w:rPr>
        <w:t>استفاده از نصایح گامی در تکامل افکار</w:t>
      </w:r>
      <w:r>
        <w:rPr>
          <w:rtl w:val="true"/>
        </w:rPr>
        <w:t>:</w:t>
      </w:r>
      <w:bookmarkEnd w:id="43"/>
    </w:p>
    <w:p>
      <w:pPr>
        <w:pStyle w:val="BookText"/>
        <w:rPr/>
      </w:pPr>
      <w:r>
        <w:rPr>
          <w:rFonts w:ascii="IRNazanin" w:hAnsi="IRNazanin" w:eastAsia="IRNazanin"/>
          <w:color w:val="111111"/>
          <w:sz w:val="28"/>
          <w:sz w:val="28"/>
          <w:szCs w:val="28"/>
          <w:rtl w:val="true"/>
          <w:lang w:bidi="fa-IR"/>
        </w:rPr>
        <w:t>گفتیم از جمله راه‌های فرار از ناپختگی ایّام جوانی، قبول سخنان دلسوزانۀ والدین و خردمندان است؛ گاهی ممکن است احساس کنید که با نصایح بسیاری روبرو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پیشنهادات ذیل در تصمیم‌گیری‌های شما راه‌گشاست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نصایح را باارزش تلقّی کنید، ولی ضرورتاً آن‌ها را درست و صحیح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غالباً بر پایۀ تجربیات و اشتباهات دیگران قرار دارند، شما ممکن است بتوانید از آن‌ها درس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دفاعی به خود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معنی از دست دادن بعضی از نصایحِ مفید است که ممکن است در پیشرفت و کمال شما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را که نصایح آن‌ها برای شما واقعاً مفید بوده است،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گروهی از افراد مورد اعتماد خود تشکیل دهید و در مواردی که نیاز به تصمیم‌گیری برای اجرای کاری دارید از آن‌ها راهنمایی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دیگران به خاطر نصایحی که در اختیار شما قرار داده‌اند تشکّر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نصایح آن‌ها را اجرا نمی‌کنید باز هم از آن‌ها قدردانی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پندهای گوناگون را پذیرا باشید، به محض روبه رو شدن با نصیحتی که مطابق میل شماست، از پذیرش سایر نصایح دست نکشید، ببینید آیا راه‌های دیگری برای روبه‌رو شدن با موقعیّت خاص شما وجود دارد؟ آنگاه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در معرض نصایح قرار دهید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نصحیت‌های خوب، نصیحت کسانی می‌شود که خود را در معرض نصایح قرار می‌دهند و خود را مخفی نمی‌کنند</w:t>
      </w:r>
      <w:r>
        <w:rPr>
          <w:rFonts w:eastAsia="IRNazanin" w:cs="IRNazanin"/>
          <w:color w:val="111111"/>
          <w:sz w:val="28"/>
          <w:szCs w:val="28"/>
          <w:rtl w:val="true"/>
          <w:lang w:bidi="fa-IR"/>
        </w:rPr>
        <w:t>.</w:t>
      </w:r>
      <w:bookmarkStart w:id="44" w:name="pg5404_48550"/>
    </w:p>
    <w:p>
      <w:pPr>
        <w:pStyle w:val="BookText"/>
        <w:rPr/>
      </w:pPr>
      <w:bookmarkEnd w:id="44"/>
      <w:r>
        <w:rPr>
          <w:rFonts w:ascii="IRNazanin" w:hAnsi="IRNazanin" w:eastAsia="IRNazanin"/>
          <w:color w:val="111111"/>
          <w:sz w:val="28"/>
          <w:sz w:val="28"/>
          <w:szCs w:val="28"/>
          <w:rtl w:val="true"/>
          <w:lang w:bidi="fa-IR"/>
        </w:rPr>
        <w:t>فراموش نکنید که این شما هستید که تصمیم می‌گیرید از کدام نصحیت استفاده کنید و کدام یک را بکار نبندید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مشتاقانه در پی نصایح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پی نصیحت باشید، نسبتاً بیشتر خود را ملزم می‌دانید که آن را بپذیرید و یا حداقل به دقّت آن را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راهنمائی‌ها را به عنوان منبع فرصت غنیمت شمارید، گاهی یک نصیحت عاقلانه سرنوشت انسان را تغییر می‌دهد</w:t>
      </w:r>
      <w:r>
        <w:rPr>
          <w:rFonts w:eastAsia="IRNazanin" w:cs="IRNazanin"/>
          <w:color w:val="111111"/>
          <w:sz w:val="28"/>
          <w:szCs w:val="28"/>
          <w:rtl w:val="true"/>
          <w:lang w:bidi="fa-IR"/>
        </w:rPr>
        <w:t>.</w:t>
      </w:r>
    </w:p>
    <w:p>
      <w:pPr>
        <w:pStyle w:val="Heading3"/>
        <w:numPr>
          <w:ilvl w:val="2"/>
          <w:numId w:val="1"/>
        </w:numPr>
        <w:rPr/>
      </w:pPr>
      <w:bookmarkStart w:id="45" w:name="__RefHeading___Toc1577757_581953129"/>
      <w:bookmarkStart w:id="46" w:name="_Toc16"/>
      <w:bookmarkEnd w:id="45"/>
      <w:r>
        <w:rPr/>
        <w:t>8</w:t>
      </w:r>
      <w:r>
        <w:rPr>
          <w:rtl w:val="true"/>
        </w:rPr>
        <w:t xml:space="preserve"> . </w:t>
      </w:r>
      <w:r>
        <w:rPr>
          <w:rtl w:val="true"/>
        </w:rPr>
        <w:t>میل به آزادی نامحدود</w:t>
      </w:r>
      <w:bookmarkEnd w:id="46"/>
    </w:p>
    <w:p>
      <w:pPr>
        <w:pStyle w:val="Heading4"/>
        <w:numPr>
          <w:ilvl w:val="3"/>
          <w:numId w:val="1"/>
        </w:numPr>
        <w:rPr/>
      </w:pPr>
      <w:bookmarkStart w:id="47" w:name="__RefHeading___Toc1577759_581953129"/>
      <w:bookmarkStart w:id="48" w:name="_Toc17"/>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ممکن است در بین جوانان، جوانی به دنبال آزادی نامحدود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میل دارد حدود و مقررّات اجتماعی را نادیده انگارد و به آداب و رسوم ملّی پشت پا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در راه ارضاء تمایلات خویش سعی می‌کند، از آزادی‌های تند و بی‌حساب استفاده کند و به هر صورتی که میسّر است به هدف‌های درونی و خواهش‌های نفسانی خود نائل گردد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ولیکن باید گفت آزادی بی‌قید و شرط با توجه به</w:t>
      </w:r>
      <w:bookmarkStart w:id="49" w:name="pg5404_48551"/>
    </w:p>
    <w:p>
      <w:pPr>
        <w:pStyle w:val="BookText"/>
        <w:rPr/>
      </w:pPr>
      <w:bookmarkEnd w:id="49"/>
      <w:r>
        <w:rPr>
          <w:rFonts w:ascii="IRNazanin" w:hAnsi="IRNazanin" w:eastAsia="IRNazanin"/>
          <w:color w:val="111111"/>
          <w:sz w:val="28"/>
          <w:sz w:val="28"/>
          <w:szCs w:val="28"/>
          <w:rtl w:val="true"/>
          <w:lang w:bidi="fa-IR"/>
        </w:rPr>
        <w:t>موانع طبیعی و دینی اساساً غیر ممکن می‌باشد و در محدودۀ آزادی‌های عقلی و قانونی قرار نمی‌گیرد؛ لذا در تمام جهان، حکومت‌ها و مکتب‌ها، حدّی برای آزادی معیّن نموده‌اند، و هیچ مکتب و دولتی، آزادیِ بی‌حدّ و مرز را امضاء نکرده است</w:t>
      </w:r>
      <w:r>
        <w:rPr>
          <w:rFonts w:eastAsia="IRNazanin" w:cs="IRNazanin"/>
          <w:color w:val="111111"/>
          <w:sz w:val="28"/>
          <w:szCs w:val="28"/>
          <w:rtl w:val="true"/>
          <w:lang w:bidi="fa-IR"/>
        </w:rPr>
        <w:t>.</w:t>
      </w:r>
    </w:p>
    <w:p>
      <w:pPr>
        <w:pStyle w:val="Heading4"/>
        <w:numPr>
          <w:ilvl w:val="3"/>
          <w:numId w:val="1"/>
        </w:numPr>
        <w:rPr/>
      </w:pPr>
      <w:bookmarkStart w:id="50" w:name="__RefHeading___Toc1577761_581953129"/>
      <w:bookmarkStart w:id="51" w:name="_Toc18"/>
      <w:bookmarkEnd w:id="50"/>
      <w:r>
        <w:rPr>
          <w:rtl w:val="true"/>
        </w:rPr>
        <w:t xml:space="preserve">* </w:t>
      </w:r>
      <w:r>
        <w:rPr>
          <w:rtl w:val="true"/>
        </w:rPr>
        <w:t>اخطار</w:t>
      </w:r>
      <w:r>
        <w:rPr>
          <w:rtl w:val="true"/>
        </w:rPr>
        <w:t>!</w:t>
      </w:r>
      <w:bookmarkEnd w:id="51"/>
    </w:p>
    <w:p>
      <w:pPr>
        <w:pStyle w:val="BookText"/>
        <w:rPr/>
      </w:pPr>
      <w:r>
        <w:rPr>
          <w:rFonts w:ascii="IRNazanin" w:hAnsi="IRNazanin" w:eastAsia="IRNazanin"/>
          <w:color w:val="111111"/>
          <w:sz w:val="28"/>
          <w:sz w:val="28"/>
          <w:szCs w:val="28"/>
          <w:rtl w:val="true"/>
          <w:lang w:bidi="fa-IR"/>
        </w:rPr>
        <w:t xml:space="preserve">جوانان اگر خواهان خوشبختی و سعادت خویش هستند سزاوار است در اعمال غرائز، از زیاده‌روی بپرهیزند و در حدود مصلحت قانع باشند </w:t>
      </w:r>
      <w:r>
        <w:rPr>
          <w:rStyle w:val="FootnoteAnchor"/>
          <w:rtl w:val="true"/>
        </w:rPr>
        <w:footnoteReference w:id="20"/>
      </w:r>
      <w:r>
        <w:rPr>
          <w:rFonts w:ascii="IRNazanin" w:hAnsi="IRNazanin" w:eastAsia="IRNazanin"/>
          <w:color w:val="111111"/>
          <w:sz w:val="28"/>
          <w:sz w:val="28"/>
          <w:szCs w:val="28"/>
          <w:rtl w:val="true"/>
          <w:lang w:bidi="fa-IR"/>
        </w:rPr>
        <w:t>، از خواهش‌های بی‌حساب خویش چشم پوشیده و تمنیّات ناروای خود را سرکوب کنند وگرنه نفس متجاوز و سرکش، سعادتشان را تباه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حضرت باقر العلوم علیه السلام خطاب به فرزندشان چنین وصیّت فرمودند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این که نفس خود را مطیع کرده و بر آن چیره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همۀ</w:t>
      </w:r>
    </w:p>
    <w:p>
      <w:pPr>
        <w:pStyle w:val="BookText"/>
        <w:rPr/>
      </w:pPr>
      <w:r>
        <w:rPr>
          <w:rFonts w:ascii="IRNazanin" w:hAnsi="IRNazanin" w:eastAsia="IRNazanin"/>
          <w:color w:val="111111"/>
          <w:sz w:val="28"/>
          <w:sz w:val="28"/>
          <w:szCs w:val="28"/>
          <w:rtl w:val="true"/>
          <w:lang w:bidi="fa-IR"/>
        </w:rPr>
        <w:t>ثروت عرب را به من بدهند، به اندازۀ چیره شدن بر نفس خود خوشحال نمی‌شوم</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 شهان کُشتیم ما خصم برون ماند خصمی زو بتر در اندرون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سهل شیری دان که صف‌ها بشکند شیر آن است آن که خود را بشکند </w:t>
      </w:r>
      <w:r>
        <w:rPr>
          <w:rStyle w:val="FootnoteAnchor"/>
          <w:rtl w:val="true"/>
        </w:rPr>
        <w:footnoteReference w:id="22"/>
      </w:r>
      <w:bookmarkStart w:id="52" w:name="pg5404_48554"/>
    </w:p>
    <w:p>
      <w:pPr>
        <w:pStyle w:val="Heading2"/>
        <w:numPr>
          <w:ilvl w:val="1"/>
          <w:numId w:val="1"/>
        </w:numPr>
        <w:rPr/>
      </w:pPr>
      <w:bookmarkStart w:id="53" w:name="__RefHeading___Toc1577763_581953129"/>
      <w:bookmarkStart w:id="54" w:name="_Toc19"/>
      <w:bookmarkEnd w:id="52"/>
      <w:bookmarkEnd w:id="53"/>
      <w:r>
        <w:rPr>
          <w:rtl w:val="true"/>
        </w:rPr>
        <w:t>بخش دوم</w:t>
      </w:r>
      <w:r>
        <w:rPr>
          <w:rtl w:val="true"/>
        </w:rPr>
        <w:t>:</w:t>
      </w:r>
      <w:r>
        <w:rPr>
          <w:rtl w:val="true"/>
        </w:rPr>
        <w:t>آموزه‌هایی برای شکوفایی نسل جوان</w:t>
      </w:r>
      <w:bookmarkEnd w:id="5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1577765_581953129"/>
      <w:bookmarkStart w:id="56" w:name="_Toc20"/>
      <w:bookmarkEnd w:id="55"/>
      <w:r>
        <w:rPr>
          <w:rtl w:val="true"/>
        </w:rPr>
        <w:t>اشارة</w:t>
      </w:r>
      <w:bookmarkEnd w:id="56"/>
    </w:p>
    <w:p>
      <w:pPr>
        <w:pStyle w:val="BookText"/>
        <w:rPr/>
      </w:pPr>
      <w:r>
        <w:rPr>
          <w:rFonts w:ascii="IRNazanin" w:hAnsi="IRNazanin" w:eastAsia="IRNazanin"/>
          <w:color w:val="111111"/>
          <w:sz w:val="28"/>
          <w:sz w:val="28"/>
          <w:szCs w:val="28"/>
          <w:rtl w:val="true"/>
          <w:lang w:bidi="fa-IR"/>
        </w:rPr>
        <w:t>دورۀ جوانی، دوره‌ای طلایی و بلکه فراطلایی است، چرا که این دوره، فصل شکوفایی استعدادها و اوج توانمندی‌هاست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اهمیّت این فصل زندگی و آشنایی با روحیّات خاص جوانان، بکارگیری ادبیّات گفتگو با آنان و خلاصه بررسی تهدیدها، آفات و آسیب‌ها، از یک سو برای والدین، مربّیان تربیتی و متولّیان فرهنگ و ادب جامعه مهم و ضروری است و از سوی دیگر برای خود جوانان؛ زیرا این برهه از عمر، بهترین فرصت برای خودشناسی و بهره‌برداری از سرمایۀ عظیم و خدادادی جوانی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به بیان آموزه‌هایی در جهت رشد و شکوفایی استعدادهای جوان در دو فصل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سفارشاتی به اطرافیان جوان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خودمانی با جوانان</w:t>
      </w:r>
      <w:bookmarkStart w:id="57" w:name="pg5404_48558"/>
    </w:p>
    <w:p>
      <w:pPr>
        <w:pStyle w:val="Heading3"/>
        <w:numPr>
          <w:ilvl w:val="2"/>
          <w:numId w:val="1"/>
        </w:numPr>
        <w:rPr/>
      </w:pPr>
      <w:bookmarkStart w:id="58" w:name="__RefHeading___Toc1577767_581953129"/>
      <w:bookmarkStart w:id="59" w:name="_Toc21"/>
      <w:bookmarkEnd w:id="57"/>
      <w:bookmarkEnd w:id="58"/>
      <w:r>
        <w:rPr>
          <w:rtl w:val="true"/>
        </w:rPr>
        <w:t>فصل اوّل</w:t>
      </w:r>
      <w:r>
        <w:rPr>
          <w:rtl w:val="true"/>
        </w:rPr>
        <w:t xml:space="preserve">: </w:t>
      </w:r>
      <w:r>
        <w:rPr>
          <w:rtl w:val="true"/>
        </w:rPr>
        <w:t>سفارشاتی به اطرافیان جوان</w:t>
      </w:r>
      <w:bookmarkEnd w:id="59"/>
    </w:p>
    <w:p>
      <w:pPr>
        <w:pStyle w:val="Heading4"/>
        <w:numPr>
          <w:ilvl w:val="3"/>
          <w:numId w:val="1"/>
        </w:numPr>
        <w:rPr/>
      </w:pPr>
      <w:bookmarkStart w:id="60" w:name="__RefHeading___Toc1577769_581953129"/>
      <w:bookmarkStart w:id="61" w:name="_Toc22"/>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بی‌شک اطرافیان جوان نقش تأثیرگذار و بسیار مهمّی در رشد، تربیت و سرنوشت جوانان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والدین و مربّیان به مراتب چشمگیرتر به ذهن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لازم است اطرافیان و دلسوزان نسل جوان، تمام توانایی خویش را پیرامون این مهم به کار گیرند و آنان را با روش پسندیدۀ اسلام، برای شکوفایی اجتماع و بهره مندی جامعه اسلامی، پرورش دهند، تا زمینه استفاده از این نیروها به گونه صحیح مهیّا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چند نکتۀ مؤثّر اشاره می‌کنیم</w:t>
      </w:r>
      <w:r>
        <w:rPr>
          <w:rFonts w:eastAsia="IRNazanin" w:cs="IRNazanin"/>
          <w:color w:val="111111"/>
          <w:sz w:val="28"/>
          <w:szCs w:val="28"/>
          <w:rtl w:val="true"/>
          <w:lang w:bidi="fa-IR"/>
        </w:rPr>
        <w:t>:</w:t>
      </w:r>
    </w:p>
    <w:p>
      <w:pPr>
        <w:pStyle w:val="Heading4"/>
        <w:numPr>
          <w:ilvl w:val="3"/>
          <w:numId w:val="1"/>
        </w:numPr>
        <w:rPr/>
      </w:pPr>
      <w:bookmarkStart w:id="62" w:name="__RefHeading___Toc1577771_581953129"/>
      <w:bookmarkStart w:id="63" w:name="_Toc23"/>
      <w:bookmarkEnd w:id="62"/>
      <w:r>
        <w:rPr>
          <w:rtl w:val="true"/>
        </w:rPr>
        <w:t>الف</w:t>
      </w:r>
      <w:r>
        <w:rPr>
          <w:rtl w:val="true"/>
        </w:rPr>
        <w:t xml:space="preserve">) </w:t>
      </w:r>
      <w:r>
        <w:rPr>
          <w:rtl w:val="true"/>
        </w:rPr>
        <w:t>آموزش دینی جوانان با توجه به جامعه روز</w:t>
      </w:r>
      <w:bookmarkEnd w:id="6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 مورد توجه اطرافیان، برای شکوفا شدن استعدادهای جوان، که در آموزه‌های پیشوایان مورد</w:t>
      </w:r>
    </w:p>
    <w:p>
      <w:pPr>
        <w:pStyle w:val="BookText"/>
        <w:rPr/>
      </w:pPr>
      <w:r>
        <w:rPr>
          <w:rFonts w:ascii="IRNazanin" w:hAnsi="IRNazanin" w:eastAsia="IRNazanin"/>
          <w:color w:val="111111"/>
          <w:sz w:val="28"/>
          <w:sz w:val="28"/>
          <w:szCs w:val="28"/>
          <w:rtl w:val="true"/>
          <w:lang w:bidi="fa-IR"/>
        </w:rPr>
        <w:t>تأکید قرار گرفته است، این است که پدران و مادران گاه عادات و رسوم زمانۀ خود و نوع تربیت خاص خویش را اجباراً به فرزندان خویش تحمیل نموده و در پی اجرای همان شیوه‌های خاص تربیتی زمان خود برای فرزندانشان می‌باشند، در حالی که بسیاری از روش‌ها و منش‌ها با گذشت ایّام، امکان تغییر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و رسوم اجتماعیِ هر مقطعِ زمانی، به منزلۀ برنامۀ عملی و خطّ مشی زندگی مردم آن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فردی با به کار بستن آن برنامه می‌تواند به شایستگی با مردم بیامیزد و خویشتن را با مقتضیات زمان خود منطبق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دانا موظّفند در تعامل با فرزندان خویش، متوجّه مقتضیات زمان بوده و آنان را با شرایط محیط تربیت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پیشوای نخست ما امام علی علیه السلام والدین را مخاطب قرار داده و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تَقْسِرُوا اوْلادَکُمْ عَلی آدابِکُمْ فَإِنَّهُمْ مَخْلُوقُونَ لِزَمانٍ غَیْرَ زَمانِکُمْ</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رسوم زمان خودتان را با زور و فشار به فرزندان خویش تحمیل نکنید زیرا آنان برای زمانی</w:t>
      </w:r>
      <w:bookmarkStart w:id="64" w:name="pg5404_48560"/>
    </w:p>
    <w:p>
      <w:pPr>
        <w:pStyle w:val="BookText"/>
        <w:rPr/>
      </w:pPr>
      <w:bookmarkEnd w:id="64"/>
      <w:r>
        <w:rPr>
          <w:rFonts w:ascii="IRNazanin" w:hAnsi="IRNazanin" w:eastAsia="IRNazanin"/>
          <w:color w:val="111111"/>
          <w:sz w:val="28"/>
          <w:sz w:val="28"/>
          <w:szCs w:val="28"/>
          <w:rtl w:val="true"/>
          <w:lang w:bidi="fa-IR"/>
        </w:rPr>
        <w:t>غیر از زمان شما آفریده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 که سخن امیرالمؤمنین علیه السلام مورد سوء تفسیر و تعبیر افراد مغرض یا نادان قرار نگیرد و باعث گمراهی نشود لازم است این نکته خاطرنشان گردد که این سفارش تربیتی همان‌طور که در متن حدیث آمده تنها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رسوم معمولی اجتماعی است وگرنه سنن ثابت انسانی و مقرّرات قطعی اسلامی که پایه و اساس خوشبختی بشر است، تغییرناپذیر بوده و همواره باید ثابت و پایدار بماند</w:t>
      </w:r>
      <w:r>
        <w:rPr>
          <w:rFonts w:eastAsia="IRNazanin" w:cs="IRNazanin"/>
          <w:color w:val="111111"/>
          <w:sz w:val="28"/>
          <w:szCs w:val="28"/>
          <w:rtl w:val="true"/>
          <w:lang w:bidi="fa-IR"/>
        </w:rPr>
        <w:t xml:space="preserve">. </w:t>
      </w:r>
      <w:r>
        <w:rPr>
          <w:rStyle w:val="FootnoteAnchor"/>
          <w:rtl w:val="true"/>
        </w:rPr>
        <w:footnoteReference w:id="24"/>
      </w:r>
    </w:p>
    <w:p>
      <w:pPr>
        <w:pStyle w:val="Heading4"/>
        <w:numPr>
          <w:ilvl w:val="3"/>
          <w:numId w:val="1"/>
        </w:numPr>
        <w:rPr/>
      </w:pPr>
      <w:bookmarkStart w:id="65" w:name="__RefHeading___Toc1577773_581953129"/>
      <w:bookmarkStart w:id="66" w:name="_Toc24"/>
      <w:bookmarkEnd w:id="65"/>
      <w:r>
        <w:rPr>
          <w:rtl w:val="true"/>
        </w:rPr>
        <w:t>ب</w:t>
      </w:r>
      <w:r>
        <w:rPr>
          <w:rtl w:val="true"/>
        </w:rPr>
        <w:t xml:space="preserve">) </w:t>
      </w:r>
      <w:r>
        <w:rPr>
          <w:rtl w:val="true"/>
        </w:rPr>
        <w:t>استفاده از فکر خلّاق و نیروی فراوان جوانان</w:t>
      </w:r>
      <w:bookmarkEnd w:id="66"/>
    </w:p>
    <w:p>
      <w:pPr>
        <w:pStyle w:val="BookText"/>
        <w:rPr/>
      </w:pPr>
      <w:r>
        <w:rPr>
          <w:rFonts w:ascii="IRNazanin" w:hAnsi="IRNazanin" w:eastAsia="IRNazanin"/>
          <w:color w:val="111111"/>
          <w:sz w:val="28"/>
          <w:sz w:val="28"/>
          <w:szCs w:val="28"/>
          <w:rtl w:val="true"/>
          <w:lang w:bidi="fa-IR"/>
        </w:rPr>
        <w:t>یکی از راه‌های رشد و شکوفایی نسل جوان، استفاده از فکر و نیروی آنان در مسائل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پرارزشی به جوانی شایسته سپرده شود، طبیعتاً او نیز از این اعتمادی که اطرافیان به وی داشته‌اند کمال استفاده را می‌نماید و حتّی برای اظهار وجود خود، کار را به خوبی انجام می‌دهد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و سلم نیز در موارد متعدّدی، پاره‌ای از مشاغل مهم مملکت را به جوانان شایسته و لایق محوّل</w:t>
      </w:r>
    </w:p>
    <w:p>
      <w:pPr>
        <w:pStyle w:val="BookText"/>
        <w:rPr/>
      </w:pPr>
      <w:r>
        <w:rPr>
          <w:rFonts w:ascii="IRNazanin" w:hAnsi="IRNazanin" w:eastAsia="IRNazanin"/>
          <w:color w:val="111111"/>
          <w:sz w:val="28"/>
          <w:sz w:val="28"/>
          <w:szCs w:val="28"/>
          <w:rtl w:val="true"/>
          <w:lang w:bidi="fa-IR"/>
        </w:rPr>
        <w:t>می‌فرمود؛ در منبرها، سخنرانی‌ها و جلسات، آنان را مورد پشتیبانی و حمایت صریح خویش قرار می‌داد و بدین وسیله آنان را در مقامات عالی اداری مستقر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زیر به روشنی گویای همین مطلب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در روزهای آخر حیات مبارک خویش، مسلمین را برای جنگ با کشور نیرومند روم بسیج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دیدن سپاه، به خارج شهر مدینه آمد و ملاحظه فرمود که تمام بزرگان مسلمین مهیّای سفرند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چهره‌های شناخته شدۀ مهاجر و انصار کسی نبود که در این غزوه داوطلب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سعد بن ابی‌وقاص، سعید بن زید، ابوعبیده و قتادة بن نعمان در میان آن‌ها بودند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بدون تردید فرماندهی چنین سپاه عظیمی فوق العاده مهم و قابل ملاحظه بود و حتماً باید لایق‌ترین افسران از طرف پیشوای اسلام برای آن مقام خطیر برگزیده می‌شد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و سلم اسامة بن زید را که در آن روز هجده سال بیشتر نداشت طلبید و پرچم فرماندهی را با دست خود برای او بست و امارت لشکر را به وی محوّل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انتصاب غیر منتظره، بسیاری از افسران ارشد را دچار بُهت و تحیّر نمود، و عمل پیامبر را با تعجّب، توأم با نگرانی تلقّی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اکرم صلی الله علیه و آله و سلم از شنیدن سخنان طعن‌آمیز بعضی از افسران، به سختی خشمگین شد، به منبر رفت و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قبل نیز که زید بن حارثه پدر اسامه را به فرماندهی لشکر تعیین کردم، زبان به طعن و ملامت گشودید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بزرگ قسم یاد می‌کنم که دیروز زید بن حارثه برای امارت لشکر شایسته بود و امروز نیز فرزندش اسامه شایستگی دارد، باید همۀ شما از وی اطاعت نمایید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در جهان اگر نگوییم بی‌نظیر است، قطعاً باید گفت کم‌نظیر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 که دنیای متمدّن امروز به شدّت از نسل جوان حمایت می‌کند، و نیز با آن که ممالک پیشرفته کوشش دارند بسیاری از کارهای مهمّ حکومتی را به جوانان محوّل نمایند، ولی تصوّر نمی‌شود زمامداران هیچ یک از کشورهای اروپایی یا آمریکایی حاضر باشند که جوان هجده</w:t>
      </w:r>
      <w:bookmarkStart w:id="67" w:name="pg5404_48563"/>
    </w:p>
    <w:p>
      <w:pPr>
        <w:pStyle w:val="BookText"/>
        <w:rPr/>
      </w:pPr>
      <w:bookmarkEnd w:id="67"/>
      <w:r>
        <w:rPr>
          <w:rFonts w:ascii="IRNazanin" w:hAnsi="IRNazanin" w:eastAsia="IRNazanin"/>
          <w:color w:val="111111"/>
          <w:sz w:val="28"/>
          <w:sz w:val="28"/>
          <w:szCs w:val="28"/>
          <w:rtl w:val="true"/>
          <w:lang w:bidi="fa-IR"/>
        </w:rPr>
        <w:t>ساله‌ای را به فرماندهی بزرگترین سپاه مملکت که برای جنگ با کشورِ نیرومندی مجهّز شده است بگمارند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شرط اساسی برگزیدن جوانان، صلاحیّت و شایستگی آنان بوده و این مطلب از خلال سخنان آن حضرت به خوبی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که پیامبر اسلام صلی الله علیه و آله و سلم آنان را انتخاب فرموده و به کارهای اساسی مملکت گمارد، از نظر عقل، فکر، هوش، ایمان، علم، اخلاق، تدبیر، و خلاصه کلیّۀ جهات لازم، شایستگی و لیاقت داشتند، به همین جهت شکایت سالخوردگان از پیغمبر اکرم صلی الله علیه و آله و سلم ، تنها از جهت جوانی آنان بوده و هرگز کسی به آن حضرت معترض نبوده که برگزیدگان شما نالایق و از جهت عقل، فراست، ایمان، اخلاق، یا سایر جهات معنوی شایستگی ندارند</w:t>
      </w:r>
      <w:r>
        <w:rPr>
          <w:rFonts w:eastAsia="IRNazanin" w:cs="IRNazanin"/>
          <w:color w:val="111111"/>
          <w:sz w:val="28"/>
          <w:szCs w:val="28"/>
          <w:rtl w:val="true"/>
          <w:lang w:bidi="fa-IR"/>
        </w:rPr>
        <w:t xml:space="preserve">. </w:t>
      </w:r>
      <w:r>
        <w:rPr>
          <w:rStyle w:val="FootnoteAnchor"/>
          <w:rtl w:val="true"/>
        </w:rPr>
        <w:footnoteReference w:id="27"/>
      </w:r>
    </w:p>
    <w:p>
      <w:pPr>
        <w:pStyle w:val="Heading4"/>
        <w:numPr>
          <w:ilvl w:val="3"/>
          <w:numId w:val="1"/>
        </w:numPr>
        <w:rPr/>
      </w:pPr>
      <w:bookmarkStart w:id="68" w:name="__RefHeading___Toc1577775_581953129"/>
      <w:bookmarkStart w:id="69" w:name="_Toc25"/>
      <w:bookmarkEnd w:id="68"/>
      <w:r>
        <w:rPr>
          <w:rtl w:val="true"/>
        </w:rPr>
        <w:t>ج</w:t>
      </w:r>
      <w:r>
        <w:rPr>
          <w:rtl w:val="true"/>
        </w:rPr>
        <w:t xml:space="preserve">) </w:t>
      </w:r>
      <w:r>
        <w:rPr>
          <w:rtl w:val="true"/>
        </w:rPr>
        <w:t>یاری رساندن به جوان در انتخاب شغل</w:t>
      </w:r>
      <w:bookmarkEnd w:id="6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هنگامی که پا به سن گذاشته و وارد اجتماع می‌گردد، تمایل دارد اوقات خویش را در کاری مفید مصروف داشته و مقدّمات استقلال خود را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سزاوار است والدین خصوصاً پدران</w:t>
      </w:r>
      <w:bookmarkStart w:id="70" w:name="pg5404_48564"/>
    </w:p>
    <w:p>
      <w:pPr>
        <w:pStyle w:val="BookText"/>
        <w:rPr/>
      </w:pPr>
      <w:bookmarkEnd w:id="70"/>
      <w:r>
        <w:rPr>
          <w:rFonts w:ascii="IRNazanin" w:hAnsi="IRNazanin" w:eastAsia="IRNazanin"/>
          <w:color w:val="111111"/>
          <w:sz w:val="28"/>
          <w:sz w:val="28"/>
          <w:szCs w:val="28"/>
          <w:rtl w:val="true"/>
          <w:lang w:bidi="fa-IR"/>
        </w:rPr>
        <w:t>در این امر فرزندانشان را یاری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آئین مقدّس اسلام، پدران موظّفند که فرزندان جوان خود را در انتخاب شغل کمک کرده و آنان را به کار شایسته و مناسبی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خطاب به امیرالمؤمنین علی علیه السلام ، سه وظیفۀ پدر در برابر فرزند را چنین بیان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حَقُّ الوَلَدِ عَلیٰ والِدِه ان یُحسِنَ اسمَهُ وَاَدَبَهُ وَیَضَعَهُ مَوضِعاً صالحاً</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فرزند به پدرش این است که برای وی نام خوب انتخاب کند، در ادب و تربیتش بکوشد و او را به کار شایسته‌ای بگمارد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 باید متناسب با روحیه و جسم باشد تا انسان از آن خسته و ملول نگردد؛ باید دانست شغل فقط در پشت میزنشستن نیست، بلکه کارهای مفید و آبرومندی هست که با اشتغال به آن می‌توان از بیکاری و رکود رها شد و به خود و جامعه بهره رساند</w:t>
      </w:r>
      <w:r>
        <w:rPr>
          <w:rFonts w:eastAsia="IRNazanin" w:cs="IRNazanin"/>
          <w:color w:val="111111"/>
          <w:sz w:val="28"/>
          <w:szCs w:val="28"/>
          <w:rtl w:val="true"/>
          <w:lang w:bidi="fa-IR"/>
        </w:rPr>
        <w:t>.</w:t>
      </w:r>
    </w:p>
    <w:p>
      <w:pPr>
        <w:pStyle w:val="Heading4"/>
        <w:numPr>
          <w:ilvl w:val="3"/>
          <w:numId w:val="1"/>
        </w:numPr>
        <w:rPr/>
      </w:pPr>
      <w:bookmarkStart w:id="71" w:name="__RefHeading___Toc1577777_581953129"/>
      <w:bookmarkStart w:id="72" w:name="_Toc26"/>
      <w:bookmarkEnd w:id="71"/>
      <w:r>
        <w:rPr>
          <w:rtl w:val="true"/>
        </w:rPr>
        <w:t>د</w:t>
      </w:r>
      <w:r>
        <w:rPr>
          <w:rtl w:val="true"/>
        </w:rPr>
        <w:t xml:space="preserve">) </w:t>
      </w:r>
      <w:r>
        <w:rPr>
          <w:rtl w:val="true"/>
        </w:rPr>
        <w:t>فراهم آوردن مقدّمات ازدواج جوانان</w:t>
      </w:r>
      <w:bookmarkEnd w:id="7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وظایف عقلی، شرعی، اجتماعی و عُرفی والدین و اطرافیان جوانان، فراهم آوردن مقدّمات ازدواج آنان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پس از آن که در خود توانایی عهده‌دار شدن مسؤلیّت زندگی و نیاز به روابط زناشویی را احساس نمود، لازم است ازدواج کند و با این کار خداپسند و فطری، دین و دنیای خود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موقعیّت اگر دیده شد که از سوی اطرافیان توجّهی به این امر مهم و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بر جوان لازم است این نکته را به آنان گوشزد کرده و از آن‌ها آماده نمودن مقدّمات ازدواج آسان </w:t>
      </w:r>
      <w:r>
        <w:rPr>
          <w:rStyle w:val="FootnoteAnchor"/>
          <w:rtl w:val="true"/>
        </w:rPr>
        <w:footnoteReference w:id="29"/>
      </w:r>
      <w:r>
        <w:rPr>
          <w:rFonts w:ascii="IRNazanin" w:hAnsi="IRNazanin" w:eastAsia="IRNazanin"/>
          <w:color w:val="111111"/>
          <w:sz w:val="28"/>
          <w:sz w:val="28"/>
          <w:szCs w:val="28"/>
          <w:rtl w:val="true"/>
          <w:lang w:bidi="fa-IR"/>
        </w:rPr>
        <w:t>را طلب نماید که در غیر این صورت در معرض آماج آفت‌ها و انحرافاتی قرار می‌گیرد که به برخی از آن‌ها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همنشینی با دوستان منحرف</w:t>
      </w:r>
    </w:p>
    <w:p>
      <w:pPr>
        <w:pStyle w:val="BookText"/>
        <w:rPr/>
      </w:pPr>
      <w:r>
        <w:rPr>
          <w:rFonts w:ascii="IRNazanin" w:hAnsi="IRNazanin" w:eastAsia="IRNazanin"/>
          <w:color w:val="111111"/>
          <w:sz w:val="28"/>
          <w:sz w:val="28"/>
          <w:szCs w:val="28"/>
          <w:rtl w:val="true"/>
          <w:lang w:bidi="fa-IR"/>
        </w:rPr>
        <w:t>ضعف تدریجی ایمان</w:t>
      </w:r>
    </w:p>
    <w:p>
      <w:pPr>
        <w:pStyle w:val="BookText"/>
        <w:rPr/>
      </w:pPr>
      <w:r>
        <w:rPr>
          <w:rFonts w:ascii="IRNazanin" w:hAnsi="IRNazanin" w:eastAsia="IRNazanin"/>
          <w:color w:val="111111"/>
          <w:sz w:val="28"/>
          <w:sz w:val="28"/>
          <w:szCs w:val="28"/>
          <w:rtl w:val="true"/>
          <w:lang w:bidi="fa-IR"/>
        </w:rPr>
        <w:t>انحراف جنسی از طریق عکس‌ها، فیلم‌ها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نارسایی‌های ذهنی</w:t>
      </w:r>
    </w:p>
    <w:p>
      <w:pPr>
        <w:pStyle w:val="BookText"/>
        <w:rPr/>
      </w:pPr>
      <w:r>
        <w:rPr>
          <w:rFonts w:ascii="IRNazanin" w:hAnsi="IRNazanin" w:eastAsia="IRNazanin"/>
          <w:color w:val="111111"/>
          <w:sz w:val="28"/>
          <w:sz w:val="28"/>
          <w:szCs w:val="28"/>
          <w:rtl w:val="true"/>
          <w:lang w:bidi="fa-IR"/>
        </w:rPr>
        <w:t>عدم کسب موفقیّت‌های تحصیلی و درسی</w:t>
      </w:r>
    </w:p>
    <w:p>
      <w:pPr>
        <w:pStyle w:val="BookText"/>
        <w:rPr/>
      </w:pPr>
      <w:r>
        <w:rPr>
          <w:rFonts w:ascii="IRNazanin" w:hAnsi="IRNazanin" w:eastAsia="IRNazanin"/>
          <w:color w:val="111111"/>
          <w:sz w:val="28"/>
          <w:sz w:val="28"/>
          <w:szCs w:val="28"/>
          <w:rtl w:val="true"/>
          <w:lang w:bidi="fa-IR"/>
        </w:rPr>
        <w:t>آمد و شد در محیط گناه و آلوده</w:t>
      </w:r>
    </w:p>
    <w:p>
      <w:pPr>
        <w:pStyle w:val="BookText"/>
        <w:rPr/>
      </w:pPr>
      <w:r>
        <w:rPr>
          <w:rFonts w:ascii="IRNazanin" w:hAnsi="IRNazanin" w:eastAsia="IRNazanin"/>
          <w:color w:val="111111"/>
          <w:sz w:val="28"/>
          <w:sz w:val="28"/>
          <w:szCs w:val="28"/>
          <w:rtl w:val="true"/>
          <w:lang w:bidi="fa-IR"/>
        </w:rPr>
        <w:t>چشم چرانی و هوسرانی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بی‌نظمی و بی‌برنامگی</w:t>
      </w:r>
    </w:p>
    <w:p>
      <w:pPr>
        <w:pStyle w:val="BookText"/>
        <w:rPr/>
      </w:pPr>
      <w:r>
        <w:rPr>
          <w:rFonts w:ascii="IRNazanin" w:hAnsi="IRNazanin" w:eastAsia="IRNazanin"/>
          <w:color w:val="111111"/>
          <w:sz w:val="28"/>
          <w:sz w:val="28"/>
          <w:szCs w:val="28"/>
          <w:rtl w:val="true"/>
          <w:lang w:bidi="fa-IR"/>
        </w:rPr>
        <w:t>صرف نمودن اوقات فراغت به بطالت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لازم است پیش از آن که جوان با چنین معضلاتی روبه رو گردد، دلسوزانی چون والدین او را در این امر یاری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علیه السلام نقل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قیامت به چهار کس نظر لطف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چون طرف معاملۀ خویش را پشیمان دید به فسخ معامله موافقت نماید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داد گرفتاری برسد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برده‌ای را آزاد سازد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امکانات ازدواج مرد بی زن و زن بی‌شوهری را فراهم نماید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نیز از پیامبر صلی الله علیه و آله و سلم روایت شده که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در امر ازدواج دو مسلمان وساطت نماید تا این که آن دو را به هم رساند خداوند، هزار زن از حور العین به وی تزویج کند که هر یک از آن‌ها در معدنی از دُر و یاقوت ساکن باشند</w:t>
      </w:r>
      <w:r>
        <w:rPr>
          <w:rFonts w:eastAsia="IRNazanin" w:cs="IRNazanin"/>
          <w:color w:val="111111"/>
          <w:sz w:val="28"/>
          <w:szCs w:val="28"/>
          <w:rtl w:val="true"/>
          <w:lang w:bidi="fa-IR"/>
        </w:rPr>
        <w:t xml:space="preserve">». </w:t>
      </w:r>
      <w:r>
        <w:rPr>
          <w:rStyle w:val="FootnoteAnchor"/>
          <w:rtl w:val="true"/>
        </w:rPr>
        <w:footnoteReference w:id="31"/>
      </w:r>
      <w:bookmarkStart w:id="73" w:name="pg5404_48568"/>
    </w:p>
    <w:p>
      <w:pPr>
        <w:pStyle w:val="Heading3"/>
        <w:numPr>
          <w:ilvl w:val="2"/>
          <w:numId w:val="1"/>
        </w:numPr>
        <w:rPr/>
      </w:pPr>
      <w:bookmarkStart w:id="74" w:name="__RefHeading___Toc1577779_581953129"/>
      <w:bookmarkStart w:id="75" w:name="_Toc27"/>
      <w:bookmarkEnd w:id="73"/>
      <w:bookmarkEnd w:id="74"/>
      <w:r>
        <w:rPr>
          <w:rtl w:val="true"/>
        </w:rPr>
        <w:t>فصل دوّم</w:t>
      </w:r>
      <w:r>
        <w:rPr>
          <w:rtl w:val="true"/>
        </w:rPr>
        <w:t xml:space="preserve">: </w:t>
      </w:r>
      <w:r>
        <w:rPr>
          <w:rtl w:val="true"/>
        </w:rPr>
        <w:t>حرف های خودمانی با جوانان</w:t>
      </w:r>
      <w:bookmarkEnd w:id="75"/>
    </w:p>
    <w:p>
      <w:pPr>
        <w:pStyle w:val="Heading4"/>
        <w:numPr>
          <w:ilvl w:val="3"/>
          <w:numId w:val="1"/>
        </w:numPr>
        <w:rPr/>
      </w:pPr>
      <w:bookmarkStart w:id="76" w:name="__RefHeading___Toc1577781_581953129"/>
      <w:bookmarkStart w:id="77" w:name="_Toc28"/>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در این فصل جوانان عزیز مسائلی را مرور خواهند نمود که ارتباط مستقیم با خود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آموزه‌ها در قالب توجّه دادن به گران بها بودن سنین جوانی، گذرا بودن این ایّام، تشویق به تفکّر، دوری از هوس‌ها، تجربه‌اندوزی، استفاده از تجارب دیگران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گردیده است که به حقیقت استفاده از این دستورات برای تعالی مادی و معنوی و نیز شکوفایی شخصیّت عزیزان جوان، ضروری و کارساز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سفارشات در هفده عنوان از نظر خواهد گذشت</w:t>
      </w:r>
      <w:r>
        <w:rPr>
          <w:rFonts w:eastAsia="IRNazanin" w:cs="IRNazanin"/>
          <w:color w:val="111111"/>
          <w:sz w:val="28"/>
          <w:szCs w:val="28"/>
          <w:rtl w:val="true"/>
          <w:lang w:bidi="fa-IR"/>
        </w:rPr>
        <w:t>.</w:t>
      </w:r>
    </w:p>
    <w:p>
      <w:pPr>
        <w:pStyle w:val="Heading4"/>
        <w:numPr>
          <w:ilvl w:val="3"/>
          <w:numId w:val="1"/>
        </w:numPr>
        <w:rPr/>
      </w:pPr>
      <w:bookmarkStart w:id="78" w:name="__RefHeading___Toc1577783_581953129"/>
      <w:bookmarkStart w:id="79" w:name="_Toc29"/>
      <w:bookmarkEnd w:id="78"/>
      <w:r>
        <w:rPr/>
        <w:t>1</w:t>
      </w:r>
      <w:r>
        <w:rPr>
          <w:rtl w:val="true"/>
        </w:rPr>
        <w:t xml:space="preserve">. </w:t>
      </w:r>
      <w:r>
        <w:rPr>
          <w:rtl w:val="true"/>
        </w:rPr>
        <w:t>از فرصت کوتاه ایّام جوانی، بهرۀ فراوان برید</w:t>
      </w:r>
      <w:bookmarkEnd w:id="79"/>
    </w:p>
    <w:p>
      <w:pPr>
        <w:pStyle w:val="BookText"/>
        <w:rPr/>
      </w:pPr>
      <w:r>
        <w:rPr>
          <w:rFonts w:ascii="IRNazanin" w:hAnsi="IRNazanin" w:eastAsia="IRNazanin"/>
          <w:color w:val="111111"/>
          <w:sz w:val="28"/>
          <w:sz w:val="28"/>
          <w:szCs w:val="28"/>
          <w:rtl w:val="true"/>
          <w:lang w:bidi="fa-IR"/>
        </w:rPr>
        <w:t>عمر کوتاه است و عمرِ جوانی از آن کوتاهتر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زیبا است عمل به این سخن لقمان حکیم که</w:t>
      </w:r>
    </w:p>
    <w:p>
      <w:pPr>
        <w:pStyle w:val="BookText"/>
        <w:rPr/>
      </w:pPr>
      <w:r>
        <w:rPr>
          <w:rFonts w:ascii="IRNazanin" w:hAnsi="IRNazanin" w:eastAsia="IRNazanin"/>
          <w:color w:val="111111"/>
          <w:sz w:val="28"/>
          <w:sz w:val="28"/>
          <w:szCs w:val="28"/>
          <w:rtl w:val="true"/>
          <w:lang w:bidi="fa-IR"/>
        </w:rPr>
        <w:t>به فرزندش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اندک است و عمر تو در دنیا کمی از کم است و همانا از این عمر ناچیزِ کم، کمی باقیمانده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فرصت گران‌بهای جوانی مانند سایر فرصت‌های زندگی، کوتاه و زودگذر است، چند سالی بیشتر نمی‌پاید که شعله‌های فروزان ایّام شیرین و پر نشاط جوانی، رفته رفته به خمودی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جوانانی که از این فرصت کوتاه، بهره‌های فراوان گیرند و بَدا به حال آنان که ایّام جوانی را با غفلت و هوسرانی می‌گذرانند و این فرصت عظیم را به رایگان از کف می‌دهند و سپس در اندوه گذشتۀ بی‌حاصل، اشک حسرت و ندامت می‌بارند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امام خمینی رحمه الله در نامه‌ای به فرزندش حاج سیّد احمد خمینی، اهمیّت ایّام جوانی را خاطرنشان کرده و چنین بیان نموده‌اند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جوانی به اندازه‌ای که باقی است استفاده کن که در پیری همه چیز از دستت می‌رود،</w:t>
      </w:r>
      <w:bookmarkStart w:id="80" w:name="pg5404_48570"/>
    </w:p>
    <w:p>
      <w:pPr>
        <w:pStyle w:val="BookText"/>
        <w:rPr/>
      </w:pPr>
      <w:bookmarkEnd w:id="80"/>
      <w:r>
        <w:rPr>
          <w:rFonts w:ascii="IRNazanin" w:hAnsi="IRNazanin" w:eastAsia="IRNazanin"/>
          <w:color w:val="111111"/>
          <w:sz w:val="28"/>
          <w:sz w:val="28"/>
          <w:szCs w:val="28"/>
          <w:rtl w:val="true"/>
          <w:lang w:bidi="fa-IR"/>
        </w:rPr>
        <w:t>حتّی توجّه به آخرت و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مکاید بزرگ شیطان و نفس امّاره آن است که جوانان را وعدۀ صلاح و اصلاح در زمان پیری می‌دهد، تا جوانی با غفلت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پیران وعدۀ طول عمر می‌دهد و تا لحظۀ آخر با وعده‌های پوچ، انسان را از ذکر خدا و اخلاص برای او باز می‌دارد تا مرگ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جوانی که قدرت بیشتری داری به مجاهدت برخیز</w:t>
      </w:r>
      <w:r>
        <w:rPr>
          <w:rFonts w:eastAsia="IRNazanin" w:cs="IRNazanin"/>
          <w:color w:val="111111"/>
          <w:sz w:val="28"/>
          <w:szCs w:val="28"/>
          <w:rtl w:val="true"/>
          <w:lang w:bidi="fa-IR"/>
        </w:rPr>
        <w:t xml:space="preserve">». </w:t>
      </w:r>
      <w:r>
        <w:rPr>
          <w:rStyle w:val="FootnoteAnchor"/>
          <w:rtl w:val="true"/>
        </w:rPr>
        <w:footnoteReference w:id="34"/>
      </w:r>
    </w:p>
    <w:p>
      <w:pPr>
        <w:pStyle w:val="Heading4"/>
        <w:numPr>
          <w:ilvl w:val="3"/>
          <w:numId w:val="1"/>
        </w:numPr>
        <w:rPr/>
      </w:pPr>
      <w:bookmarkStart w:id="81" w:name="__RefHeading___Toc1577785_581953129"/>
      <w:bookmarkStart w:id="82" w:name="_Toc30"/>
      <w:bookmarkEnd w:id="81"/>
      <w:r>
        <w:rPr/>
        <w:t>2</w:t>
      </w:r>
      <w:r>
        <w:rPr>
          <w:rtl w:val="true"/>
        </w:rPr>
        <w:t xml:space="preserve">. </w:t>
      </w:r>
      <w:r>
        <w:rPr>
          <w:rtl w:val="true"/>
        </w:rPr>
        <w:t>هر روز باید نسبت به روز قبل پیشرفت نمود</w:t>
      </w:r>
      <w:bookmarkEnd w:id="82"/>
    </w:p>
    <w:p>
      <w:pPr>
        <w:pStyle w:val="BookText"/>
        <w:rPr/>
      </w:pPr>
      <w:r>
        <w:rPr>
          <w:rFonts w:ascii="IRNazanin" w:hAnsi="IRNazanin" w:eastAsia="IRNazanin"/>
          <w:color w:val="111111"/>
          <w:sz w:val="28"/>
          <w:sz w:val="28"/>
          <w:szCs w:val="28"/>
          <w:rtl w:val="true"/>
          <w:lang w:bidi="fa-IR"/>
        </w:rPr>
        <w:t>در نظر اولیاء گرامی اسلام، خوشبختی و سعادت کامل نصیب کسانی است که هر روز یک قدم در راه سعادت پیشروی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بیانی گویا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دو روزشان در بهرۀ زندگی و رشد انسانی یکسان باشد؛ در معاملۀ عمر مغبون و زیان‌کارند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که امروزشان بهتر از دیروز باشد؛ شایسته است که مورد غبطۀ دیگران واقع شوند و</w:t>
      </w:r>
      <w:bookmarkStart w:id="83" w:name="pg5404_48571"/>
    </w:p>
    <w:p>
      <w:pPr>
        <w:pStyle w:val="BookText"/>
        <w:rPr/>
      </w:pPr>
      <w:bookmarkEnd w:id="83"/>
      <w:r>
        <w:rPr>
          <w:rFonts w:ascii="IRNazanin" w:hAnsi="IRNazanin" w:eastAsia="IRNazanin"/>
          <w:color w:val="111111"/>
          <w:sz w:val="28"/>
          <w:sz w:val="28"/>
          <w:szCs w:val="28"/>
          <w:rtl w:val="true"/>
          <w:lang w:bidi="fa-IR"/>
        </w:rPr>
        <w:t>توفیق او را تمنّا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امروزشان بدتر از دیروز باشد؛ محروم از رحمت حقّ واقع می‌شوند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از شیخ صفی الدین اردبیلی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و سلم فرموده است که من روزی هفتاد بار استغفار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پیغمبر که گناه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با مجاهدت، ذکر و تلاش عظیم معنوی خود، هر روز مرحله‌ای از مراحل قرب به خدا را طی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متوقّف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یک مرحلۀ نو می‌گشود و هر روز از حضور در مرحلۀ قبلی که دوری بود نسبت به امروز از خدا آمرزش می‌طلبید</w:t>
      </w:r>
      <w:r>
        <w:rPr>
          <w:rFonts w:eastAsia="IRNazanin" w:cs="IRNazanin"/>
          <w:color w:val="111111"/>
          <w:sz w:val="28"/>
          <w:szCs w:val="28"/>
          <w:rtl w:val="true"/>
          <w:lang w:bidi="fa-IR"/>
        </w:rPr>
        <w:t xml:space="preserve">». </w:t>
      </w:r>
      <w:r>
        <w:rPr>
          <w:rStyle w:val="FootnoteAnchor"/>
          <w:rtl w:val="true"/>
        </w:rPr>
        <w:footnoteReference w:id="36"/>
      </w:r>
    </w:p>
    <w:p>
      <w:pPr>
        <w:pStyle w:val="Heading4"/>
        <w:numPr>
          <w:ilvl w:val="3"/>
          <w:numId w:val="1"/>
        </w:numPr>
        <w:rPr/>
      </w:pPr>
      <w:bookmarkStart w:id="84" w:name="__RefHeading___Toc1577787_581953129"/>
      <w:bookmarkStart w:id="85" w:name="_Toc31"/>
      <w:bookmarkEnd w:id="84"/>
      <w:r>
        <w:rPr/>
        <w:t>3</w:t>
      </w:r>
      <w:r>
        <w:rPr>
          <w:rtl w:val="true"/>
        </w:rPr>
        <w:t xml:space="preserve">. </w:t>
      </w:r>
      <w:r>
        <w:rPr>
          <w:rtl w:val="true"/>
        </w:rPr>
        <w:t>از نعمت عقل استفاده بهینه کنید</w:t>
      </w:r>
      <w:bookmarkEnd w:id="8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نیروها در وجود آدمی، نیروی عقل و اندیشه است که در صورت رشد صحیح و استفادۀ بجا از آن سعادت دنیوی و</w:t>
      </w:r>
    </w:p>
    <w:p>
      <w:pPr>
        <w:pStyle w:val="BookText"/>
        <w:rPr/>
      </w:pPr>
      <w:r>
        <w:rPr>
          <w:rFonts w:ascii="IRNazanin" w:hAnsi="IRNazanin" w:eastAsia="IRNazanin"/>
          <w:color w:val="111111"/>
          <w:sz w:val="28"/>
          <w:sz w:val="28"/>
          <w:szCs w:val="28"/>
          <w:rtl w:val="true"/>
          <w:lang w:bidi="fa-IR"/>
        </w:rPr>
        <w:t>اخروی انسان را تضمین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در تقسیمی زیبا از عقل چنین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بر دو نوع است، یکی عقلی که به طور طبیعی و بر اساس سنت آفرینش، نصیب بشر می‌شود و دیگری عقلی که از راه شنیدن سخنان دیگران و فراگرفتن از این و آن، به دست می‌آید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بنابراین رشد عقل نیز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رشد طبیعی که از دوران کودکی و همزمان با تکامل طبیعی بدن به طور خودکار آغاز می‌گردد و تا وصول به رشد نهایی خود، پیوسته نموّ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دیگری رشد اکتسابی که با ایجاد شرایط مساعد تعلیم و تربیت می‌تواند از دوران کودکی آغاز و سالیان دراز پس از طیّ آخرین مراحل رشد طبیعی نیز ادامه یابد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جوانی، احساسات که بزرگترین قوّۀ محرّکۀ آدمیان است، در کمال قدرت است و عقل مآل‌اندیش که راهنمای خیرخواه احساسات است در حال ضعف و ناتوانی؛ به همین جهت جوانان موقعی که در حال عادی</w:t>
      </w:r>
      <w:bookmarkStart w:id="86" w:name="pg5404_48573"/>
    </w:p>
    <w:p>
      <w:pPr>
        <w:pStyle w:val="BookText"/>
        <w:rPr/>
      </w:pPr>
      <w:bookmarkEnd w:id="86"/>
      <w:r>
        <w:rPr>
          <w:rFonts w:ascii="IRNazanin" w:hAnsi="IRNazanin" w:eastAsia="IRNazanin"/>
          <w:color w:val="111111"/>
          <w:sz w:val="28"/>
          <w:sz w:val="28"/>
          <w:szCs w:val="28"/>
          <w:rtl w:val="true"/>
          <w:lang w:bidi="fa-IR"/>
        </w:rPr>
        <w:t>هستند، پاره‌ای از رفتارشان حساب نشده و زمانی که برافروخته و غیر عادی هستند با طغیان احساسات، تصمیم‌های ناروا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 جوانان لازم است احساسات خود را با راهنمایی‌های عقل و خِرَد کنترل نموده و دچار هویٰ و هوس‌های شیطانی و احساسات باطل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امیرالمؤمنین علیه السلام چه بسیارند عقل‌هایی که اسیر و بردۀ هویٰ و هوس‌ها می‌باشند و خواهش‌های شیطانیِ نفس به آن‌ها حکومت می‌کند</w:t>
      </w:r>
      <w:r>
        <w:rPr>
          <w:rFonts w:eastAsia="IRNazanin" w:cs="IRNazanin"/>
          <w:color w:val="111111"/>
          <w:sz w:val="28"/>
          <w:szCs w:val="28"/>
          <w:rtl w:val="true"/>
          <w:lang w:bidi="fa-IR"/>
        </w:rPr>
        <w:t xml:space="preserve">. </w:t>
      </w:r>
      <w:r>
        <w:rPr>
          <w:rStyle w:val="FootnoteAnchor"/>
          <w:rtl w:val="true"/>
        </w:rPr>
        <w:footnoteReference w:id="38"/>
      </w:r>
    </w:p>
    <w:p>
      <w:pPr>
        <w:pStyle w:val="Heading4"/>
        <w:numPr>
          <w:ilvl w:val="3"/>
          <w:numId w:val="1"/>
        </w:numPr>
        <w:rPr/>
      </w:pPr>
      <w:bookmarkStart w:id="87" w:name="__RefHeading___Toc1577789_581953129"/>
      <w:bookmarkStart w:id="88" w:name="_Toc32"/>
      <w:bookmarkEnd w:id="87"/>
      <w:r>
        <w:rPr/>
        <w:t>4</w:t>
      </w:r>
      <w:r>
        <w:rPr>
          <w:rtl w:val="true"/>
        </w:rPr>
        <w:t xml:space="preserve">. </w:t>
      </w:r>
      <w:r>
        <w:rPr>
          <w:rtl w:val="true"/>
        </w:rPr>
        <w:t>علم و عمل را با هم قرین سازید</w:t>
      </w:r>
      <w:bookmarkEnd w:id="88"/>
    </w:p>
    <w:p>
      <w:pPr>
        <w:pStyle w:val="BookText"/>
        <w:rPr/>
      </w:pPr>
      <w:r>
        <w:rPr>
          <w:rFonts w:ascii="IRNazanin" w:hAnsi="IRNazanin" w:eastAsia="IRNazanin"/>
          <w:color w:val="111111"/>
          <w:sz w:val="28"/>
          <w:sz w:val="28"/>
          <w:szCs w:val="28"/>
          <w:rtl w:val="true"/>
          <w:lang w:bidi="fa-IR"/>
        </w:rPr>
        <w:t>این جمله انسان را به یاد درسهای استادان اخلاق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مراجعۀ افراد به این بزرگان توصیۀ آن‌ها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افرادی که از محضر آیة اللّٰه العظمی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موعظه می‌نمایند، ایشان آنان را به عمل به اندوخته‌های درونی خویش رهنمون می‌سازد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 فقط در علم اخلاق مطرح نیست، بلکه در</w:t>
      </w:r>
    </w:p>
    <w:p>
      <w:pPr>
        <w:pStyle w:val="BookText"/>
        <w:rPr/>
      </w:pPr>
      <w:r>
        <w:rPr>
          <w:rFonts w:ascii="IRNazanin" w:hAnsi="IRNazanin" w:eastAsia="IRNazanin"/>
          <w:color w:val="111111"/>
          <w:sz w:val="28"/>
          <w:sz w:val="28"/>
          <w:szCs w:val="28"/>
          <w:rtl w:val="true"/>
          <w:lang w:bidi="fa-IR"/>
        </w:rPr>
        <w:t>تمامی علوم و فنون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موارد تصریح شده در کلمات بزرگان این است که انباشتن علم و دانش به تنهایی مفید نیست، آنچه فضیلت دارد توأم بودن علم با،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ابی‌طالب علیه السلام در این مورد چنین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عَقَلُوا الدّینَ عَقْلَ وِعایَةٍ وَرِعایَةٍ، لا عَقْلَ سَماعٍ وَرِوایَةٍ، فَإِنَّ رُواةَ الْعِلْمِ کَثیرٌ وَرُعاتَهُ قَلیلٌ</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w:t>
      </w:r>
      <w:r>
        <w:rPr>
          <w:rStyle w:val="FootnoteAnchor"/>
          <w:rtl w:val="true"/>
        </w:rPr>
        <w:footnoteReference w:id="40"/>
      </w:r>
      <w:r>
        <w:rPr>
          <w:rFonts w:ascii="IRNazanin" w:hAnsi="IRNazanin" w:eastAsia="IRNazanin"/>
          <w:color w:val="111111"/>
          <w:sz w:val="28"/>
          <w:sz w:val="28"/>
          <w:szCs w:val="28"/>
          <w:rtl w:val="true"/>
          <w:lang w:bidi="fa-IR"/>
        </w:rPr>
        <w:t>حقایق علمی اسلام را با تدبّر فهمیدند و بدان عمل نمودند، نه آن که فقط به شنیدن علوم اسلامی قناعت کنند و سپس محفوظات خویش را برای دگران نقل نمایند، همانا گویندگان مطالب علمی بسیارند و کسانی که حقایق علمی را به درستی درک کرده و به کار بندند کم و معدودند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عمل مانند دو بال پرنده می‌باشد که باید با هم حرکت کند تا پرواز و ترقّی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از این دو بال و وسیله برای رسیدن به</w:t>
      </w:r>
      <w:bookmarkStart w:id="89" w:name="pg5404_48575"/>
    </w:p>
    <w:p>
      <w:pPr>
        <w:pStyle w:val="BookText"/>
        <w:rPr/>
      </w:pPr>
      <w:bookmarkEnd w:id="89"/>
      <w:r>
        <w:rPr>
          <w:rFonts w:ascii="IRNazanin" w:hAnsi="IRNazanin" w:eastAsia="IRNazanin"/>
          <w:color w:val="111111"/>
          <w:sz w:val="28"/>
          <w:sz w:val="28"/>
          <w:szCs w:val="28"/>
          <w:rtl w:val="true"/>
          <w:lang w:bidi="fa-IR"/>
        </w:rPr>
        <w:t>کمال، با هم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که اندر طلب از خانه برون تاخته‌ایم علم را جان بدمیدیم و عمل ساخته‌ایم </w:t>
      </w:r>
      <w:r>
        <w:rPr>
          <w:rStyle w:val="FootnoteAnchor"/>
          <w:rtl w:val="true"/>
        </w:rPr>
        <w:footnoteReference w:id="41"/>
      </w:r>
    </w:p>
    <w:p>
      <w:pPr>
        <w:pStyle w:val="Heading4"/>
        <w:numPr>
          <w:ilvl w:val="3"/>
          <w:numId w:val="1"/>
        </w:numPr>
        <w:rPr/>
      </w:pPr>
      <w:bookmarkStart w:id="90" w:name="__RefHeading___Toc1577791_581953129"/>
      <w:bookmarkStart w:id="91" w:name="_Toc33"/>
      <w:bookmarkEnd w:id="90"/>
      <w:r>
        <w:rPr/>
        <w:t>5</w:t>
      </w:r>
      <w:r>
        <w:rPr>
          <w:rtl w:val="true"/>
        </w:rPr>
        <w:t xml:space="preserve"> . </w:t>
      </w:r>
      <w:r>
        <w:rPr>
          <w:rtl w:val="true"/>
        </w:rPr>
        <w:t>از ورزش کردن غافل نشوید</w:t>
      </w:r>
      <w:bookmarkEnd w:id="91"/>
    </w:p>
    <w:p>
      <w:pPr>
        <w:pStyle w:val="BookText"/>
        <w:rPr/>
      </w:pPr>
      <w:r>
        <w:rPr>
          <w:rFonts w:ascii="IRNazanin" w:hAnsi="IRNazanin" w:eastAsia="IRNazanin"/>
          <w:color w:val="111111"/>
          <w:sz w:val="28"/>
          <w:sz w:val="28"/>
          <w:szCs w:val="28"/>
          <w:rtl w:val="true"/>
          <w:lang w:bidi="fa-IR"/>
        </w:rPr>
        <w:t>ورزش یکی از اساسی‌ترین امور موفقیّت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جمله‌ای زیبا و مختصر جوانان را به سه کار سفارش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تهذیب، ورزش</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مسألۀ ورزش و پرورش جسم، اهمیّت ویژه‌ای دارد تا جایی که پیامبر اکرم صلی الله علیه و آله و سلم علاوه بر تشویق پیروان خود به انجام ورزش‌هایی چون اسب دوانی، تیراندازی و شنا، در برخی از این فعالیّت‌ها شرکت می‌فرمودند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یادآوری این نکته لازم است که با وجود آثار مثبت</w:t>
      </w:r>
      <w:bookmarkStart w:id="92" w:name="pg5404_48576"/>
    </w:p>
    <w:p>
      <w:pPr>
        <w:pStyle w:val="BookText"/>
        <w:rPr/>
      </w:pPr>
      <w:bookmarkEnd w:id="92"/>
      <w:r>
        <w:rPr>
          <w:rFonts w:ascii="IRNazanin" w:hAnsi="IRNazanin" w:eastAsia="IRNazanin"/>
          <w:color w:val="111111"/>
          <w:sz w:val="28"/>
          <w:sz w:val="28"/>
          <w:szCs w:val="28"/>
          <w:rtl w:val="true"/>
          <w:lang w:bidi="fa-IR"/>
        </w:rPr>
        <w:t>زیاد ورزش برای جوانان، زیاده روی در این زمینه مانند هر کار دیگری ناپسند و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در مواردی که ورزش کردن شغل انسان باشد مانند این که جوانی مربی فلان رشتۀ ورزشی است و یا این که با تمرینات شبانه‌روزی می‌خواهد خود را مهیّای مسابقات کشوری یا بین المللی نماید، در این صورت لازم است تا جای ممکن از خود مایه گذاشته و با پیروزی خود بر افتخارات میهن اسلامی مان بیافزاید</w:t>
      </w:r>
      <w:r>
        <w:rPr>
          <w:rFonts w:eastAsia="IRNazanin" w:cs="IRNazanin"/>
          <w:color w:val="111111"/>
          <w:sz w:val="28"/>
          <w:szCs w:val="28"/>
          <w:rtl w:val="true"/>
          <w:lang w:bidi="fa-IR"/>
        </w:rPr>
        <w:t>.</w:t>
      </w:r>
    </w:p>
    <w:p>
      <w:pPr>
        <w:pStyle w:val="Heading4"/>
        <w:numPr>
          <w:ilvl w:val="3"/>
          <w:numId w:val="1"/>
        </w:numPr>
        <w:rPr/>
      </w:pPr>
      <w:bookmarkStart w:id="93" w:name="__RefHeading___Toc1577793_581953129"/>
      <w:bookmarkStart w:id="94" w:name="_Toc34"/>
      <w:bookmarkEnd w:id="93"/>
      <w:r>
        <w:rPr/>
        <w:t>6</w:t>
      </w:r>
      <w:r>
        <w:rPr>
          <w:rtl w:val="true"/>
        </w:rPr>
        <w:t xml:space="preserve"> . </w:t>
      </w:r>
      <w:r>
        <w:rPr>
          <w:rtl w:val="true"/>
        </w:rPr>
        <w:t>از تجربیات گذشتگان بهره گیرید</w:t>
      </w:r>
      <w:bookmarkEnd w:id="94"/>
    </w:p>
    <w:p>
      <w:pPr>
        <w:pStyle w:val="BookText"/>
        <w:rPr/>
      </w:pPr>
      <w:r>
        <w:rPr>
          <w:rFonts w:ascii="IRNazanin" w:hAnsi="IRNazanin" w:eastAsia="IRNazanin"/>
          <w:color w:val="111111"/>
          <w:sz w:val="28"/>
          <w:sz w:val="28"/>
          <w:szCs w:val="28"/>
          <w:rtl w:val="true"/>
          <w:lang w:bidi="fa-IR"/>
        </w:rPr>
        <w:t>دانش امروز جهان، محصول تلاشها و مطالعات صدها عالِم، در طول قرن‌های متمادی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 با کمک عقلِ دانشمندان دیروز و تجربۀ بزرگان امروز فکر می‌کند و از زحمت‌های پیگیر گذشتگان و تجربه‌های مفید اندیشمندان، استفاده می‌نماید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درس می‌خواند، در واقع عقل خود را به عقول دانشمندان بشر مرتبط می‌کند و از این پیوند معنوی و روحانی کسب قدرت و نیرو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جوان به خاطر این که تازه وارد جامعه شده از تجربۀ کمتری نسبت به بزرگترها برخوردار است، لذا</w:t>
      </w:r>
    </w:p>
    <w:p>
      <w:pPr>
        <w:pStyle w:val="BookText"/>
        <w:rPr/>
      </w:pPr>
      <w:r>
        <w:rPr>
          <w:rFonts w:ascii="IRNazanin" w:hAnsi="IRNazanin" w:eastAsia="IRNazanin"/>
          <w:color w:val="111111"/>
          <w:sz w:val="28"/>
          <w:sz w:val="28"/>
          <w:szCs w:val="28"/>
          <w:rtl w:val="true"/>
          <w:lang w:bidi="fa-IR"/>
        </w:rPr>
        <w:t>عقل حکم می‌کند تا می‌تواند از تجربیات دیگران استفاده نماید و راه آزموده را دوباره نیازماید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خرمند هنرپیشه را عمر دو بایست در این روزگار</w:t>
      </w:r>
    </w:p>
    <w:p>
      <w:pPr>
        <w:pStyle w:val="BookText"/>
        <w:rPr/>
      </w:pPr>
      <w:r>
        <w:rPr>
          <w:rFonts w:ascii="IRNazanin" w:hAnsi="IRNazanin" w:eastAsia="IRNazanin"/>
          <w:color w:val="111111"/>
          <w:sz w:val="28"/>
          <w:sz w:val="28"/>
          <w:szCs w:val="28"/>
          <w:rtl w:val="true"/>
          <w:lang w:bidi="fa-IR"/>
        </w:rPr>
        <w:t xml:space="preserve">تا به یکی تجربه آموختن وز دگری تجربه بردن بکار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امیر مؤمنان علی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گفتار حکیمانۀ خردمندان را نشنود و از دانش دانشمندان کسب فیض ننماید رفته رفته عقلش می‌میرد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بدبخت و زیانکار کسی است که از سرمایه‌های عقل و تجربه سودی نبرد و از ذخائری که به وی عطا شده است بهره‌ای برنگیرد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اعمال خود را بر پایۀ محکم تجربیّات استوار می‌نماید از سقوط و تباهی به سلامت خواهد بود</w:t>
      </w:r>
      <w:r>
        <w:rPr>
          <w:rFonts w:eastAsia="IRNazanin" w:cs="IRNazanin"/>
          <w:color w:val="111111"/>
          <w:sz w:val="28"/>
          <w:szCs w:val="28"/>
          <w:rtl w:val="true"/>
          <w:lang w:bidi="fa-IR"/>
        </w:rPr>
        <w:t xml:space="preserve">. </w:t>
      </w:r>
      <w:r>
        <w:rPr>
          <w:rStyle w:val="FootnoteAnchor"/>
          <w:rtl w:val="true"/>
        </w:rPr>
        <w:footnoteReference w:id="46"/>
      </w:r>
      <w:bookmarkStart w:id="95" w:name="pg5404_48578"/>
    </w:p>
    <w:p>
      <w:pPr>
        <w:pStyle w:val="BookText"/>
        <w:rPr/>
      </w:pPr>
      <w:bookmarkEnd w:id="95"/>
      <w:r>
        <w:rPr>
          <w:rFonts w:ascii="IRNazanin" w:hAnsi="IRNazanin" w:eastAsia="IRNazanin"/>
          <w:color w:val="111111"/>
          <w:sz w:val="28"/>
          <w:sz w:val="28"/>
          <w:szCs w:val="28"/>
          <w:rtl w:val="true"/>
          <w:lang w:bidi="fa-IR"/>
        </w:rPr>
        <w:t>تجربه‌های زندگی، دانش مفید و ثمربخشی است</w:t>
      </w:r>
      <w:r>
        <w:rPr>
          <w:rFonts w:eastAsia="IRNazanin" w:cs="IRNazanin"/>
          <w:color w:val="111111"/>
          <w:sz w:val="28"/>
          <w:szCs w:val="28"/>
          <w:rtl w:val="true"/>
          <w:lang w:bidi="fa-IR"/>
        </w:rPr>
        <w:t xml:space="preserve">. </w:t>
      </w:r>
      <w:r>
        <w:rPr>
          <w:rStyle w:val="FootnoteAnchor"/>
          <w:rtl w:val="true"/>
        </w:rPr>
        <w:footnoteReference w:id="47"/>
      </w:r>
    </w:p>
    <w:p>
      <w:pPr>
        <w:pStyle w:val="Heading4"/>
        <w:numPr>
          <w:ilvl w:val="3"/>
          <w:numId w:val="1"/>
        </w:numPr>
        <w:rPr/>
      </w:pPr>
      <w:bookmarkStart w:id="96" w:name="__RefHeading___Toc1577795_581953129"/>
      <w:bookmarkStart w:id="97" w:name="_Toc35"/>
      <w:bookmarkEnd w:id="96"/>
      <w:r>
        <w:rPr/>
        <w:t>7</w:t>
      </w:r>
      <w:r>
        <w:rPr>
          <w:rtl w:val="true"/>
        </w:rPr>
        <w:t xml:space="preserve">. </w:t>
      </w:r>
      <w:r>
        <w:rPr>
          <w:rtl w:val="true"/>
        </w:rPr>
        <w:t>هدف نهایی خود را برای دانش اندوزی تعیین نمائید</w:t>
      </w:r>
      <w:bookmarkEnd w:id="97"/>
    </w:p>
    <w:p>
      <w:pPr>
        <w:pStyle w:val="BookText"/>
        <w:rPr/>
      </w:pPr>
      <w:r>
        <w:rPr>
          <w:rFonts w:ascii="IRNazanin" w:hAnsi="IRNazanin" w:eastAsia="IRNazanin"/>
          <w:color w:val="111111"/>
          <w:sz w:val="28"/>
          <w:sz w:val="28"/>
          <w:szCs w:val="28"/>
          <w:rtl w:val="true"/>
          <w:lang w:bidi="fa-IR"/>
        </w:rPr>
        <w:t xml:space="preserve">نکته‌ای که در دوران تحصیل همواره باید مورد توجّه جوانان باشد این است که در کسب دانش ابتداء رشتۀ تحصیلی خود را تعیین کنند و سپس تمام نیروی جسمی و روحی خود را در آن راه به کار انداخته و تنها از پی آن هدف بروند تا به نتیجۀ مثبتی دست یابند، زیرا به فرمودۀ حضرت علی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بیش از مقداری است که قابل احاطه باشد و یک فرد نمی‌تواند بر همۀ آن‌ها واقف گردد؛ پس، از هر علمی بهتر و شایسته‌ترش را فرا گیرید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جوانانی که فکر ناآرام و بی‌قرار دارند و بر اثر تردید و دودلی هرچند وقت یک بار تغییر عقیده می‌دهند و مسیر تحصیلی خود را عوض می‌کنند، یا آن که در خلال تحصیل قسمت مهمّی از وقت خود را به مطالعۀ کتب متفرّقه و احیاناً بیهوده یا از بر کردن مطالب</w:t>
      </w:r>
    </w:p>
    <w:p>
      <w:pPr>
        <w:pStyle w:val="BookText"/>
        <w:rPr/>
      </w:pPr>
      <w:r>
        <w:rPr>
          <w:rFonts w:ascii="IRNazanin" w:hAnsi="IRNazanin" w:eastAsia="IRNazanin"/>
          <w:color w:val="111111"/>
          <w:sz w:val="28"/>
          <w:sz w:val="28"/>
          <w:szCs w:val="28"/>
          <w:rtl w:val="true"/>
          <w:lang w:bidi="fa-IR"/>
        </w:rPr>
        <w:t>غیر مربوط نظیر شرح زندگی ستاره‌های سینما، فوتبال و غیره صرف می‌کنند، بعید است که در رشتۀ تحصیلی خود توفیقی به دست آورده، پیروزی درخشانی نصیبشان گردد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این افراد روزی بر فرصت از دست رفتۀ خود افسوس می‌خورند ولی بی‌ثمر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چه زیباست کلام مولای متّقیان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خویشتن را به کارهای غیر ضروری سرگرم کند با این عمل، کارهای ضروری خود را ضایع و تباه نموده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واقعاً حیف نیست انسان عمر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هیچ شیء گران قیمتی نمی‌توان آن را مقایسه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انجام کارهایی مشغول سازد یا مطالب و مسائلی را فرا گیرد که نه در ایّام جوانی، بلکه در بزرگسالی خود نیز از آن بهره‌ای نمی‌بَرَد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مطالبی که شایسته است جوانان یاد گیرند چیزهایی است که در بزرگسالی مورد</w:t>
      </w:r>
      <w:bookmarkStart w:id="98" w:name="pg5404_48580"/>
    </w:p>
    <w:p>
      <w:pPr>
        <w:pStyle w:val="BookText"/>
        <w:rPr/>
      </w:pPr>
      <w:bookmarkEnd w:id="98"/>
      <w:r>
        <w:rPr>
          <w:rFonts w:ascii="IRNazanin" w:hAnsi="IRNazanin" w:eastAsia="IRNazanin"/>
          <w:color w:val="111111"/>
          <w:sz w:val="28"/>
          <w:sz w:val="28"/>
          <w:szCs w:val="28"/>
          <w:rtl w:val="true"/>
          <w:lang w:bidi="fa-IR"/>
        </w:rPr>
        <w:t>نیازشان باشد و بتوانند در زندگی اجتماعی از آموخته‌های دوران جوانی خود استفاده نمایند</w:t>
      </w:r>
      <w:r>
        <w:rPr>
          <w:rFonts w:eastAsia="IRNazanin" w:cs="IRNazanin"/>
          <w:color w:val="111111"/>
          <w:sz w:val="28"/>
          <w:szCs w:val="28"/>
          <w:rtl w:val="true"/>
          <w:lang w:bidi="fa-IR"/>
        </w:rPr>
        <w:t xml:space="preserve">. </w:t>
      </w:r>
      <w:r>
        <w:rPr>
          <w:rStyle w:val="FootnoteAnchor"/>
          <w:rtl w:val="true"/>
        </w:rPr>
        <w:footnoteReference w:id="51"/>
      </w:r>
    </w:p>
    <w:p>
      <w:pPr>
        <w:pStyle w:val="Heading4"/>
        <w:numPr>
          <w:ilvl w:val="3"/>
          <w:numId w:val="1"/>
        </w:numPr>
        <w:rPr/>
      </w:pPr>
      <w:bookmarkStart w:id="99" w:name="__RefHeading___Toc1577797_581953129"/>
      <w:bookmarkStart w:id="100" w:name="_Toc36"/>
      <w:bookmarkEnd w:id="99"/>
      <w:r>
        <w:rPr/>
        <w:t>8</w:t>
      </w:r>
      <w:r>
        <w:rPr>
          <w:rtl w:val="true"/>
        </w:rPr>
        <w:t xml:space="preserve"> . </w:t>
      </w:r>
      <w:r>
        <w:rPr>
          <w:rtl w:val="true"/>
        </w:rPr>
        <w:t>با رعایت دستورات بهداشتی، جسم خود را سالم</w:t>
      </w:r>
      <w:bookmarkEnd w:id="100"/>
    </w:p>
    <w:p>
      <w:pPr>
        <w:pStyle w:val="BookText"/>
        <w:rPr/>
      </w:pPr>
      <w:r>
        <w:rPr>
          <w:rFonts w:ascii="IRNazanin" w:hAnsi="IRNazanin" w:eastAsia="IRNazanin"/>
          <w:color w:val="111111"/>
          <w:sz w:val="28"/>
          <w:sz w:val="28"/>
          <w:szCs w:val="28"/>
          <w:rtl w:val="true"/>
          <w:lang w:bidi="fa-IR"/>
        </w:rPr>
        <w:t>نگاه دارید</w:t>
      </w:r>
    </w:p>
    <w:p>
      <w:pPr>
        <w:pStyle w:val="BookText"/>
        <w:rPr/>
      </w:pPr>
      <w:r>
        <w:rPr>
          <w:rFonts w:ascii="IRNazanin" w:hAnsi="IRNazanin" w:eastAsia="IRNazanin"/>
          <w:color w:val="111111"/>
          <w:sz w:val="28"/>
          <w:sz w:val="28"/>
          <w:szCs w:val="28"/>
          <w:rtl w:val="true"/>
          <w:lang w:bidi="fa-IR"/>
        </w:rPr>
        <w:t>توجه به بهداشت برای حفظ تندرستی و سلامت و پیشگیری از بیماری‌ها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عزیز لازم است با بکارگیری دستورات بهداشتی در جوانی، جسم خود را برای به کارگیری مفید در ایّام کهولت تقویت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سنین میان‌سالی و پیری دچار برخی بیماری‌های جسمی می‌گردند که بخشی از آن‌ها به علّت عدم رعایت مسائل بهداشتی افراد در سنین جوانی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ما نیز همواره مسألۀ بهداشت را با اهمیّت دانسته و شیعیان خود را به آن سفارش می‌نمودند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اندکی از این دستورات به</w:t>
      </w:r>
    </w:p>
    <w:p>
      <w:pPr>
        <w:pStyle w:val="BookText"/>
        <w:rPr/>
      </w:pPr>
      <w:r>
        <w:rPr>
          <w:rFonts w:ascii="IRNazanin" w:hAnsi="IRNazanin" w:eastAsia="IRNazanin"/>
          <w:color w:val="111111"/>
          <w:sz w:val="28"/>
          <w:sz w:val="28"/>
          <w:szCs w:val="28"/>
          <w:rtl w:val="true"/>
          <w:lang w:bidi="fa-IR"/>
        </w:rPr>
        <w:t>اختصار ذکر می‌گردد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شست و شو با آب سرد حرارت بدن را فرو می‌نشاند، غذا را هضم کرده و تب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ماساژ نمودن، لباس پاکیزه پوشیدن، عطر استعمال نمودن و حمّام کردن در سلامتی بدن کاملاً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بودن لباس و صبح زود از خواب بیدار شدن، مایۀ طول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عسل در ناشتا بسیار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پاکیزه و خوشبو بودن و پابرهنه راه نرفتن نیز احادیث زیادی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را جاروب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را شسته و زباله را در خانه نگه مدارید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 عنکبوت را از خانه بزدائید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که هنگام صرف غذا، آن را با میل و اشتها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شکم را از پر شدن نگاه دارید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 علیه السلام می‌فرمایند</w:t>
      </w:r>
      <w:r>
        <w:rPr>
          <w:rFonts w:eastAsia="IRNazanin" w:cs="IRNazanin"/>
          <w:color w:val="111111"/>
          <w:sz w:val="28"/>
          <w:szCs w:val="28"/>
          <w:rtl w:val="true"/>
          <w:lang w:bidi="fa-IR"/>
        </w:rPr>
        <w:t>:</w:t>
      </w:r>
      <w:bookmarkStart w:id="101" w:name="pg5404_48582"/>
    </w:p>
    <w:p>
      <w:pPr>
        <w:pStyle w:val="BookText"/>
        <w:rPr/>
      </w:pPr>
      <w:bookmarkEnd w:id="101"/>
      <w:r>
        <w:rPr>
          <w:rFonts w:ascii="IRNazanin" w:hAnsi="IRNazanin" w:eastAsia="IRNazanin"/>
          <w:color w:val="111111"/>
          <w:sz w:val="28"/>
          <w:sz w:val="28"/>
          <w:szCs w:val="28"/>
          <w:rtl w:val="true"/>
          <w:lang w:bidi="fa-IR"/>
        </w:rPr>
        <w:t>از پرخوری بپرهیزید که پرخور به انواع بیماری‌ها دچار می‌گردد و خوابهایی را که می‌بیند همه فاسد است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هیچ‌گاه از مسواک زدن به دندان‌ها و تمییز نمودن آن‌ها غافل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 سلم برخی فوائد مسواک زدن را چنین بیان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دهان را پاکیزه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را خوشنود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دندان‌ها را سفید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اشتها را زیاد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لثه را محکم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ملائکه در کنار چنین کسی حضور 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رکعت نماز با مسواک نزد خداوند بهتر از هفتاد رکعت است که بدون مسواک زدن باشد</w:t>
      </w:r>
      <w:r>
        <w:rPr>
          <w:rFonts w:eastAsia="IRNazanin" w:cs="IRNazanin"/>
          <w:color w:val="111111"/>
          <w:sz w:val="28"/>
          <w:szCs w:val="28"/>
          <w:rtl w:val="true"/>
          <w:lang w:bidi="fa-IR"/>
        </w:rPr>
        <w:t xml:space="preserve">. </w:t>
      </w:r>
      <w:r>
        <w:rPr>
          <w:rStyle w:val="FootnoteAnchor"/>
          <w:rtl w:val="true"/>
        </w:rPr>
        <w:footnoteReference w:id="54"/>
      </w:r>
    </w:p>
    <w:p>
      <w:pPr>
        <w:pStyle w:val="Heading4"/>
        <w:numPr>
          <w:ilvl w:val="3"/>
          <w:numId w:val="1"/>
        </w:numPr>
        <w:rPr/>
      </w:pPr>
      <w:bookmarkStart w:id="102" w:name="__RefHeading___Toc1577799_581953129"/>
      <w:bookmarkStart w:id="103" w:name="_Toc37"/>
      <w:bookmarkEnd w:id="102"/>
      <w:r>
        <w:rPr/>
        <w:t>9</w:t>
      </w:r>
      <w:r>
        <w:rPr>
          <w:rtl w:val="true"/>
        </w:rPr>
        <w:t xml:space="preserve">. </w:t>
      </w:r>
      <w:r>
        <w:rPr>
          <w:rtl w:val="true"/>
        </w:rPr>
        <w:t>از تاریخ گذشتگان پند بیاموزید</w:t>
      </w:r>
      <w:bookmarkEnd w:id="103"/>
    </w:p>
    <w:p>
      <w:pPr>
        <w:pStyle w:val="Heading5"/>
        <w:numPr>
          <w:ilvl w:val="4"/>
          <w:numId w:val="1"/>
        </w:numPr>
        <w:rPr/>
      </w:pPr>
      <w:bookmarkStart w:id="104" w:name="__RefHeading___Toc1577801_581953129"/>
      <w:bookmarkStart w:id="105" w:name="_Toc38"/>
      <w:bookmarkEnd w:id="104"/>
      <w:r>
        <w:rPr>
          <w:rtl w:val="true"/>
        </w:rPr>
        <w:t>اشارة</w:t>
      </w:r>
      <w:bookmarkEnd w:id="10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کریم به رسول گرامی اسلام صلی الله علیه و آله و 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فَاقْصُصِ الْقَصَصَ لَعَلَّهُمْ یَتَفَکَّرُونَ</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و تاریخ پیشینیان را برای مردم بازگو، به این امید که شاید نیروی تفکّرشان به کار افتد و نیک و بدهای زندگی خویش را از خلال آن وقایع تاریخی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نیروی فکرتان تقویت شود و تدریجاً به رشد اکتسابی عقل برسید، برای آن‌که نیک و بدهای زندگی را بشناسید و از شئون مختلف حیات اجتماعی بشر آگاه گردید، برای آن که بتوانید از فرصت جوانی بهتر بهره‌برداری کنید و با فکرِ ساخته و مجهّز، زندگی اجتماعی را آغاز نمائید، باید تاریخ بخوانید و برای فهم نکات آن، دقّت و مطالعه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تاریخ وسعت، عُمق و پرمایگی تجارب را در پی دارد و شخص را با گذشته‌های دور بشریّت مرتبط می‌سازد، از این رو ارزش عظیم تربیتی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 تاریخ ای ز خود بیگانه‌ای داستانی قصّه‌ای افسانه‌ای؟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تو را از خویشتن آگه کند آشنای کار و مرد ره کند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پس لازم است انسان از سعادت و شقاوت اقوام پیشین در مراحل مختلف زندگی، درس عبرت گرفته و از تجزیه و تحلیل وقایع پیشینیان تجربه آموزد و نیز زندگی خود را بر اساس یک برنامۀ صحیح و حساب شده استوار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 سیّدِ جوانان اهل بهشت، امام حسن مجتبی علیه السلام را مخاطب قرار داده و ضمن نصایحی به ایشان، اهمیّت، حقیقت، طریقۀ آموزش و بهره‌برداری از تاریخ را در ضمن عبارات کوتاهی چنین بیان می‌فرمایند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عمر من همزمان با عمر گذشتگان نبوده است ولی در کارهای آنان نظر افکنده‌ام، در تاریخشان با دقّت فکر کرده و در آثارشان سیر نموده‌ام تا جایی که از کثرت اطّلاع مانند یکی از آنان به حساب آمدم، اخباری را که از گذشتگان دریافت داشته‌ام به قدری مرا به وضع آنان آگاه کرده که گویی خود شخصاً با اوّلین تا آخرین آن‌ها زندگی کرده‌ام و جریان امورشان را از نزدیک دیده‌ام، بر اثر تعمّق در تاریخ آنان، روشنی و تیرگی کارشان را شناختم و سود و زیان اعمالشان را تشخیص دادم،</w:t>
      </w:r>
      <w:bookmarkStart w:id="106" w:name="pg5404_48585"/>
    </w:p>
    <w:p>
      <w:pPr>
        <w:pStyle w:val="BookText"/>
        <w:rPr/>
      </w:pPr>
      <w:bookmarkEnd w:id="106"/>
      <w:r>
        <w:rPr>
          <w:rFonts w:ascii="IRNazanin" w:hAnsi="IRNazanin" w:eastAsia="IRNazanin"/>
          <w:color w:val="111111"/>
          <w:sz w:val="28"/>
          <w:sz w:val="28"/>
          <w:szCs w:val="28"/>
          <w:rtl w:val="true"/>
          <w:lang w:bidi="fa-IR"/>
        </w:rPr>
        <w:t>سپس مجموع اطّلاعات تاریخی خود را غربال کردم آنچه که مفید و آموزنده بود در اختیار تو گذاردم و تنها مطالب زیبا و دلپذیر وقایع را برای تو برگزیدم و ذهنت را از قضایای مجهول و بی‌فایده که اثر علمی و عملی ندارد برکنار نگاه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گذشته چند نکته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تاریخ ملل و امم گذشته به خوبی آگاه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تجزیه و تحلیل تاریخ، علل وقایع را شناخته و نیک را از بد 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قسمت‌های آموزندۀ تاریخ را باید برای نوجوانان تدریس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با ضبط مطالب بی‌اثر و غیر مفیدِ تاریخ، حافظه را خسته کرد</w:t>
      </w:r>
      <w:r>
        <w:rPr>
          <w:rFonts w:eastAsia="IRNazanin" w:cs="IRNazanin"/>
          <w:color w:val="111111"/>
          <w:sz w:val="28"/>
          <w:szCs w:val="28"/>
          <w:rtl w:val="true"/>
          <w:lang w:bidi="fa-IR"/>
        </w:rPr>
        <w:t>.</w:t>
      </w:r>
    </w:p>
    <w:p>
      <w:pPr>
        <w:pStyle w:val="Heading5"/>
        <w:numPr>
          <w:ilvl w:val="4"/>
          <w:numId w:val="1"/>
        </w:numPr>
        <w:rPr/>
      </w:pPr>
      <w:bookmarkStart w:id="107" w:name="__RefHeading___Toc1577803_581953129"/>
      <w:bookmarkStart w:id="108" w:name="_Toc39"/>
      <w:bookmarkEnd w:id="107"/>
      <w:r>
        <w:rPr>
          <w:rtl w:val="true"/>
        </w:rPr>
        <w:t xml:space="preserve">* </w:t>
      </w:r>
      <w:r>
        <w:rPr>
          <w:rtl w:val="true"/>
        </w:rPr>
        <w:t>نکتۀ پایانی</w:t>
      </w:r>
      <w:r>
        <w:rPr>
          <w:rtl w:val="true"/>
        </w:rPr>
        <w:t>:</w:t>
      </w:r>
      <w:bookmarkEnd w:id="10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عبرت گرفتن از یک تاریخ کوتاه و تجربه‌آموزی از یک واقعۀ کوچک و به کار بستن آن، ممکن است مسیر زندگی جوانی را تغییر دهد و او را از سقوط قطعی رهانده و به اوج عزّت و عظمت برساند</w:t>
      </w:r>
      <w:r>
        <w:rPr>
          <w:rFonts w:eastAsia="IRNazanin" w:cs="IRNazanin"/>
          <w:color w:val="111111"/>
          <w:sz w:val="28"/>
          <w:szCs w:val="28"/>
          <w:rtl w:val="true"/>
          <w:lang w:bidi="fa-IR"/>
        </w:rPr>
        <w:t xml:space="preserve">. </w:t>
      </w:r>
      <w:r>
        <w:rPr>
          <w:rStyle w:val="FootnoteAnchor"/>
          <w:rtl w:val="true"/>
        </w:rPr>
        <w:footnoteReference w:id="57"/>
      </w:r>
      <w:bookmarkStart w:id="109" w:name="pg5404_48586"/>
    </w:p>
    <w:p>
      <w:pPr>
        <w:pStyle w:val="Heading4"/>
        <w:numPr>
          <w:ilvl w:val="3"/>
          <w:numId w:val="1"/>
        </w:numPr>
        <w:rPr/>
      </w:pPr>
      <w:bookmarkStart w:id="110" w:name="__RefHeading___Toc1577805_581953129"/>
      <w:bookmarkStart w:id="111" w:name="_Toc40"/>
      <w:bookmarkEnd w:id="109"/>
      <w:bookmarkEnd w:id="110"/>
      <w:r>
        <w:rPr/>
        <w:t>10</w:t>
      </w:r>
      <w:r>
        <w:rPr>
          <w:rtl w:val="true"/>
        </w:rPr>
        <w:t xml:space="preserve"> . </w:t>
      </w:r>
      <w:r>
        <w:rPr>
          <w:rtl w:val="true"/>
        </w:rPr>
        <w:t>همواره مدیر زمان خود باشید</w:t>
      </w:r>
      <w:bookmarkEnd w:id="111"/>
    </w:p>
    <w:p>
      <w:pPr>
        <w:pStyle w:val="Heading5"/>
        <w:numPr>
          <w:ilvl w:val="4"/>
          <w:numId w:val="1"/>
        </w:numPr>
        <w:rPr/>
      </w:pPr>
      <w:bookmarkStart w:id="112" w:name="__RefHeading___Toc1577807_581953129"/>
      <w:bookmarkStart w:id="113" w:name="_Toc41"/>
      <w:bookmarkEnd w:id="112"/>
      <w:r>
        <w:rPr>
          <w:rtl w:val="true"/>
        </w:rPr>
        <w:t>اشارة</w:t>
      </w:r>
      <w:bookmarkEnd w:id="113"/>
    </w:p>
    <w:p>
      <w:pPr>
        <w:pStyle w:val="BookText"/>
        <w:rPr/>
      </w:pPr>
      <w:r>
        <w:rPr>
          <w:rFonts w:ascii="IRNazanin" w:hAnsi="IRNazanin" w:eastAsia="IRNazanin"/>
          <w:color w:val="111111"/>
          <w:sz w:val="28"/>
          <w:sz w:val="28"/>
          <w:szCs w:val="28"/>
          <w:rtl w:val="true"/>
          <w:lang w:bidi="fa-IR"/>
        </w:rPr>
        <w:t>یکی دیگر از آموزه‌هایی که با استفادۀ از آن جوانان می‌توانند به پویایی و شکوفایی برسند، استفادۀ بهینه از وقت خود و یا به تعبیر بهتر مدیریّت زمان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مدیریّت زمان می‌توان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اهمیّت زمان، اغتنام فرصت‌ها و استفاده از اوقاتِ تحت اختیار، با توجّه به برنامه‌ریزی در فرصت‌های باقیماندۀ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مکتب ما نیز همواره پیروان خویش را به استفادۀ بهینه از زمان و بهره‌گیری از لحظات عمر دعوت نموده‌اند</w:t>
      </w:r>
      <w:r>
        <w:rPr>
          <w:rFonts w:eastAsia="IRNazanin" w:cs="IRNazanin"/>
          <w:color w:val="111111"/>
          <w:sz w:val="28"/>
          <w:szCs w:val="28"/>
          <w:rtl w:val="true"/>
          <w:lang w:bidi="fa-IR"/>
        </w:rPr>
        <w:t>.</w:t>
      </w:r>
    </w:p>
    <w:p>
      <w:pPr>
        <w:pStyle w:val="Heading5"/>
        <w:numPr>
          <w:ilvl w:val="4"/>
          <w:numId w:val="1"/>
        </w:numPr>
        <w:rPr/>
      </w:pPr>
      <w:bookmarkStart w:id="114" w:name="__RefHeading___Toc1577809_581953129"/>
      <w:bookmarkStart w:id="115" w:name="_Toc42"/>
      <w:bookmarkEnd w:id="114"/>
      <w:r>
        <w:rPr>
          <w:rtl w:val="true"/>
        </w:rPr>
        <w:t xml:space="preserve">* </w:t>
      </w:r>
      <w:r>
        <w:rPr>
          <w:rtl w:val="true"/>
        </w:rPr>
        <w:t>شش آموزه برای داشتن مدیریت زمان در جوانی</w:t>
      </w:r>
      <w:bookmarkEnd w:id="115"/>
    </w:p>
    <w:p>
      <w:pPr>
        <w:pStyle w:val="BookText"/>
        <w:rPr/>
      </w:pPr>
      <w:r>
        <w:rPr>
          <w:rFonts w:ascii="IRNazanin" w:hAnsi="IRNazanin" w:eastAsia="IRNazanin"/>
          <w:color w:val="111111"/>
          <w:sz w:val="28"/>
          <w:sz w:val="28"/>
          <w:szCs w:val="28"/>
          <w:rtl w:val="true"/>
          <w:lang w:bidi="fa-IR"/>
        </w:rPr>
        <w:t>اگر می‌خواهید وقت کافی برای کارهای باارزش پیدا نمائید، کارهای بی‌ارزش و زائد را حذف کنید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آموختید که چگونه در مقابل درخواست‌های ناروای دیگران بدون احساس ندامت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آنوقت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انرژی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اهداف باارزش خویش را پیدا می‌کنید</w:t>
      </w:r>
      <w:r>
        <w:rPr>
          <w:rFonts w:eastAsia="IRNazanin" w:cs="IRNazanin"/>
          <w:color w:val="111111"/>
          <w:sz w:val="28"/>
          <w:szCs w:val="28"/>
          <w:rtl w:val="true"/>
          <w:lang w:bidi="fa-IR"/>
        </w:rPr>
        <w:t>.</w:t>
      </w:r>
      <w:bookmarkStart w:id="116" w:name="pg5404_48587"/>
    </w:p>
    <w:p>
      <w:pPr>
        <w:pStyle w:val="BookText"/>
        <w:rPr/>
      </w:pPr>
      <w:bookmarkEnd w:id="116"/>
      <w:r>
        <w:rPr>
          <w:rFonts w:ascii="IRNazanin" w:hAnsi="IRNazanin" w:eastAsia="IRNazanin"/>
          <w:color w:val="111111"/>
          <w:sz w:val="28"/>
          <w:sz w:val="28"/>
          <w:szCs w:val="28"/>
          <w:rtl w:val="true"/>
          <w:lang w:bidi="fa-IR"/>
        </w:rPr>
        <w:t>وقت، عامل اساسیِ موفقیّت‌هاست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وقتتان صرفه‌جویی کنید و آن را عاقلانه سرمایه‌گذاری و روی آن برنامه‌ریزی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باید از خود بپرسید کجا و چگونه می‌توان با صرف کمترین وقت، حداکثر بازدهی را داشته باشم؟</w:t>
      </w:r>
    </w:p>
    <w:p>
      <w:pPr>
        <w:pStyle w:val="BookText"/>
        <w:rPr/>
      </w:pPr>
      <w:r>
        <w:rPr>
          <w:rFonts w:ascii="IRNazanin" w:hAnsi="IRNazanin" w:eastAsia="IRNazanin"/>
          <w:color w:val="111111"/>
          <w:sz w:val="28"/>
          <w:sz w:val="28"/>
          <w:szCs w:val="28"/>
          <w:rtl w:val="true"/>
          <w:lang w:bidi="fa-IR"/>
        </w:rPr>
        <w:t>همیشه خاطرتان باشد دلیل شکست اکثر طرح‌ها، بد بودن آن‌ها یا اجرای غلطشان نمی‌باشد، بلکه نامناسب بودن زمان اجرای آن‌ها در عدم موفقیّتشان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دادن وقت ناکافی برای انجام کاری، به اندازۀ تخصیص وقت زیاد برای آن مضرّ می‌باشد</w:t>
      </w:r>
      <w:r>
        <w:rPr>
          <w:rFonts w:eastAsia="IRNazanin" w:cs="IRNazanin"/>
          <w:color w:val="111111"/>
          <w:sz w:val="28"/>
          <w:szCs w:val="28"/>
          <w:rtl w:val="true"/>
          <w:lang w:bidi="fa-IR"/>
        </w:rPr>
        <w:t xml:space="preserve">. </w:t>
      </w:r>
      <w:r>
        <w:rPr>
          <w:rStyle w:val="FootnoteAnchor"/>
          <w:rtl w:val="true"/>
        </w:rPr>
        <w:footnoteReference w:id="58"/>
      </w:r>
    </w:p>
    <w:p>
      <w:pPr>
        <w:pStyle w:val="Heading4"/>
        <w:numPr>
          <w:ilvl w:val="3"/>
          <w:numId w:val="1"/>
        </w:numPr>
        <w:rPr/>
      </w:pPr>
      <w:bookmarkStart w:id="117" w:name="__RefHeading___Toc1577811_581953129"/>
      <w:bookmarkStart w:id="118" w:name="_Toc43"/>
      <w:bookmarkEnd w:id="117"/>
      <w:r>
        <w:rPr/>
        <w:t>11</w:t>
      </w:r>
      <w:r>
        <w:rPr>
          <w:rtl w:val="true"/>
        </w:rPr>
        <w:t xml:space="preserve">. </w:t>
      </w:r>
      <w:r>
        <w:rPr>
          <w:rtl w:val="true"/>
        </w:rPr>
        <w:t>تا جوانید، به کسب فضائل و مکارم اخلاقی بپردازید</w:t>
      </w:r>
      <w:bookmarkEnd w:id="118"/>
    </w:p>
    <w:p>
      <w:pPr>
        <w:pStyle w:val="Heading5"/>
        <w:numPr>
          <w:ilvl w:val="4"/>
          <w:numId w:val="1"/>
        </w:numPr>
        <w:rPr/>
      </w:pPr>
      <w:bookmarkStart w:id="119" w:name="__RefHeading___Toc1577813_581953129"/>
      <w:bookmarkStart w:id="120" w:name="_Toc44"/>
      <w:bookmarkEnd w:id="119"/>
      <w:r>
        <w:rPr>
          <w:rtl w:val="true"/>
        </w:rPr>
        <w:t>اشارة</w:t>
      </w:r>
      <w:bookmarkEnd w:id="120"/>
    </w:p>
    <w:p>
      <w:pPr>
        <w:pStyle w:val="BookText"/>
        <w:rPr/>
      </w:pPr>
      <w:r>
        <w:rPr>
          <w:rFonts w:ascii="IRNazanin" w:hAnsi="IRNazanin" w:eastAsia="IRNazanin"/>
          <w:color w:val="111111"/>
          <w:sz w:val="28"/>
          <w:sz w:val="28"/>
          <w:szCs w:val="28"/>
          <w:rtl w:val="true"/>
          <w:lang w:bidi="fa-IR"/>
        </w:rPr>
        <w:t xml:space="preserve">اقوام روزگار به اخلاق زنده‌اند قومی که گشت فاقد اخلاق مُردنی است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جوانان مسلمان برای جلب رضای الهی و نیل به مقام شامخ انسانی موظّفند قسمتی از اوقات خود را به احیاء جنبه‌های معنوی و جلب لذائذ روحانی اختصاص دهند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ستایش و پرستش پروردگار، اقامۀ حقّ، محبّت به مردم و خدمت به انسان‌ها، خود را از پستی‌ها رهانده و</w:t>
      </w:r>
      <w:bookmarkStart w:id="121" w:name="pg5404_48588"/>
    </w:p>
    <w:p>
      <w:pPr>
        <w:pStyle w:val="BookText"/>
        <w:rPr/>
      </w:pPr>
      <w:bookmarkEnd w:id="121"/>
      <w:r>
        <w:rPr>
          <w:rFonts w:ascii="IRNazanin" w:hAnsi="IRNazanin" w:eastAsia="IRNazanin"/>
          <w:color w:val="111111"/>
          <w:sz w:val="28"/>
          <w:sz w:val="28"/>
          <w:szCs w:val="28"/>
          <w:rtl w:val="true"/>
          <w:lang w:bidi="fa-IR"/>
        </w:rPr>
        <w:t>موجبات تعالی و تکامل خویش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جوانی پاک بودن شیوۀ پیغمبری است ور نه هر گبری </w:t>
      </w:r>
      <w:r>
        <w:rPr>
          <w:rStyle w:val="FootnoteAnchor"/>
          <w:rtl w:val="true"/>
        </w:rPr>
        <w:footnoteReference w:id="60"/>
      </w:r>
      <w:r>
        <w:rPr>
          <w:rFonts w:ascii="IRNazanin" w:hAnsi="IRNazanin" w:eastAsia="IRNazanin"/>
          <w:color w:val="111111"/>
          <w:sz w:val="28"/>
          <w:sz w:val="28"/>
          <w:szCs w:val="28"/>
          <w:rtl w:val="true"/>
          <w:lang w:bidi="fa-IR"/>
        </w:rPr>
        <w:t>به پیری می‌شود پرهیزکار</w:t>
      </w:r>
    </w:p>
    <w:p>
      <w:pPr>
        <w:pStyle w:val="Heading5"/>
        <w:numPr>
          <w:ilvl w:val="4"/>
          <w:numId w:val="1"/>
        </w:numPr>
        <w:rPr/>
      </w:pPr>
      <w:bookmarkStart w:id="122" w:name="__RefHeading___Toc1577815_581953129"/>
      <w:bookmarkStart w:id="123" w:name="_Toc45"/>
      <w:bookmarkEnd w:id="122"/>
      <w:r>
        <w:rPr>
          <w:rtl w:val="true"/>
        </w:rPr>
        <w:t>یک پیشنهاد</w:t>
      </w:r>
      <w:bookmarkEnd w:id="123"/>
    </w:p>
    <w:p>
      <w:pPr>
        <w:pStyle w:val="BookText"/>
        <w:rPr/>
      </w:pPr>
      <w:r>
        <w:rPr>
          <w:rFonts w:ascii="IRNazanin" w:hAnsi="IRNazanin" w:eastAsia="IRNazanin"/>
          <w:color w:val="111111"/>
          <w:sz w:val="28"/>
          <w:sz w:val="28"/>
          <w:szCs w:val="28"/>
          <w:rtl w:val="true"/>
          <w:lang w:bidi="fa-IR"/>
        </w:rPr>
        <w:t>امام امیرالمؤمنین علی علیه السلام در حدیث ذیل، به جوانان برای محافظت از دین و ایمانشان یک پیشنهاد ارائه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الْفِتْیانِ حَصِّنُوا اعْراضَکُمْ بِالْأَدَبِ وَدینَکُمْ بِالْعِلْمِ</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جوانان، شرف انسانی و سجایای اخلاقی خود را با ادب آموزی محافظت نمایید و سرمایۀ گران‌بهای دین خویشتن را با نیروی علم و دانش از خطرات مصون دارید</w:t>
      </w:r>
      <w:r>
        <w:rPr>
          <w:rFonts w:eastAsia="IRNazanin" w:cs="IRNazanin"/>
          <w:color w:val="111111"/>
          <w:sz w:val="28"/>
          <w:szCs w:val="28"/>
          <w:rtl w:val="true"/>
          <w:lang w:bidi="fa-IR"/>
        </w:rPr>
        <w:t>».</w:t>
      </w:r>
    </w:p>
    <w:p>
      <w:pPr>
        <w:pStyle w:val="Heading4"/>
        <w:numPr>
          <w:ilvl w:val="3"/>
          <w:numId w:val="1"/>
        </w:numPr>
        <w:rPr/>
      </w:pPr>
      <w:bookmarkStart w:id="124" w:name="__RefHeading___Toc1577817_581953129"/>
      <w:bookmarkStart w:id="125" w:name="_Toc46"/>
      <w:bookmarkEnd w:id="124"/>
      <w:r>
        <w:rPr/>
        <w:t>12</w:t>
      </w:r>
      <w:r>
        <w:rPr>
          <w:rtl w:val="true"/>
        </w:rPr>
        <w:t xml:space="preserve">. </w:t>
      </w:r>
      <w:r>
        <w:rPr>
          <w:rtl w:val="true"/>
        </w:rPr>
        <w:t>خوبی ها را از بدی ها تشخیص دهید</w:t>
      </w:r>
      <w:bookmarkEnd w:id="12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آموزه هایی که در رشد صحیح شخصیّت جوانان اهمیّت بسیار دارد، شناختن اخلاق حمیده و</w:t>
      </w:r>
    </w:p>
    <w:p>
      <w:pPr>
        <w:pStyle w:val="BookText"/>
        <w:rPr/>
      </w:pPr>
      <w:r>
        <w:rPr>
          <w:rFonts w:ascii="IRNazanin" w:hAnsi="IRNazanin" w:eastAsia="IRNazanin"/>
          <w:color w:val="111111"/>
          <w:sz w:val="28"/>
          <w:sz w:val="28"/>
          <w:szCs w:val="28"/>
          <w:rtl w:val="true"/>
          <w:lang w:bidi="fa-IR"/>
        </w:rPr>
        <w:t>تشخیص صفات رذیله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 در این راه وجود دارد این است که بعضی از خُلقیات پسندیده و ناپسند به قدری با هم مشابهند که با مختصر غفلت ممکن است خُلق خوب آدمی به رفتاری بد مبدّل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اندر جهانِ خیر و شر کم شناسد نفع خود را از ضرر</w:t>
      </w:r>
    </w:p>
    <w:p>
      <w:pPr>
        <w:pStyle w:val="BookText"/>
        <w:rPr/>
      </w:pPr>
      <w:r>
        <w:rPr>
          <w:rFonts w:ascii="IRNazanin" w:hAnsi="IRNazanin" w:eastAsia="IRNazanin"/>
          <w:color w:val="111111"/>
          <w:sz w:val="28"/>
          <w:sz w:val="28"/>
          <w:szCs w:val="28"/>
          <w:rtl w:val="true"/>
          <w:lang w:bidi="fa-IR"/>
        </w:rPr>
        <w:t xml:space="preserve">کس نداند زشت و خوب کار چیست جادۀ هموار و ناهموار چیست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پیشوای یازدهم حضرت امام حسن عسکری علیه السلام چند نمونه از رفتارهای خوب و بد را بدین‌گونه از هم جدا می‌سازند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 و سخا اندازه‌ای دارد که اگر از آن تجاوز شود اسراف می‌شود؛ احتیاط و محکم‌کاری اندازه‌ای دارد که اگر از حدّش فزونتر شد نتیجه‌اش ترس خواهد بود؛ صرفه‌جویی و اعتدال در صرف مال اندازه‌ای دارد که اگر از آن بیشتر شود بُخل است و همچنین شجاعت و دلیری مقداری دارد که اگر از حدّش بگذرد تهوّر و بی‌باکی خواهد بود</w:t>
      </w:r>
      <w:r>
        <w:rPr>
          <w:rFonts w:eastAsia="IRNazanin" w:cs="IRNazanin"/>
          <w:color w:val="111111"/>
          <w:sz w:val="28"/>
          <w:szCs w:val="28"/>
          <w:rtl w:val="true"/>
          <w:lang w:bidi="fa-IR"/>
        </w:rPr>
        <w:t xml:space="preserve">». </w:t>
      </w:r>
      <w:r>
        <w:rPr>
          <w:rStyle w:val="FootnoteAnchor"/>
          <w:rtl w:val="true"/>
        </w:rPr>
        <w:footnoteReference w:id="63"/>
      </w:r>
      <w:bookmarkStart w:id="126" w:name="pg5404_48590"/>
    </w:p>
    <w:p>
      <w:pPr>
        <w:pStyle w:val="BookText"/>
        <w:rPr/>
      </w:pPr>
      <w:bookmarkEnd w:id="126"/>
      <w:r>
        <w:rPr>
          <w:rFonts w:ascii="IRNazanin" w:hAnsi="IRNazanin" w:eastAsia="IRNazanin"/>
          <w:color w:val="111111"/>
          <w:sz w:val="28"/>
          <w:sz w:val="28"/>
          <w:szCs w:val="28"/>
          <w:rtl w:val="true"/>
          <w:lang w:bidi="fa-IR"/>
        </w:rPr>
        <w:t>پس برای آن که جوانان در فراگرفتن اخلاق حمیده به خطا نرفته، دچار سیّئات اخلاقی نشوند، لازم است همواره از آموزه‌های دینی استفاده کنند و با راهنمائی مربیان شایسته، در راه پرورش خُلقیات خویش قدم بردارند</w:t>
      </w:r>
      <w:r>
        <w:rPr>
          <w:rFonts w:eastAsia="IRNazanin" w:cs="IRNazanin"/>
          <w:color w:val="111111"/>
          <w:sz w:val="28"/>
          <w:szCs w:val="28"/>
          <w:rtl w:val="true"/>
          <w:lang w:bidi="fa-IR"/>
        </w:rPr>
        <w:t xml:space="preserve">. </w:t>
      </w:r>
      <w:r>
        <w:rPr>
          <w:rStyle w:val="FootnoteAnchor"/>
          <w:rtl w:val="true"/>
        </w:rPr>
        <w:footnoteReference w:id="64"/>
      </w:r>
    </w:p>
    <w:p>
      <w:pPr>
        <w:pStyle w:val="Heading4"/>
        <w:numPr>
          <w:ilvl w:val="3"/>
          <w:numId w:val="1"/>
        </w:numPr>
        <w:rPr/>
      </w:pPr>
      <w:bookmarkStart w:id="127" w:name="__RefHeading___Toc1577819_581953129"/>
      <w:bookmarkStart w:id="128" w:name="_Toc47"/>
      <w:bookmarkEnd w:id="127"/>
      <w:r>
        <w:rPr/>
        <w:t>13</w:t>
      </w:r>
      <w:r>
        <w:rPr>
          <w:rtl w:val="true"/>
        </w:rPr>
        <w:t xml:space="preserve">. </w:t>
      </w:r>
      <w:r>
        <w:rPr>
          <w:rtl w:val="true"/>
        </w:rPr>
        <w:t>دوری نمودن از سستی و تنبلی</w:t>
      </w:r>
      <w:bookmarkEnd w:id="128"/>
    </w:p>
    <w:p>
      <w:pPr>
        <w:pStyle w:val="BookText"/>
        <w:rPr/>
      </w:pPr>
      <w:r>
        <w:rPr>
          <w:rFonts w:ascii="IRNazanin" w:hAnsi="IRNazanin" w:eastAsia="IRNazanin"/>
          <w:color w:val="111111"/>
          <w:sz w:val="28"/>
          <w:sz w:val="28"/>
          <w:szCs w:val="28"/>
          <w:rtl w:val="true"/>
          <w:lang w:bidi="fa-IR"/>
        </w:rPr>
        <w:t>تنبلی یکی از رذائل اخلاقی و از دام‌های بزرگ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ضعف نفس، بی‌برنامگی، نداشتن مربّی، بی‌نظمی، عدم اطّلاع از ارزش ایّام طلایی جوانی، یأس و ناامیدی، غرق شدن در رفاه و نعمت‌های ظاهری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آرمیدن در آغوش تنبلی و بطالت، دوری جستن از خوشبختی و سعادت است</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این خصیصۀ ناپسند انسانی، آثار شومی در</w:t>
      </w:r>
      <w:bookmarkStart w:id="129" w:name="pg5404_48591"/>
    </w:p>
    <w:p>
      <w:pPr>
        <w:pStyle w:val="BookText"/>
        <w:rPr/>
      </w:pPr>
      <w:bookmarkEnd w:id="129"/>
      <w:r>
        <w:rPr>
          <w:rFonts w:ascii="IRNazanin" w:hAnsi="IRNazanin" w:eastAsia="IRNazanin"/>
          <w:color w:val="111111"/>
          <w:sz w:val="28"/>
          <w:sz w:val="28"/>
          <w:szCs w:val="28"/>
          <w:rtl w:val="true"/>
          <w:lang w:bidi="fa-IR"/>
        </w:rPr>
        <w:t>پی دارد که جبران آن، گاه امکان‌ناپذیر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شدن جوانی، کج خُلقی، زیان‌های اقتصادی، افسردگی و عقب ماندن از رشد و تکامل، تنها بخشی از عواقب تنبلی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خداوند نیز بین بندگان ضعیف و تنبل با افراد توانمند و پرکار تفاوت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از امام محمّد باقر علیه السلام گویای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 در پیشگاه الهی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بندگانت نزد تو بیشتر مورد بغض و بدبینی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شب‌ها چون مرداری در بستر خفته و روزها را به بطالت و تنبلی می‌گذراند</w:t>
      </w:r>
      <w:r>
        <w:rPr>
          <w:rFonts w:eastAsia="IRNazanin" w:cs="IRNazanin"/>
          <w:color w:val="111111"/>
          <w:sz w:val="28"/>
          <w:szCs w:val="28"/>
          <w:rtl w:val="true"/>
          <w:lang w:bidi="fa-IR"/>
        </w:rPr>
        <w:t xml:space="preserve">». </w:t>
      </w:r>
      <w:r>
        <w:rPr>
          <w:rStyle w:val="FootnoteAnchor"/>
          <w:rtl w:val="true"/>
        </w:rPr>
        <w:footnoteReference w:id="66"/>
      </w:r>
    </w:p>
    <w:p>
      <w:pPr>
        <w:pStyle w:val="Heading4"/>
        <w:numPr>
          <w:ilvl w:val="3"/>
          <w:numId w:val="1"/>
        </w:numPr>
        <w:rPr/>
      </w:pPr>
      <w:bookmarkStart w:id="130" w:name="__RefHeading___Toc1577821_581953129"/>
      <w:bookmarkStart w:id="131" w:name="_Toc48"/>
      <w:bookmarkEnd w:id="130"/>
      <w:r>
        <w:rPr/>
        <w:t>14</w:t>
      </w:r>
      <w:r>
        <w:rPr>
          <w:rtl w:val="true"/>
        </w:rPr>
        <w:t xml:space="preserve">. </w:t>
      </w:r>
      <w:r>
        <w:rPr>
          <w:rtl w:val="true"/>
        </w:rPr>
        <w:t>نگران نباشید</w:t>
      </w:r>
      <w:r>
        <w:rPr>
          <w:rtl w:val="true"/>
        </w:rPr>
        <w:t xml:space="preserve">! </w:t>
      </w:r>
      <w:r>
        <w:rPr>
          <w:rtl w:val="true"/>
        </w:rPr>
        <w:t>عادات ناپسند قابل تغییر است</w:t>
      </w:r>
      <w:bookmarkEnd w:id="13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مسائلی که دانستن آن برای نسل جوان ضرورت دارد این است که صفات اخلاقی و عادات اکتسابی که پایۀ اساسی شخصیّت آدمی در ایّام جوانی است، قابل تحوّل و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جوانی، بر اثر</w:t>
      </w:r>
    </w:p>
    <w:p>
      <w:pPr>
        <w:pStyle w:val="BookText"/>
        <w:rPr/>
      </w:pPr>
      <w:r>
        <w:rPr>
          <w:rFonts w:ascii="IRNazanin" w:hAnsi="IRNazanin" w:eastAsia="IRNazanin"/>
          <w:color w:val="111111"/>
          <w:sz w:val="28"/>
          <w:sz w:val="28"/>
          <w:szCs w:val="28"/>
          <w:rtl w:val="true"/>
          <w:lang w:bidi="fa-IR"/>
        </w:rPr>
        <w:t>تربیت ناپسند خانوادگی و محیط فاسد اجتماعی، دارای رفتاری منفی و غیر اخلاقی گردیده، مأیوس نباشد و تصوّر نکند که برای همیشه شکست خورده، بلکه او می‌تواند با اراده‌ای جدّی و تصمیمی قاطع، خویشتن را اصلاح و شخصیّت شایسته‌ای را احراز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انسانی از نظر دینی و علمی موظّف است با عادات فاسد خویش مبارزه کرده و خُلقیات ناپسندی را که مایۀ محرومیتش شده از صفحۀ خاطر بزداید و با فراگرفتن صفات پسندیده، موجبات کامیابی و موفقیّت خویش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اِقْصِرْ نَفْسَکَ عَمّا یَضُرُّها مِنْ قَبْلِ أَنْ تُفارِقَکَ وَاسْعَ فی فَکاکِها کَما تَسْعیٰ فی طَلَبِ مَعیشَتِکَ فَإِنَّ نَفْسَکَ رَهینَةٌ بِعَمَلِکَ</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از آنچه برایش مضرّ است باز دار قبل از آن که از تو جدا شود و در آزادی جانت کوشش کن همانطور که در طلب روزیَت کوشش می‌کنی زیرا که جانت در گرو اعمال تو است و جز با کوشش تو آزاد نخواهد شد</w:t>
      </w:r>
      <w:r>
        <w:rPr>
          <w:rFonts w:eastAsia="IRNazanin" w:cs="IRNazanin"/>
          <w:color w:val="111111"/>
          <w:sz w:val="28"/>
          <w:szCs w:val="28"/>
          <w:rtl w:val="true"/>
          <w:lang w:bidi="fa-IR"/>
        </w:rPr>
        <w:t xml:space="preserve">». </w:t>
      </w:r>
      <w:r>
        <w:rPr>
          <w:rStyle w:val="FootnoteAnchor"/>
          <w:rtl w:val="true"/>
        </w:rPr>
        <w:footnoteReference w:id="68"/>
      </w:r>
      <w:bookmarkStart w:id="132" w:name="pg5404_48593"/>
    </w:p>
    <w:p>
      <w:pPr>
        <w:pStyle w:val="Heading4"/>
        <w:numPr>
          <w:ilvl w:val="3"/>
          <w:numId w:val="1"/>
        </w:numPr>
        <w:rPr/>
      </w:pPr>
      <w:bookmarkStart w:id="133" w:name="__RefHeading___Toc1577823_581953129"/>
      <w:bookmarkStart w:id="134" w:name="_Toc49"/>
      <w:bookmarkEnd w:id="132"/>
      <w:bookmarkEnd w:id="133"/>
      <w:r>
        <w:rPr/>
        <w:t>15</w:t>
      </w:r>
      <w:r>
        <w:rPr>
          <w:rtl w:val="true"/>
        </w:rPr>
        <w:t xml:space="preserve">. </w:t>
      </w:r>
      <w:r>
        <w:rPr>
          <w:rtl w:val="true"/>
        </w:rPr>
        <w:t>با امید به خدا، سدهای یأس شیطان را بشکنید</w:t>
      </w:r>
      <w:bookmarkEnd w:id="134"/>
    </w:p>
    <w:p>
      <w:pPr>
        <w:pStyle w:val="BookText"/>
        <w:rPr/>
      </w:pPr>
      <w:r>
        <w:rPr>
          <w:rFonts w:ascii="IRNazanin" w:hAnsi="IRNazanin" w:eastAsia="IRNazanin"/>
          <w:color w:val="111111"/>
          <w:sz w:val="28"/>
          <w:sz w:val="28"/>
          <w:szCs w:val="28"/>
          <w:rtl w:val="true"/>
          <w:lang w:bidi="fa-IR"/>
        </w:rPr>
        <w:t>با توجه به این نکته که عادتها، طبیعت دوّم انسان است، مبارزه با آن احتیاج به پایداری و استقامت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جوانانی که در راه اصلاح مَلَکات اخلاقی خویش با مجاهدۀ پی‌گیر فعّالیّت می‌کنند و برای نیل به مقصود، کوشش مداوم دارند، سرانجام پیروز می‌شوند و به هدف خویش نائل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کس به کوبیدن دری ادامه دهد و اصرار ورزد عاقبت از آن در وارد خواهد شد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کاری باید نخست هدف خود را برگزیده و راه خود را تعیین کنید، سپس با توکّل بر خدا مشغول آن کار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اول متوجّه باشید که ممکن است هر شکستی ضعیفتان نماید و هر موفقیّتی به توانایی‌های شما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هر کار مستلزم کار تازه‌ای است، پیروزی‌های کوچکتر به ما نیرو می‌بخشد و ما را به پیروزی‌های بزرگتر مطمئن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یادمان باشد که عمل، اراده می‌آورد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 را از سینۀ دریا گسستن می‌توان بحر بی‌پایان به جوی خویش بستن می‌توان</w:t>
      </w:r>
      <w:bookmarkStart w:id="135" w:name="pg5404_48594"/>
    </w:p>
    <w:p>
      <w:pPr>
        <w:pStyle w:val="BookText"/>
        <w:rPr/>
      </w:pPr>
      <w:bookmarkEnd w:id="135"/>
      <w:r>
        <w:rPr>
          <w:rFonts w:ascii="IRNazanin" w:hAnsi="IRNazanin" w:eastAsia="IRNazanin"/>
          <w:color w:val="111111"/>
          <w:sz w:val="28"/>
          <w:sz w:val="28"/>
          <w:szCs w:val="28"/>
          <w:rtl w:val="true"/>
          <w:lang w:bidi="fa-IR"/>
        </w:rPr>
        <w:t xml:space="preserve">گر به خود محکم شوی سیل بلاانگیز چیست مثل گوهر در دل دریا نشستن می‌توان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اما اگر کسی احتیاط بی‌جا پیشه کرد و در اقدام به کارهای بزرگ تردید و دودلی به خرج داد، همیشه کوچک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امید به خدا برای رسیدن به هدف‌های بلند کوشش کنیم و وسوسه‌های شیطان را به دل راه ندهیم</w:t>
      </w:r>
      <w:r>
        <w:rPr>
          <w:rFonts w:eastAsia="IRNazanin" w:cs="IRNazanin"/>
          <w:color w:val="111111"/>
          <w:sz w:val="28"/>
          <w:szCs w:val="28"/>
          <w:rtl w:val="true"/>
          <w:lang w:bidi="fa-IR"/>
        </w:rPr>
        <w:t>.</w:t>
      </w:r>
    </w:p>
    <w:p>
      <w:pPr>
        <w:pStyle w:val="Heading4"/>
        <w:numPr>
          <w:ilvl w:val="3"/>
          <w:numId w:val="1"/>
        </w:numPr>
        <w:rPr/>
      </w:pPr>
      <w:bookmarkStart w:id="136" w:name="__RefHeading___Toc1577825_581953129"/>
      <w:bookmarkStart w:id="137" w:name="_Toc50"/>
      <w:bookmarkEnd w:id="136"/>
      <w:r>
        <w:rPr/>
        <w:t>16</w:t>
      </w:r>
      <w:r>
        <w:rPr>
          <w:rtl w:val="true"/>
        </w:rPr>
        <w:t xml:space="preserve">. </w:t>
      </w:r>
      <w:r>
        <w:rPr>
          <w:rtl w:val="true"/>
        </w:rPr>
        <w:t>شغل و کاری مناسب برای خود فراهم نمائید</w:t>
      </w:r>
      <w:bookmarkEnd w:id="137"/>
    </w:p>
    <w:p>
      <w:pPr>
        <w:pStyle w:val="BookText"/>
        <w:rPr/>
      </w:pPr>
      <w:r>
        <w:rPr>
          <w:rFonts w:ascii="IRNazanin" w:hAnsi="IRNazanin" w:eastAsia="IRNazanin"/>
          <w:color w:val="111111"/>
          <w:sz w:val="28"/>
          <w:sz w:val="28"/>
          <w:szCs w:val="28"/>
          <w:rtl w:val="true"/>
          <w:lang w:bidi="fa-IR"/>
        </w:rPr>
        <w:t>انسان موقعی که دوران کودکی و ایام بلوغ را طیّ می‌کند و به جوانی قدم می‌گذارد مایل است کاری به دست آورد و جایی در جامعه برای خود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خویش را از درآمد شخصی تأمین نماید و در پرتو آن به آزادی و استقلال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دارد شایستگی خود را ثابت کند و شخصیّت خویش را در جامعه مستقر سازد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می‌خواهد از زندگی شرافتمندانه برخوردار گردد و با عزّت و آبرومندی گذران زندگی نماید، باید زحمت بکشد و تلاش کند تا عضو مفید جامعه باشد و</w:t>
      </w:r>
    </w:p>
    <w:p>
      <w:pPr>
        <w:pStyle w:val="BookText"/>
        <w:rPr/>
      </w:pPr>
      <w:r>
        <w:rPr>
          <w:rFonts w:ascii="IRNazanin" w:hAnsi="IRNazanin" w:eastAsia="IRNazanin"/>
          <w:color w:val="111111"/>
          <w:sz w:val="28"/>
          <w:sz w:val="28"/>
          <w:szCs w:val="28"/>
          <w:rtl w:val="true"/>
          <w:lang w:bidi="fa-IR"/>
        </w:rPr>
        <w:t>همانطور که وی از نتایج کار دیگران استفاده می‌کند دیگران نیز از نتیجۀ کار او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این مورد 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 دادن به شغل مایۀ زحمت و تعب است، بیکاری دائم نیز باعث نادرستی و فساد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فرومایگانی که از قبول مسئولیّت و انجام کار، شانه خالی می‌کنند و مانند حشرات از محصول زحمت دیگران ارتزاق می‌کنند، مورد نکوهش دین و منفور جوامع بشری هستند </w:t>
      </w:r>
      <w:r>
        <w:rPr>
          <w:rStyle w:val="FootnoteAnchor"/>
          <w:rtl w:val="true"/>
        </w:rPr>
        <w:footnoteReference w:id="72"/>
      </w:r>
      <w:r>
        <w:rPr>
          <w:rFonts w:ascii="IRNazanin" w:hAnsi="IRNazanin" w:eastAsia="IRNazanin"/>
          <w:color w:val="111111"/>
          <w:sz w:val="28"/>
          <w:sz w:val="28"/>
          <w:szCs w:val="28"/>
          <w:rtl w:val="true"/>
          <w:lang w:bidi="fa-IR"/>
        </w:rPr>
        <w:t>و سرانجام، بیکاری و تن‌پروری آنان را به راه فساد اخلاق و تباهی سوق می‌دهد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بشر را با نیروی عقل و استعداد نامحدود آفریده و از وی خواسته است تا با کار و کوشش و با سعی و عمل، ذخائر نهفتۀ زمین را بیرون آورد، غذا و لباس و سایر لوازم معیشت خود را تهیه نماید، با آسایش خاطر زیست کند و شکرگزار او باشد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ما علاوه بر آن که خودشان کار می‌کردند، در کمال صراحت پیروان خود را نیز به کار و کوششِ مشروع، ترغیب و تشویق می‌نمودند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آنان ارزش مجاهدت انسان در راه تأمین معاش خانوادۀ خود را در ردیف فداکاری سربازان اسلام به حساب آورده‌اند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مثلاً از حضرت امام رضا علیه السلام</w:t>
      </w:r>
    </w:p>
    <w:p>
      <w:pPr>
        <w:pStyle w:val="BookText"/>
        <w:rPr/>
      </w:pPr>
      <w:r>
        <w:rPr>
          <w:rFonts w:ascii="IRNazanin" w:hAnsi="IRNazanin" w:eastAsia="IRNazanin"/>
          <w:color w:val="111111"/>
          <w:sz w:val="28"/>
          <w:sz w:val="28"/>
          <w:szCs w:val="28"/>
          <w:rtl w:val="true"/>
          <w:lang w:bidi="fa-IR"/>
        </w:rPr>
        <w:t>نقل است 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برای تأمین معاش عائلۀ خود فعّالیّت می‌کند و از پی روزی می‌رود، اجرش از مجاهد راه خدا بزرگ‌تر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همچنین پیشوایان ما عملاً افراد زحمت‌کش و کارگر را مورد مهر و مهربانی خود قرار می‌دادند و برعکس با بیکاران با تلخی و سردی برخورد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کوتاه زیر نمونه‌ای از اظهار محبّت پیامبر اکرم صلی الله علیه و آله و سلم به فعّالان عرصۀ کار و خدمت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روایت کرده است موقعی که رسول اکرم صلی الله علیه و آله و سلم از جنگ تبوک مراجعت می‌فرمود سعد انصاری به استقبال ایشان آمد، حضرت با او مصافحه کرد و دست سعد را زبر و خشن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صدمه‌ای و آسیبی به دستت رسیده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با طناب و بیل کار می‌کنم و درآمدم را خرج معاش خانواده‌ام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bookmarkStart w:id="138" w:name="pg5404_48598"/>
    </w:p>
    <w:p>
      <w:pPr>
        <w:pStyle w:val="BookText"/>
        <w:rPr/>
      </w:pPr>
      <w:bookmarkEnd w:id="138"/>
      <w:r>
        <w:rPr>
          <w:rFonts w:ascii="IRNazanin" w:hAnsi="IRNazanin" w:eastAsia="IRNazanin"/>
          <w:color w:val="111111"/>
          <w:sz w:val="28"/>
          <w:sz w:val="28"/>
          <w:szCs w:val="28"/>
          <w:rtl w:val="true"/>
          <w:lang w:bidi="fa-IR"/>
        </w:rPr>
        <w:t>خدا صلی الله علیه و آله و سلم دست او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دستی است که آتش به آن تماس پیدا نمی‌کند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ناگفته نماند که سفارش اولیاء گرامی اسلام به کار و تلاش، تنها ناظر به شغل‌های مشروع و کارهای مفیدی است که خیر و صلاح جامعه 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کارهایی که به جسم و جان مردم آسیب می‌رساند و منافی با شرافت و عزّت نفس است هرگز نمی‌تواند باعث افتخار و سربلندی گردد</w:t>
      </w:r>
      <w:r>
        <w:rPr>
          <w:rFonts w:eastAsia="IRNazanin" w:cs="IRNazanin"/>
          <w:color w:val="111111"/>
          <w:sz w:val="28"/>
          <w:szCs w:val="28"/>
          <w:rtl w:val="true"/>
          <w:lang w:bidi="fa-IR"/>
        </w:rPr>
        <w:t xml:space="preserve">. </w:t>
      </w:r>
      <w:r>
        <w:rPr>
          <w:rStyle w:val="FootnoteAnchor"/>
          <w:rtl w:val="true"/>
        </w:rPr>
        <w:footnoteReference w:id="78"/>
      </w:r>
    </w:p>
    <w:p>
      <w:pPr>
        <w:pStyle w:val="Heading4"/>
        <w:numPr>
          <w:ilvl w:val="3"/>
          <w:numId w:val="1"/>
        </w:numPr>
        <w:rPr/>
      </w:pPr>
      <w:bookmarkStart w:id="139" w:name="__RefHeading___Toc1577827_581953129"/>
      <w:bookmarkStart w:id="140" w:name="_Toc51"/>
      <w:bookmarkEnd w:id="139"/>
      <w:r>
        <w:rPr/>
        <w:t>17</w:t>
      </w:r>
      <w:r>
        <w:rPr>
          <w:rtl w:val="true"/>
        </w:rPr>
        <w:t xml:space="preserve">. </w:t>
      </w:r>
      <w:r>
        <w:rPr>
          <w:rtl w:val="true"/>
        </w:rPr>
        <w:t>در انتخاب شغل، قابلیّت، علاقه و استعدادتان را در</w:t>
      </w:r>
      <w:bookmarkEnd w:id="140"/>
    </w:p>
    <w:p>
      <w:pPr>
        <w:pStyle w:val="BookText"/>
        <w:rPr/>
      </w:pPr>
      <w:r>
        <w:rPr>
          <w:rFonts w:ascii="IRNazanin" w:hAnsi="IRNazanin" w:eastAsia="IRNazanin"/>
          <w:color w:val="111111"/>
          <w:sz w:val="28"/>
          <w:sz w:val="28"/>
          <w:szCs w:val="28"/>
          <w:rtl w:val="true"/>
          <w:lang w:bidi="fa-IR"/>
        </w:rPr>
        <w:t>نظر گیرید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مطلبی که در انتخاب شغل باید مورد توجه جوانان قرار گیرد این است که توانایی فطری و ساختمان طبیعی خود را تا جایی که ممکن است بشناسند و تشخیص دهند که برای چه کارهایی صلاحیّت و شایستگی دارند تا شغل خود را بر وفق لیاقت طبیعی خود برگزینند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رسول اکرم صلی الله علیه و آله و سلم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شما کار کنید و کوشش نمایید ولی متوجّه باشید که هر کس برای کاری که آفریده شده لایق‌تر است و آن را به سهولت و آسانی انجام می‌دهد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عدّه‌ای هستند که در انتخاب شغل یا رشتۀ تحصیلی دچار تخیّلات موهوم می‌شوند و بدون توجّه به استعداد طبیعی خویش، تنها به اتّکاء شوق و علاقه‌ای که در خود احساس می‌کنند در رشته‌ای وارد می‌شوند که مناسب با روحیّات آنان نیست در نتیجه قسمتی از عمر عزیز و نیروی خود را به رایگان از کف می‌دهند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اگر زود به خود آیند و مسیر غلطی را که برگزیده‌اند ترک گویند و به کار یا رشته‌ای که شایستگی دارند وارد شوند ممکن است به آسانی زیان اشتباه خود را جبران نمایند و سرانجام به موفقیّت و پیروزی نایل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مسیر غلط خویش ادامه دهند و همچنان به راه خطا بروند طولی نمی‌کشد که مجبور می‌شوند آن را ترک گویند و با ناکامی و شکست، عقب‌نشینی نمایند</w:t>
      </w:r>
      <w:r>
        <w:rPr>
          <w:rFonts w:eastAsia="IRNazanin" w:cs="IRNazanin"/>
          <w:color w:val="111111"/>
          <w:sz w:val="28"/>
          <w:szCs w:val="28"/>
          <w:rtl w:val="true"/>
          <w:lang w:bidi="fa-IR"/>
        </w:rPr>
        <w:t xml:space="preserve">. </w:t>
      </w:r>
      <w:r>
        <w:rPr>
          <w:rStyle w:val="FootnoteAnchor"/>
          <w:rtl w:val="true"/>
        </w:rPr>
        <w:footnoteReference w:id="81"/>
      </w:r>
      <w:bookmarkStart w:id="141" w:name="pg5404_48600"/>
    </w:p>
    <w:p>
      <w:pPr>
        <w:pStyle w:val="Heading2"/>
        <w:numPr>
          <w:ilvl w:val="1"/>
          <w:numId w:val="1"/>
        </w:numPr>
        <w:rPr/>
      </w:pPr>
      <w:bookmarkStart w:id="142" w:name="__RefHeading___Toc1577829_581953129"/>
      <w:bookmarkStart w:id="143" w:name="_Toc52"/>
      <w:bookmarkEnd w:id="141"/>
      <w:bookmarkEnd w:id="142"/>
      <w:r>
        <w:rPr>
          <w:rtl w:val="true"/>
        </w:rPr>
        <w:t>بخش سوم</w:t>
      </w:r>
      <w:r>
        <w:rPr>
          <w:rtl w:val="true"/>
        </w:rPr>
        <w:t>:</w:t>
      </w:r>
      <w:r>
        <w:rPr>
          <w:rtl w:val="true"/>
        </w:rPr>
        <w:t>معرّفی صد شخصّیت برتراز جوانان تاریخ</w:t>
      </w:r>
      <w:bookmarkEnd w:id="14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1577831_581953129"/>
      <w:bookmarkStart w:id="145" w:name="_Toc53"/>
      <w:bookmarkEnd w:id="144"/>
      <w:r>
        <w:rPr>
          <w:rtl w:val="true"/>
        </w:rPr>
        <w:t>اشارة</w:t>
      </w:r>
      <w:bookmarkEnd w:id="145"/>
    </w:p>
    <w:p>
      <w:pPr>
        <w:pStyle w:val="BookText"/>
        <w:rPr/>
      </w:pPr>
      <w:r>
        <w:rPr>
          <w:rFonts w:ascii="IRNazanin" w:hAnsi="IRNazanin" w:eastAsia="IRNazanin"/>
          <w:color w:val="111111"/>
          <w:sz w:val="28"/>
          <w:sz w:val="28"/>
          <w:szCs w:val="28"/>
          <w:rtl w:val="true"/>
          <w:lang w:bidi="fa-IR"/>
        </w:rPr>
        <w:t>سهم قابل توجّهی از نوآوری‌ها و موفقّیت‌های جهان در گذشته و حال محصول شکوفایی غنچۀ استعداد جوانان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معرّفی اجمالی صد شخصیّت برجستۀ تاریخی که در جوانی در زمینه‌های علمی، دینی، فرهنگی، ورزشی، مدیریتی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ابتکار، اختراع، استعداد و یا نبوغ خاصی بوده‌اند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تعداد تنها به عنوان نمونه مطرح شده‌اند، لذا معرّفی گستردۀ جوانان صاحب ذوق، ابتکار و نقش در این مجال برای ما میسّر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 نشان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ترتیب اسامیِ هر فصل تاریخ وفات اشخاص مدّ نظر بوده و سعی شده اولویتی دیگر منظور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فصل‌های این بخش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اولیاء علیهم السلام</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 بزرگان دینی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گرانقدر اسلام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مشاهیر،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مخترعین، شاعران، ورزشکاران، هنرمندان و</w:t>
      </w:r>
      <w:r>
        <w:rPr>
          <w:rFonts w:eastAsia="IRNazanin" w:cs="IRNazanin"/>
          <w:color w:val="111111"/>
          <w:sz w:val="28"/>
          <w:szCs w:val="28"/>
          <w:rtl w:val="true"/>
          <w:lang w:bidi="fa-IR"/>
        </w:rPr>
        <w:t>...</w:t>
      </w:r>
      <w:bookmarkStart w:id="146" w:name="pg5404_48604"/>
    </w:p>
    <w:p>
      <w:pPr>
        <w:pStyle w:val="Heading3"/>
        <w:numPr>
          <w:ilvl w:val="2"/>
          <w:numId w:val="1"/>
        </w:numPr>
        <w:rPr/>
      </w:pPr>
      <w:bookmarkStart w:id="147" w:name="__RefHeading___Toc1577833_581953129"/>
      <w:bookmarkStart w:id="148" w:name="_Toc54"/>
      <w:bookmarkEnd w:id="146"/>
      <w:bookmarkEnd w:id="147"/>
      <w:r>
        <w:rPr>
          <w:rtl w:val="true"/>
        </w:rPr>
        <w:t>فصل اول</w:t>
      </w:r>
      <w:r>
        <w:rPr>
          <w:rtl w:val="true"/>
        </w:rPr>
        <w:t>:</w:t>
      </w:r>
      <w:r>
        <w:rPr>
          <w:rtl w:val="true"/>
        </w:rPr>
        <w:t>انبیاء و اولیاء علیهم السلام</w:t>
      </w:r>
      <w:bookmarkEnd w:id="148"/>
    </w:p>
    <w:p>
      <w:pPr>
        <w:pStyle w:val="Heading4"/>
        <w:numPr>
          <w:ilvl w:val="3"/>
          <w:numId w:val="1"/>
        </w:numPr>
        <w:rPr/>
      </w:pPr>
      <w:bookmarkStart w:id="149" w:name="__RefHeading___Toc1577835_581953129"/>
      <w:bookmarkStart w:id="150" w:name="_Toc55"/>
      <w:bookmarkEnd w:id="149"/>
      <w:r>
        <w:rPr/>
        <w:t>1</w:t>
      </w:r>
      <w:r>
        <w:rPr>
          <w:rtl w:val="true"/>
        </w:rPr>
        <w:t xml:space="preserve">. </w:t>
      </w:r>
      <w:r>
        <w:rPr>
          <w:rtl w:val="true"/>
        </w:rPr>
        <w:t>ادریس پیامبر علیه السلام</w:t>
      </w:r>
      <w:bookmarkEnd w:id="150"/>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یود،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حضرت نوح علیه السلام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از کودکی به خودسازی و تهذیب اخلاق و توجه به خدا عنایت خاص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نوجوانی و جوانی به فکر خدمت به خلق و ارشاد ایشان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ادریس علیه السلام را مثلث النعمة خوانند زیرا او جامع پادشاهی، حکمت و نبوّت بوده است</w:t>
      </w:r>
      <w:r>
        <w:rPr>
          <w:rFonts w:eastAsia="IRNazanin" w:cs="IRNazanin"/>
          <w:color w:val="111111"/>
          <w:sz w:val="28"/>
          <w:szCs w:val="28"/>
          <w:rtl w:val="true"/>
          <w:lang w:bidi="fa-IR"/>
        </w:rPr>
        <w:t xml:space="preserve">. </w:t>
      </w:r>
      <w:r>
        <w:rPr>
          <w:rStyle w:val="FootnoteAnchor"/>
        </w:rPr>
        <w:footnoteReference w:id="82"/>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پیامبر اسلام صلی الله علیه و آله و سلم روایت شده که سی صحیفه بر حضرت ادریس نازل شد و او نخستین کسی بود که به</w:t>
      </w:r>
      <w:bookmarkStart w:id="151" w:name="pg5404_48605"/>
    </w:p>
    <w:p>
      <w:pPr>
        <w:pStyle w:val="BookText"/>
        <w:rPr/>
      </w:pPr>
      <w:bookmarkEnd w:id="151"/>
      <w:r>
        <w:rPr>
          <w:rFonts w:ascii="IRNazanin" w:hAnsi="IRNazanin" w:eastAsia="IRNazanin"/>
          <w:color w:val="111111"/>
          <w:sz w:val="28"/>
          <w:sz w:val="28"/>
          <w:szCs w:val="28"/>
          <w:rtl w:val="true"/>
          <w:lang w:bidi="fa-IR"/>
        </w:rPr>
        <w:t>قلم نویسندگی کرد و در علم نجوم و حساب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اوّلین کسی بود که لباس دوخت و به تن کرد که قبل از او پوست می‌پوشیدند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مبارک وی دو نوبت در قرآن کریم آمده است</w:t>
      </w:r>
      <w:r>
        <w:rPr>
          <w:rFonts w:eastAsia="IRNazanin" w:cs="IRNazanin"/>
          <w:color w:val="111111"/>
          <w:sz w:val="28"/>
          <w:szCs w:val="28"/>
          <w:rtl w:val="true"/>
          <w:lang w:bidi="fa-IR"/>
        </w:rPr>
        <w:t>.</w:t>
      </w:r>
    </w:p>
    <w:p>
      <w:pPr>
        <w:pStyle w:val="Heading4"/>
        <w:numPr>
          <w:ilvl w:val="3"/>
          <w:numId w:val="1"/>
        </w:numPr>
        <w:rPr/>
      </w:pPr>
      <w:bookmarkStart w:id="152" w:name="__RefHeading___Toc1577837_581953129"/>
      <w:bookmarkStart w:id="153" w:name="_Toc56"/>
      <w:bookmarkEnd w:id="152"/>
      <w:r>
        <w:rPr/>
        <w:t>2</w:t>
      </w:r>
      <w:r>
        <w:rPr>
          <w:rtl w:val="true"/>
        </w:rPr>
        <w:t xml:space="preserve">. </w:t>
      </w:r>
      <w:r>
        <w:rPr>
          <w:rtl w:val="true"/>
        </w:rPr>
        <w:t>ابراهیم خلیل الرّحمان</w:t>
      </w:r>
      <w:bookmarkEnd w:id="153"/>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تارخ </w:t>
      </w:r>
      <w:r>
        <w:rPr>
          <w:rStyle w:val="FootnoteAnchor"/>
          <w:rtl w:val="true"/>
        </w:rPr>
        <w:footnoteReference w:id="83"/>
      </w:r>
      <w:r>
        <w:rPr>
          <w:rFonts w:ascii="IRNazanin" w:hAnsi="IRNazanin" w:eastAsia="IRNazanin"/>
          <w:color w:val="111111"/>
          <w:sz w:val="28"/>
          <w:sz w:val="28"/>
          <w:szCs w:val="28"/>
          <w:rtl w:val="true"/>
          <w:lang w:bidi="fa-IR"/>
        </w:rPr>
        <w:t>،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هزار سال پیش از میلاد </w:t>
      </w:r>
      <w:r>
        <w:rPr>
          <w:rStyle w:val="FootnoteAnchor"/>
          <w:rtl w:val="true"/>
        </w:rPr>
        <w:footnoteReference w:id="84"/>
      </w:r>
      <w:r>
        <w:rPr>
          <w:rFonts w:ascii="IRNazanin" w:hAnsi="IRNazanin" w:eastAsia="IRNazanin"/>
          <w:color w:val="111111"/>
          <w:sz w:val="28"/>
          <w:sz w:val="28"/>
          <w:szCs w:val="28"/>
          <w:rtl w:val="true"/>
          <w:lang w:bidi="fa-IR"/>
        </w:rPr>
        <w:t>،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پیامبر اولو العزم،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ولادت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جوانی تبر به دست به بت‌خانه، محل عبادت بت‌پرستان بی‌خرد رفت و تمام بت‌ها را درهم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تبر را بر دوش بت بزرگ گذاشت تا اگر مردم به وی مشکوک شدند، وانمود نماید که کار شکستن بت‌ها توسط بت بزرگ انجام گرفته و بدین</w:t>
      </w:r>
      <w:bookmarkStart w:id="154" w:name="pg5404_48606"/>
    </w:p>
    <w:p>
      <w:pPr>
        <w:pStyle w:val="BookText"/>
        <w:rPr/>
      </w:pPr>
      <w:bookmarkEnd w:id="154"/>
      <w:r>
        <w:rPr>
          <w:rFonts w:ascii="IRNazanin" w:hAnsi="IRNazanin" w:eastAsia="IRNazanin"/>
          <w:color w:val="111111"/>
          <w:sz w:val="28"/>
          <w:sz w:val="28"/>
          <w:szCs w:val="28"/>
          <w:rtl w:val="true"/>
          <w:lang w:bidi="fa-IR"/>
        </w:rPr>
        <w:t>وسیله مردم را از گمراهی نجات داده و به سوی یکتاپرستی رهنمون سازد</w:t>
      </w:r>
      <w:r>
        <w:rPr>
          <w:rFonts w:eastAsia="IRNazanin" w:cs="IRNazanin"/>
          <w:color w:val="111111"/>
          <w:sz w:val="28"/>
          <w:szCs w:val="28"/>
          <w:rtl w:val="true"/>
          <w:lang w:bidi="fa-IR"/>
        </w:rPr>
        <w:t>.</w:t>
      </w:r>
    </w:p>
    <w:p>
      <w:pPr>
        <w:pStyle w:val="Heading4"/>
        <w:numPr>
          <w:ilvl w:val="3"/>
          <w:numId w:val="1"/>
        </w:numPr>
        <w:rPr/>
      </w:pPr>
      <w:bookmarkStart w:id="155" w:name="__RefHeading___Toc1577839_581953129"/>
      <w:bookmarkStart w:id="156" w:name="_Toc57"/>
      <w:bookmarkEnd w:id="155"/>
      <w:r>
        <w:rPr/>
        <w:t>3</w:t>
      </w:r>
      <w:r>
        <w:rPr>
          <w:rtl w:val="true"/>
        </w:rPr>
        <w:t xml:space="preserve">. </w:t>
      </w:r>
      <w:r>
        <w:rPr>
          <w:rtl w:val="true"/>
        </w:rPr>
        <w:t>یوسف پیامبر علیه السلام</w:t>
      </w:r>
      <w:bookmarkEnd w:id="156"/>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کنعان،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وفات</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ولادت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علیه السلام در جوانی به مقام رسالت الهی نائل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پاکدامنی و عفّت او، زبانزد خاص و عام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امانت‌داری وی سبب گردید وزیر اقتصاد، امانت‌دار خزینۀ مصر و سرانجام عزیز مصر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جوانی صاحب علم تعبیر خواب از جانب خداوند متعال گردید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سوره‌ای به نام او در قرآن آمده و بیست و شش بار نام او با تمجید در کتاب خدا تکرار شده است</w:t>
      </w:r>
      <w:r>
        <w:rPr>
          <w:rFonts w:eastAsia="IRNazanin" w:cs="IRNazanin"/>
          <w:color w:val="111111"/>
          <w:sz w:val="28"/>
          <w:szCs w:val="28"/>
          <w:rtl w:val="true"/>
          <w:lang w:bidi="fa-IR"/>
        </w:rPr>
        <w:t>.</w:t>
      </w:r>
      <w:bookmarkStart w:id="157" w:name="pg5404_48607"/>
    </w:p>
    <w:p>
      <w:pPr>
        <w:pStyle w:val="Heading4"/>
        <w:numPr>
          <w:ilvl w:val="3"/>
          <w:numId w:val="1"/>
        </w:numPr>
        <w:rPr/>
      </w:pPr>
      <w:bookmarkStart w:id="158" w:name="__RefHeading___Toc1577841_581953129"/>
      <w:bookmarkStart w:id="159" w:name="_Toc58"/>
      <w:bookmarkEnd w:id="157"/>
      <w:bookmarkEnd w:id="158"/>
      <w:r>
        <w:rPr/>
        <w:t>4</w:t>
      </w:r>
      <w:r>
        <w:rPr>
          <w:rtl w:val="true"/>
        </w:rPr>
        <w:t xml:space="preserve">. </w:t>
      </w:r>
      <w:r>
        <w:rPr>
          <w:rtl w:val="true"/>
        </w:rPr>
        <w:t>داوود پیامبر علیه السلام</w:t>
      </w:r>
      <w:bookmarkEnd w:id="159"/>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لحم،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آسمانی زبور و اولین سازندۀ زره،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پس از 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آغاز جوانی، با شجاعت و ایمان، جالوت را که فرماندۀ لشکر دشمن بنی اسرائیل بود، به قتل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مقام خلافة اللّٰه داشت و خداوند علم قضاوت و سمت داوری میان مردم را به وی عطا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صنعت ساخت زره، از جمله علومی بود که خداوند به وی موهبت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که خداوند به وی وحی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نیکو بنده‌ای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از بیت المال معیشت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چون شنید بگریست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آهن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دست بنده‌ام نرم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 روز زره‌ای می‌ساخت و آن را می‌فروخت و از بیت المال بی‌نیاز گشت</w:t>
      </w:r>
      <w:r>
        <w:rPr>
          <w:rFonts w:eastAsia="IRNazanin" w:cs="IRNazanin"/>
          <w:color w:val="111111"/>
          <w:sz w:val="28"/>
          <w:szCs w:val="28"/>
          <w:rtl w:val="true"/>
          <w:lang w:bidi="fa-IR"/>
        </w:rPr>
        <w:t xml:space="preserve">. </w:t>
      </w:r>
      <w:r>
        <w:rPr>
          <w:rStyle w:val="FootnoteAnchor"/>
          <w:rtl w:val="true"/>
        </w:rPr>
        <w:footnoteReference w:id="87"/>
      </w:r>
      <w:bookmarkStart w:id="160" w:name="pg5404_48608"/>
    </w:p>
    <w:p>
      <w:pPr>
        <w:pStyle w:val="BookText"/>
        <w:rPr/>
      </w:pPr>
      <w:bookmarkEnd w:id="160"/>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 کریم آمده شانزده بار از او یاد شده است</w:t>
      </w:r>
      <w:r>
        <w:rPr>
          <w:rFonts w:eastAsia="IRNazanin" w:cs="IRNazanin"/>
          <w:color w:val="111111"/>
          <w:sz w:val="28"/>
          <w:szCs w:val="28"/>
          <w:rtl w:val="true"/>
          <w:lang w:bidi="fa-IR"/>
        </w:rPr>
        <w:t>.</w:t>
      </w:r>
    </w:p>
    <w:p>
      <w:pPr>
        <w:pStyle w:val="Heading4"/>
        <w:numPr>
          <w:ilvl w:val="3"/>
          <w:numId w:val="1"/>
        </w:numPr>
        <w:rPr/>
      </w:pPr>
      <w:bookmarkStart w:id="161" w:name="__RefHeading___Toc1577843_581953129"/>
      <w:bookmarkStart w:id="162" w:name="_Toc59"/>
      <w:bookmarkEnd w:id="161"/>
      <w:r>
        <w:rPr/>
        <w:t>5</w:t>
      </w:r>
      <w:r>
        <w:rPr>
          <w:rtl w:val="true"/>
        </w:rPr>
        <w:t xml:space="preserve">. </w:t>
      </w:r>
      <w:r>
        <w:rPr>
          <w:rtl w:val="true"/>
        </w:rPr>
        <w:t>یحیای پیامبر علیه السلام</w:t>
      </w:r>
      <w:bookmarkEnd w:id="162"/>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در سنین پیری والدین </w:t>
      </w:r>
      <w:r>
        <w:rPr>
          <w:rStyle w:val="FootnoteAnchor"/>
          <w:rtl w:val="true"/>
        </w:rPr>
        <w:footnoteReference w:id="88"/>
      </w:r>
      <w:r>
        <w:rPr>
          <w:rFonts w:ascii="IRNazanin" w:hAnsi="IRNazanin" w:eastAsia="IRNazanin"/>
          <w:color w:val="111111"/>
          <w:sz w:val="28"/>
          <w:sz w:val="28"/>
          <w:szCs w:val="28"/>
          <w:rtl w:val="true"/>
          <w:lang w:bidi="fa-IR"/>
        </w:rPr>
        <w:t xml:space="preserve">، به دعای پدر متولّد شد و در کودکی به مقام نبوّت </w:t>
      </w:r>
      <w:r>
        <w:rPr>
          <w:rStyle w:val="FootnoteAnchor"/>
          <w:rtl w:val="true"/>
        </w:rPr>
        <w:footnoteReference w:id="89"/>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پنج سالگی در جمع بنی اسرائیل سخن گفت و آنان را موعظه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یحیی علیه السلام را به جهت مخالفت با فحشای دستگاه سطلنت در محراب عبادت سر بریدند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او پنج بار در قرآن مجید آمده است</w:t>
      </w:r>
      <w:r>
        <w:rPr>
          <w:rFonts w:eastAsia="IRNazanin" w:cs="IRNazanin"/>
          <w:color w:val="111111"/>
          <w:sz w:val="28"/>
          <w:szCs w:val="28"/>
          <w:rtl w:val="true"/>
          <w:lang w:bidi="fa-IR"/>
        </w:rPr>
        <w:t>.</w:t>
      </w:r>
    </w:p>
    <w:p>
      <w:pPr>
        <w:pStyle w:val="Heading4"/>
        <w:numPr>
          <w:ilvl w:val="3"/>
          <w:numId w:val="1"/>
        </w:numPr>
        <w:rPr/>
      </w:pPr>
      <w:bookmarkStart w:id="163" w:name="__RefHeading___Toc1577845_581953129"/>
      <w:bookmarkStart w:id="164" w:name="_Toc60"/>
      <w:bookmarkEnd w:id="163"/>
      <w:r>
        <w:rPr/>
        <w:t>6</w:t>
      </w:r>
      <w:r>
        <w:rPr>
          <w:rtl w:val="true"/>
        </w:rPr>
        <w:t xml:space="preserve">. </w:t>
      </w:r>
      <w:r>
        <w:rPr>
          <w:rtl w:val="true"/>
        </w:rPr>
        <w:t>عیسی پیامبر علیه السلام</w:t>
      </w:r>
      <w:bookmarkEnd w:id="16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نام پدر</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w:t>
      </w:r>
    </w:p>
    <w:p>
      <w:pPr>
        <w:pStyle w:val="BookText"/>
        <w:rPr/>
      </w:pPr>
      <w:r>
        <w:rPr>
          <w:rFonts w:ascii="IRNazanin" w:hAnsi="IRNazanin" w:eastAsia="IRNazanin"/>
          <w:color w:val="111111"/>
          <w:sz w:val="28"/>
          <w:sz w:val="28"/>
          <w:szCs w:val="28"/>
          <w:rtl w:val="true"/>
          <w:lang w:bidi="fa-IR"/>
        </w:rPr>
        <w:t xml:space="preserve">هجرت </w:t>
      </w:r>
      <w:r>
        <w:rPr>
          <w:rStyle w:val="FootnoteAnchor"/>
          <w:rtl w:val="true"/>
        </w:rPr>
        <w:footnoteReference w:id="91"/>
      </w: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دیبمهر </w:t>
      </w:r>
      <w:r>
        <w:rPr>
          <w:rStyle w:val="FootnoteAnchor"/>
          <w:rtl w:val="true"/>
        </w:rPr>
        <w:footnoteReference w:id="92"/>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اولوالعزم و نوید رسان ظهور آخرین پیامبر وفات</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امر خداوند در گهواره با مردم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معجزات او به زنده کردن مردگان و شفای کور مادر زاد، می‌توان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مسیح علیه السلام از جمله پیامبران صاحب شریعت بوده و کتاب او انجیل نام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گسترش عدالت جهانی، حضرت مهدی عجل اللّٰه تعالی فرجه الشریف را یاری می‌کند</w:t>
      </w:r>
      <w:r>
        <w:rPr>
          <w:rFonts w:eastAsia="IRNazanin" w:cs="IRNazanin"/>
          <w:color w:val="111111"/>
          <w:sz w:val="28"/>
          <w:szCs w:val="28"/>
          <w:rtl w:val="true"/>
          <w:lang w:bidi="fa-IR"/>
        </w:rPr>
        <w:t>.</w:t>
      </w:r>
      <w:bookmarkStart w:id="165" w:name="pg5404_48610"/>
    </w:p>
    <w:p>
      <w:pPr>
        <w:pStyle w:val="Heading4"/>
        <w:numPr>
          <w:ilvl w:val="3"/>
          <w:numId w:val="1"/>
        </w:numPr>
        <w:rPr/>
      </w:pPr>
      <w:bookmarkStart w:id="166" w:name="__RefHeading___Toc1577847_581953129"/>
      <w:bookmarkStart w:id="167" w:name="_Toc61"/>
      <w:bookmarkEnd w:id="165"/>
      <w:bookmarkEnd w:id="166"/>
      <w:r>
        <w:rPr/>
        <w:t>7</w:t>
      </w:r>
      <w:r>
        <w:rPr>
          <w:rtl w:val="true"/>
        </w:rPr>
        <w:t xml:space="preserve">. </w:t>
      </w:r>
      <w:r>
        <w:rPr>
          <w:rtl w:val="true"/>
        </w:rPr>
        <w:t>پیامبر اکرم صلی الله علیه و آله و سلم</w:t>
      </w:r>
      <w:bookmarkEnd w:id="167"/>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عام الفیل </w:t>
      </w:r>
      <w:r>
        <w:rPr>
          <w:rFonts w:eastAsia="IRNazanin" w:cs="IRNazanin"/>
          <w:color w:val="111111"/>
          <w:sz w:val="28"/>
          <w:szCs w:val="28"/>
          <w:rtl w:val="true"/>
          <w:lang w:bidi="fa-IR"/>
        </w:rPr>
        <w:t>(</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مکّۀ مکرّمه،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مخلوقات خداوند و آخرین فرستادۀ او،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آن حضرت در تمام ایّام جوانی می‌تواند الگوی بسیار مناسبی برای همۀ جوانان در تمام اعصار باشد، به عنوان مثال به دو نمونه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 ایشان در جوانی به گونه‌ای بود که مردم او را محمّد امین خطاب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اقدامات و ابتکارات پیامبر صلی الله علیه و آله و سلم در سنین جوانی، برقرار نمودن پیمان جوانمردان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پیمان و با اجرای آن، هیچ غریبه‌ای در مکّه احساس غربت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ویژگی‌های رسول اکرم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چهل سالگی به نبوّت مبعوث گردید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کتاب هدایت و معجزۀ</w:t>
      </w:r>
      <w:bookmarkStart w:id="168" w:name="pg5404_48611"/>
    </w:p>
    <w:p>
      <w:pPr>
        <w:pStyle w:val="BookText"/>
        <w:rPr/>
      </w:pPr>
      <w:bookmarkEnd w:id="168"/>
      <w:r>
        <w:rPr>
          <w:rFonts w:ascii="IRNazanin" w:hAnsi="IRNazanin" w:eastAsia="IRNazanin"/>
          <w:color w:val="111111"/>
          <w:sz w:val="28"/>
          <w:sz w:val="28"/>
          <w:szCs w:val="28"/>
          <w:rtl w:val="true"/>
          <w:lang w:bidi="fa-IR"/>
        </w:rPr>
        <w:t>جاودان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بیش از یک ملیارد مسلمان در جهان پیرو آئین مقدّس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Heading4"/>
        <w:numPr>
          <w:ilvl w:val="3"/>
          <w:numId w:val="1"/>
        </w:numPr>
        <w:rPr/>
      </w:pPr>
      <w:bookmarkStart w:id="169" w:name="__RefHeading___Toc1577849_581953129"/>
      <w:bookmarkStart w:id="170" w:name="_Toc62"/>
      <w:bookmarkEnd w:id="169"/>
      <w:r>
        <w:rPr/>
        <w:t>8</w:t>
      </w:r>
      <w:r>
        <w:rPr>
          <w:rtl w:val="true"/>
        </w:rPr>
        <w:t xml:space="preserve">. </w:t>
      </w:r>
      <w:r>
        <w:rPr>
          <w:rtl w:val="true"/>
        </w:rPr>
        <w:t>امیرالمؤمنین علیه السلام</w:t>
      </w:r>
      <w:bookmarkEnd w:id="170"/>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الفیل،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مکّۀ مکرّمه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کعبۀ شریفه،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نخست شیعیان و امیر المؤمنین،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گفتۀ ناظم نیشابوری؛ علی بن ابی‌طالب علیه السلام برگوینده و نویسنده، محنتی گران و باری سنگین است که اگر بخواهد حقّش را ادا کند به کفر و گزافه‌گویی دچار گردد و اگر کوتاه آید خیانت نموده باشد و حد وسط در فضائل او آنقدر دقیق و باریک است که جز یک اندیشمند ماهر و حاذق از عهده بر نیاید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به طور خلاصه به برخی افتخارات امام علی علیه السلام در سنین نوجوانی و جوانی اشاره می‌شود</w:t>
      </w:r>
      <w:r>
        <w:rPr>
          <w:rFonts w:eastAsia="IRNazanin" w:cs="IRNazanin"/>
          <w:color w:val="111111"/>
          <w:sz w:val="28"/>
          <w:szCs w:val="28"/>
          <w:rtl w:val="true"/>
          <w:lang w:bidi="fa-IR"/>
        </w:rPr>
        <w:t>:</w:t>
      </w:r>
      <w:bookmarkStart w:id="171" w:name="pg5404_48612"/>
    </w:p>
    <w:p>
      <w:pPr>
        <w:pStyle w:val="BookText"/>
        <w:rPr/>
      </w:pPr>
      <w:bookmarkEnd w:id="171"/>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رسول خدا در سیزده سالگی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نبرد با قوی‌ترین و بزرگترین مرد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 دادن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خفتن در بستر پیامبر صلی الله علیه و آله و سلم در شبی که مشرکان تصمیم به قتل ایشان گرفته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شرکت مستمر در جنگ‌ها و غزوات، دوشادوش پیامبر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افتخار همسری وی برای دخت گرامی حضرت رسول اللّٰه صلی الله علیه و آله و سلم ، در بیست و پنج سالگی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آیات متعدد قرآن کریم در شأن، مقام و منزلت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چندین بار تصریح پیامبر اکرم صلی الله علیه و آله و سلم به جانشینی حضرت علی علیه السلام در سنین نوجوانی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حضرت به عنوان پرآوازه‌ترین پیشوای عدالت‌گستر در جهان یاد می‌شود</w:t>
      </w:r>
      <w:r>
        <w:rPr>
          <w:rFonts w:eastAsia="IRNazanin" w:cs="IRNazanin"/>
          <w:color w:val="111111"/>
          <w:sz w:val="28"/>
          <w:szCs w:val="28"/>
          <w:rtl w:val="true"/>
          <w:lang w:bidi="fa-IR"/>
        </w:rPr>
        <w:t>.</w:t>
      </w:r>
    </w:p>
    <w:p>
      <w:pPr>
        <w:pStyle w:val="Heading4"/>
        <w:numPr>
          <w:ilvl w:val="3"/>
          <w:numId w:val="1"/>
        </w:numPr>
        <w:rPr/>
      </w:pPr>
      <w:bookmarkStart w:id="172" w:name="__RefHeading___Toc1577851_581953129"/>
      <w:bookmarkStart w:id="173" w:name="_Toc63"/>
      <w:bookmarkEnd w:id="172"/>
      <w:r>
        <w:rPr/>
        <w:t>9</w:t>
      </w:r>
      <w:r>
        <w:rPr>
          <w:rtl w:val="true"/>
        </w:rPr>
        <w:t xml:space="preserve">. </w:t>
      </w:r>
      <w:r>
        <w:rPr>
          <w:rtl w:val="true"/>
        </w:rPr>
        <w:t>حضرت فاطمه زهرا علیها السلام</w:t>
      </w:r>
      <w:bookmarkEnd w:id="17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بعثت،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p>
    <w:p>
      <w:pPr>
        <w:pStyle w:val="BookText"/>
        <w:rPr/>
      </w:pPr>
      <w:r>
        <w:rPr>
          <w:rFonts w:ascii="IRNazanin" w:hAnsi="IRNazanin" w:eastAsia="IRNazanin"/>
          <w:color w:val="111111"/>
          <w:sz w:val="28"/>
          <w:sz w:val="28"/>
          <w:szCs w:val="28"/>
          <w:rtl w:val="true"/>
          <w:lang w:bidi="fa-IR"/>
        </w:rPr>
        <w:t>مکّرمه،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بانوی جهانیان،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گرامی سراسر عمر هجده سالۀ خویش را وقف اسلام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فراوان ایشان در راه احیای دین پیامبر صلی الله علیه و آله و سلم و ولایت حضرت علی علیه السلام از ذهن هر انسان آزاده‌ای محو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خلاصه به برخی ویژگی‌های ایشان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پرستاری از رسول خدا صلی الله علیه و آله و سلم پس از غزوات و جنگ‌ها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افتخار ازدواج با امام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حریم امامت و ولایت با خواندن خطبه‌های بلیغ و کوبنده و کمک خواستن از مهاجرین و انصار برای منحرف نشدن حکومت از مسیری که پیامبر صلی الله علیه و آله و سلم معیّن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تربیت فرزندانی نمونه مانند حسنین و زینبین علیهم السلام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دینی به بانوان مدینه</w:t>
      </w:r>
      <w:r>
        <w:rPr>
          <w:rFonts w:eastAsia="IRNazanin" w:cs="IRNazanin"/>
          <w:color w:val="111111"/>
          <w:sz w:val="28"/>
          <w:szCs w:val="28"/>
          <w:rtl w:val="true"/>
          <w:lang w:bidi="fa-IR"/>
        </w:rPr>
        <w:t>.</w:t>
      </w:r>
      <w:bookmarkStart w:id="174" w:name="pg5404_48614"/>
    </w:p>
    <w:p>
      <w:pPr>
        <w:pStyle w:val="Heading4"/>
        <w:numPr>
          <w:ilvl w:val="3"/>
          <w:numId w:val="1"/>
        </w:numPr>
        <w:rPr/>
      </w:pPr>
      <w:bookmarkStart w:id="175" w:name="__RefHeading___Toc1577853_581953129"/>
      <w:bookmarkStart w:id="176" w:name="_Toc64"/>
      <w:bookmarkEnd w:id="174"/>
      <w:bookmarkEnd w:id="175"/>
      <w:r>
        <w:rPr/>
        <w:t>10</w:t>
      </w:r>
      <w:r>
        <w:rPr>
          <w:rtl w:val="true"/>
        </w:rPr>
        <w:t xml:space="preserve">. </w:t>
      </w:r>
      <w:r>
        <w:rPr>
          <w:rtl w:val="true"/>
        </w:rPr>
        <w:t>حضرت فاطمه معصومه علیها السلام</w:t>
      </w:r>
      <w:bookmarkEnd w:id="176"/>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مدینۀ منوره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کریمۀ اهل بیت عصمت و طهارت علیهم السلام ،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افتخار داشت که فرزند امام علیه السلام ، خواهر امام علیه السلام و عمۀ گرامی امام علیه السلام و نیز مورد تکریم و احترام ایشان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پیامبر اکرم صلی الله علیه و آله و سلم ، حضرت زهرا علیها السلام را بر دیگر فرزندان خویش ترجیح می‌دادند، امام کاظم علیه السلام نیز با داشتن دختران بسیار به حضرت معصومه علیها السلام توجّهی ویژه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همواره مرجعی برای مراجعۀ شیعیان جهت درک فضائل و علوم اهل بیت علیهم السلام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معصومه علیها السلام به عنوان عالمۀ محدّثۀ آل طه یاد می‌شود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معصومه علیها السلام در راه دفاع از حریم ولایت همانند حضرت زهرا و حضرت زینب علیهما السلام</w:t>
      </w:r>
      <w:bookmarkStart w:id="177" w:name="pg5404_48615"/>
    </w:p>
    <w:p>
      <w:pPr>
        <w:pStyle w:val="BookText"/>
        <w:rPr/>
      </w:pPr>
      <w:bookmarkEnd w:id="177"/>
      <w:r>
        <w:rPr>
          <w:rFonts w:ascii="IRNazanin" w:hAnsi="IRNazanin" w:eastAsia="IRNazanin"/>
          <w:color w:val="111111"/>
          <w:sz w:val="28"/>
          <w:sz w:val="28"/>
          <w:szCs w:val="28"/>
          <w:rtl w:val="true"/>
          <w:lang w:bidi="fa-IR"/>
        </w:rPr>
        <w:t xml:space="preserve">سختی‌ها دید و سرانجام در بیست و هشت سالگی به شهادت رسید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زیارت با معرفت ایشان طبق روایت صحیح بهشت است</w:t>
      </w:r>
      <w:r>
        <w:rPr>
          <w:rFonts w:eastAsia="IRNazanin" w:cs="IRNazanin"/>
          <w:color w:val="111111"/>
          <w:sz w:val="28"/>
          <w:szCs w:val="28"/>
          <w:rtl w:val="true"/>
          <w:lang w:bidi="fa-IR"/>
        </w:rPr>
        <w:t>.</w:t>
      </w:r>
    </w:p>
    <w:p>
      <w:pPr>
        <w:pStyle w:val="Heading4"/>
        <w:numPr>
          <w:ilvl w:val="3"/>
          <w:numId w:val="1"/>
        </w:numPr>
        <w:rPr/>
      </w:pPr>
      <w:bookmarkStart w:id="178" w:name="__RefHeading___Toc1577855_581953129"/>
      <w:bookmarkStart w:id="179" w:name="_Toc65"/>
      <w:bookmarkEnd w:id="178"/>
      <w:r>
        <w:rPr/>
        <w:t>11</w:t>
      </w:r>
      <w:r>
        <w:rPr>
          <w:rtl w:val="true"/>
        </w:rPr>
        <w:t xml:space="preserve">. </w:t>
      </w:r>
      <w:r>
        <w:rPr>
          <w:rtl w:val="true"/>
        </w:rPr>
        <w:t>امام جواد علیه السلام</w:t>
      </w:r>
      <w:bookmarkEnd w:id="179"/>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نهم شیعیان،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رهبری امت اسلامی در نه سالگی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آماده کردن جامعه برای پذیرش ولایت امام زمان عجل اللّٰه تعالی فرجه الشریف در کودکی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گویی به سؤالات مهم فقهی و کلامی در مقابل برترین علمای عصر خود و نشان دادن بهره مندی امام از علوم الهی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سبب جود و کرم چشمگیر، آن حضرت به جواد الائمه موصوف شد</w:t>
      </w:r>
      <w:r>
        <w:rPr>
          <w:rFonts w:eastAsia="IRNazanin" w:cs="IRNazanin"/>
          <w:color w:val="111111"/>
          <w:sz w:val="28"/>
          <w:szCs w:val="28"/>
          <w:rtl w:val="true"/>
          <w:lang w:bidi="fa-IR"/>
        </w:rPr>
        <w:t>.</w:t>
      </w:r>
      <w:bookmarkStart w:id="180" w:name="pg5404_48616"/>
    </w:p>
    <w:p>
      <w:pPr>
        <w:pStyle w:val="Heading4"/>
        <w:numPr>
          <w:ilvl w:val="3"/>
          <w:numId w:val="1"/>
        </w:numPr>
        <w:rPr/>
      </w:pPr>
      <w:bookmarkStart w:id="181" w:name="__RefHeading___Toc1577857_581953129"/>
      <w:bookmarkStart w:id="182" w:name="_Toc66"/>
      <w:bookmarkEnd w:id="180"/>
      <w:bookmarkEnd w:id="181"/>
      <w:r>
        <w:rPr/>
        <w:t>12</w:t>
      </w:r>
      <w:r>
        <w:rPr>
          <w:rtl w:val="true"/>
        </w:rPr>
        <w:t xml:space="preserve">. </w:t>
      </w:r>
      <w:r>
        <w:rPr>
          <w:rtl w:val="true"/>
        </w:rPr>
        <w:t>امام هادی علیه السلام</w:t>
      </w:r>
      <w:bookmarkEnd w:id="182"/>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علیه السلام ،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صریا،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دهم شیعیان،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رهبری امت اسلامی در هشت سالگی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آماده سازی جامعه برای روبرو شدن با عصر غیبت و امام غایب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گویی به سؤالات بزرگان و علمای معاصر و نیز اعتراف آن‌ها بر تفوّق علمی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کرامات بیش از حد به گونه‌ای که مخالفین حضرت تحت تأثیر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دادن شیعیان به مقام و منزلت ائمه علیهم السلام با آموزش زیارتنامه‌هایی چون زیارت جامعۀ کبیره و زیارت حضرت علی علیه السلام در روز عید غدیر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رهبری شیعیان در مناطق مختلف کشور پهناور اسلامی، با مکاتبه و تعین نماینده‌های آشکار و غیرآشکار</w:t>
      </w:r>
      <w:r>
        <w:rPr>
          <w:rFonts w:eastAsia="IRNazanin" w:cs="IRNazanin"/>
          <w:color w:val="111111"/>
          <w:sz w:val="28"/>
          <w:szCs w:val="28"/>
          <w:rtl w:val="true"/>
          <w:lang w:bidi="fa-IR"/>
        </w:rPr>
        <w:t>.</w:t>
      </w:r>
      <w:bookmarkStart w:id="183" w:name="pg5404_48617"/>
    </w:p>
    <w:p>
      <w:pPr>
        <w:pStyle w:val="Heading4"/>
        <w:numPr>
          <w:ilvl w:val="3"/>
          <w:numId w:val="1"/>
        </w:numPr>
        <w:rPr/>
      </w:pPr>
      <w:bookmarkStart w:id="184" w:name="__RefHeading___Toc1577859_581953129"/>
      <w:bookmarkStart w:id="185" w:name="_Toc67"/>
      <w:bookmarkEnd w:id="183"/>
      <w:bookmarkEnd w:id="184"/>
      <w:r>
        <w:rPr/>
        <w:t>13</w:t>
      </w:r>
      <w:r>
        <w:rPr>
          <w:rtl w:val="true"/>
        </w:rPr>
        <w:t xml:space="preserve">. </w:t>
      </w:r>
      <w:r>
        <w:rPr>
          <w:rtl w:val="true"/>
        </w:rPr>
        <w:t>امام زمان عجل اللّٰه تعالی فرجه الشریف</w:t>
      </w:r>
      <w:bookmarkEnd w:id="185"/>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دوازدهم شیعیان، و برقرار کننده دولت عدالت‌گستر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رهبری او در پنج سالگی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 ادیان آسمانی که آیین پاک توحیدی را در جهان حاکم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 ادیان آسمانی که عدالت را در سطح جهان می‌گستراند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دارای غیبتی طولانی تا آنجا که برخی از پیروان و دوستان را به تردید می‌افکند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رسانی او به همه در عصر غیبت، همچون بهره رسانی خورشید در پشت ابرهای تیره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خاتم همۀ امامان معصوم علیهم السلام و اولیای الهی همچون جدّ بزرگوارش که خاتم پیامبران بود</w:t>
      </w:r>
      <w:r>
        <w:rPr>
          <w:rFonts w:eastAsia="IRNazanin" w:cs="IRNazanin"/>
          <w:color w:val="111111"/>
          <w:sz w:val="28"/>
          <w:szCs w:val="28"/>
          <w:rtl w:val="true"/>
          <w:lang w:bidi="fa-IR"/>
        </w:rPr>
        <w:t>.</w:t>
      </w:r>
      <w:bookmarkStart w:id="186" w:name="pg5404_48618"/>
    </w:p>
    <w:p>
      <w:pPr>
        <w:pStyle w:val="Heading3"/>
        <w:numPr>
          <w:ilvl w:val="2"/>
          <w:numId w:val="1"/>
        </w:numPr>
        <w:rPr/>
      </w:pPr>
      <w:bookmarkStart w:id="187" w:name="__RefHeading___Toc1577861_581953129"/>
      <w:bookmarkStart w:id="188" w:name="_Toc68"/>
      <w:bookmarkEnd w:id="186"/>
      <w:bookmarkEnd w:id="187"/>
      <w:r>
        <w:rPr>
          <w:rtl w:val="true"/>
        </w:rPr>
        <w:t>فصل دوم</w:t>
      </w:r>
      <w:r>
        <w:rPr>
          <w:rtl w:val="true"/>
        </w:rPr>
        <w:t>:</w:t>
      </w:r>
      <w:r>
        <w:rPr>
          <w:rtl w:val="true"/>
        </w:rPr>
        <w:t>علماء و بزرگان دینی</w:t>
      </w:r>
      <w:bookmarkEnd w:id="188"/>
    </w:p>
    <w:p>
      <w:pPr>
        <w:pStyle w:val="Heading4"/>
        <w:numPr>
          <w:ilvl w:val="3"/>
          <w:numId w:val="1"/>
        </w:numPr>
        <w:rPr/>
      </w:pPr>
      <w:bookmarkStart w:id="189" w:name="__RefHeading___Toc1577863_581953129"/>
      <w:bookmarkStart w:id="190" w:name="_Toc69"/>
      <w:bookmarkEnd w:id="189"/>
      <w:r>
        <w:rPr/>
        <w:t>14</w:t>
      </w:r>
      <w:r>
        <w:rPr>
          <w:rtl w:val="true"/>
        </w:rPr>
        <w:t xml:space="preserve">. </w:t>
      </w:r>
      <w:r>
        <w:rPr>
          <w:rtl w:val="true"/>
        </w:rPr>
        <w:t>مُعاذ بن جَبَل</w:t>
      </w:r>
      <w:bookmarkEnd w:id="190"/>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رسول اللّٰه و والی یمن،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در سنین جوانی اسلام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ابتدای ورود پیامبر به مدینه بسیار فعّالیّت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خوشرو، خوش خلق و سخاوتمند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صحابۀ جلیل القدر پیامبر صلی الله علیه و آله و سلم گردید و در جنگ‌های بدر، احد و خندق حضور داشت</w:t>
      </w:r>
      <w:r>
        <w:rPr>
          <w:rFonts w:eastAsia="IRNazanin" w:cs="IRNazanin"/>
          <w:color w:val="111111"/>
          <w:sz w:val="28"/>
          <w:szCs w:val="28"/>
          <w:rtl w:val="true"/>
          <w:lang w:bidi="fa-IR"/>
        </w:rPr>
        <w:t>.</w:t>
      </w:r>
      <w:bookmarkStart w:id="191" w:name="pg5404_48619"/>
    </w:p>
    <w:p>
      <w:pPr>
        <w:pStyle w:val="BookText"/>
        <w:rPr/>
      </w:pPr>
      <w:bookmarkEnd w:id="191"/>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 آله و سلم پس از غزوۀ تبوک وی را به عنوان قاضی و راهنما به سوی اهل یمن گسیل داشت، نامه‌ای به آنان فرستاد و در آن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انی بعثت لکم خیر اهلی</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 w:name="__RefHeading___Toc1577865_581953129"/>
      <w:bookmarkStart w:id="193" w:name="_Toc70"/>
      <w:bookmarkEnd w:id="192"/>
      <w:r>
        <w:rPr/>
        <w:t>15</w:t>
      </w:r>
      <w:r>
        <w:rPr>
          <w:rtl w:val="true"/>
        </w:rPr>
        <w:t xml:space="preserve">. </w:t>
      </w:r>
      <w:r>
        <w:rPr>
          <w:rtl w:val="true"/>
        </w:rPr>
        <w:t>عَتّاب بن اسید</w:t>
      </w:r>
      <w:bookmarkEnd w:id="193"/>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مکّۀ مکرّمه،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مکّه در صدر اسلام،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جوانی شجاع، خردمند و از اشراف عرب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توسط پیامبر صلی الله علیه و آله و سلم در بیست و یک سالگی به سِمت والی مکّه منصوب گردید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عسکری علیه السلام روایت شده که چون پیامبر صلی الله علیه و آله و سلم مکّه را فتح نمود، عتاب بن اسید را که جوانی از جوانان مکّه بود به حکومت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w:t>
      </w:r>
      <w:bookmarkStart w:id="194" w:name="pg5404_48620"/>
    </w:p>
    <w:p>
      <w:pPr>
        <w:pStyle w:val="BookText"/>
        <w:rPr/>
      </w:pPr>
      <w:bookmarkEnd w:id="194"/>
      <w:r>
        <w:rPr>
          <w:rFonts w:ascii="IRNazanin" w:hAnsi="IRNazanin" w:eastAsia="IRNazanin"/>
          <w:color w:val="111111"/>
          <w:sz w:val="28"/>
          <w:sz w:val="28"/>
          <w:szCs w:val="28"/>
          <w:rtl w:val="true"/>
          <w:lang w:bidi="fa-IR"/>
        </w:rPr>
        <w:t>بر مردمِ خودخواه مکّه گران آمد، لذا دائماً حضرت را مورد انتقاد قرار داده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جوانی تازه سال را بر ما بزرگان و مشایخ مکّه که مورد احترام و تعظیم می‌باشیم امارت داده</w:t>
      </w:r>
      <w:r>
        <w:rPr>
          <w:rFonts w:eastAsia="IRNazanin" w:cs="IRNazanin"/>
          <w:color w:val="111111"/>
          <w:sz w:val="28"/>
          <w:szCs w:val="28"/>
          <w:rtl w:val="true"/>
          <w:lang w:bidi="fa-IR"/>
        </w:rPr>
        <w:t xml:space="preserve">!». </w:t>
      </w:r>
      <w:r>
        <w:rPr>
          <w:rStyle w:val="FootnoteAnchor"/>
          <w:rtl w:val="true"/>
        </w:rPr>
        <w:footnoteReference w:id="99"/>
      </w:r>
    </w:p>
    <w:p>
      <w:pPr>
        <w:pStyle w:val="Heading4"/>
        <w:numPr>
          <w:ilvl w:val="3"/>
          <w:numId w:val="1"/>
        </w:numPr>
        <w:rPr/>
      </w:pPr>
      <w:bookmarkStart w:id="195" w:name="__RefHeading___Toc1577867_581953129"/>
      <w:bookmarkStart w:id="196" w:name="_Toc71"/>
      <w:bookmarkEnd w:id="195"/>
      <w:r>
        <w:rPr/>
        <w:t>16</w:t>
      </w:r>
      <w:r>
        <w:rPr>
          <w:rtl w:val="true"/>
        </w:rPr>
        <w:t xml:space="preserve">. </w:t>
      </w:r>
      <w:r>
        <w:rPr>
          <w:rtl w:val="true"/>
        </w:rPr>
        <w:t>ابن سیرین</w:t>
      </w:r>
      <w:bookmarkEnd w:id="196"/>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سیرین،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نام در علم تعبیر خواب،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جوانی با ایمان، زیبا رو و با اخلاق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برابر وسوسه‌های شیطان سست نگردید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bookmarkStart w:id="197" w:name="pg5404_48621"/>
    </w:p>
    <w:p>
      <w:pPr>
        <w:pStyle w:val="BookText"/>
        <w:rPr/>
      </w:pPr>
      <w:bookmarkEnd w:id="197"/>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پاس داشت این اقدام نیک وی، علم تعبیر رؤیا را به او عنایت فرمود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1577869_581953129"/>
      <w:bookmarkStart w:id="199" w:name="_Toc72"/>
      <w:bookmarkEnd w:id="198"/>
      <w:r>
        <w:rPr/>
        <w:t>17</w:t>
      </w:r>
      <w:r>
        <w:rPr>
          <w:rtl w:val="true"/>
        </w:rPr>
        <w:t xml:space="preserve">. </w:t>
      </w:r>
      <w:r>
        <w:rPr>
          <w:rtl w:val="true"/>
        </w:rPr>
        <w:t>اسامة بن زید</w:t>
      </w:r>
      <w:bookmarkEnd w:id="199"/>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هجرت </w:t>
      </w:r>
      <w:r>
        <w:rPr>
          <w:rStyle w:val="FootnoteAnchor"/>
          <w:rtl w:val="true"/>
        </w:rPr>
        <w:footnoteReference w:id="102"/>
      </w:r>
      <w:r>
        <w:rPr>
          <w:rFonts w:ascii="IRNazanin" w:hAnsi="IRNazanin" w:eastAsia="IRNazanin"/>
          <w:color w:val="111111"/>
          <w:sz w:val="28"/>
          <w:sz w:val="28"/>
          <w:szCs w:val="28"/>
          <w:rtl w:val="true"/>
          <w:lang w:bidi="fa-IR"/>
        </w:rPr>
        <w:t>،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مکّۀ مکرّمه،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سرفرماندۀ بزرگترین سپاه اسلام در آخرین سال حیات پیامبر صلی الله علیه و آله و سلم ، وفات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از صحابۀ پیامبر صلی الله علیه و آله و سلم و مورد اعتماد و محبّت حضرت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سن هجده سالگی توسط ایشان به سِمَت سرفرماندۀ بزرگترین سپاه اسلام که عازم جنگ با رومیان بودند، منصوب گشت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اقدام پیامبر صلی الله علیه و آله و سلم نشان از توجّه عمیق ایشان به استعدادهای درونی جوانان و نیز استفادۀ بهینه از ویژگی‌های آنان بود</w:t>
      </w:r>
      <w:r>
        <w:rPr>
          <w:rFonts w:eastAsia="IRNazanin" w:cs="IRNazanin"/>
          <w:color w:val="111111"/>
          <w:sz w:val="28"/>
          <w:szCs w:val="28"/>
          <w:rtl w:val="true"/>
          <w:lang w:bidi="fa-IR"/>
        </w:rPr>
        <w:t>.</w:t>
      </w:r>
      <w:bookmarkStart w:id="200" w:name="pg5404_48622"/>
    </w:p>
    <w:p>
      <w:pPr>
        <w:pStyle w:val="Heading4"/>
        <w:numPr>
          <w:ilvl w:val="3"/>
          <w:numId w:val="1"/>
        </w:numPr>
        <w:rPr/>
      </w:pPr>
      <w:bookmarkStart w:id="201" w:name="__RefHeading___Toc1577871_581953129"/>
      <w:bookmarkStart w:id="202" w:name="_Toc73"/>
      <w:bookmarkEnd w:id="200"/>
      <w:bookmarkEnd w:id="201"/>
      <w:r>
        <w:rPr/>
        <w:t>18</w:t>
      </w:r>
      <w:r>
        <w:rPr>
          <w:rtl w:val="true"/>
        </w:rPr>
        <w:t xml:space="preserve">. </w:t>
      </w:r>
      <w:r>
        <w:rPr>
          <w:rtl w:val="true"/>
        </w:rPr>
        <w:t>فارابی</w:t>
      </w:r>
      <w:bookmarkEnd w:id="202"/>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محمّد،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 در ماوراء النهر، جایگاه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فیلسوف بزرگ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در دوران جوانی به بغداد رفت و نخستین معلم او در این شهر یوحنابن حیلان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منطق، نحو، فلسفه، موسیقی، ریاضیات و علوم را فرا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ابونصر فارابی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شامل شروح، رسائل و کتب مستقل نوشت که آراء اهل المدینة الفاضلة، فصوص الحکم، المسائل الفلسفیة و الاجوبة عنها و رسالة الجمع بین رأی الحکمین یا الجمع بنی الرأیین برخی از آن‌ها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سخنان فارابی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حکمت شروع می‌کند سزاوار است که جوانی صحیح المزاج باشد، آداب اخیار را از دست ندهد، علوم شرع، قرآن و</w:t>
      </w:r>
      <w:bookmarkStart w:id="203" w:name="pg5404_48623"/>
    </w:p>
    <w:p>
      <w:pPr>
        <w:pStyle w:val="BookText"/>
        <w:rPr/>
      </w:pPr>
      <w:bookmarkEnd w:id="203"/>
      <w:r>
        <w:rPr>
          <w:rFonts w:ascii="IRNazanin" w:hAnsi="IRNazanin" w:eastAsia="IRNazanin"/>
          <w:color w:val="111111"/>
          <w:sz w:val="28"/>
          <w:sz w:val="28"/>
          <w:szCs w:val="28"/>
          <w:rtl w:val="true"/>
          <w:lang w:bidi="fa-IR"/>
        </w:rPr>
        <w:t xml:space="preserve">لغت را بیشتر بیاموزد، عفیف و راستگو باشد، هیچ یک از آداب و ارکان شریعت را ترک نگوید، جز علم و علما را محترم نشمارد و فلسفه را حرفه نکند؛ هر که به خلاف این صفات باشد حکیم دروغی است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1577873_581953129"/>
      <w:bookmarkStart w:id="205" w:name="_Toc74"/>
      <w:bookmarkEnd w:id="204"/>
      <w:r>
        <w:rPr/>
        <w:t>19</w:t>
      </w:r>
      <w:r>
        <w:rPr>
          <w:rtl w:val="true"/>
        </w:rPr>
        <w:t xml:space="preserve">. </w:t>
      </w:r>
      <w:r>
        <w:rPr>
          <w:rtl w:val="true"/>
        </w:rPr>
        <w:t>شیخ صدوق</w:t>
      </w:r>
      <w:bookmarkEnd w:id="205"/>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بابویه،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محدّثان شیعه در قرن چهارم، وفات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در سنین جوانی بر مسند تدریس نشست و از همان زمان شروع به تألیف و تصنیف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جوانی کم سن و سال بود پس از وفات پدر، به مقام پیشوایی و مرجعیّت علمی و دینی شیعیان قم و اطراف و سپس سراسر جهان اسلام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بسیاری از محدّثین بزرگ و فقهای سالخورده در درس وی شرکت می‌نمودند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تألیف نموده که</w:t>
      </w:r>
      <w:bookmarkStart w:id="206" w:name="pg5404_48624"/>
    </w:p>
    <w:p>
      <w:pPr>
        <w:pStyle w:val="BookText"/>
        <w:rPr/>
      </w:pPr>
      <w:bookmarkEnd w:id="206"/>
      <w:r>
        <w:rPr>
          <w:rFonts w:ascii="IRNazanin" w:hAnsi="IRNazanin" w:eastAsia="IRNazanin"/>
          <w:color w:val="111111"/>
          <w:sz w:val="28"/>
          <w:sz w:val="28"/>
          <w:szCs w:val="28"/>
          <w:rtl w:val="true"/>
          <w:lang w:bidi="fa-IR"/>
        </w:rPr>
        <w:t>یکی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اربعۀ شیعه می‌باشد</w:t>
      </w:r>
      <w:r>
        <w:rPr>
          <w:rFonts w:eastAsia="IRNazanin" w:cs="IRNazanin"/>
          <w:color w:val="111111"/>
          <w:sz w:val="28"/>
          <w:szCs w:val="28"/>
          <w:rtl w:val="true"/>
          <w:lang w:bidi="fa-IR"/>
        </w:rPr>
        <w:t>.</w:t>
      </w:r>
    </w:p>
    <w:p>
      <w:pPr>
        <w:pStyle w:val="Heading4"/>
        <w:numPr>
          <w:ilvl w:val="3"/>
          <w:numId w:val="1"/>
        </w:numPr>
        <w:rPr/>
      </w:pPr>
      <w:bookmarkStart w:id="207" w:name="__RefHeading___Toc1577875_581953129"/>
      <w:bookmarkStart w:id="208" w:name="_Toc75"/>
      <w:bookmarkEnd w:id="207"/>
      <w:r>
        <w:rPr/>
        <w:t>20</w:t>
      </w:r>
      <w:r>
        <w:rPr>
          <w:rtl w:val="true"/>
        </w:rPr>
        <w:t xml:space="preserve">. </w:t>
      </w:r>
      <w:r>
        <w:rPr>
          <w:rtl w:val="true"/>
        </w:rPr>
        <w:t>سیّد رضی</w:t>
      </w:r>
      <w:bookmarkEnd w:id="208"/>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نامی‌ترین فقهای شیعه، وفات</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در ده سالگی شروع به سرودن شعر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دوازده سالگی قصیده‌ای در ستایش پدرش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هفده سالگی اقدام به تدریس و تألیف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بیست سالگی از کلیۀ علوم متداول عصر فراغت حاصل کرد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سید رضی به عنوان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شریف نهج البلاغه یاد می‌شود که مشهورترین کتاب شیعه می‌باشد</w:t>
      </w:r>
      <w:r>
        <w:rPr>
          <w:rFonts w:eastAsia="IRNazanin" w:cs="IRNazanin"/>
          <w:color w:val="111111"/>
          <w:sz w:val="28"/>
          <w:szCs w:val="28"/>
          <w:rtl w:val="true"/>
          <w:lang w:bidi="fa-IR"/>
        </w:rPr>
        <w:t>.</w:t>
      </w:r>
      <w:bookmarkStart w:id="209" w:name="pg5404_48625"/>
    </w:p>
    <w:p>
      <w:pPr>
        <w:pStyle w:val="Heading4"/>
        <w:numPr>
          <w:ilvl w:val="3"/>
          <w:numId w:val="1"/>
        </w:numPr>
        <w:rPr/>
      </w:pPr>
      <w:bookmarkStart w:id="210" w:name="__RefHeading___Toc1577877_581953129"/>
      <w:bookmarkStart w:id="211" w:name="_Toc76"/>
      <w:bookmarkEnd w:id="209"/>
      <w:bookmarkEnd w:id="210"/>
      <w:r>
        <w:rPr/>
        <w:t>21</w:t>
      </w:r>
      <w:r>
        <w:rPr>
          <w:rtl w:val="true"/>
        </w:rPr>
        <w:t xml:space="preserve">. </w:t>
      </w:r>
      <w:r>
        <w:rPr>
          <w:rtl w:val="true"/>
        </w:rPr>
        <w:t>ابوعلی سینا</w:t>
      </w:r>
      <w:bookmarkEnd w:id="211"/>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خورمیشن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روستایی میان بلخ و بخارا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دانشمندان علمی، فلسفی و ادبی ایران، وفات</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کودکی با شرکت در جلسات بحث به همراه پدر خویش، خیلی زود با مباحث و دانش‌های مختلف زمان خود آشنا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استعداد او در فراگیری علوم، پدر را بر آن داشت تا به توصیۀ استاد، ابن سینا را به جز تعلیم و دانش اندوزی به کار دیگری مشغول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دلیل حافظۀ قوی و نبوغ سرشار خود در ابتدای جوانی، در علوم مختلف زمان خود از جمله طب مهارت یافت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هجده سالگی مجتهد در علوم اسلامی گردید</w:t>
      </w:r>
      <w:r>
        <w:rPr>
          <w:rFonts w:eastAsia="IRNazanin" w:cs="IRNazanin"/>
          <w:color w:val="111111"/>
          <w:sz w:val="28"/>
          <w:szCs w:val="28"/>
          <w:rtl w:val="true"/>
          <w:lang w:bidi="fa-IR"/>
        </w:rPr>
        <w:t xml:space="preserve">. </w:t>
      </w:r>
      <w:r>
        <w:rPr>
          <w:rStyle w:val="FootnoteAnchor"/>
          <w:rtl w:val="true"/>
        </w:rPr>
        <w:footnoteReference w:id="106"/>
      </w:r>
      <w:bookmarkStart w:id="212" w:name="pg5404_48626"/>
    </w:p>
    <w:p>
      <w:pPr>
        <w:pStyle w:val="BookText"/>
        <w:rPr/>
      </w:pPr>
      <w:bookmarkEnd w:id="212"/>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گویند نوح بن منصور پادشاه بخارا به علّت بیماری خود، ابن سینا را که در آن روز نوجوانی بیش نبود به نزد خود خواست تا او را مداوا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نیز بعد از انجام طبابت از پادشاه تقاضا نمود تا به کتابخانۀ عظیم دربار سامانی دست یابد</w:t>
      </w:r>
      <w:r>
        <w:rPr>
          <w:rFonts w:eastAsia="IRNazanin" w:cs="IRNazanin"/>
          <w:color w:val="111111"/>
          <w:sz w:val="28"/>
          <w:szCs w:val="28"/>
          <w:rtl w:val="true"/>
          <w:lang w:bidi="fa-IR"/>
        </w:rPr>
        <w:t xml:space="preserve">. </w:t>
      </w:r>
      <w:r>
        <w:rPr>
          <w:rStyle w:val="FootnoteAnchor"/>
          <w:rtl w:val="true"/>
        </w:rPr>
        <w:footnoteReference w:id="107"/>
      </w:r>
    </w:p>
    <w:p>
      <w:pPr>
        <w:pStyle w:val="Heading4"/>
        <w:numPr>
          <w:ilvl w:val="3"/>
          <w:numId w:val="1"/>
        </w:numPr>
        <w:rPr/>
      </w:pPr>
      <w:bookmarkStart w:id="213" w:name="__RefHeading___Toc1577879_581953129"/>
      <w:bookmarkStart w:id="214" w:name="_Toc77"/>
      <w:bookmarkEnd w:id="213"/>
      <w:r>
        <w:rPr/>
        <w:t>22</w:t>
      </w:r>
      <w:r>
        <w:rPr>
          <w:rtl w:val="true"/>
        </w:rPr>
        <w:t xml:space="preserve">. </w:t>
      </w:r>
      <w:r>
        <w:rPr>
          <w:rtl w:val="true"/>
        </w:rPr>
        <w:t>شیخ طوسی</w:t>
      </w:r>
      <w:bookmarkEnd w:id="214"/>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فقها و مجتهدان شیعه، وفات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تا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زادگاه به تحصیل علوم متداول آن عصر همّت ورزید و در بهار جوانی از محصّلین فاضل و درس خوانده گردید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بیست و سه ساله بود که تصمیم گرفت در محضر شیخ مفید و سیّد مرتضی ادامه تحصیل دهد، از این رو عازم بغداد شد</w:t>
      </w:r>
      <w:r>
        <w:rPr>
          <w:rFonts w:eastAsia="IRNazanin" w:cs="IRNazanin"/>
          <w:color w:val="111111"/>
          <w:sz w:val="28"/>
          <w:szCs w:val="28"/>
          <w:rtl w:val="true"/>
          <w:lang w:bidi="fa-IR"/>
        </w:rPr>
        <w:t>.</w:t>
      </w:r>
      <w:bookmarkStart w:id="215" w:name="pg5404_48627"/>
    </w:p>
    <w:p>
      <w:pPr>
        <w:pStyle w:val="BookText"/>
        <w:rPr/>
      </w:pPr>
      <w:bookmarkEnd w:id="215"/>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 در دوران جوانی به درجۀ اجتهاد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حالی که هنوز سنش از سی سال نگذشته بود کتاب تهذیب الاحکام را که از کتب اربعۀ شیعیان می‌باشد تألیف نمود</w:t>
      </w:r>
      <w:r>
        <w:rPr>
          <w:rFonts w:eastAsia="IRNazanin" w:cs="IRNazanin"/>
          <w:color w:val="111111"/>
          <w:sz w:val="28"/>
          <w:szCs w:val="28"/>
          <w:rtl w:val="true"/>
          <w:lang w:bidi="fa-IR"/>
        </w:rPr>
        <w:t xml:space="preserve">. </w:t>
      </w:r>
      <w:r>
        <w:rPr>
          <w:rStyle w:val="FootnoteAnchor"/>
          <w:rtl w:val="true"/>
        </w:rPr>
        <w:footnoteReference w:id="108"/>
      </w:r>
    </w:p>
    <w:p>
      <w:pPr>
        <w:pStyle w:val="Heading4"/>
        <w:numPr>
          <w:ilvl w:val="3"/>
          <w:numId w:val="1"/>
        </w:numPr>
        <w:rPr/>
      </w:pPr>
      <w:bookmarkStart w:id="216" w:name="__RefHeading___Toc1577881_581953129"/>
      <w:bookmarkStart w:id="217" w:name="_Toc78"/>
      <w:bookmarkEnd w:id="216"/>
      <w:r>
        <w:rPr/>
        <w:t>23</w:t>
      </w:r>
      <w:r>
        <w:rPr>
          <w:rtl w:val="true"/>
        </w:rPr>
        <w:t xml:space="preserve">. </w:t>
      </w:r>
      <w:r>
        <w:rPr>
          <w:rtl w:val="true"/>
        </w:rPr>
        <w:t>خواجه نصیر الدین طوسی</w:t>
      </w:r>
      <w:bookmarkEnd w:id="217"/>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سرشناس‌ترین و بانفوذترین چهره‌های تاریخ فکری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سوم و استاد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وفات</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 کودکی به تحصیل دانش علاقه‌مند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جوانی در علوم ریاضی، نجوم و حکمت سر آمد شد و از دانشمندان معروف زمان خود گردید</w:t>
      </w:r>
      <w:r>
        <w:rPr>
          <w:rFonts w:eastAsia="IRNazanin" w:cs="IRNazanin"/>
          <w:color w:val="111111"/>
          <w:sz w:val="28"/>
          <w:szCs w:val="28"/>
          <w:rtl w:val="true"/>
          <w:lang w:bidi="fa-IR"/>
        </w:rPr>
        <w:t xml:space="preserve">. </w:t>
      </w:r>
      <w:r>
        <w:rPr>
          <w:rStyle w:val="FootnoteAnchor"/>
        </w:rPr>
        <w:footnoteReference w:id="109"/>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منابع آمده که وی در دوازده سالگی به درجۀ بلند اجتهاد نائل آمد</w:t>
      </w:r>
      <w:r>
        <w:rPr>
          <w:rFonts w:eastAsia="IRNazanin" w:cs="IRNazanin"/>
          <w:color w:val="111111"/>
          <w:sz w:val="28"/>
          <w:szCs w:val="28"/>
          <w:rtl w:val="true"/>
          <w:lang w:bidi="fa-IR"/>
        </w:rPr>
        <w:t xml:space="preserve">. </w:t>
      </w:r>
      <w:r>
        <w:rPr>
          <w:rStyle w:val="FootnoteAnchor"/>
          <w:rtl w:val="true"/>
        </w:rPr>
        <w:footnoteReference w:id="110"/>
      </w:r>
      <w:bookmarkStart w:id="218" w:name="pg5404_48628"/>
    </w:p>
    <w:p>
      <w:pPr>
        <w:pStyle w:val="BookText"/>
        <w:rPr/>
      </w:pPr>
      <w:bookmarkEnd w:id="218"/>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اخترشناسان برای بزرگ داشت نام این چهرۀ درخشان ایران و جهان و به پاس خدمات ارزندۀ او در دانش ستاره‌شناسی و ریاضیات در نامگذاری جایگاه‌های شناخته شده در کرۀ ماه، نام خواجه نصیر الدین طوسی را در نصف النهار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جنوبی و مدار صفر آن کره ثبت کرده‌اند</w:t>
      </w:r>
      <w:r>
        <w:rPr>
          <w:rFonts w:eastAsia="IRNazanin" w:cs="IRNazanin"/>
          <w:color w:val="111111"/>
          <w:sz w:val="28"/>
          <w:szCs w:val="28"/>
          <w:rtl w:val="true"/>
          <w:lang w:bidi="fa-IR"/>
        </w:rPr>
        <w:t xml:space="preserve">. </w:t>
      </w:r>
      <w:r>
        <w:rPr>
          <w:rStyle w:val="FootnoteAnchor"/>
          <w:rtl w:val="true"/>
        </w:rPr>
        <w:footnoteReference w:id="111"/>
      </w:r>
    </w:p>
    <w:p>
      <w:pPr>
        <w:pStyle w:val="Heading4"/>
        <w:numPr>
          <w:ilvl w:val="3"/>
          <w:numId w:val="1"/>
        </w:numPr>
        <w:rPr/>
      </w:pPr>
      <w:bookmarkStart w:id="219" w:name="__RefHeading___Toc1577883_581953129"/>
      <w:bookmarkStart w:id="220" w:name="_Toc79"/>
      <w:bookmarkEnd w:id="219"/>
      <w:r>
        <w:rPr/>
        <w:t>24</w:t>
      </w:r>
      <w:r>
        <w:rPr>
          <w:rtl w:val="true"/>
        </w:rPr>
        <w:t xml:space="preserve">. </w:t>
      </w:r>
      <w:r>
        <w:rPr>
          <w:rtl w:val="true"/>
        </w:rPr>
        <w:t>علّامۀ حلّی</w:t>
      </w:r>
      <w:bookmarkEnd w:id="220"/>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بزرگ و صاحب نفوذ، وفات</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 همان دوران کودکی به تحصیل علاقه نشان داد، قرآن را آموخت، خط را یاد گرفت و از این رو در دهۀ اول عمر خود به جمال الدین ملقّب گشت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جمال الدین در محضر فقها، متکلمان و فلاسفۀ والا مقام با کمال ادب زانو زد و به تمام علوم و</w:t>
      </w:r>
      <w:bookmarkStart w:id="221" w:name="pg5404_48629"/>
    </w:p>
    <w:p>
      <w:pPr>
        <w:pStyle w:val="BookText"/>
        <w:rPr/>
      </w:pPr>
      <w:bookmarkEnd w:id="221"/>
      <w:r>
        <w:rPr>
          <w:rFonts w:ascii="IRNazanin" w:hAnsi="IRNazanin" w:eastAsia="IRNazanin"/>
          <w:color w:val="111111"/>
          <w:sz w:val="28"/>
          <w:sz w:val="28"/>
          <w:szCs w:val="28"/>
          <w:rtl w:val="true"/>
          <w:lang w:bidi="fa-IR"/>
        </w:rPr>
        <w:t>فنون مسلّط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علّامۀ حلی در چهارده سالگی مجتهد در علوم اسلامی گردید</w:t>
      </w:r>
      <w:r>
        <w:rPr>
          <w:rFonts w:eastAsia="IRNazanin" w:cs="IRNazanin"/>
          <w:color w:val="111111"/>
          <w:sz w:val="28"/>
          <w:szCs w:val="28"/>
          <w:rtl w:val="true"/>
          <w:lang w:bidi="fa-IR"/>
        </w:rPr>
        <w:t xml:space="preserve">. </w:t>
      </w:r>
      <w:r>
        <w:rPr>
          <w:rStyle w:val="FootnoteAnchor"/>
        </w:rPr>
        <w:footnoteReference w:id="112"/>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اولین فقیهی بود که ریاضیات را به عنوان دانشی در فقه وارد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حالی که بیست و هشت بهار از عمر شریفش سپری شده بود، زعامت و رهبری شیعیان را به عهده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شدن سلطان محمّد خدابنده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علّامۀ حلّی، یکی از آثار ارزندۀ ایشان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علّامۀ حلّی از جمله علمایی است که به زیارت امام عصر عجل اللّٰه تعالی فرجه الشریف نائل گردیده است</w:t>
      </w:r>
      <w:r>
        <w:rPr>
          <w:rFonts w:eastAsia="IRNazanin" w:cs="IRNazanin"/>
          <w:color w:val="111111"/>
          <w:sz w:val="28"/>
          <w:szCs w:val="28"/>
          <w:rtl w:val="true"/>
          <w:lang w:bidi="fa-IR"/>
        </w:rPr>
        <w:t>.</w:t>
      </w:r>
    </w:p>
    <w:p>
      <w:pPr>
        <w:pStyle w:val="Heading4"/>
        <w:numPr>
          <w:ilvl w:val="3"/>
          <w:numId w:val="1"/>
        </w:numPr>
        <w:rPr/>
      </w:pPr>
      <w:bookmarkStart w:id="222" w:name="__RefHeading___Toc1577885_581953129"/>
      <w:bookmarkStart w:id="223" w:name="_Toc80"/>
      <w:bookmarkEnd w:id="222"/>
      <w:r>
        <w:rPr/>
        <w:t>25</w:t>
      </w:r>
      <w:r>
        <w:rPr>
          <w:rtl w:val="true"/>
        </w:rPr>
        <w:t xml:space="preserve">. </w:t>
      </w:r>
      <w:r>
        <w:rPr>
          <w:rtl w:val="true"/>
        </w:rPr>
        <w:t>شیخ بهایی</w:t>
      </w:r>
      <w:bookmarkEnd w:id="223"/>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ولادت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عامل،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علوم مختلف زمان و از مروّجین مکتب جعفری،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جوانی توانست علوم مختلفی چون فقه، تفسیر، فلسفه، کلام، و نیز معماری، مهندسی، ریاضی، هیأت و نجوم، علوم غریبه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علاوه بر فعّالیّت‌های علمی خویش به تألیف کتاب‌های سودمند می‌پرداخت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کتاب‌های موجز و جامع او نظیر خلاصة الحساب و صمدیه، قرن‌ها در مراکز علمی و حوزه‌ها تدریس می‌شد و برخی هنوز تدریس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بهایی شاعری پر آوازه نیز بود که اشعار دلنشینش در مجالس شعر و ادب هنوز بر زبان‌ها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عالم جامع و کامل با ارشادات فرهنگی و اخلاقی خود دولت صفویه را در جهت مبانی تشیع و اخلاق تقویت و ارشاد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هنوز برخی از شاه‌کارهای معماری و مهندسی او در شهر تاریخی و زیبای اصفهان و اطراف آن پابرجا و چشمگیر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آب زاینده رود به تمام مراکز و روستاهای مناطق مختلف اصفهان از شاه‌کارهای اوست که هنوز مورد استفاده می‌باشد</w:t>
      </w:r>
      <w:r>
        <w:rPr>
          <w:rFonts w:eastAsia="IRNazanin" w:cs="IRNazanin"/>
          <w:color w:val="111111"/>
          <w:sz w:val="28"/>
          <w:szCs w:val="28"/>
          <w:rtl w:val="true"/>
          <w:lang w:bidi="fa-IR"/>
        </w:rPr>
        <w:t>.</w:t>
      </w:r>
      <w:bookmarkStart w:id="224" w:name="pg5404_48631"/>
    </w:p>
    <w:p>
      <w:pPr>
        <w:pStyle w:val="Heading4"/>
        <w:numPr>
          <w:ilvl w:val="3"/>
          <w:numId w:val="1"/>
        </w:numPr>
        <w:rPr/>
      </w:pPr>
      <w:bookmarkStart w:id="225" w:name="__RefHeading___Toc1577887_581953129"/>
      <w:bookmarkStart w:id="226" w:name="_Toc81"/>
      <w:bookmarkEnd w:id="224"/>
      <w:bookmarkEnd w:id="225"/>
      <w:r>
        <w:rPr/>
        <w:t>26</w:t>
      </w:r>
      <w:r>
        <w:rPr>
          <w:rtl w:val="true"/>
        </w:rPr>
        <w:t xml:space="preserve">. </w:t>
      </w:r>
      <w:r>
        <w:rPr>
          <w:rtl w:val="true"/>
        </w:rPr>
        <w:t>ملّاصدرا</w:t>
      </w:r>
      <w:bookmarkEnd w:id="226"/>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فیلسوفان مسلمان،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دوران جوانی با شیخ بهایی آشنا گردید که سنگ بنای شخصیّت علمی و اخلاقی اش توسّط این دانشمند کم نظیر بنا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این بنای معنوی را استاد دیگرش دانشمند سترگ میرداماد عهده دار گشت و پس از آن نزد میرفندرسکی تلمّذ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تبحّر در کلام و فلسفه در حدیث و قرآن نیز زبردست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المتألهین کتاب‌های فراوان تألیف نمود که 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الاسفار الاربعة، اتّحاد العاقل و المعقول، تفسیر آیة الکرسی، تفسیر آیۀ نور، حاشیه بر الٰهیات شفاء، شرح حکمة الاشراق، شرح اصول کافی و</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bookmarkStart w:id="227" w:name="pg5404_48632"/>
    </w:p>
    <w:p>
      <w:pPr>
        <w:pStyle w:val="BookText"/>
        <w:rPr/>
      </w:pPr>
      <w:bookmarkEnd w:id="22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نظریات مشهور او طرح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228" w:name="__RefHeading___Toc1577889_581953129"/>
      <w:bookmarkStart w:id="229" w:name="_Toc82"/>
      <w:bookmarkEnd w:id="228"/>
      <w:r>
        <w:rPr/>
        <w:t>27</w:t>
      </w:r>
      <w:r>
        <w:rPr>
          <w:rtl w:val="true"/>
        </w:rPr>
        <w:t xml:space="preserve">. </w:t>
      </w:r>
      <w:r>
        <w:rPr>
          <w:rtl w:val="true"/>
        </w:rPr>
        <w:t>علّامۀ مجلسی</w:t>
      </w:r>
      <w:bookmarkEnd w:id="229"/>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بزرگترین دائرة المعارف روائی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تحصیل‌را از چهار سالگی نزد پدر آغاز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حوزۀ اصفهان و در سن جوانی بر دانش‌های صرف، نحو، معانی و بیان، لغت، ریاضی، تاریخ، فلسفه، حدیث، رجال، درایه، اصول، فقه و کلام احاطۀ کامل پیدا نمود و به درجۀ اجتهاد رسید و شروع به تألیف کتب سودمند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جوانی به مقام والای علمی رسید و از اساتید برجستۀ حوزۀ علمیۀ اصفهان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ویژگی‌های مجلس درس او می‌توان به شرکت و استفادۀ بیش از هزار دانشمند اشاره نمود</w:t>
      </w:r>
      <w:r>
        <w:rPr>
          <w:rFonts w:eastAsia="IRNazanin" w:cs="IRNazanin"/>
          <w:color w:val="111111"/>
          <w:sz w:val="28"/>
          <w:szCs w:val="28"/>
          <w:rtl w:val="true"/>
          <w:lang w:bidi="fa-IR"/>
        </w:rPr>
        <w:t xml:space="preserve">. </w:t>
      </w:r>
      <w:r>
        <w:rPr>
          <w:rStyle w:val="FootnoteAnchor"/>
          <w:rtl w:val="true"/>
        </w:rPr>
        <w:footnoteReference w:id="115"/>
      </w:r>
      <w:bookmarkStart w:id="230" w:name="pg5404_48633"/>
    </w:p>
    <w:p>
      <w:pPr>
        <w:pStyle w:val="Heading4"/>
        <w:numPr>
          <w:ilvl w:val="3"/>
          <w:numId w:val="1"/>
        </w:numPr>
        <w:rPr/>
      </w:pPr>
      <w:bookmarkStart w:id="231" w:name="__RefHeading___Toc1577891_581953129"/>
      <w:bookmarkStart w:id="232" w:name="_Toc83"/>
      <w:bookmarkEnd w:id="230"/>
      <w:bookmarkEnd w:id="231"/>
      <w:r>
        <w:rPr/>
        <w:t>28</w:t>
      </w:r>
      <w:r>
        <w:rPr>
          <w:rtl w:val="true"/>
        </w:rPr>
        <w:t xml:space="preserve">. </w:t>
      </w:r>
      <w:r>
        <w:rPr>
          <w:rtl w:val="true"/>
        </w:rPr>
        <w:t>بانو آمنه بیگم مجلسی</w:t>
      </w:r>
      <w:bookmarkEnd w:id="232"/>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بیگم،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ملّامحمّدتقی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برترین بانوان عالمه، فاضله و صالحه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انسانی سخت کوش، با اراده و بی توجه به مادّیات دنیا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جمع آوری برخی مجلّدات بحارالانوار به برادرش علّامه محمّد باقر مجلسی کمک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موقعیت علمی او به اندازه‌ای بود که شوهر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صالح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مسائل علمی با وی مباحثه و مذاکره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آثار علمی این بانو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ألفیه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کتابی در باب فقه و احکام دینی اشاره نمود</w:t>
      </w:r>
      <w:r>
        <w:rPr>
          <w:rFonts w:eastAsia="IRNazanin" w:cs="IRNazanin"/>
          <w:color w:val="111111"/>
          <w:sz w:val="28"/>
          <w:szCs w:val="28"/>
          <w:rtl w:val="true"/>
          <w:lang w:bidi="fa-IR"/>
        </w:rPr>
        <w:t>.</w:t>
      </w:r>
    </w:p>
    <w:p>
      <w:pPr>
        <w:pStyle w:val="Heading4"/>
        <w:numPr>
          <w:ilvl w:val="3"/>
          <w:numId w:val="1"/>
        </w:numPr>
        <w:rPr/>
      </w:pPr>
      <w:bookmarkStart w:id="233" w:name="__RefHeading___Toc1577893_581953129"/>
      <w:bookmarkStart w:id="234" w:name="_Toc84"/>
      <w:bookmarkEnd w:id="233"/>
      <w:r>
        <w:rPr/>
        <w:t>29</w:t>
      </w:r>
      <w:r>
        <w:rPr>
          <w:rtl w:val="true"/>
        </w:rPr>
        <w:t xml:space="preserve">. </w:t>
      </w:r>
      <w:r>
        <w:rPr>
          <w:rtl w:val="true"/>
        </w:rPr>
        <w:t>فاضل هندی</w:t>
      </w:r>
      <w:bookmarkEnd w:id="23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ق،</w:t>
      </w:r>
      <w:bookmarkStart w:id="235" w:name="pg5404_48634"/>
    </w:p>
    <w:p>
      <w:pPr>
        <w:pStyle w:val="BookText"/>
        <w:rPr/>
      </w:pPr>
      <w:bookmarkEnd w:id="235"/>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Style w:val="FootnoteAnchor"/>
          <w:rtl w:val="true"/>
        </w:rPr>
        <w:footnoteReference w:id="116"/>
      </w:r>
      <w:r>
        <w:rPr>
          <w:rFonts w:ascii="IRNazanin" w:hAnsi="IRNazanin" w:eastAsia="IRNazanin"/>
          <w:color w:val="111111"/>
          <w:sz w:val="28"/>
          <w:sz w:val="28"/>
          <w:szCs w:val="28"/>
          <w:rtl w:val="true"/>
          <w:lang w:bidi="fa-IR"/>
        </w:rPr>
        <w:t>،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 و دانشمندان بزرگ،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کودکی دارای چنان نبوغ سرشاری بود که در هشت سالگی شرح تلخیص تفتازانی، مختصر، و مطوّل آن را تدریس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یازده سالم کامل نشده بود که شروع به تصنیف کردم و پیش از آن که پانزده ساله شوم کتاب منیة الحریص را در شرح تلخیص نوشتم</w:t>
      </w:r>
      <w:r>
        <w:rPr>
          <w:rFonts w:eastAsia="IRNazanin" w:cs="IRNazanin"/>
          <w:color w:val="111111"/>
          <w:sz w:val="28"/>
          <w:szCs w:val="28"/>
          <w:rtl w:val="true"/>
          <w:lang w:bidi="fa-IR"/>
        </w:rPr>
        <w:t xml:space="preserve">». </w:t>
      </w:r>
      <w:r>
        <w:rPr>
          <w:rStyle w:val="FootnoteAnchor"/>
        </w:rPr>
        <w:footnoteReference w:id="117"/>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می‌شود فاضل هندی در سیزده سالگی مجتهد در علوم اسلامی گردیده است</w:t>
      </w:r>
      <w:r>
        <w:rPr>
          <w:rFonts w:eastAsia="IRNazanin" w:cs="IRNazanin"/>
          <w:color w:val="111111"/>
          <w:sz w:val="28"/>
          <w:szCs w:val="28"/>
          <w:rtl w:val="true"/>
          <w:lang w:bidi="fa-IR"/>
        </w:rPr>
        <w:t xml:space="preserve">. </w:t>
      </w:r>
      <w:r>
        <w:rPr>
          <w:rStyle w:val="FootnoteAnchor"/>
          <w:rtl w:val="true"/>
        </w:rPr>
        <w:footnoteReference w:id="118"/>
      </w:r>
    </w:p>
    <w:p>
      <w:pPr>
        <w:pStyle w:val="Heading4"/>
        <w:numPr>
          <w:ilvl w:val="3"/>
          <w:numId w:val="1"/>
        </w:numPr>
        <w:rPr/>
      </w:pPr>
      <w:bookmarkStart w:id="236" w:name="__RefHeading___Toc1577895_581953129"/>
      <w:bookmarkStart w:id="237" w:name="_Toc85"/>
      <w:bookmarkEnd w:id="236"/>
      <w:r>
        <w:rPr/>
        <w:t>30</w:t>
      </w:r>
      <w:r>
        <w:rPr>
          <w:rtl w:val="true"/>
        </w:rPr>
        <w:t xml:space="preserve">. </w:t>
      </w:r>
      <w:r>
        <w:rPr>
          <w:rtl w:val="true"/>
        </w:rPr>
        <w:t>علّامه بحر العلوم</w:t>
      </w:r>
      <w:bookmarkEnd w:id="23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مهدی،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 معلّی،</w:t>
      </w:r>
      <w:bookmarkStart w:id="238" w:name="pg5404_48635"/>
    </w:p>
    <w:p>
      <w:pPr>
        <w:pStyle w:val="BookText"/>
        <w:rPr/>
      </w:pPr>
      <w:bookmarkEnd w:id="238"/>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شیعه،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از دوران کودکی در دامان پر مهر پدر و مادر بزرگوارش با آداب و اخلاق اسلامی خو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گذراندن ایّام کودکی مشغول تحصیل علوم مقدّماتی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آغاز بلوغ به درس خارج که از سوی پدرش تدریس می‌شد راه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پنج سال درس و بحث فشرده به مقام بلند اجتهاد نائل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جوانی توسط استاد خویش میرزا مهدی اصفهانی خراسانی به بحرالعلوم معروف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سیّد مهدی بحرالعلوم، از جمله علمایی است که به محضر مبارک امام عصر عجل اللّٰه تعالی فرجه الشریف مشرّف گردیده است</w:t>
      </w:r>
      <w:r>
        <w:rPr>
          <w:rFonts w:eastAsia="IRNazanin" w:cs="IRNazanin"/>
          <w:color w:val="111111"/>
          <w:sz w:val="28"/>
          <w:szCs w:val="28"/>
          <w:rtl w:val="true"/>
          <w:lang w:bidi="fa-IR"/>
        </w:rPr>
        <w:t xml:space="preserve">. </w:t>
      </w:r>
      <w:r>
        <w:rPr>
          <w:rStyle w:val="FootnoteAnchor"/>
          <w:rtl w:val="true"/>
        </w:rPr>
        <w:footnoteReference w:id="119"/>
      </w:r>
    </w:p>
    <w:p>
      <w:pPr>
        <w:pStyle w:val="Heading4"/>
        <w:numPr>
          <w:ilvl w:val="3"/>
          <w:numId w:val="1"/>
        </w:numPr>
        <w:rPr/>
      </w:pPr>
      <w:bookmarkStart w:id="239" w:name="__RefHeading___Toc1577897_581953129"/>
      <w:bookmarkStart w:id="240" w:name="_Toc86"/>
      <w:bookmarkEnd w:id="239"/>
      <w:r>
        <w:rPr/>
        <w:t>31</w:t>
      </w:r>
      <w:r>
        <w:rPr>
          <w:rtl w:val="true"/>
        </w:rPr>
        <w:t xml:space="preserve">. </w:t>
      </w:r>
      <w:r>
        <w:rPr>
          <w:rtl w:val="true"/>
        </w:rPr>
        <w:t>شیخ مرتضی انصاری</w:t>
      </w:r>
      <w:bookmarkEnd w:id="24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ولادت</w:t>
      </w:r>
      <w:r>
        <w:rPr>
          <w:rFonts w:eastAsia="IRNazanin" w:cs="IRNazanin"/>
          <w:color w:val="111111"/>
          <w:sz w:val="28"/>
          <w:szCs w:val="28"/>
          <w:rtl w:val="true"/>
          <w:lang w:bidi="fa-IR"/>
        </w:rPr>
        <w:t>:</w:t>
      </w:r>
      <w:bookmarkStart w:id="241" w:name="pg5404_48636"/>
    </w:p>
    <w:p>
      <w:pPr>
        <w:pStyle w:val="BookText"/>
        <w:rPr/>
      </w:pPr>
      <w:bookmarkEnd w:id="241"/>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دزفول،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فقهای بی نظیر شیعه،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از دوران صباوت، عشق تحصیل و فراگیری معارف اسلام را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مرتضی ادبیات عرب و مقدّمات را نزد پدرش و فقه و اصول را نزد عموزاده‌اش خواند و 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عازم کربلا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سن هجده سالگی در درس خارج فقیه بزرگ شیعه، سیّد محمّد مجاهد حاضر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مرتضی انصاری در طول حیات خویش شاگردان زیادی را تربیت نمود که شمار آن‌ها را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ثبت نموده‌اند</w:t>
      </w:r>
      <w:r>
        <w:rPr>
          <w:rFonts w:eastAsia="IRNazanin" w:cs="IRNazanin"/>
          <w:color w:val="111111"/>
          <w:sz w:val="28"/>
          <w:szCs w:val="28"/>
          <w:rtl w:val="true"/>
          <w:lang w:bidi="fa-IR"/>
        </w:rPr>
        <w:t xml:space="preserve">. </w:t>
      </w:r>
      <w:r>
        <w:rPr>
          <w:rStyle w:val="FootnoteAnchor"/>
          <w:rtl w:val="true"/>
        </w:rPr>
        <w:footnoteReference w:id="120"/>
      </w:r>
    </w:p>
    <w:p>
      <w:pPr>
        <w:pStyle w:val="Heading4"/>
        <w:numPr>
          <w:ilvl w:val="3"/>
          <w:numId w:val="1"/>
        </w:numPr>
        <w:rPr/>
      </w:pPr>
      <w:bookmarkStart w:id="242" w:name="__RefHeading___Toc1577899_581953129"/>
      <w:bookmarkStart w:id="243" w:name="_Toc87"/>
      <w:bookmarkEnd w:id="242"/>
      <w:r>
        <w:rPr/>
        <w:t>32</w:t>
      </w:r>
      <w:r>
        <w:rPr>
          <w:rtl w:val="true"/>
        </w:rPr>
        <w:t xml:space="preserve">. </w:t>
      </w:r>
      <w:r>
        <w:rPr>
          <w:rtl w:val="true"/>
        </w:rPr>
        <w:t>میرزای شیرازی</w:t>
      </w:r>
      <w:bookmarkEnd w:id="243"/>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ولادت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244" w:name="pg5404_48637"/>
    </w:p>
    <w:p>
      <w:pPr>
        <w:pStyle w:val="BookText"/>
        <w:rPr/>
      </w:pPr>
      <w:bookmarkEnd w:id="244"/>
      <w:r>
        <w:rPr>
          <w:rFonts w:ascii="IRNazanin" w:hAnsi="IRNazanin" w:eastAsia="IRNazanin"/>
          <w:color w:val="111111"/>
          <w:sz w:val="28"/>
          <w:sz w:val="28"/>
          <w:szCs w:val="28"/>
          <w:rtl w:val="true"/>
          <w:lang w:bidi="fa-IR"/>
        </w:rPr>
        <w:t>بزرگترین مراجع و زعمای حوزه‌های علمیه، وفات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در چهار سالگی به مکتب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شش سالگی وارد حوزۀ علمیه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هشت ساله بود که بر فراز منبر مسجد وکیل شیراز رفت و همانند واعظان باتجربه کتاب اخلاقی ابواب الجنان را برای مردم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حسن در نوجوانی به تدریس کتاب شریف لمعه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سن بیست سالگی از آیة اللّٰه بیدآبادی اجازۀ اجتهاد گرفت</w:t>
      </w:r>
      <w:r>
        <w:rPr>
          <w:rFonts w:eastAsia="IRNazanin" w:cs="IRNazanin"/>
          <w:color w:val="111111"/>
          <w:sz w:val="28"/>
          <w:szCs w:val="28"/>
          <w:rtl w:val="true"/>
          <w:lang w:bidi="fa-IR"/>
        </w:rPr>
        <w:t xml:space="preserve">. </w:t>
      </w:r>
      <w:r>
        <w:rPr>
          <w:rStyle w:val="FootnoteAnchor"/>
        </w:rPr>
        <w:footnoteReference w:id="121"/>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مبارزۀ او با استعمار انگلیس و فتوای او در تحریم تنباکو از نکات بارز در زندگی وی می‌باشد</w:t>
      </w:r>
      <w:r>
        <w:rPr>
          <w:rFonts w:eastAsia="IRNazanin" w:cs="IRNazanin"/>
          <w:color w:val="111111"/>
          <w:sz w:val="28"/>
          <w:szCs w:val="28"/>
          <w:rtl w:val="true"/>
          <w:lang w:bidi="fa-IR"/>
        </w:rPr>
        <w:t>.</w:t>
      </w:r>
    </w:p>
    <w:p>
      <w:pPr>
        <w:pStyle w:val="Heading4"/>
        <w:numPr>
          <w:ilvl w:val="3"/>
          <w:numId w:val="1"/>
        </w:numPr>
        <w:rPr/>
      </w:pPr>
      <w:bookmarkStart w:id="245" w:name="__RefHeading___Toc1577901_581953129"/>
      <w:bookmarkStart w:id="246" w:name="_Toc88"/>
      <w:bookmarkEnd w:id="245"/>
      <w:r>
        <w:rPr/>
        <w:t>33</w:t>
      </w:r>
      <w:r>
        <w:rPr>
          <w:rtl w:val="true"/>
        </w:rPr>
        <w:t xml:space="preserve">. </w:t>
      </w:r>
      <w:r>
        <w:rPr>
          <w:rtl w:val="true"/>
        </w:rPr>
        <w:t>آیة اللّٰه العظمی بروجردی</w:t>
      </w:r>
      <w:bookmarkEnd w:id="246"/>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ولادت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 جایگاه</w:t>
      </w:r>
      <w:r>
        <w:rPr>
          <w:rFonts w:eastAsia="IRNazanin" w:cs="IRNazanin"/>
          <w:color w:val="111111"/>
          <w:sz w:val="28"/>
          <w:szCs w:val="28"/>
          <w:rtl w:val="true"/>
          <w:lang w:bidi="fa-IR"/>
        </w:rPr>
        <w:t>:</w:t>
      </w:r>
      <w:bookmarkStart w:id="247" w:name="pg5404_48638"/>
    </w:p>
    <w:p>
      <w:pPr>
        <w:pStyle w:val="BookText"/>
        <w:rPr/>
      </w:pPr>
      <w:bookmarkEnd w:id="247"/>
      <w:r>
        <w:rPr>
          <w:rFonts w:ascii="IRNazanin" w:hAnsi="IRNazanin" w:eastAsia="IRNazanin"/>
          <w:color w:val="111111"/>
          <w:sz w:val="28"/>
          <w:sz w:val="28"/>
          <w:szCs w:val="28"/>
          <w:rtl w:val="true"/>
          <w:lang w:bidi="fa-IR"/>
        </w:rPr>
        <w:t>نامی‌ترین زعیم حوزه‌های علمیه،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پس از کودکی، دورۀ مقدّمات حوزوی را در زادگاه خود آموخت، سپس عازم اصفهان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اصول، حکمت، رجال و تفسیر را تا بالاترین سطح علمی آموخت و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ق به حریم امیرالمؤمنین علی علیه السلام مشرّف شد </w:t>
      </w:r>
      <w:r>
        <w:rPr>
          <w:rStyle w:val="FootnoteAnchor"/>
          <w:rtl w:val="true"/>
        </w:rPr>
        <w:footnoteReference w:id="122"/>
      </w:r>
      <w:r>
        <w:rPr>
          <w:rFonts w:ascii="IRNazanin" w:hAnsi="IRNazanin" w:eastAsia="IRNazanin"/>
          <w:color w:val="111111"/>
          <w:sz w:val="28"/>
          <w:sz w:val="28"/>
          <w:szCs w:val="28"/>
          <w:rtl w:val="true"/>
          <w:lang w:bidi="fa-IR"/>
        </w:rPr>
        <w:t>و پس از چندی به ایران مراجعت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جوانی به قُلّۀ فقاهت رسید و مجتهد در علوم اسلامی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با ارائۀ مطالبی نو در رجال و فقه از بزرگترین فقهاء و مراجع دینی زمان حیات خویش گردید</w:t>
      </w:r>
      <w:r>
        <w:rPr>
          <w:rFonts w:eastAsia="IRNazanin" w:cs="IRNazanin"/>
          <w:color w:val="111111"/>
          <w:sz w:val="28"/>
          <w:szCs w:val="28"/>
          <w:rtl w:val="true"/>
          <w:lang w:bidi="fa-IR"/>
        </w:rPr>
        <w:t>.</w:t>
      </w:r>
    </w:p>
    <w:p>
      <w:pPr>
        <w:pStyle w:val="Heading4"/>
        <w:numPr>
          <w:ilvl w:val="3"/>
          <w:numId w:val="1"/>
        </w:numPr>
        <w:rPr/>
      </w:pPr>
      <w:bookmarkStart w:id="248" w:name="__RefHeading___Toc1577903_581953129"/>
      <w:bookmarkStart w:id="249" w:name="_Toc89"/>
      <w:bookmarkEnd w:id="248"/>
      <w:r>
        <w:rPr/>
        <w:t>34</w:t>
      </w:r>
      <w:r>
        <w:rPr>
          <w:rtl w:val="true"/>
        </w:rPr>
        <w:t>.</w:t>
      </w:r>
      <w:r>
        <w:rPr>
          <w:rtl w:val="true"/>
        </w:rPr>
        <w:t>آیة اللّٰه العظمی شاه آبادی</w:t>
      </w:r>
      <w:bookmarkEnd w:id="249"/>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ولادت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bookmarkStart w:id="250" w:name="pg5404_48639"/>
    </w:p>
    <w:p>
      <w:pPr>
        <w:pStyle w:val="BookText"/>
        <w:rPr/>
      </w:pPr>
      <w:bookmarkEnd w:id="250"/>
      <w:r>
        <w:rPr>
          <w:rFonts w:ascii="IRNazanin" w:hAnsi="IRNazanin" w:eastAsia="IRNazanin"/>
          <w:color w:val="111111"/>
          <w:sz w:val="28"/>
          <w:sz w:val="28"/>
          <w:szCs w:val="28"/>
          <w:rtl w:val="true"/>
          <w:lang w:bidi="fa-IR"/>
        </w:rPr>
        <w:t>فیلسوف و عارف به نام،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مقدّمات علوم را نزد پدرش گذراند و سپس در کلاس درس برادر بزرگتر خویش شرکت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درس فقه و اصول میرزا حسن آشتیانی و عرفانِ میرزا ابوالحسن جلوه که در تهران برگزار می‌شد شرکت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در هجده سالگی به درجۀ اجتهاد نائل آمد</w:t>
      </w:r>
      <w:r>
        <w:rPr>
          <w:rFonts w:eastAsia="IRNazanin" w:cs="IRNazanin"/>
          <w:color w:val="111111"/>
          <w:sz w:val="28"/>
          <w:szCs w:val="28"/>
          <w:rtl w:val="true"/>
          <w:lang w:bidi="fa-IR"/>
        </w:rPr>
        <w:t xml:space="preserve">. </w:t>
      </w:r>
      <w:r>
        <w:rPr>
          <w:rStyle w:val="FootnoteAnchor"/>
        </w:rPr>
        <w:footnoteReference w:id="123"/>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 اللّٰه شاه آبادی طی حیات علمی خود به یکی از بزرگترین فلاسفۀ عصر خود مشهور گردید</w:t>
      </w:r>
      <w:r>
        <w:rPr>
          <w:rFonts w:eastAsia="IRNazanin" w:cs="IRNazanin"/>
          <w:color w:val="111111"/>
          <w:sz w:val="28"/>
          <w:szCs w:val="28"/>
          <w:rtl w:val="true"/>
          <w:lang w:bidi="fa-IR"/>
        </w:rPr>
        <w:t>.</w:t>
      </w:r>
    </w:p>
    <w:p>
      <w:pPr>
        <w:pStyle w:val="Heading4"/>
        <w:numPr>
          <w:ilvl w:val="3"/>
          <w:numId w:val="1"/>
        </w:numPr>
        <w:rPr/>
      </w:pPr>
      <w:bookmarkStart w:id="251" w:name="__RefHeading___Toc1577905_581953129"/>
      <w:bookmarkStart w:id="252" w:name="_Toc90"/>
      <w:bookmarkEnd w:id="251"/>
      <w:r>
        <w:rPr/>
        <w:t>35</w:t>
      </w:r>
      <w:r>
        <w:rPr>
          <w:rtl w:val="true"/>
        </w:rPr>
        <w:t xml:space="preserve">. </w:t>
      </w:r>
      <w:r>
        <w:rPr>
          <w:rtl w:val="true"/>
        </w:rPr>
        <w:t>آیة اللّٰه کاشانی</w:t>
      </w:r>
      <w:bookmarkEnd w:id="252"/>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ابوالقاسم،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مصطفی،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جایگاه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مردم ایران در نهضت ملّی شدن صنعت نفت،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253" w:name="pg5404_48640"/>
    </w:p>
    <w:p>
      <w:pPr>
        <w:pStyle w:val="BookText"/>
        <w:rPr/>
      </w:pPr>
      <w:bookmarkEnd w:id="253"/>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شانزده سالگی به همراه پدرش عازم نجف اشرف گردید و در آنجا علاوه بر استفاده از درس پدر و دیگر اساتید، دورۀ سطح را به پایان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در بیست و پنج سالگی درجۀ اجتهاد را دریافت نمود و آیة اللّٰه میرزا محمّدتقی شیرازی، مقام اجتهاد او را در سطح عالی تأیید نمود</w:t>
      </w:r>
      <w:r>
        <w:rPr>
          <w:rFonts w:eastAsia="IRNazanin" w:cs="IRNazanin"/>
          <w:color w:val="111111"/>
          <w:sz w:val="28"/>
          <w:szCs w:val="28"/>
          <w:rtl w:val="true"/>
          <w:lang w:bidi="fa-IR"/>
        </w:rPr>
        <w:t xml:space="preserve">. </w:t>
      </w:r>
      <w:r>
        <w:rPr>
          <w:rStyle w:val="FootnoteAnchor"/>
        </w:rPr>
        <w:footnoteReference w:id="124"/>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با استعمار انگلیس در عراق و ایران و ریاست مجلس شورای ملّی، از نکات برجسته در زندگی ایشان می‌باشد</w:t>
      </w:r>
      <w:r>
        <w:rPr>
          <w:rFonts w:eastAsia="IRNazanin" w:cs="IRNazanin"/>
          <w:color w:val="111111"/>
          <w:sz w:val="28"/>
          <w:szCs w:val="28"/>
          <w:rtl w:val="true"/>
          <w:lang w:bidi="fa-IR"/>
        </w:rPr>
        <w:t>.</w:t>
      </w:r>
    </w:p>
    <w:p>
      <w:pPr>
        <w:pStyle w:val="Heading4"/>
        <w:numPr>
          <w:ilvl w:val="3"/>
          <w:numId w:val="1"/>
        </w:numPr>
        <w:rPr/>
      </w:pPr>
      <w:bookmarkStart w:id="254" w:name="__RefHeading___Toc1577907_581953129"/>
      <w:bookmarkStart w:id="255" w:name="_Toc91"/>
      <w:bookmarkEnd w:id="254"/>
      <w:r>
        <w:rPr/>
        <w:t>36</w:t>
      </w:r>
      <w:r>
        <w:rPr>
          <w:rtl w:val="true"/>
        </w:rPr>
        <w:t xml:space="preserve">. </w:t>
      </w:r>
      <w:r>
        <w:rPr>
          <w:rtl w:val="true"/>
        </w:rPr>
        <w:t>آیة اللّٰه شهید مطهری</w:t>
      </w:r>
      <w:bookmarkEnd w:id="255"/>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ولادت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فریمان،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برجسته‌ترین نظریه پردازان انقلاب اسلامی،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56" w:name="pg5404_48641"/>
    </w:p>
    <w:p>
      <w:pPr>
        <w:pStyle w:val="BookText"/>
        <w:rPr/>
      </w:pPr>
      <w:bookmarkEnd w:id="256"/>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 دوازده سالگی به مدت شش سال دروس حوزوی را در حوزه علمیۀ مشهد و پس از آن در حوزۀ علمیۀ قم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ورود به قم در دروس فقه و اصول و اخلاق امام خمینی رحمه الله شرکت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چندی بعد در درس فلسفۀ علّامه طباطبایی شرکت و از مبرزترین شاگردان وی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نتیجۀ فعّالیّت‌های چشمگیر علمی، وی به یکی از مشهورترین اساتید دانشگاه تهران و حوزه علمیۀ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مبارزه با مکتب‌های الحادی خصوصاً کمونیسم می‌پرداخت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شهید مطهری به عنوان یکی از بزرگترین نویسندگان عقیدتی یاد می‌شود که پس از شهادت، نوشته‌هایش همواره به عنوان کتب ایدئولوژی نظام اسلامی مطرح و با زبان‌های مختلف مورد استفادۀ اقشار قرار گرفته است</w:t>
      </w:r>
      <w:r>
        <w:rPr>
          <w:rFonts w:eastAsia="IRNazanin" w:cs="IRNazanin"/>
          <w:color w:val="111111"/>
          <w:sz w:val="28"/>
          <w:szCs w:val="28"/>
          <w:rtl w:val="true"/>
          <w:lang w:bidi="fa-IR"/>
        </w:rPr>
        <w:t>.</w:t>
      </w:r>
    </w:p>
    <w:p>
      <w:pPr>
        <w:pStyle w:val="Heading4"/>
        <w:numPr>
          <w:ilvl w:val="3"/>
          <w:numId w:val="1"/>
        </w:numPr>
        <w:rPr/>
      </w:pPr>
      <w:bookmarkStart w:id="257" w:name="__RefHeading___Toc1577909_581953129"/>
      <w:bookmarkStart w:id="258" w:name="_Toc92"/>
      <w:bookmarkEnd w:id="257"/>
      <w:r>
        <w:rPr/>
        <w:t>37</w:t>
      </w:r>
      <w:r>
        <w:rPr>
          <w:rtl w:val="true"/>
        </w:rPr>
        <w:t xml:space="preserve">. </w:t>
      </w:r>
      <w:r>
        <w:rPr>
          <w:rtl w:val="true"/>
        </w:rPr>
        <w:t>آیة اللّٰه شهید دکتر بهشتی</w:t>
      </w:r>
      <w:bookmarkEnd w:id="25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فضل اللّٰه،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نزدیک‌ترین یاران امام در تشکیل نظام اسلامی،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چهار سالگی در مکتب خانه شروع به تحصیل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چهارده سالگی با نیمه تمام گذاشتن تحصیلات دبیرستانی، وارد حوزۀ علمیه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دریافت لیسانس در رشتۀ فلسفه، مشغول تدریس زبان انگلیسی در دبیرستان حکیم نظامی قم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بیست و شش ساله بود که دبیرستان دین و دانش را در قم تأسیس نمود و تا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خود سرپرستی آن را به عده داشت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مبارزات خود را بر ضدّ طاغوت زمان آغاز نمود و تا پیروزی انقلاب اسلامی ایران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بارها از طرف ساواک دستگیر و مورد تهدید و تبعید قرار گرفت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مسئولیّت‌های شهید مظلوم آیة اللّٰه</w:t>
      </w:r>
      <w:bookmarkStart w:id="259" w:name="pg5404_48643"/>
    </w:p>
    <w:p>
      <w:pPr>
        <w:pStyle w:val="BookText"/>
        <w:rPr/>
      </w:pPr>
      <w:bookmarkEnd w:id="259"/>
      <w:r>
        <w:rPr>
          <w:rFonts w:ascii="IRNazanin" w:hAnsi="IRNazanin" w:eastAsia="IRNazanin"/>
          <w:color w:val="111111"/>
          <w:sz w:val="28"/>
          <w:sz w:val="28"/>
          <w:szCs w:val="28"/>
          <w:rtl w:val="true"/>
          <w:lang w:bidi="fa-IR"/>
        </w:rPr>
        <w:t>بهشتی قبل و بعد از پیروزی انقلاب اسلامی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نمایندۀ حضرات آیات حائری و میلانی برای سرپرستی مسجد و تشکّل دینی جوانان در شهر هامبورگ، عضو شورای انقلاب، دبیر حزب جمهوری اسلامی، نائب رئیس مجلس خبرگان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تدوین قانون اساسی جمهوری اسلامی ایران نقش مؤثّری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ریاست دیوان عالی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قضائیه</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 w:name="__RefHeading___Toc1577911_581953129"/>
      <w:bookmarkStart w:id="261" w:name="_Toc93"/>
      <w:bookmarkEnd w:id="260"/>
      <w:r>
        <w:rPr/>
        <w:t>38</w:t>
      </w:r>
      <w:r>
        <w:rPr>
          <w:rtl w:val="true"/>
        </w:rPr>
        <w:t xml:space="preserve">. </w:t>
      </w:r>
      <w:r>
        <w:rPr>
          <w:rtl w:val="true"/>
        </w:rPr>
        <w:t>بانوی ایرانی</w:t>
      </w:r>
      <w:bookmarkEnd w:id="261"/>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نصرت بیگم،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جایگاه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بانوی مجتهده در عصر خود،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چهار سالگی برای آموزش قرآن و فراگیری خواندن و نوشتن به مکتب رفت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طی نمودن مراحل مقدّماتی علوم، اغلب دروس را در خانه به اتمام می‌رساند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bookmarkStart w:id="262" w:name="pg5404_48644"/>
    </w:p>
    <w:p>
      <w:pPr>
        <w:pStyle w:val="BookText"/>
        <w:rPr/>
      </w:pPr>
      <w:bookmarkEnd w:id="262"/>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علاوه بر همسرداری و تربیت فرزند توانست در تحصیلات حوزوی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فقه، اصول، تفسیر، منطق، فلسفه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درجۀ عالی نائل شود به گونه‌ای که همه او را با عنوان بانو مجتهده امین یا بانوی ایرانی می‌شناختند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تألیفات این بانوی اصفهانی، تفسیر مخزن العرفان، اربعین هاشمیه و سیر و سلوک می‌باشد</w:t>
      </w:r>
      <w:r>
        <w:rPr>
          <w:rFonts w:eastAsia="IRNazanin" w:cs="IRNazanin"/>
          <w:color w:val="111111"/>
          <w:sz w:val="28"/>
          <w:szCs w:val="28"/>
          <w:rtl w:val="true"/>
          <w:lang w:bidi="fa-IR"/>
        </w:rPr>
        <w:t>.</w:t>
      </w:r>
    </w:p>
    <w:p>
      <w:pPr>
        <w:pStyle w:val="Heading4"/>
        <w:numPr>
          <w:ilvl w:val="3"/>
          <w:numId w:val="1"/>
        </w:numPr>
        <w:rPr/>
      </w:pPr>
      <w:bookmarkStart w:id="263" w:name="__RefHeading___Toc1577913_581953129"/>
      <w:bookmarkStart w:id="264" w:name="_Toc94"/>
      <w:bookmarkEnd w:id="263"/>
      <w:r>
        <w:rPr/>
        <w:t>39</w:t>
      </w:r>
      <w:r>
        <w:rPr>
          <w:rtl w:val="true"/>
        </w:rPr>
        <w:t xml:space="preserve">. </w:t>
      </w:r>
      <w:r>
        <w:rPr>
          <w:rtl w:val="true"/>
        </w:rPr>
        <w:t>آیة اللّٰه العظمی امام خمینی رحمه الله</w:t>
      </w:r>
      <w:bookmarkEnd w:id="264"/>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روح اللّٰه،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مصطفی،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بزرگ تقلید، بنیانگذار و رهبر انقلاب اسلامی ایران،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سنین کودکی و نوجوانی بابهره‌گیری از هوش سرشار، قسمتی از معارف متداول روز و علوم مقدّماتی و سطح حوزه‌های علمیه را فراگرفت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جوانی همزمان با فراگیری فقه و اصول نزد</w:t>
      </w:r>
    </w:p>
    <w:p>
      <w:pPr>
        <w:pStyle w:val="BookText"/>
        <w:rPr/>
      </w:pPr>
      <w:r>
        <w:rPr>
          <w:rFonts w:ascii="IRNazanin" w:hAnsi="IRNazanin" w:eastAsia="IRNazanin"/>
          <w:color w:val="111111"/>
          <w:sz w:val="28"/>
          <w:sz w:val="28"/>
          <w:szCs w:val="28"/>
          <w:rtl w:val="true"/>
          <w:lang w:bidi="fa-IR"/>
        </w:rPr>
        <w:t>فقها و مجتهدین وقت، عالی‌ترین سطوح عرفان نظری و علمی را نزد آیة اللّٰه شاه آبادی تلمذ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پانزده خرداد ماه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ماجرای انجمن‌های ایالتی و ولایتی فرصتی پدید آورد تا در رهبری قیام روحانیت ایفای نقش نموده و به طور آشکار مبارزه با دولت دو هزار پانصد سالۀ شاهنشاهی را آغاز نماید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در طول سال‌های مبارزه با طاغوت تا پیروزی انقلاب اسلامی، متحمّل سختی‌های فراوانی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تبعید، زندان، شهادت فرزند و همچنین یارانشان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بهمن 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پس از ورود ایشان به خاک ایران، مؤثّرترین حادثۀ چند قرن اخیر یعنی انقلاب اسلامی ایران، به امداد الهی، رهبری امام خمینی رحمه الله و از خود گذشتگی‌های مردم بر پیروزی رسید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ایشان چندین کتاب در فقه، حدیث، عرفان و تفسیر باقیست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سخنرانی‌ها و اعلامیه‌های تاریخی ایشان در صحیفۀ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آوری شده است</w:t>
      </w:r>
      <w:r>
        <w:rPr>
          <w:rFonts w:eastAsia="IRNazanin" w:cs="IRNazanin"/>
          <w:color w:val="111111"/>
          <w:sz w:val="28"/>
          <w:szCs w:val="28"/>
          <w:rtl w:val="true"/>
          <w:lang w:bidi="fa-IR"/>
        </w:rPr>
        <w:t>.</w:t>
      </w:r>
      <w:bookmarkStart w:id="265" w:name="pg5404_48646"/>
    </w:p>
    <w:p>
      <w:pPr>
        <w:pStyle w:val="Heading4"/>
        <w:numPr>
          <w:ilvl w:val="3"/>
          <w:numId w:val="1"/>
        </w:numPr>
        <w:rPr/>
      </w:pPr>
      <w:bookmarkStart w:id="266" w:name="__RefHeading___Toc1577915_581953129"/>
      <w:bookmarkStart w:id="267" w:name="_Toc95"/>
      <w:bookmarkEnd w:id="265"/>
      <w:bookmarkEnd w:id="266"/>
      <w:r>
        <w:rPr/>
        <w:t>40</w:t>
      </w:r>
      <w:r>
        <w:rPr>
          <w:rtl w:val="true"/>
        </w:rPr>
        <w:t xml:space="preserve">. </w:t>
      </w:r>
      <w:r>
        <w:rPr>
          <w:rtl w:val="true"/>
        </w:rPr>
        <w:t>آیة اللّٰه العظمی مرعشی نجفی</w:t>
      </w:r>
      <w:bookmarkEnd w:id="267"/>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شهاب الدین،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شمس الدین محمود،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مراجع تقلید معاصر،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اندکی پس از یادگیری خواندن و نوشتن به کِسوَت روحانیت در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ادبیّات عرب، فقه، اصول، حدیث، درایه، رجال، تراجم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استادان حوزۀ علمیۀ نجف آموخت و سپس در درسهای خارج فقه و اصول علمای آن دیار شرکت جست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بیست‌وهفت سالگی به اجتهاد رسید</w:t>
      </w:r>
      <w:r>
        <w:rPr>
          <w:rFonts w:eastAsia="IRNazanin" w:cs="IRNazanin"/>
          <w:color w:val="111111"/>
          <w:sz w:val="28"/>
          <w:szCs w:val="28"/>
          <w:rtl w:val="true"/>
          <w:lang w:bidi="fa-IR"/>
        </w:rPr>
        <w:t xml:space="preserve">. </w:t>
      </w:r>
      <w:r>
        <w:rPr>
          <w:rStyle w:val="FootnoteAnchor"/>
        </w:rPr>
        <w:footnoteReference w:id="129"/>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 اللّٰه مرعشی از جوانی به جمع آوری نسخ خطی و حفظ آن‌ها علاقه داشت، اکنون این نسخ در کتابخانه بزرگ ایشان مورد بهره برداری محققّین می‌باشد</w:t>
      </w:r>
      <w:r>
        <w:rPr>
          <w:rFonts w:eastAsia="IRNazanin" w:cs="IRNazanin"/>
          <w:color w:val="111111"/>
          <w:sz w:val="28"/>
          <w:szCs w:val="28"/>
          <w:rtl w:val="true"/>
          <w:lang w:bidi="fa-IR"/>
        </w:rPr>
        <w:t>.</w:t>
      </w:r>
      <w:bookmarkStart w:id="268" w:name="pg5404_48647"/>
    </w:p>
    <w:p>
      <w:pPr>
        <w:pStyle w:val="BookText"/>
        <w:rPr/>
      </w:pPr>
      <w:bookmarkEnd w:id="268"/>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علم انساب شهرتی بی‌نظیر داشت</w:t>
      </w:r>
      <w:r>
        <w:rPr>
          <w:rFonts w:eastAsia="IRNazanin" w:cs="IRNazanin"/>
          <w:color w:val="111111"/>
          <w:sz w:val="28"/>
          <w:szCs w:val="28"/>
          <w:rtl w:val="true"/>
          <w:lang w:bidi="fa-IR"/>
        </w:rPr>
        <w:t>.</w:t>
      </w:r>
    </w:p>
    <w:p>
      <w:pPr>
        <w:pStyle w:val="Heading4"/>
        <w:numPr>
          <w:ilvl w:val="3"/>
          <w:numId w:val="1"/>
        </w:numPr>
        <w:rPr/>
      </w:pPr>
      <w:bookmarkStart w:id="269" w:name="__RefHeading___Toc1577917_581953129"/>
      <w:bookmarkStart w:id="270" w:name="_Toc96"/>
      <w:bookmarkEnd w:id="269"/>
      <w:r>
        <w:rPr/>
        <w:t>41</w:t>
      </w:r>
      <w:r>
        <w:rPr>
          <w:rtl w:val="true"/>
        </w:rPr>
        <w:t xml:space="preserve">. </w:t>
      </w:r>
      <w:r>
        <w:rPr>
          <w:rtl w:val="true"/>
        </w:rPr>
        <w:t>آیة اللّٰه العظمی گلپایگانی</w:t>
      </w:r>
      <w:bookmarkEnd w:id="270"/>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 جایگاه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بزرگترین مراجع تقلید معاصر،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مقدّمات علوم را نزد پدر بزرگوارش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پایان دورۀ سطح به اراک رفت و از محضر آیة اللّٰه العظمی شیخ عبدالکریم حائری استفاده کرد و چندی بعد به همراه استاد خویش به قم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نهایت بیست و چهار ساله بود که به درجۀ اجتهاد نائل آمد</w:t>
      </w:r>
      <w:r>
        <w:rPr>
          <w:rFonts w:eastAsia="IRNazanin" w:cs="IRNazanin"/>
          <w:color w:val="111111"/>
          <w:sz w:val="28"/>
          <w:szCs w:val="28"/>
          <w:rtl w:val="true"/>
          <w:lang w:bidi="fa-IR"/>
        </w:rPr>
        <w:t xml:space="preserve">. </w:t>
      </w:r>
      <w:r>
        <w:rPr>
          <w:rStyle w:val="FootnoteAnchor"/>
          <w:rtl w:val="true"/>
        </w:rPr>
        <w:footnoteReference w:id="130"/>
      </w:r>
    </w:p>
    <w:p>
      <w:pPr>
        <w:pStyle w:val="Heading4"/>
        <w:numPr>
          <w:ilvl w:val="3"/>
          <w:numId w:val="1"/>
        </w:numPr>
        <w:rPr/>
      </w:pPr>
      <w:bookmarkStart w:id="271" w:name="__RefHeading___Toc1577919_581953129"/>
      <w:bookmarkStart w:id="272" w:name="_Toc97"/>
      <w:bookmarkEnd w:id="271"/>
      <w:r>
        <w:rPr/>
        <w:t>42</w:t>
      </w:r>
      <w:r>
        <w:rPr>
          <w:rtl w:val="true"/>
        </w:rPr>
        <w:t xml:space="preserve">. </w:t>
      </w:r>
      <w:r>
        <w:rPr>
          <w:rtl w:val="true"/>
        </w:rPr>
        <w:t>واعظ شهیر، حجة الاسلام و المسلمین فلسفی</w:t>
      </w:r>
      <w:bookmarkEnd w:id="27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و مؤثّرترین خطیب مذهبی قرن اخیر،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تقی در سنین کودکی به تحصیل مقدّمات علوم دینی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اصرار مادر به منبر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مادرم عاشق ابا عبداللّٰه الحسین علیه السلام بود به آرزوی خویش رسید و مرا در مسیر خطابه و منبر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نظارت پدر به تحصیل درس پرداخت و در جوانی دو روز در هفته را به منبر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تقی اولین منبر خود را در پانزده یا شانزده سالگی در مسجد فیلسوف‌ها و در وصف امام امیرالمؤمنین علی علیه السلام آغاز نمود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جوانی بزرگترین و دانشمندترین خطیب کشور به شمار می‌رفت که با شیواترین بیان به مبارزه با کمونیزم، سرمایه‌داری، مذاهب ساختگی، انحرافات اخلاقی و مفاسد اجتماعی می‌پرداخت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فلسفی مورد احترام مخصوص آیة اللّٰه العظمی بروجردی و امام خمینی قدس سره بود و در مبارزه با</w:t>
      </w:r>
      <w:bookmarkStart w:id="273" w:name="pg5404_48649"/>
    </w:p>
    <w:p>
      <w:pPr>
        <w:pStyle w:val="BookText"/>
        <w:rPr/>
      </w:pPr>
      <w:bookmarkEnd w:id="273"/>
      <w:r>
        <w:rPr>
          <w:rFonts w:ascii="IRNazanin" w:hAnsi="IRNazanin" w:eastAsia="IRNazanin"/>
          <w:color w:val="111111"/>
          <w:sz w:val="28"/>
          <w:sz w:val="28"/>
          <w:szCs w:val="28"/>
          <w:rtl w:val="true"/>
          <w:lang w:bidi="fa-IR"/>
        </w:rPr>
        <w:t>رژیم طاغوت نقش چشمگیری داشت</w:t>
      </w:r>
      <w:r>
        <w:rPr>
          <w:rFonts w:eastAsia="IRNazanin" w:cs="IRNazanin"/>
          <w:color w:val="111111"/>
          <w:sz w:val="28"/>
          <w:szCs w:val="28"/>
          <w:rtl w:val="true"/>
          <w:lang w:bidi="fa-IR"/>
        </w:rPr>
        <w:t>.</w:t>
      </w:r>
    </w:p>
    <w:p>
      <w:pPr>
        <w:pStyle w:val="Heading4"/>
        <w:numPr>
          <w:ilvl w:val="3"/>
          <w:numId w:val="1"/>
        </w:numPr>
        <w:rPr/>
      </w:pPr>
      <w:bookmarkStart w:id="274" w:name="__RefHeading___Toc1577921_581953129"/>
      <w:bookmarkStart w:id="275" w:name="_Toc98"/>
      <w:bookmarkEnd w:id="274"/>
      <w:r>
        <w:rPr/>
        <w:t>43</w:t>
      </w:r>
      <w:r>
        <w:rPr>
          <w:rtl w:val="true"/>
        </w:rPr>
        <w:t xml:space="preserve">. </w:t>
      </w:r>
      <w:r>
        <w:rPr>
          <w:rtl w:val="true"/>
        </w:rPr>
        <w:t>علّامه جعفری</w:t>
      </w:r>
      <w:bookmarkEnd w:id="275"/>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برترین فیلسوفان معاصر،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شش سالگی وارد مدرسۀ اعتماد تبریز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 سرشار محمّدتقی مدیر مدرسه را بر آن داشت تا او را از کلاس اول به کلاس سوم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جهت ادامۀ تحصیل به تهران و سپس به نجف اشرف رفت و در مدّتی کوتاه، در سن جوانی فقیهی توانمند و فیلسوفی برجسته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مراجعت به ایران بخشی از ایّام جوانی‌اش را به تدریس در دانشگاه‌ها و حوزه‌های علمیه گذراند و در مناطق گوناگون سخنرانی‌های مفید داشت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مناظرات و مکاتبات او با فیلسوف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 راند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غلبه بر او و سایر مکاتب الحادی روز، در</w:t>
      </w:r>
      <w:bookmarkStart w:id="276" w:name="pg5404_48650"/>
    </w:p>
    <w:p>
      <w:pPr>
        <w:pStyle w:val="BookText"/>
        <w:rPr/>
      </w:pPr>
      <w:bookmarkEnd w:id="276"/>
      <w:r>
        <w:rPr>
          <w:rFonts w:ascii="IRNazanin" w:hAnsi="IRNazanin" w:eastAsia="IRNazanin"/>
          <w:color w:val="111111"/>
          <w:sz w:val="28"/>
          <w:sz w:val="28"/>
          <w:szCs w:val="28"/>
          <w:rtl w:val="true"/>
          <w:lang w:bidi="fa-IR"/>
        </w:rPr>
        <w:t>زندگی او چشمگیر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محمّدتقی پس از بیست و سه سال تلاش و مجاهدت علمی توانست قلّۀ اجتهاد را فتح نماید</w:t>
      </w:r>
      <w:r>
        <w:rPr>
          <w:rFonts w:eastAsia="IRNazanin" w:cs="IRNazanin"/>
          <w:color w:val="111111"/>
          <w:sz w:val="28"/>
          <w:szCs w:val="28"/>
          <w:rtl w:val="true"/>
          <w:lang w:bidi="fa-IR"/>
        </w:rPr>
        <w:t xml:space="preserve">. </w:t>
      </w:r>
      <w:r>
        <w:rPr>
          <w:rStyle w:val="FootnoteAnchor"/>
          <w:rtl w:val="true"/>
        </w:rPr>
        <w:footnoteReference w:id="132"/>
      </w:r>
    </w:p>
    <w:p>
      <w:pPr>
        <w:pStyle w:val="Heading4"/>
        <w:numPr>
          <w:ilvl w:val="3"/>
          <w:numId w:val="1"/>
        </w:numPr>
        <w:rPr/>
      </w:pPr>
      <w:bookmarkStart w:id="277" w:name="__RefHeading___Toc1577923_581953129"/>
      <w:bookmarkStart w:id="278" w:name="_Toc99"/>
      <w:bookmarkEnd w:id="277"/>
      <w:r>
        <w:rPr/>
        <w:t>44</w:t>
      </w:r>
      <w:r>
        <w:rPr>
          <w:rtl w:val="true"/>
        </w:rPr>
        <w:t xml:space="preserve">. </w:t>
      </w:r>
      <w:r>
        <w:rPr>
          <w:rtl w:val="true"/>
        </w:rPr>
        <w:t>آیة اللّٰه شهید حکیم</w:t>
      </w:r>
      <w:bookmarkEnd w:id="278"/>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جمعۀ نجف اشرف،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علوم اولیه را در مکتب‌خانه‌های نجف فرا خواند و در دوازده سالگی علوم حوزوی را آغاز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مشغول تحصیل دروس سطح بود و سپس سطح عالی دروس حوزوی را شروع نمود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بیست و شش سالگی موفّق به أخذ درجۀ اجتهاد گردید</w:t>
      </w:r>
      <w:r>
        <w:rPr>
          <w:rFonts w:eastAsia="IRNazanin" w:cs="IRNazanin"/>
          <w:color w:val="111111"/>
          <w:sz w:val="28"/>
          <w:szCs w:val="28"/>
          <w:rtl w:val="true"/>
          <w:lang w:bidi="fa-IR"/>
        </w:rPr>
        <w:t xml:space="preserve">. </w:t>
      </w:r>
      <w:r>
        <w:rPr>
          <w:rStyle w:val="FootnoteAnchor"/>
        </w:rPr>
        <w:footnoteReference w:id="133"/>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 اللّٰه حکیم مدّتی سمت ریاست مجلس اعلای انقلاب اسلامی عراق را بر عهده داشت</w:t>
      </w:r>
      <w:r>
        <w:rPr>
          <w:rFonts w:eastAsia="IRNazanin" w:cs="IRNazanin"/>
          <w:color w:val="111111"/>
          <w:sz w:val="28"/>
          <w:szCs w:val="28"/>
          <w:rtl w:val="true"/>
          <w:lang w:bidi="fa-IR"/>
        </w:rPr>
        <w:t>.</w:t>
      </w:r>
      <w:bookmarkStart w:id="279" w:name="pg5404_48651"/>
    </w:p>
    <w:p>
      <w:pPr>
        <w:pStyle w:val="BookText"/>
        <w:rPr/>
      </w:pPr>
      <w:bookmarkEnd w:id="279"/>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در مبارزه با حزب بعث تلاش‌های بسیار نمود و سرانجام در محراب نماز جمعه توسط منافقین به شهادت رسید</w:t>
      </w:r>
      <w:r>
        <w:rPr>
          <w:rFonts w:eastAsia="IRNazanin" w:cs="IRNazanin"/>
          <w:color w:val="111111"/>
          <w:sz w:val="28"/>
          <w:szCs w:val="28"/>
          <w:rtl w:val="true"/>
          <w:lang w:bidi="fa-IR"/>
        </w:rPr>
        <w:t>.</w:t>
      </w:r>
    </w:p>
    <w:p>
      <w:pPr>
        <w:pStyle w:val="Heading4"/>
        <w:numPr>
          <w:ilvl w:val="3"/>
          <w:numId w:val="1"/>
        </w:numPr>
        <w:rPr/>
      </w:pPr>
      <w:bookmarkStart w:id="280" w:name="__RefHeading___Toc1577925_581953129"/>
      <w:bookmarkStart w:id="281" w:name="_Toc100"/>
      <w:bookmarkEnd w:id="280"/>
      <w:r>
        <w:rPr/>
        <w:t>45</w:t>
      </w:r>
      <w:r>
        <w:rPr>
          <w:rtl w:val="true"/>
        </w:rPr>
        <w:t xml:space="preserve">. </w:t>
      </w:r>
      <w:r>
        <w:rPr>
          <w:rtl w:val="true"/>
        </w:rPr>
        <w:t>علاّمه بهلول</w:t>
      </w:r>
      <w:bookmarkEnd w:id="281"/>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گناباد،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مشاهیر وعاظ معاصر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حادثۀ خونین و تاریخی مسجد گوهرشاد،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شش سالگی به مکتب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هفت سالگی برای خانم‌ها منبر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هشت سالگی حافظ کل قرآن کریم شد</w:t>
      </w:r>
      <w:r>
        <w:rPr>
          <w:rFonts w:eastAsia="IRNazanin" w:cs="IRNazanin"/>
          <w:color w:val="111111"/>
          <w:sz w:val="28"/>
          <w:szCs w:val="28"/>
          <w:rtl w:val="true"/>
          <w:lang w:bidi="fa-IR"/>
        </w:rPr>
        <w:t xml:space="preserve">. </w:t>
      </w:r>
      <w:r>
        <w:rPr>
          <w:rStyle w:val="FootnoteAnchor"/>
        </w:rPr>
        <w:footnoteReference w:id="134"/>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چهارده سالگی به عنوان یک منبری معروف با فرقۀ صوفیِ نعمت اللّهی مبارزه کرد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شانزده سالگی هنگامی که امر به معروف و نهی از منکر ممنوع بود، علیه حکومت سخنرانی کرد</w:t>
      </w:r>
      <w:r>
        <w:rPr>
          <w:rFonts w:eastAsia="IRNazanin" w:cs="IRNazanin"/>
          <w:color w:val="111111"/>
          <w:sz w:val="28"/>
          <w:szCs w:val="28"/>
          <w:rtl w:val="true"/>
          <w:lang w:bidi="fa-IR"/>
        </w:rPr>
        <w:t>.</w:t>
      </w:r>
      <w:bookmarkStart w:id="282" w:name="pg5404_48652"/>
    </w:p>
    <w:p>
      <w:pPr>
        <w:pStyle w:val="BookText"/>
        <w:rPr/>
      </w:pPr>
      <w:bookmarkEnd w:id="282"/>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سخنرانی او در سنین جوانی علیه رضاخان و کشف حجاب از وقایع حساس و فراموش نشدنی تاریخ ایران به شمار می‌رود که به واقعۀ خونین مسجد گوهر شاد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ایّام عمر صد و چند سالۀ خویش بر علوم گوناگونی همچون موارد ذیل فائق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در علوم اهل بیت علیهم السلام و فقه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بیش از دویست هزار بیت شعر که خود آن‌ها را سروده بود و همچنین پنجاه هزار بیت از شعرای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تسلّط به ادبیات عرب، تاریخ انبیاء و اولیاء و تاریخ یکصد سالۀ اخیر ایران و جهان</w:t>
      </w:r>
      <w:r>
        <w:rPr>
          <w:rFonts w:eastAsia="IRNazanin" w:cs="IRNazanin"/>
          <w:color w:val="111111"/>
          <w:sz w:val="28"/>
          <w:szCs w:val="28"/>
          <w:rtl w:val="true"/>
          <w:lang w:bidi="fa-IR"/>
        </w:rPr>
        <w:t xml:space="preserve">. </w:t>
      </w:r>
      <w:r>
        <w:rPr>
          <w:rStyle w:val="FootnoteAnchor"/>
          <w:rtl w:val="true"/>
        </w:rPr>
        <w:footnoteReference w:id="135"/>
      </w:r>
    </w:p>
    <w:p>
      <w:pPr>
        <w:pStyle w:val="Heading4"/>
        <w:numPr>
          <w:ilvl w:val="3"/>
          <w:numId w:val="1"/>
        </w:numPr>
        <w:rPr/>
      </w:pPr>
      <w:bookmarkStart w:id="283" w:name="__RefHeading___Toc1577927_581953129"/>
      <w:bookmarkStart w:id="284" w:name="_Toc101"/>
      <w:bookmarkEnd w:id="283"/>
      <w:r>
        <w:rPr/>
        <w:t>46</w:t>
      </w:r>
      <w:r>
        <w:rPr>
          <w:rtl w:val="true"/>
        </w:rPr>
        <w:t xml:space="preserve">. </w:t>
      </w:r>
      <w:r>
        <w:rPr>
          <w:rtl w:val="true"/>
        </w:rPr>
        <w:t>آیة اللّٰه العظمی خامنه ای مدظله</w:t>
      </w:r>
      <w:bookmarkEnd w:id="284"/>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ولادت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مراجع بزرگ تقلید و رهبر انقلاب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چهار سالگی به مکتب رفتند، و پس از دورۀ دبیرستان به خواندن دروس حوزوی اهتمام ورزیدند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هجده ساله بودند که در دروس خارج فقه و اصول آیة اللّٰه العظمی میلانی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برای ادامۀ تحصیل به نجف رفته و یک سال بعد قم را برای تحصیل انتخاب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قم از دروس خارج فقه و اصول و فلسفۀ حضرات آیات بروجردی، حائری یزدی، علاّمه طباطبایی و امام خمینی رحمهم الله استفاده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مبارزات انقلابی خود را آغاز کرده و در این راه متحمّل چندین نوبت زندان، تبعید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مأموران شاهنشاهی گردیدند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پیروزی انقلاب اسلامی در مسئولیّت‌های گوناگونی از جمله عضویّت در شورای انقلاب، ریاست جمهوری، ریاست مجمع تشخیص مصلحت نظام و امامت جمعۀ تهران ایفای نقش کردند</w:t>
      </w:r>
      <w:r>
        <w:rPr>
          <w:rFonts w:eastAsia="IRNazanin" w:cs="IRNazanin"/>
          <w:color w:val="111111"/>
          <w:sz w:val="28"/>
          <w:szCs w:val="28"/>
          <w:rtl w:val="true"/>
          <w:lang w:bidi="fa-IR"/>
        </w:rPr>
        <w:t xml:space="preserve">. </w:t>
      </w:r>
      <w:r>
        <w:rPr>
          <w:rStyle w:val="FootnoteAnchor"/>
          <w:rtl w:val="true"/>
        </w:rPr>
        <w:footnoteReference w:id="136"/>
      </w:r>
      <w:bookmarkStart w:id="285" w:name="pg5404_48654"/>
    </w:p>
    <w:p>
      <w:pPr>
        <w:pStyle w:val="BookText"/>
        <w:rPr/>
      </w:pPr>
      <w:bookmarkEnd w:id="285"/>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اکنون ایشان مرجع تقلید شیعیان بوده و رهبری انقلاب اسلامی ایران را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سایۀ ایشان را مستدام فرماید</w:t>
      </w:r>
      <w:r>
        <w:rPr>
          <w:rFonts w:eastAsia="IRNazanin" w:cs="IRNazanin"/>
          <w:color w:val="111111"/>
          <w:sz w:val="28"/>
          <w:szCs w:val="28"/>
          <w:rtl w:val="true"/>
          <w:lang w:bidi="fa-IR"/>
        </w:rPr>
        <w:t>.</w:t>
      </w:r>
    </w:p>
    <w:p>
      <w:pPr>
        <w:pStyle w:val="Heading4"/>
        <w:numPr>
          <w:ilvl w:val="3"/>
          <w:numId w:val="1"/>
        </w:numPr>
        <w:rPr/>
      </w:pPr>
      <w:bookmarkStart w:id="286" w:name="__RefHeading___Toc1577929_581953129"/>
      <w:bookmarkStart w:id="287" w:name="_Toc102"/>
      <w:bookmarkEnd w:id="286"/>
      <w:r>
        <w:rPr/>
        <w:t>47</w:t>
      </w:r>
      <w:r>
        <w:rPr>
          <w:rtl w:val="true"/>
        </w:rPr>
        <w:t xml:space="preserve">. </w:t>
      </w:r>
      <w:r>
        <w:rPr>
          <w:rtl w:val="true"/>
        </w:rPr>
        <w:t>حجة الاسلام و المسلمین سیّد حسن نصراللّٰه</w:t>
      </w:r>
      <w:bookmarkEnd w:id="287"/>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البزوربه،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کنونی حزب اللّٰه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شانزده ساله بود که برای تحصیل علوم دینی به نجف اشرف مسافرت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در مدرسۀ الامام المنتظر علیه السلام ادامۀ تحصیل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همزمان به فعّالیّت‌های سیاسی در جنبش امَل مشغول و مسئول سیاسی جنبش در منطقۀ بقاع گردید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چندی بعد عضویّت در شورای رهبری حزب اللّٰه را به عهده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پس از شهادت حجة الاسلام سیّد عبّاس موسوی دبیر کل وقت حزب اللّٰه، با اجماع شورای رهبری، دبیر کل جدید این جنبش گردید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دوران رهبری خویش بر حزب اللّٰه لبنان همواره بر مواضع اسلامی و ضّد صهیونیستی خویش پایدار ماند و در این راه موفّقیّت‌هایی نیز به دست آورد که بارزترین آن را می‌توان شکست دادن رژیم پوشالی اسرائیل در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علیه لبنان معرّفی نمود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سیّد حسن نصراللّٰه هم اکنون به عنوان قهرمان جهان عرب یاد می‌شود</w:t>
      </w:r>
      <w:r>
        <w:rPr>
          <w:rFonts w:eastAsia="IRNazanin" w:cs="IRNazanin"/>
          <w:color w:val="111111"/>
          <w:sz w:val="28"/>
          <w:szCs w:val="28"/>
          <w:rtl w:val="true"/>
          <w:lang w:bidi="fa-IR"/>
        </w:rPr>
        <w:t>.</w:t>
      </w:r>
      <w:bookmarkStart w:id="288" w:name="pg5404_48656"/>
    </w:p>
    <w:p>
      <w:pPr>
        <w:pStyle w:val="Heading3"/>
        <w:numPr>
          <w:ilvl w:val="2"/>
          <w:numId w:val="1"/>
        </w:numPr>
        <w:rPr/>
      </w:pPr>
      <w:bookmarkStart w:id="289" w:name="__RefHeading___Toc1577931_581953129"/>
      <w:bookmarkStart w:id="290" w:name="_Toc103"/>
      <w:bookmarkEnd w:id="288"/>
      <w:bookmarkEnd w:id="289"/>
      <w:r>
        <w:rPr>
          <w:rtl w:val="true"/>
        </w:rPr>
        <w:t>فصل سوم</w:t>
      </w:r>
      <w:r>
        <w:rPr>
          <w:rtl w:val="true"/>
        </w:rPr>
        <w:t>:</w:t>
      </w:r>
      <w:r>
        <w:rPr>
          <w:rtl w:val="true"/>
        </w:rPr>
        <w:t>شهدای اسلام</w:t>
      </w:r>
      <w:bookmarkEnd w:id="290"/>
    </w:p>
    <w:p>
      <w:pPr>
        <w:pStyle w:val="Heading4"/>
        <w:numPr>
          <w:ilvl w:val="3"/>
          <w:numId w:val="1"/>
        </w:numPr>
        <w:rPr/>
      </w:pPr>
      <w:bookmarkStart w:id="291" w:name="__RefHeading___Toc1577933_581953129"/>
      <w:bookmarkStart w:id="292" w:name="_Toc104"/>
      <w:bookmarkEnd w:id="291"/>
      <w:r>
        <w:rPr/>
        <w:t>48</w:t>
      </w:r>
      <w:r>
        <w:rPr>
          <w:rtl w:val="true"/>
        </w:rPr>
        <w:t xml:space="preserve">. </w:t>
      </w:r>
      <w:r>
        <w:rPr>
          <w:rtl w:val="true"/>
        </w:rPr>
        <w:t>مُصْعَب بن عُمَیر</w:t>
      </w:r>
      <w:bookmarkEnd w:id="292"/>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مکّۀ مکرّمه،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نماینده و مبلّغ اسلام از طرف رسول خدا صلی الله علیه و آله و سلم به مدینه قبل از هجرت و نیز اولین امام جمعۀ مدینه،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جوان‌ترین و متمکّن‌ترین کسی بود که در اوائل بعثت مسلمان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مقاطع حسّاس همچون شعب ابوطالب، پیامبر صلی الله علیه و آله و سلم را تنها نگذاشت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درخواست بزرگان قبیلۀ خزرج مبنی بر معرّفی نماینده‌ای جهت تبلیغ دین مبین اسلام در</w:t>
      </w:r>
      <w:bookmarkStart w:id="293" w:name="pg5404_48657"/>
    </w:p>
    <w:p>
      <w:pPr>
        <w:pStyle w:val="BookText"/>
        <w:rPr/>
      </w:pPr>
      <w:bookmarkEnd w:id="293"/>
      <w:r>
        <w:rPr>
          <w:rFonts w:ascii="IRNazanin" w:hAnsi="IRNazanin" w:eastAsia="IRNazanin"/>
          <w:color w:val="111111"/>
          <w:sz w:val="28"/>
          <w:sz w:val="28"/>
          <w:szCs w:val="28"/>
          <w:rtl w:val="true"/>
          <w:lang w:bidi="fa-IR"/>
        </w:rPr>
        <w:t>مدینه، پیامبر صلی الله علیه و آله و سلم از میان تمامی اصحاب، مصعب بن عمیر که آن روز جوان نورسی بود و بیشتر قرآن مجید را فرا گرفته بود انتخاب نمود و این مأموریت بسیار مهم را به وی محوّل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اولین کسی بود که در مدینه اقامۀ نماز جماعت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توسط وی اسید بن خضیر و سعد بن معاذ آئین اسلام را پذیرفتند</w:t>
      </w:r>
      <w:r>
        <w:rPr>
          <w:rFonts w:eastAsia="IRNazanin" w:cs="IRNazanin"/>
          <w:color w:val="111111"/>
          <w:sz w:val="28"/>
          <w:szCs w:val="28"/>
          <w:rtl w:val="true"/>
          <w:lang w:bidi="fa-IR"/>
        </w:rPr>
        <w:t xml:space="preserve">. </w:t>
      </w:r>
      <w:r>
        <w:rPr>
          <w:rStyle w:val="FootnoteAnchor"/>
        </w:rPr>
        <w:footnoteReference w:id="139"/>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مصعب در دو غزوه پیامبر را همراهی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پرچم دار بود و در جنگ احد به شهادت رسید</w:t>
      </w:r>
      <w:r>
        <w:rPr>
          <w:rFonts w:eastAsia="IRNazanin" w:cs="IRNazanin"/>
          <w:color w:val="111111"/>
          <w:sz w:val="28"/>
          <w:szCs w:val="28"/>
          <w:rtl w:val="true"/>
          <w:lang w:bidi="fa-IR"/>
        </w:rPr>
        <w:t xml:space="preserve">. </w:t>
      </w:r>
      <w:r>
        <w:rPr>
          <w:rStyle w:val="FootnoteAnchor"/>
          <w:rtl w:val="true"/>
        </w:rPr>
        <w:footnoteReference w:id="140"/>
      </w:r>
    </w:p>
    <w:p>
      <w:pPr>
        <w:pStyle w:val="Heading4"/>
        <w:numPr>
          <w:ilvl w:val="3"/>
          <w:numId w:val="1"/>
        </w:numPr>
        <w:rPr/>
      </w:pPr>
      <w:bookmarkStart w:id="294" w:name="__RefHeading___Toc1577935_581953129"/>
      <w:bookmarkStart w:id="295" w:name="_Toc105"/>
      <w:bookmarkEnd w:id="294"/>
      <w:r>
        <w:rPr/>
        <w:t>49</w:t>
      </w:r>
      <w:r>
        <w:rPr>
          <w:rtl w:val="true"/>
        </w:rPr>
        <w:t xml:space="preserve">. </w:t>
      </w:r>
      <w:r>
        <w:rPr>
          <w:rtl w:val="true"/>
        </w:rPr>
        <w:t>جعفر طیّار</w:t>
      </w:r>
      <w:bookmarkEnd w:id="295"/>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مکّۀ مکرّمه،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رسول خدا صلی الله علیه و آله و سلم و سرپرست مهاجرین صدر اسلام در هجرت به حبشه، شهادت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bookmarkStart w:id="296" w:name="pg5404_48658"/>
    </w:p>
    <w:p>
      <w:pPr>
        <w:pStyle w:val="BookText"/>
        <w:rPr/>
      </w:pPr>
      <w:bookmarkEnd w:id="296"/>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 نخستین گروندگان به اسلام به شمار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سال دوم هجرت، در رأس مسلمانان به حبشه مهاجرت نمود و در آنجا خطابه‌ای بلیغ در معرّفی اسلام در حضور نجاشی پادشاه حبشه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سال هفتم هجرت همزمان با واقعۀ خیبر به مدینه بازگشت و چون بر پیغمبر صلی الله علیه و آله و سلم وارد شد، حضرت چند گام از او استقبال نمود و او را در آغوش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به کدامیک خشنود باشم به فتح خیبر یا به ورود جعفر</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نماز مخصوصی به او آموخت که به نماز جعفر طیّار شهرت دارد</w:t>
      </w:r>
      <w:r>
        <w:rPr>
          <w:rFonts w:eastAsia="IRNazanin" w:cs="IRNazanin"/>
          <w:color w:val="111111"/>
          <w:sz w:val="28"/>
          <w:szCs w:val="28"/>
          <w:rtl w:val="true"/>
          <w:lang w:bidi="fa-IR"/>
        </w:rPr>
        <w:t>.</w:t>
      </w:r>
    </w:p>
    <w:p>
      <w:pPr>
        <w:pStyle w:val="Heading4"/>
        <w:numPr>
          <w:ilvl w:val="3"/>
          <w:numId w:val="1"/>
        </w:numPr>
        <w:rPr/>
      </w:pPr>
      <w:bookmarkStart w:id="297" w:name="__RefHeading___Toc1577937_581953129"/>
      <w:bookmarkStart w:id="298" w:name="_Toc106"/>
      <w:bookmarkEnd w:id="297"/>
      <w:r>
        <w:rPr/>
        <w:t>50</w:t>
      </w:r>
      <w:r>
        <w:rPr>
          <w:rtl w:val="true"/>
        </w:rPr>
        <w:t xml:space="preserve">. </w:t>
      </w:r>
      <w:r>
        <w:rPr>
          <w:rtl w:val="true"/>
        </w:rPr>
        <w:t>محمّد بن ابی بکر</w:t>
      </w:r>
      <w:bookmarkEnd w:id="29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الحلیفه میان مکّه و مدینه،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اصحاب امیرالمؤمنین علیه السلام ،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bookmarkStart w:id="299" w:name="pg5404_48659"/>
    </w:p>
    <w:p>
      <w:pPr>
        <w:pStyle w:val="BookText"/>
        <w:rPr/>
      </w:pPr>
      <w:bookmarkEnd w:id="299"/>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از جوانان لایقی بود که در میان یاران فداکار امیرالمؤمنین علی علیه السلام مانند ستاره می‌درخشید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ایّام خردسالی و نوجوانی خود را در کنار حسنین علیهما السلام ، تحت سرپرستی و تربیت امام علی علیه السلام گذراند و به کمال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جوانی توسط امیر المؤمنین علی بن ابی طالب علیه السلام به فرمانداری مصر منصوب و در این مسیر به شهادت رسید</w:t>
      </w:r>
      <w:r>
        <w:rPr>
          <w:rFonts w:eastAsia="IRNazanin" w:cs="IRNazanin"/>
          <w:color w:val="111111"/>
          <w:sz w:val="28"/>
          <w:szCs w:val="28"/>
          <w:rtl w:val="true"/>
          <w:lang w:bidi="fa-IR"/>
        </w:rPr>
        <w:t xml:space="preserve">. </w:t>
      </w:r>
      <w:r>
        <w:rPr>
          <w:rStyle w:val="FootnoteAnchor"/>
          <w:rtl w:val="true"/>
        </w:rPr>
        <w:footnoteReference w:id="144"/>
      </w:r>
    </w:p>
    <w:p>
      <w:pPr>
        <w:pStyle w:val="Heading4"/>
        <w:numPr>
          <w:ilvl w:val="3"/>
          <w:numId w:val="1"/>
        </w:numPr>
        <w:rPr/>
      </w:pPr>
      <w:bookmarkStart w:id="300" w:name="__RefHeading___Toc1577939_581953129"/>
      <w:bookmarkStart w:id="301" w:name="_Toc107"/>
      <w:bookmarkEnd w:id="300"/>
      <w:r>
        <w:rPr/>
        <w:t>51</w:t>
      </w:r>
      <w:r>
        <w:rPr>
          <w:rtl w:val="true"/>
        </w:rPr>
        <w:t xml:space="preserve">. </w:t>
      </w:r>
      <w:r>
        <w:rPr>
          <w:rtl w:val="true"/>
        </w:rPr>
        <w:t>حُجر بن عدیّ</w:t>
      </w:r>
      <w:bookmarkEnd w:id="301"/>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دانشمند رسول اللّٰه صلی الله علیه و آله و سلم و از فدائیان ولایت امیرالمؤمنین علی علیه السلام ،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در آغاز جوانیِ خود در سلک یاران پیامبر گرامی اسلام صلی الله علیه و آله و سلم در آمد</w:t>
      </w:r>
      <w:r>
        <w:rPr>
          <w:rFonts w:eastAsia="IRNazanin" w:cs="IRNazanin"/>
          <w:color w:val="111111"/>
          <w:sz w:val="28"/>
          <w:szCs w:val="28"/>
          <w:rtl w:val="true"/>
          <w:lang w:bidi="fa-IR"/>
        </w:rPr>
        <w:t>.</w:t>
      </w:r>
      <w:bookmarkStart w:id="302" w:name="pg5404_48660"/>
    </w:p>
    <w:p>
      <w:pPr>
        <w:pStyle w:val="BookText"/>
        <w:rPr/>
      </w:pPr>
      <w:bookmarkEnd w:id="30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در جنگ صفّین بر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می‌کرد و در نهروان بر میسرۀ لشکر امیرالمؤمنین علی علیه السلام گماشته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جمل نیز در رکاب آن حضرت شمشیر می‌زد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سرانجام هنگامی که به دستور معاویه، جلاد بر سر او ایستاده و کَفَن او حاضر و قبر وی کنده شده بود، او را میان مرگ و سبّ امیرالمؤمنین علی علیه السلام مخیّر ساختند، حجر بی‌هیچ سستی مرگ را اختیار کرد و به درجۀ رفیع شهادت رسید</w:t>
      </w:r>
      <w:r>
        <w:rPr>
          <w:rFonts w:eastAsia="IRNazanin" w:cs="IRNazanin"/>
          <w:color w:val="111111"/>
          <w:sz w:val="28"/>
          <w:szCs w:val="28"/>
          <w:rtl w:val="true"/>
          <w:lang w:bidi="fa-IR"/>
        </w:rPr>
        <w:t xml:space="preserve">. </w:t>
      </w:r>
      <w:r>
        <w:rPr>
          <w:rStyle w:val="FootnoteAnchor"/>
        </w:rPr>
        <w:footnoteReference w:id="146"/>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حجر ننگی تاریخی برای معاویه شد لذا معاویه مورد اعتراض اصحاب و همسر رسول خدا صلی الله علیه و آله و سلم واقع شد</w:t>
      </w:r>
      <w:r>
        <w:rPr>
          <w:rFonts w:eastAsia="IRNazanin" w:cs="IRNazanin"/>
          <w:color w:val="111111"/>
          <w:sz w:val="28"/>
          <w:szCs w:val="28"/>
          <w:rtl w:val="true"/>
          <w:lang w:bidi="fa-IR"/>
        </w:rPr>
        <w:t xml:space="preserve">. </w:t>
      </w:r>
      <w:r>
        <w:rPr>
          <w:rStyle w:val="FootnoteAnchor"/>
          <w:rtl w:val="true"/>
        </w:rPr>
        <w:footnoteReference w:id="147"/>
      </w:r>
    </w:p>
    <w:p>
      <w:pPr>
        <w:pStyle w:val="Heading4"/>
        <w:numPr>
          <w:ilvl w:val="3"/>
          <w:numId w:val="1"/>
        </w:numPr>
        <w:rPr/>
      </w:pPr>
      <w:bookmarkStart w:id="303" w:name="__RefHeading___Toc1577941_581953129"/>
      <w:bookmarkStart w:id="304" w:name="_Toc108"/>
      <w:bookmarkEnd w:id="303"/>
      <w:r>
        <w:rPr/>
        <w:t>52</w:t>
      </w:r>
      <w:r>
        <w:rPr>
          <w:rtl w:val="true"/>
        </w:rPr>
        <w:t xml:space="preserve">. </w:t>
      </w:r>
      <w:r>
        <w:rPr>
          <w:rtl w:val="true"/>
        </w:rPr>
        <w:t>قاسم بن الحسن</w:t>
      </w:r>
      <w:bookmarkEnd w:id="304"/>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 جایگاه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جوان‌ترین شهید کربلا،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305" w:name="pg5404_48661"/>
    </w:p>
    <w:p>
      <w:pPr>
        <w:pStyle w:val="BookText"/>
        <w:rPr/>
      </w:pPr>
      <w:bookmarkEnd w:id="305"/>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چهره‌ای بسیار زیبا و دل‌انگیز داشت تا جایی که او را ستارۀ زیبا و ماه پاره لقب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نوجوانی شجاع و دلیر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جریان حادثۀ کربلا، او خود آماده رفتن به میدان شد و با اصرار از عموی خویش اجازۀ مبارزه با دشمنان را دریافت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زیارت ناحیه، امام علیه السلام از خداوند هم نشینی این نوجوان شجاع کربلا را در قیامت طلب فرموده است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 w:name="__RefHeading___Toc1577943_581953129"/>
      <w:bookmarkStart w:id="307" w:name="_Toc109"/>
      <w:bookmarkEnd w:id="306"/>
      <w:r>
        <w:rPr/>
        <w:t>53</w:t>
      </w:r>
      <w:r>
        <w:rPr>
          <w:rtl w:val="true"/>
        </w:rPr>
        <w:t xml:space="preserve">. </w:t>
      </w:r>
      <w:r>
        <w:rPr>
          <w:rtl w:val="true"/>
        </w:rPr>
        <w:t>عبداللّٰه بن حسن</w:t>
      </w:r>
      <w:bookmarkEnd w:id="307"/>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شهدای نوجوان کربلا،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 که هنوز حتی به سن بلوغ نرسیده بود در</w:t>
      </w:r>
      <w:bookmarkStart w:id="308" w:name="pg5404_48662"/>
    </w:p>
    <w:p>
      <w:pPr>
        <w:pStyle w:val="BookText"/>
        <w:rPr/>
      </w:pPr>
      <w:bookmarkEnd w:id="308"/>
      <w:r>
        <w:rPr>
          <w:rFonts w:ascii="IRNazanin" w:hAnsi="IRNazanin" w:eastAsia="IRNazanin"/>
          <w:color w:val="111111"/>
          <w:sz w:val="28"/>
          <w:sz w:val="28"/>
          <w:szCs w:val="28"/>
          <w:rtl w:val="true"/>
          <w:lang w:bidi="fa-IR"/>
        </w:rPr>
        <w:t>صحنۀ رزم واقعۀ خونبار کربلا حضور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جان مبارک امام خویش یعنی عمویش اباعبداللّٰه الحسین علیه السلام دفاع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کوچک خود را در راه امام حسین علیه السلام تقدیم پروردگار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مشمول دعای سیّد الشهداء علیه السلام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ولی عصر عجل اللّٰه تعالی فرجه الشریف در زیارت ناحیۀ مقدسه بر او سلام فرستاده و سپس بر قاتل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می‌فرمایند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1577945_581953129"/>
      <w:bookmarkStart w:id="310" w:name="_Toc110"/>
      <w:bookmarkEnd w:id="309"/>
      <w:r>
        <w:rPr/>
        <w:t>54</w:t>
      </w:r>
      <w:r>
        <w:rPr>
          <w:rtl w:val="true"/>
        </w:rPr>
        <w:t xml:space="preserve">. </w:t>
      </w:r>
      <w:r>
        <w:rPr>
          <w:rtl w:val="true"/>
        </w:rPr>
        <w:t>علی اکبر</w:t>
      </w:r>
      <w:bookmarkEnd w:id="310"/>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ابا عبداللّٰه الحسین علیه السلام ،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شهدای کربلا و شبیه‌ترین مردم خَلقاً و خُلقاً به رسول خدا صلی الله علیه و آله و سلم ،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زیباترین و درخشانترین جوان حادثۀ عاشورا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جوان بنی هاشم بود که در روز عاشورا پا</w:t>
      </w:r>
      <w:bookmarkStart w:id="311" w:name="pg5404_48663"/>
    </w:p>
    <w:p>
      <w:pPr>
        <w:pStyle w:val="BookText"/>
        <w:rPr/>
      </w:pPr>
      <w:bookmarkEnd w:id="311"/>
      <w:r>
        <w:rPr>
          <w:rFonts w:ascii="IRNazanin" w:hAnsi="IRNazanin" w:eastAsia="IRNazanin"/>
          <w:color w:val="111111"/>
          <w:sz w:val="28"/>
          <w:sz w:val="28"/>
          <w:szCs w:val="28"/>
          <w:rtl w:val="true"/>
          <w:lang w:bidi="fa-IR"/>
        </w:rPr>
        <w:t>به عرصۀ جهاد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است که ایشان علی رغم تشنگی شدید، صد و بیست نفر از جنایتکاران را به هلاکت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علیه السلام در حق فرزندشان چنین دعا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امیدوارم که امروز را به عصر و شام نرسانی مگر آن که جدّت با کاسه‌ای لبریز تو را به شربتی بنوشاند که هرگز بعد از آن تشنگی به تو دست ندهد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2" w:name="__RefHeading___Toc1577947_581953129"/>
      <w:bookmarkStart w:id="313" w:name="_Toc111"/>
      <w:bookmarkEnd w:id="312"/>
      <w:r>
        <w:rPr/>
        <w:t>55</w:t>
      </w:r>
      <w:r>
        <w:rPr>
          <w:rtl w:val="true"/>
        </w:rPr>
        <w:t xml:space="preserve">. </w:t>
      </w:r>
      <w:r>
        <w:rPr>
          <w:rtl w:val="true"/>
        </w:rPr>
        <w:t>وهب</w:t>
      </w:r>
      <w:bookmarkEnd w:id="313"/>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تازه مسلمان و شهید کربلا،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مسیر حرکت امام حسین علیه السلام به کربلا به همراه مادر و همسرش به دین اسلام مشرّف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تصمیم به همراهی امام برای حضور در صحنۀ مبارزه با دشمنان اسلام گرفت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گرفتن اذن جهاد از امام علیه السلام وارد میدان شد و بیست و چهار پیاده و دوازده سواره را به قتل</w:t>
      </w:r>
      <w:bookmarkStart w:id="314" w:name="pg5404_48664"/>
    </w:p>
    <w:p>
      <w:pPr>
        <w:pStyle w:val="BookText"/>
        <w:rPr/>
      </w:pPr>
      <w:bookmarkEnd w:id="314"/>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در میدان به مبارزه پرداخت تا آن که شربت شهادت نوشید</w:t>
      </w:r>
      <w:r>
        <w:rPr>
          <w:rFonts w:eastAsia="IRNazanin" w:cs="IRNazanin"/>
          <w:color w:val="111111"/>
          <w:sz w:val="28"/>
          <w:szCs w:val="28"/>
          <w:rtl w:val="true"/>
          <w:lang w:bidi="fa-IR"/>
        </w:rPr>
        <w:t xml:space="preserve">. </w:t>
      </w:r>
      <w:r>
        <w:rPr>
          <w:rStyle w:val="FootnoteAnchor"/>
        </w:rPr>
        <w:footnoteReference w:id="151"/>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گویند همسر وهب بعد از شهادت شوهرش سراسیمه به جانب او دوید و صورت بر صورت او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به غلام خود اشاره‌ای کرد و وی عمودی بر سر او زد و به شوهرش پیوست</w:t>
      </w:r>
      <w:r>
        <w:rPr>
          <w:rFonts w:eastAsia="IRNazanin" w:cs="IRNazanin"/>
          <w:color w:val="111111"/>
          <w:sz w:val="28"/>
          <w:szCs w:val="28"/>
          <w:rtl w:val="true"/>
          <w:lang w:bidi="fa-IR"/>
        </w:rPr>
        <w:t xml:space="preserve">. </w:t>
      </w:r>
      <w:r>
        <w:rPr>
          <w:rStyle w:val="FootnoteAnchor"/>
          <w:rtl w:val="true"/>
        </w:rPr>
        <w:footnoteReference w:id="152"/>
      </w:r>
    </w:p>
    <w:p>
      <w:pPr>
        <w:pStyle w:val="Heading4"/>
        <w:numPr>
          <w:ilvl w:val="3"/>
          <w:numId w:val="1"/>
        </w:numPr>
        <w:rPr/>
      </w:pPr>
      <w:bookmarkStart w:id="315" w:name="__RefHeading___Toc1577949_581953129"/>
      <w:bookmarkStart w:id="316" w:name="_Toc112"/>
      <w:bookmarkEnd w:id="315"/>
      <w:r>
        <w:rPr/>
        <w:t>56</w:t>
      </w:r>
      <w:r>
        <w:rPr>
          <w:rtl w:val="true"/>
        </w:rPr>
        <w:t xml:space="preserve">. </w:t>
      </w:r>
      <w:r>
        <w:rPr>
          <w:rtl w:val="true"/>
        </w:rPr>
        <w:t>حجة الاسلام و المسلمین شهید نوّاب صفوی</w:t>
      </w:r>
      <w:bookmarkEnd w:id="316"/>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مجتبی،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جمعیّت فدائیان اسلام،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روحانیِ جوان، بیست و یک ساله بودکه تصمیم به تأسیس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اقدامات مهم و تأثیرگذار این جمعیّت که متشکّل از</w:t>
      </w:r>
      <w:bookmarkStart w:id="317" w:name="pg5404_48665"/>
    </w:p>
    <w:p>
      <w:pPr>
        <w:pStyle w:val="BookText"/>
        <w:rPr/>
      </w:pPr>
      <w:bookmarkEnd w:id="317"/>
      <w:r>
        <w:rPr>
          <w:rFonts w:ascii="IRNazanin" w:hAnsi="IRNazanin" w:eastAsia="IRNazanin"/>
          <w:color w:val="111111"/>
          <w:sz w:val="28"/>
          <w:sz w:val="28"/>
          <w:szCs w:val="28"/>
          <w:rtl w:val="true"/>
          <w:lang w:bidi="fa-IR"/>
        </w:rPr>
        <w:t>جوانانی مخلص و انقلابی بود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وحشت در دل دشمنان اسلام با قتل خائنینی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کسروی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طاغوتی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عبدالحسین هژیر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دربار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رزم آرا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 شاه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ثبت نام از پنج هزار نفر نیروی داوطلب برای اعزام به فلسطین و مبارزه با اسرائیل در سال تأسیس رژیم غاصب صهیونیستی که با مخالفت دولت وقت روبرو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مخالفت با دفن جنازۀ رضاشاه خائن در قم که نهایتاً در ری مدفون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شرکت در کنگرۀ اسلامی قدس در بیت المقدس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Style w:val="FootnoteAnchor"/>
        </w:rPr>
        <w:footnoteReference w:id="153"/>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مردم به تشکیل حکومت اسلامی</w:t>
      </w:r>
      <w:r>
        <w:rPr>
          <w:rFonts w:eastAsia="IRNazanin" w:cs="IRNazanin"/>
          <w:color w:val="111111"/>
          <w:sz w:val="28"/>
          <w:szCs w:val="28"/>
          <w:rtl w:val="true"/>
          <w:lang w:bidi="fa-IR"/>
        </w:rPr>
        <w:t>.</w:t>
      </w:r>
    </w:p>
    <w:p>
      <w:pPr>
        <w:pStyle w:val="Heading4"/>
        <w:numPr>
          <w:ilvl w:val="3"/>
          <w:numId w:val="1"/>
        </w:numPr>
        <w:rPr/>
      </w:pPr>
      <w:bookmarkStart w:id="318" w:name="__RefHeading___Toc1577951_581953129"/>
      <w:bookmarkStart w:id="319" w:name="_Toc113"/>
      <w:bookmarkEnd w:id="318"/>
      <w:r>
        <w:rPr/>
        <w:t>57</w:t>
      </w:r>
      <w:r>
        <w:rPr>
          <w:rtl w:val="true"/>
        </w:rPr>
        <w:t xml:space="preserve">. </w:t>
      </w:r>
      <w:r>
        <w:rPr>
          <w:rtl w:val="true"/>
        </w:rPr>
        <w:t>حجة الاسلام شهید اندرزگو</w:t>
      </w:r>
      <w:bookmarkEnd w:id="319"/>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اسداللّٰه، ولادت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w:t>
      </w:r>
    </w:p>
    <w:p>
      <w:pPr>
        <w:pStyle w:val="BookText"/>
        <w:rPr/>
      </w:pPr>
      <w:r>
        <w:rPr>
          <w:rFonts w:ascii="IRNazanin" w:hAnsi="IRNazanin" w:eastAsia="IRNazanin"/>
          <w:color w:val="111111"/>
          <w:sz w:val="28"/>
          <w:sz w:val="28"/>
          <w:szCs w:val="28"/>
          <w:rtl w:val="true"/>
          <w:lang w:bidi="fa-IR"/>
        </w:rPr>
        <w:t>نامدار و از چهره‌های شاخص مبارزه با حکومت ستمشاهی،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فراگیری دروس ابتدائی، علوم حوزوی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قم آمد و از محضر اساتید حوزۀ علمیۀ قم بهره‌مند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چندی بعد به شاخۀ نظامی هیئت‌های مؤتلفه پیوست و به علّت فعّالیّت‌هایی که داشت از لباس روحانیت خارج و در پوشش‌هایی گوناگون از جمله روضه خوانی، انگشتر فروشی، ساختمان سازی، فروش دواجات، طبابت سنّتی، فرش فروشی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مبارزات خویش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پوشش‌ها به حدی بود که گاه نزدیکان وی را نیز به اشتباه می‌انداخت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شهادت شهید نواب صفوی بر سر مزارش حاضر گشت و با روح او پیمان بست که از ادامه دهندگان راهش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پخش اعلامیه‌های حضرت امام و روحانیت فعّالیّت نمود و چندی بعد رابط شهیدان بخارائی، صفار هرندی و نیک نژاد با شهید صادق امانی 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جریان ترور حسنعلی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w:t>
      </w:r>
      <w:bookmarkStart w:id="320" w:name="pg5404_48667"/>
    </w:p>
    <w:p>
      <w:pPr>
        <w:pStyle w:val="BookText"/>
        <w:rPr/>
      </w:pPr>
      <w:bookmarkEnd w:id="320"/>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ناظر و تمام کننده را عهده دار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فردی برای شکست روحیۀ مبارزین مذهبی در قم تصمیم به ساخت سینما </w:t>
      </w:r>
      <w:r>
        <w:rPr>
          <w:rStyle w:val="FootnoteAnchor"/>
          <w:rtl w:val="true"/>
        </w:rPr>
        <w:footnoteReference w:id="154"/>
      </w:r>
      <w:r>
        <w:rPr>
          <w:rFonts w:ascii="IRNazanin" w:hAnsi="IRNazanin" w:eastAsia="IRNazanin"/>
          <w:color w:val="111111"/>
          <w:sz w:val="28"/>
          <w:sz w:val="28"/>
          <w:szCs w:val="28"/>
          <w:rtl w:val="true"/>
          <w:lang w:bidi="fa-IR"/>
        </w:rPr>
        <w:t>می‌نماید، شهید اندرزگو با جمع کردن عدّه‌ای از طّلاب و حرکت به سمت بیت مراجع تقلید از جمله حضرت آیة اللّٰه العظمی گلپایگانی، اعتراض و انزجار خود را اعلام می‌دارند که علی رغم این اعتراضات، سینما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چندی بعد گروهی به نام گروه عباس آباد با کمک شهید اندرزگو، آن را منفجر می‌نمایند</w:t>
      </w:r>
      <w:r>
        <w:rPr>
          <w:rFonts w:eastAsia="IRNazanin" w:cs="IRNazanin"/>
          <w:color w:val="111111"/>
          <w:sz w:val="28"/>
          <w:szCs w:val="28"/>
          <w:rtl w:val="true"/>
          <w:lang w:bidi="fa-IR"/>
        </w:rPr>
        <w:t xml:space="preserve">. </w:t>
      </w:r>
      <w:r>
        <w:rPr>
          <w:rStyle w:val="FootnoteAnchor"/>
          <w:rtl w:val="true"/>
        </w:rPr>
        <w:footnoteReference w:id="155"/>
      </w:r>
    </w:p>
    <w:p>
      <w:pPr>
        <w:pStyle w:val="Heading4"/>
        <w:numPr>
          <w:ilvl w:val="3"/>
          <w:numId w:val="1"/>
        </w:numPr>
        <w:rPr/>
      </w:pPr>
      <w:bookmarkStart w:id="321" w:name="__RefHeading___Toc1577953_581953129"/>
      <w:bookmarkStart w:id="322" w:name="_Toc114"/>
      <w:bookmarkEnd w:id="321"/>
      <w:r>
        <w:rPr/>
        <w:t>58</w:t>
      </w:r>
      <w:r>
        <w:rPr>
          <w:rtl w:val="true"/>
        </w:rPr>
        <w:t xml:space="preserve">. </w:t>
      </w:r>
      <w:r>
        <w:rPr>
          <w:rtl w:val="true"/>
        </w:rPr>
        <w:t>شهید فهمیده</w:t>
      </w:r>
      <w:bookmarkEnd w:id="322"/>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ولادت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نوجوانی که امام خمینی رحمه الله وی را رهبر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معرفی نمود،</w:t>
      </w:r>
      <w:bookmarkStart w:id="323" w:name="pg5404_48668"/>
    </w:p>
    <w:p>
      <w:pPr>
        <w:pStyle w:val="BookText"/>
        <w:rPr/>
      </w:pPr>
      <w:bookmarkEnd w:id="323"/>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تظاهرات شرکت نمود و چندین بار توسط ضد انقلاب‌ها متحمّل اذیّت و آزار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آموزش‌های رزمی شرکت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همزمان با شروع جنگ تحمیلی خود را با زحمت به خرمشهر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شهید نوجوان، در جریان آزادسازی خرمشهر، پس از آن که عرصه را بر سربازان اسلام تنگ دید، نارنجک به کمر بست و با هدف انهدام تانک عراقی به زیر تانک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 این نوجوان رزمنده در آن مقطع حسّاس، عملی شایسته بود که راه را بر دشمن بست و روحیۀ جنگ و دفاع را در رزمندگان تقویت نمود و توفیق شهادت فی سبیل اللّٰه را نصیب وی ساخت</w:t>
      </w:r>
      <w:r>
        <w:rPr>
          <w:rFonts w:eastAsia="IRNazanin" w:cs="IRNazanin"/>
          <w:color w:val="111111"/>
          <w:sz w:val="28"/>
          <w:szCs w:val="28"/>
          <w:rtl w:val="true"/>
          <w:lang w:bidi="fa-IR"/>
        </w:rPr>
        <w:t>.</w:t>
      </w:r>
    </w:p>
    <w:p>
      <w:pPr>
        <w:pStyle w:val="Heading4"/>
        <w:numPr>
          <w:ilvl w:val="3"/>
          <w:numId w:val="1"/>
        </w:numPr>
        <w:rPr/>
      </w:pPr>
      <w:bookmarkStart w:id="324" w:name="__RefHeading___Toc1577955_581953129"/>
      <w:bookmarkStart w:id="325" w:name="_Toc115"/>
      <w:bookmarkEnd w:id="324"/>
      <w:r>
        <w:rPr/>
        <w:t>59</w:t>
      </w:r>
      <w:r>
        <w:rPr>
          <w:rtl w:val="true"/>
        </w:rPr>
        <w:t xml:space="preserve">. </w:t>
      </w:r>
      <w:r>
        <w:rPr>
          <w:rtl w:val="true"/>
        </w:rPr>
        <w:t>شهید جهان آرا</w:t>
      </w:r>
      <w:bookmarkEnd w:id="32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هدایت،</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فرماندۀ سپاه پاسدارن انقلاب اسلامی خرمشهر،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پانزده سالگی وارد مبارزات سیاسی شد و یک سال بعد به عضویّت گروه مخفی حزب اللّٰه خرمشهر درآمد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همراه سایر اعضاء، توسط ساواک دستگیر و محکوم به یک سال زندان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در بیست و سه سالگی مأمور جابجایی مقادیری سلاح از تهران به اهواز شد که با وجود تدابیر شدید امنیتی ساواک، توانست مأموریت خویش را با موفقیّت به انجام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جریان شکل‌گیری سپاه خرمشهر نقش فعّال داشت و ابتدا مدّتی مسئولیّت واحد عملیات را به دوش می‌کشید و پس از چندی فرماندۀ سپاه خرمشهر گردید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حادثۀ کودتای نوژه از سوی شورای تأمین استان خوزستان، به سمت فرماندهی پایگاه سوم دریایی منصوب گردید</w:t>
      </w:r>
      <w:r>
        <w:rPr>
          <w:rFonts w:eastAsia="IRNazanin" w:cs="IRNazanin"/>
          <w:color w:val="111111"/>
          <w:sz w:val="28"/>
          <w:szCs w:val="28"/>
          <w:rtl w:val="true"/>
          <w:lang w:bidi="fa-IR"/>
        </w:rPr>
        <w:t xml:space="preserve">. </w:t>
      </w:r>
      <w:r>
        <w:rPr>
          <w:rStyle w:val="FootnoteAnchor"/>
          <w:rtl w:val="true"/>
        </w:rPr>
        <w:footnoteReference w:id="156"/>
      </w:r>
      <w:bookmarkStart w:id="326" w:name="pg5404_48670"/>
    </w:p>
    <w:p>
      <w:pPr>
        <w:pStyle w:val="Heading4"/>
        <w:numPr>
          <w:ilvl w:val="3"/>
          <w:numId w:val="1"/>
        </w:numPr>
        <w:rPr/>
      </w:pPr>
      <w:bookmarkStart w:id="327" w:name="__RefHeading___Toc1577957_581953129"/>
      <w:bookmarkStart w:id="328" w:name="_Toc116"/>
      <w:bookmarkEnd w:id="326"/>
      <w:bookmarkEnd w:id="327"/>
      <w:r>
        <w:rPr/>
        <w:t>60</w:t>
      </w:r>
      <w:r>
        <w:rPr>
          <w:rtl w:val="true"/>
        </w:rPr>
        <w:t xml:space="preserve">. </w:t>
      </w:r>
      <w:r>
        <w:rPr>
          <w:rtl w:val="true"/>
        </w:rPr>
        <w:t>حاج احمد متوسلیان</w:t>
      </w:r>
      <w:bookmarkEnd w:id="328"/>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فرماندۀ تیپ محمّد رسول اللّٰه صلی الله علیه و آله و سلم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پس از أخذ دیپلم به سربازی رفت و در شیراز دورۀ تخصصی تانک را گذرانید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سال بعد در اثر فعّالیّت‌های انقلابی توسط کمیتۀ ضدّ خرابکاری ساواک دستگیر و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زندان فلک الافلاک خرم آباد حبس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شروع قیام‌های خونین قم و تبریز نقش رابط و هماهنگ کنندۀ تظاهرات را در مناطق جنوبی تهران عهده دار 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پیروزی انقلاب به سپاه پاسداران انقلاب‌اسلامی پیوست و در بیست و هشت سالگی با حکمِ شهید بروجردی، فرماندهی سپاه پاوه و پس از</w:t>
      </w:r>
      <w:bookmarkStart w:id="329" w:name="pg5404_48671"/>
    </w:p>
    <w:p>
      <w:pPr>
        <w:pStyle w:val="BookText"/>
        <w:rPr/>
      </w:pPr>
      <w:bookmarkEnd w:id="329"/>
      <w:r>
        <w:rPr>
          <w:rFonts w:ascii="IRNazanin" w:hAnsi="IRNazanin" w:eastAsia="IRNazanin"/>
          <w:color w:val="111111"/>
          <w:sz w:val="28"/>
          <w:sz w:val="28"/>
          <w:szCs w:val="28"/>
          <w:rtl w:val="true"/>
          <w:lang w:bidi="fa-IR"/>
        </w:rPr>
        <w:t>مدتی سپاه مریوان را عهده‌دار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تیپ محمّد رسول اللّٰه صلی الله علیه و آله و سلم را تشکیل و خود مسئولیّت فرماندهی آن را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جریان آزاد سازی خرمشهر، نقشی مؤثّر ایفا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اواخر خرداد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مأموریتی به همراه یک هیئت عالی رتبۀ دیپلماتیک از مسئولین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کشورمان راهی سوریه شد تا راه‌های مساعدت به مردم مظلوم لبنان را بررسی نماید</w:t>
      </w:r>
      <w:r>
        <w:rPr>
          <w:rFonts w:eastAsia="IRNazanin" w:cs="IRNazanin"/>
          <w:color w:val="111111"/>
          <w:sz w:val="28"/>
          <w:szCs w:val="28"/>
          <w:rtl w:val="true"/>
          <w:lang w:bidi="fa-IR"/>
        </w:rPr>
        <w:t xml:space="preserve">. </w:t>
      </w:r>
      <w:r>
        <w:rPr>
          <w:rStyle w:val="FootnoteAnchor"/>
          <w:rtl w:val="true"/>
        </w:rPr>
        <w:footnoteReference w:id="158"/>
      </w:r>
    </w:p>
    <w:p>
      <w:pPr>
        <w:pStyle w:val="Heading4"/>
        <w:numPr>
          <w:ilvl w:val="3"/>
          <w:numId w:val="1"/>
        </w:numPr>
        <w:rPr/>
      </w:pPr>
      <w:bookmarkStart w:id="330" w:name="__RefHeading___Toc1577959_581953129"/>
      <w:bookmarkStart w:id="331" w:name="_Toc117"/>
      <w:bookmarkEnd w:id="330"/>
      <w:r>
        <w:rPr/>
        <w:t>61</w:t>
      </w:r>
      <w:r>
        <w:rPr>
          <w:rtl w:val="true"/>
        </w:rPr>
        <w:t xml:space="preserve">. </w:t>
      </w:r>
      <w:r>
        <w:rPr>
          <w:rtl w:val="true"/>
        </w:rPr>
        <w:t>شهید افشردی</w:t>
      </w:r>
      <w:r>
        <w:rPr>
          <w:rtl w:val="true"/>
        </w:rPr>
        <w:t>(</w:t>
      </w:r>
      <w:r>
        <w:rPr>
          <w:rtl w:val="true"/>
        </w:rPr>
        <w:t>معروف به حسن باقری</w:t>
      </w:r>
      <w:r>
        <w:rPr>
          <w:rtl w:val="true"/>
        </w:rPr>
        <w:t>)</w:t>
      </w:r>
      <w:bookmarkEnd w:id="331"/>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ولادت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نقشۀ عملیات‌های بزرگ ثامن</w:t>
      </w:r>
    </w:p>
    <w:p>
      <w:pPr>
        <w:pStyle w:val="BookText"/>
        <w:rPr/>
      </w:pPr>
      <w:r>
        <w:rPr>
          <w:rFonts w:ascii="IRNazanin" w:hAnsi="IRNazanin" w:eastAsia="IRNazanin"/>
          <w:color w:val="111111"/>
          <w:sz w:val="28"/>
          <w:sz w:val="28"/>
          <w:szCs w:val="28"/>
          <w:rtl w:val="true"/>
          <w:lang w:bidi="fa-IR"/>
        </w:rPr>
        <w:t>الائمه علیه السلام و طریق القدس،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نوجوانی به فعّالیّت‌هایی همچون تأسیس کتابخانه، برگزاری جلسات وعظ و پرسش و پاسخ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می‌ورزید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صدور فرمان امام رحمه الله مبنی بر فرار از پادگانها از پادگان گریخت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ورود حضرت امام رحمه الله به ایران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کمیتۀ استقبال حضور فعال داشت و پس از آن با مراکزی همچون کمیتۀ انقلاب اسلامی، جهاد سازندگی، خبرنگاری برای روزنامۀ جمهوری اسلامی همکاری و نهایتاً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رسمی سپاه پاسداران انقلاب اسلامی در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شروع جنگ عضو ستاد عملیات جنوب شد و تا دی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یکی از معدود فرماندهان ارشد و برجستۀ نظامی سپاه ارتقا یافت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اقدامات مهم و تأثیرگذار سردار شهید حسن باقری در طول حضور در جبهه تا زمان شهادت بدین شرح است</w:t>
      </w:r>
      <w:r>
        <w:rPr>
          <w:rFonts w:eastAsia="IRNazanin" w:cs="IRNazanin"/>
          <w:color w:val="111111"/>
          <w:sz w:val="28"/>
          <w:szCs w:val="28"/>
          <w:rtl w:val="true"/>
          <w:lang w:bidi="fa-IR"/>
        </w:rPr>
        <w:t>:</w:t>
      </w:r>
      <w:bookmarkStart w:id="332" w:name="pg5404_48673"/>
    </w:p>
    <w:p>
      <w:pPr>
        <w:pStyle w:val="BookText"/>
        <w:rPr/>
      </w:pPr>
      <w:bookmarkEnd w:id="332"/>
      <w:r>
        <w:rPr>
          <w:rFonts w:ascii="IRNazanin" w:hAnsi="IRNazanin" w:eastAsia="IRNazanin"/>
          <w:color w:val="111111"/>
          <w:sz w:val="28"/>
          <w:sz w:val="28"/>
          <w:szCs w:val="28"/>
          <w:rtl w:val="true"/>
          <w:lang w:bidi="fa-IR"/>
        </w:rPr>
        <w:t xml:space="preserve">پایه گذار واحد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سپاه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اندازی بایگانی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یگان‌های تخصصی اعم از مهندسی، رزمی، زرهی، توپخانه، ادوات، پدافند هوایی، بهداری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تلاش برای وفاق و انسجام میان کلیۀ نیروهای دست اندرکار جنگ اعم از سپاه، ارتش و بسیج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مناصب و مسئولیّت‌های این شهید بزرگوار در دوران دفاع مقدس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فرماندۀ لشگر نصر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فرماندۀ قرارگاه مشترک عملیاتی از طرف سپاه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فرماندۀ لشگر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قرارگاه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فرماندهی کل قرارگاههای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فرماندهی یگان زمینی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فرماندۀ نیروی زمینی سپاه</w:t>
      </w:r>
      <w:r>
        <w:rPr>
          <w:rFonts w:eastAsia="IRNazanin" w:cs="IRNazanin"/>
          <w:color w:val="111111"/>
          <w:sz w:val="28"/>
          <w:szCs w:val="28"/>
          <w:rtl w:val="true"/>
          <w:lang w:bidi="fa-IR"/>
        </w:rPr>
        <w:t>.</w:t>
      </w:r>
    </w:p>
    <w:p>
      <w:pPr>
        <w:pStyle w:val="Heading4"/>
        <w:numPr>
          <w:ilvl w:val="3"/>
          <w:numId w:val="1"/>
        </w:numPr>
        <w:rPr/>
      </w:pPr>
      <w:bookmarkStart w:id="333" w:name="__RefHeading___Toc1577961_581953129"/>
      <w:bookmarkStart w:id="334" w:name="_Toc118"/>
      <w:bookmarkEnd w:id="333"/>
      <w:r>
        <w:rPr/>
        <w:t>62</w:t>
      </w:r>
      <w:r>
        <w:rPr>
          <w:rtl w:val="true"/>
        </w:rPr>
        <w:t xml:space="preserve">. </w:t>
      </w:r>
      <w:r>
        <w:rPr>
          <w:rtl w:val="true"/>
        </w:rPr>
        <w:t>شهید موحد دانش</w:t>
      </w:r>
      <w:bookmarkEnd w:id="334"/>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 از توابع تهران،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فرماندۀ لشگر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علیه السلام ، شهادت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دبستان پول توجیبی خود را مداد و دفتر می‌خرید و به دانش‌آموزان بی بضاعت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فرمان امام مبنی بر فرار سربازان از پادگان‌ها، شهید موحد از پادگان بیرون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تظاهرات خیابانی شرکت می‌کرد و یکی از ثمرات مثبت آن شکستن سرِ نصیری رئیس ساواک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قبولی در دانشگاه پزشکی تبریز بدون این که خبر قبولی اش را به کسی اطّلاع دهد، در دورۀ اول سپاه انقلاب اسلامی ثبت نام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چندی بعد فرماندهی یک گروهان را در پادگان ولی عصر بر عهده گرفت و بعد هم فرماندۀ گردان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پادگان ولی عصر عجل اللّٰه تعالی فرجه الشریف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حکمی به فرماندهی تیپ سیّد الشهداء منصوب 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روحیۀ قوی او در برخورد با سختی‌ها زبانزد خاص و عام بود</w:t>
      </w:r>
      <w:r>
        <w:rPr>
          <w:rFonts w:eastAsia="IRNazanin" w:cs="IRNazanin"/>
          <w:color w:val="111111"/>
          <w:sz w:val="28"/>
          <w:szCs w:val="28"/>
          <w:rtl w:val="true"/>
          <w:lang w:bidi="fa-IR"/>
        </w:rPr>
        <w:t xml:space="preserve">. </w:t>
      </w:r>
      <w:r>
        <w:rPr>
          <w:rStyle w:val="FootnoteAnchor"/>
          <w:rtl w:val="true"/>
        </w:rPr>
        <w:footnoteReference w:id="159"/>
      </w:r>
      <w:bookmarkStart w:id="335" w:name="pg5404_48675"/>
    </w:p>
    <w:p>
      <w:pPr>
        <w:pStyle w:val="Heading4"/>
        <w:numPr>
          <w:ilvl w:val="3"/>
          <w:numId w:val="1"/>
        </w:numPr>
        <w:rPr/>
      </w:pPr>
      <w:bookmarkStart w:id="336" w:name="__RefHeading___Toc1577963_581953129"/>
      <w:bookmarkStart w:id="337" w:name="_Toc119"/>
      <w:bookmarkEnd w:id="335"/>
      <w:bookmarkEnd w:id="336"/>
      <w:r>
        <w:rPr/>
        <w:t>63</w:t>
      </w:r>
      <w:r>
        <w:rPr>
          <w:rtl w:val="true"/>
        </w:rPr>
        <w:t xml:space="preserve">. </w:t>
      </w:r>
      <w:r>
        <w:rPr>
          <w:rtl w:val="true"/>
        </w:rPr>
        <w:t>حجة الاسلام شهید ردّانی پور</w:t>
      </w:r>
      <w:bookmarkEnd w:id="337"/>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فرماندۀ قرارگاه فتح سپاه پاسداران انقلاب اسلامی،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دروس کلاسیک را تا هنرستان ادامه داد و سپس به دروس حوزوی روی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پاگرفتن انقلاب اسلامی برای تبلیغ به مناطق محروم کهگیلویه و بویر احمد و یاسوج سفر کرد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پیروزی انقلاب عضو شورای فرماندهی سپاه یاسوج و مدّتی بعد فرماندۀ سپاه یاسوج گردید</w:t>
      </w:r>
      <w:r>
        <w:rPr>
          <w:rFonts w:eastAsia="IRNazanin" w:cs="IRNazanin"/>
          <w:color w:val="111111"/>
          <w:sz w:val="28"/>
          <w:szCs w:val="28"/>
          <w:rtl w:val="true"/>
          <w:lang w:bidi="fa-IR"/>
        </w:rPr>
        <w:t>.</w:t>
      </w:r>
      <w:bookmarkStart w:id="338" w:name="pg5404_48676"/>
    </w:p>
    <w:p>
      <w:pPr>
        <w:pStyle w:val="BookText"/>
        <w:rPr/>
      </w:pPr>
      <w:bookmarkEnd w:id="338"/>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جریان عملیات شکست حصر آبادان و طریق القدس با سمت فرماندهی گردان، مجروح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در عملیات‌های بیت المقدس، رمضان، محرم، والفجر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والفجر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حضور داشت که در عملیات رمضان فرماندهی قرارگاه فتح سپاه به عهده او گذارده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ردّانی پور در کمتر از سه سال سطوح فرماندهی رزمی را تا سطح قرارگاه طی کرد که این ناشی از همّت،تلاش، پشتکار و اخلاص در عمل این شهید عزیز بوده است</w:t>
      </w:r>
      <w:r>
        <w:rPr>
          <w:rFonts w:eastAsia="IRNazanin" w:cs="IRNazanin"/>
          <w:color w:val="111111"/>
          <w:sz w:val="28"/>
          <w:szCs w:val="28"/>
          <w:rtl w:val="true"/>
          <w:lang w:bidi="fa-IR"/>
        </w:rPr>
        <w:t xml:space="preserve">. </w:t>
      </w:r>
      <w:r>
        <w:rPr>
          <w:rStyle w:val="FootnoteAnchor"/>
          <w:rtl w:val="true"/>
        </w:rPr>
        <w:footnoteReference w:id="160"/>
      </w:r>
    </w:p>
    <w:p>
      <w:pPr>
        <w:pStyle w:val="Heading4"/>
        <w:numPr>
          <w:ilvl w:val="3"/>
          <w:numId w:val="1"/>
        </w:numPr>
        <w:rPr/>
      </w:pPr>
      <w:bookmarkStart w:id="339" w:name="__RefHeading___Toc1577965_581953129"/>
      <w:bookmarkStart w:id="340" w:name="_Toc120"/>
      <w:bookmarkEnd w:id="339"/>
      <w:r>
        <w:rPr/>
        <w:t>64</w:t>
      </w:r>
      <w:r>
        <w:rPr>
          <w:rtl w:val="true"/>
        </w:rPr>
        <w:t xml:space="preserve">. </w:t>
      </w:r>
      <w:r>
        <w:rPr>
          <w:rtl w:val="true"/>
        </w:rPr>
        <w:t>شهید زین الدین</w:t>
      </w:r>
      <w:bookmarkEnd w:id="340"/>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ولادت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فرماندۀ لشگر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bookmarkStart w:id="341" w:name="pg5404_48677"/>
    </w:p>
    <w:p>
      <w:pPr>
        <w:pStyle w:val="BookText"/>
        <w:rPr/>
      </w:pPr>
      <w:bookmarkEnd w:id="341"/>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مسئول واحد اطّلاعات سپاه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مسئول شناسایی یگان‌های 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مسئول اطّلاعات عملیات سپاه دزفول و سوسنگرد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مسئول اطّلاعات عملیات قرارگاه نصر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بیست و سه سالگی و در عملیات رمضان، فرماندۀ تیپ علی بن ابی‌طالب علیه السلام بود که بعدها به لشگر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گردید</w:t>
      </w:r>
      <w:r>
        <w:rPr>
          <w:rFonts w:eastAsia="IRNazanin" w:cs="IRNazanin"/>
          <w:color w:val="111111"/>
          <w:sz w:val="28"/>
          <w:szCs w:val="28"/>
          <w:rtl w:val="true"/>
          <w:lang w:bidi="fa-IR"/>
        </w:rPr>
        <w:t>.</w:t>
      </w:r>
    </w:p>
    <w:p>
      <w:pPr>
        <w:pStyle w:val="Heading4"/>
        <w:numPr>
          <w:ilvl w:val="3"/>
          <w:numId w:val="1"/>
        </w:numPr>
        <w:rPr/>
      </w:pPr>
      <w:bookmarkStart w:id="342" w:name="__RefHeading___Toc1577967_581953129"/>
      <w:bookmarkStart w:id="343" w:name="_Toc121"/>
      <w:bookmarkEnd w:id="342"/>
      <w:r>
        <w:rPr/>
        <w:t>65</w:t>
      </w:r>
      <w:r>
        <w:rPr>
          <w:rtl w:val="true"/>
        </w:rPr>
        <w:t xml:space="preserve">. </w:t>
      </w:r>
      <w:r>
        <w:rPr>
          <w:rtl w:val="true"/>
        </w:rPr>
        <w:t>شهید همّت</w:t>
      </w:r>
      <w:bookmarkEnd w:id="343"/>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شهرضا،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فرماندۀ لشگر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صلی الله علیه و آله و سلم ،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بیست و دو سالگی انتخاب شغل معلّمی و تدریس در روستاهای محروم و طاغوت زده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فرماندهی تظاهرات قمشه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آستانۀ</w:t>
      </w:r>
      <w:bookmarkStart w:id="344" w:name="pg5404_48678"/>
    </w:p>
    <w:p>
      <w:pPr>
        <w:pStyle w:val="BookText"/>
        <w:rPr/>
      </w:pPr>
      <w:bookmarkEnd w:id="344"/>
      <w:r>
        <w:rPr>
          <w:rFonts w:ascii="IRNazanin" w:hAnsi="IRNazanin" w:eastAsia="IRNazanin"/>
          <w:color w:val="111111"/>
          <w:sz w:val="28"/>
          <w:sz w:val="28"/>
          <w:szCs w:val="28"/>
          <w:rtl w:val="true"/>
          <w:lang w:bidi="fa-IR"/>
        </w:rPr>
        <w:t>پیروزی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تشکیل سپاه پاسداران انقلاب اسلامی قمشه به همراه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مسؤولیّت روابط عمومی و چندی بعد فرماندهی سپاه پاسداران شهرستان پاوه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معاونت تیپ محمّد رسول اللّٰه صلی الله علیه و آله و سلم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عملیات بیت‌المقدس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فرماندهی لشگر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صلی الله علیه و آله و سلم </w:t>
      </w:r>
      <w:r>
        <w:rPr>
          <w:rFonts w:eastAsia="IRNazanin" w:cs="IRNazanin"/>
          <w:color w:val="111111"/>
          <w:sz w:val="28"/>
          <w:szCs w:val="28"/>
          <w:rtl w:val="true"/>
          <w:lang w:bidi="fa-IR"/>
        </w:rPr>
        <w:t xml:space="preserve">. </w:t>
      </w:r>
      <w:r>
        <w:rPr>
          <w:rStyle w:val="FootnoteAnchor"/>
          <w:rtl w:val="true"/>
        </w:rPr>
        <w:footnoteReference w:id="161"/>
      </w:r>
    </w:p>
    <w:p>
      <w:pPr>
        <w:pStyle w:val="Heading4"/>
        <w:numPr>
          <w:ilvl w:val="3"/>
          <w:numId w:val="1"/>
        </w:numPr>
        <w:rPr/>
      </w:pPr>
      <w:bookmarkStart w:id="345" w:name="__RefHeading___Toc1577969_581953129"/>
      <w:bookmarkStart w:id="346" w:name="_Toc122"/>
      <w:bookmarkEnd w:id="345"/>
      <w:r>
        <w:rPr/>
        <w:t>66</w:t>
      </w:r>
      <w:r>
        <w:rPr>
          <w:rtl w:val="true"/>
        </w:rPr>
        <w:t xml:space="preserve">. </w:t>
      </w:r>
      <w:r>
        <w:rPr>
          <w:rtl w:val="true"/>
        </w:rPr>
        <w:t>شهید عزیز اللّهی</w:t>
      </w:r>
      <w:bookmarkEnd w:id="346"/>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مهرداد،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سردار مین روب دنیا،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شرکت در راهپیمایی‌های اوائل انقلاب در سن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شرکت در عملیات‌های بیت المقدس و رمضان</w:t>
      </w:r>
    </w:p>
    <w:p>
      <w:pPr>
        <w:pStyle w:val="BookText"/>
        <w:rPr/>
      </w:pPr>
      <w:r>
        <w:rPr>
          <w:rFonts w:ascii="IRNazanin" w:hAnsi="IRNazanin" w:eastAsia="IRNazanin"/>
          <w:color w:val="111111"/>
          <w:sz w:val="28"/>
          <w:sz w:val="28"/>
          <w:szCs w:val="28"/>
          <w:rtl w:val="true"/>
          <w:lang w:bidi="fa-IR"/>
        </w:rPr>
        <w:t>جهت خنثی کردن مین در چهارده سالگی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در جبهۀ کردستان به مدت سه ماه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در جبهه، طیّ مصاحبه‌ای از اهداف و انگیزه‌های خود برای حضور در جبهه‌های حق علیه باطل سخن به میان آورد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پس از پخش این مصاحبه از</w:t>
      </w:r>
      <w:bookmarkStart w:id="347" w:name="pg5404_48680"/>
    </w:p>
    <w:p>
      <w:pPr>
        <w:pStyle w:val="BookText"/>
        <w:rPr/>
      </w:pPr>
      <w:bookmarkEnd w:id="347"/>
      <w:r>
        <w:rPr>
          <w:rFonts w:ascii="IRNazanin" w:hAnsi="IRNazanin" w:eastAsia="IRNazanin"/>
          <w:color w:val="111111"/>
          <w:sz w:val="28"/>
          <w:sz w:val="28"/>
          <w:szCs w:val="28"/>
          <w:rtl w:val="true"/>
          <w:lang w:bidi="fa-IR"/>
        </w:rPr>
        <w:t>صدا و سیما،حضرت امام رحمه الله که یکی از بینندگان این مصاحبه بودند خواسته بودند تا مهرداد را پیش ایشان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مهرداد را می‌بینند و بازوی او را بوسه می زنند و مهرداد هم دست امام را می‌بوسد</w:t>
      </w:r>
      <w:r>
        <w:rPr>
          <w:rFonts w:eastAsia="IRNazanin" w:cs="IRNazanin"/>
          <w:color w:val="111111"/>
          <w:sz w:val="28"/>
          <w:szCs w:val="28"/>
          <w:rtl w:val="true"/>
          <w:lang w:bidi="fa-IR"/>
        </w:rPr>
        <w:t xml:space="preserve">. </w:t>
      </w:r>
      <w:r>
        <w:rPr>
          <w:rStyle w:val="FootnoteAnchor"/>
          <w:rtl w:val="true"/>
        </w:rPr>
        <w:footnoteReference w:id="163"/>
      </w:r>
    </w:p>
    <w:p>
      <w:pPr>
        <w:pStyle w:val="Heading4"/>
        <w:numPr>
          <w:ilvl w:val="3"/>
          <w:numId w:val="1"/>
        </w:numPr>
        <w:rPr/>
      </w:pPr>
      <w:bookmarkStart w:id="348" w:name="__RefHeading___Toc1577971_581953129"/>
      <w:bookmarkStart w:id="349" w:name="_Toc123"/>
      <w:bookmarkEnd w:id="348"/>
      <w:r>
        <w:rPr/>
        <w:t>67</w:t>
      </w:r>
      <w:r>
        <w:rPr>
          <w:rtl w:val="true"/>
        </w:rPr>
        <w:t xml:space="preserve">. </w:t>
      </w:r>
      <w:r>
        <w:rPr>
          <w:rtl w:val="true"/>
        </w:rPr>
        <w:t>شهید کاوه</w:t>
      </w:r>
      <w:bookmarkEnd w:id="349"/>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 جایگاه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تیپ ویژۀ شهدا،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از جمله فرماندهانی بود که با سرعت مراحل و مدارج پیشرفت را پشت سر گذاشت و با</w:t>
      </w:r>
      <w:bookmarkStart w:id="350" w:name="pg5404_48681"/>
    </w:p>
    <w:p>
      <w:pPr>
        <w:pStyle w:val="BookText"/>
        <w:rPr/>
      </w:pPr>
      <w:bookmarkEnd w:id="350"/>
      <w:r>
        <w:rPr>
          <w:rFonts w:ascii="IRNazanin" w:hAnsi="IRNazanin" w:eastAsia="IRNazanin"/>
          <w:color w:val="111111"/>
          <w:sz w:val="28"/>
          <w:sz w:val="28"/>
          <w:szCs w:val="28"/>
          <w:rtl w:val="true"/>
          <w:lang w:bidi="fa-IR"/>
        </w:rPr>
        <w:t>وجود جوانی و سن کم خود، لیاقت و شایستگی خود را نشان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شش ساله بود که تحصیل در حوزۀ علمیه و سپس دروس ابتدایی را آغاز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سال پس از انقلاب اسلامی به عضویّت سپاه پاسداران درآمد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سرپرستی گروه محافظین از منزل امام رحمه الله در جماران منصوب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کاوه بیست سال بیشتر نداشت که فرماندۀ عملیات تیپ ویژۀ شهدا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مسئولیت‌های او در دوران دفاع مقدس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تیپ ویژۀ شهدا فرماندۀ عملیات سپاه در سقز قائم مقام فرماندۀ سپاه در سقز فرماندۀ لشگر ویژۀ شهدا</w:t>
      </w:r>
      <w:r>
        <w:rPr>
          <w:rFonts w:eastAsia="IRNazanin" w:cs="IRNazanin"/>
          <w:color w:val="111111"/>
          <w:sz w:val="28"/>
          <w:szCs w:val="28"/>
          <w:rtl w:val="true"/>
          <w:lang w:bidi="fa-IR"/>
        </w:rPr>
        <w:t xml:space="preserve">. </w:t>
      </w:r>
      <w:r>
        <w:rPr>
          <w:rStyle w:val="FootnoteAnchor"/>
          <w:rtl w:val="true"/>
        </w:rPr>
        <w:footnoteReference w:id="164"/>
      </w:r>
    </w:p>
    <w:p>
      <w:pPr>
        <w:pStyle w:val="Heading4"/>
        <w:numPr>
          <w:ilvl w:val="3"/>
          <w:numId w:val="1"/>
        </w:numPr>
        <w:rPr/>
      </w:pPr>
      <w:bookmarkStart w:id="351" w:name="__RefHeading___Toc1577973_581953129"/>
      <w:bookmarkStart w:id="352" w:name="_Toc124"/>
      <w:bookmarkEnd w:id="351"/>
      <w:r>
        <w:rPr/>
        <w:t>68</w:t>
      </w:r>
      <w:r>
        <w:rPr>
          <w:rtl w:val="true"/>
        </w:rPr>
        <w:t xml:space="preserve">. </w:t>
      </w:r>
      <w:r>
        <w:rPr>
          <w:rtl w:val="true"/>
        </w:rPr>
        <w:t>شهید خرازی</w:t>
      </w:r>
      <w:bookmarkEnd w:id="35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فرماندۀ لشگر امام حسین علیه السلام ،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کودکی با صدای پرطنینش در مسجد سیّد اصفهان اذان و تکبیر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روزهای اول انقلاب در کمیتۀ دفاع شهری مسئولیّت پذیرفت و برای جنگهای کردستان لباس پاسداری به تن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عملیات‌های ثامن الائمه علیه السلام و طریق القدس محور را فرماندهی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بیست و پنج ساله بود که فرماندهی تیپ امام حسین علیه السلام را در عملیات‌های فتح المبین و بیت المقدس به عهده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حسین در سمت معاونت عملیات سپاه سوم در عملیات‌های رمضان، محرم، والفجر مقدماتی و والفجر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ایفای وظیفه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عملیات‌های بعدی هم شامل والفجر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خیبر، بدر، والفجر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فرماندۀ لشگر امام حسین علیه السلام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سردار شهید حاج حسین خرازی در طول مدت حضورش در جبهه‌های حق علیه باطل،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ترکش</w:t>
      </w:r>
      <w:bookmarkStart w:id="353" w:name="pg5404_48683"/>
    </w:p>
    <w:p>
      <w:pPr>
        <w:pStyle w:val="BookText"/>
        <w:rPr/>
      </w:pPr>
      <w:bookmarkEnd w:id="353"/>
      <w:r>
        <w:rPr>
          <w:rFonts w:ascii="IRNazanin" w:hAnsi="IRNazanin" w:eastAsia="IRNazanin"/>
          <w:color w:val="111111"/>
          <w:sz w:val="28"/>
          <w:sz w:val="28"/>
          <w:szCs w:val="28"/>
          <w:rtl w:val="true"/>
          <w:lang w:bidi="fa-IR"/>
        </w:rPr>
        <w:t>میهمان پیکرش شد و در عملیات خیبر دست راستش را به خدا هدیه کرد</w:t>
      </w:r>
      <w:r>
        <w:rPr>
          <w:rFonts w:eastAsia="IRNazanin" w:cs="IRNazanin"/>
          <w:color w:val="111111"/>
          <w:sz w:val="28"/>
          <w:szCs w:val="28"/>
          <w:rtl w:val="true"/>
          <w:lang w:bidi="fa-IR"/>
        </w:rPr>
        <w:t xml:space="preserve">. </w:t>
      </w:r>
      <w:r>
        <w:rPr>
          <w:rStyle w:val="FootnoteAnchor"/>
          <w:rtl w:val="true"/>
        </w:rPr>
        <w:footnoteReference w:id="165"/>
      </w:r>
    </w:p>
    <w:p>
      <w:pPr>
        <w:pStyle w:val="Heading4"/>
        <w:numPr>
          <w:ilvl w:val="3"/>
          <w:numId w:val="1"/>
        </w:numPr>
        <w:rPr/>
      </w:pPr>
      <w:bookmarkStart w:id="354" w:name="__RefHeading___Toc1577975_581953129"/>
      <w:bookmarkStart w:id="355" w:name="_Toc125"/>
      <w:bookmarkEnd w:id="354"/>
      <w:r>
        <w:rPr/>
        <w:t>69</w:t>
      </w:r>
      <w:r>
        <w:rPr>
          <w:rtl w:val="true"/>
        </w:rPr>
        <w:t xml:space="preserve">. </w:t>
      </w:r>
      <w:r>
        <w:rPr>
          <w:rtl w:val="true"/>
        </w:rPr>
        <w:t>شهید ادواردو آنیلی</w:t>
      </w:r>
      <w:bookmarkEnd w:id="355"/>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Style w:val="FootnoteAnchor"/>
          <w:rtl w:val="true"/>
        </w:rPr>
        <w:footnoteReference w:id="166"/>
      </w:r>
      <w:r>
        <w:rPr>
          <w:rFonts w:ascii="IRNazanin" w:hAnsi="IRNazanin" w:eastAsia="IRNazanin"/>
          <w:color w:val="111111"/>
          <w:sz w:val="28"/>
          <w:sz w:val="28"/>
          <w:szCs w:val="28"/>
          <w:rtl w:val="true"/>
          <w:lang w:bidi="fa-IR"/>
        </w:rPr>
        <w:t>،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جیووانی،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نیویورک،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ثروتمندترین مرد ایتالیا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شرکت فیات و باشگاه یوونتوس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در خانواده‌ای به دنیا آمده بود که درآمد سالانۀ آن‌ها بالغ بر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یعنی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درآمد نفتی جمهوری اسلامی ایران تخمین زده شده است؛ از همان دوران جوانی علاقه‌ای به ادارۀ ثروت عظیم خانوادگی به روش پدرش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حالی که بیست سال داشت مسلمان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سال پس از انقلاب اسلامی ایران مذهب</w:t>
      </w:r>
    </w:p>
    <w:p>
      <w:pPr>
        <w:pStyle w:val="BookText"/>
        <w:rPr/>
      </w:pPr>
      <w:r>
        <w:rPr>
          <w:rFonts w:ascii="IRNazanin" w:hAnsi="IRNazanin" w:eastAsia="IRNazanin"/>
          <w:color w:val="111111"/>
          <w:sz w:val="28"/>
          <w:sz w:val="28"/>
          <w:szCs w:val="28"/>
          <w:rtl w:val="true"/>
          <w:lang w:bidi="fa-IR"/>
        </w:rPr>
        <w:t>تشیع را برگزید و در سلک شیعیان امیرالمؤمنین علی علیه السلام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آنیلی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توفیق دیدار و گفتگو با حضرت امام رحمه الله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ملاقات را از خاطرات بیاد ماندنی خود بیان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مهم‌ترین خصوصیّات بارز وی می‌توان به شجاعت در انتخاب عقیده، آزاد اندیش بودن وی، و توجه به معنویت در سنین جوانی اشاره کرد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طرز مشکوکی به شهادت رسید و جسد وی در زیر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فرانکو رومانو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w:t>
      </w:r>
      <w:r>
        <w:rPr>
          <w:rFonts w:eastAsia="IRNazanin" w:cs="IRNazanin"/>
          <w:color w:val="111111"/>
          <w:sz w:val="28"/>
          <w:szCs w:val="28"/>
          <w:rtl w:val="true"/>
          <w:lang w:bidi="fa-IR"/>
        </w:rPr>
        <w:t xml:space="preserve">. </w:t>
      </w:r>
      <w:r>
        <w:rPr>
          <w:rStyle w:val="FootnoteAnchor"/>
          <w:rtl w:val="true"/>
        </w:rPr>
        <w:footnoteReference w:id="167"/>
      </w:r>
      <w:bookmarkStart w:id="356" w:name="pg5404_48686"/>
    </w:p>
    <w:p>
      <w:pPr>
        <w:pStyle w:val="Heading3"/>
        <w:numPr>
          <w:ilvl w:val="2"/>
          <w:numId w:val="1"/>
        </w:numPr>
        <w:rPr/>
      </w:pPr>
      <w:bookmarkStart w:id="357" w:name="__RefHeading___Toc1577977_581953129"/>
      <w:bookmarkStart w:id="358" w:name="_Toc126"/>
      <w:bookmarkEnd w:id="356"/>
      <w:bookmarkEnd w:id="357"/>
      <w:r>
        <w:rPr>
          <w:rtl w:val="true"/>
        </w:rPr>
        <w:t>فصل چهارم</w:t>
      </w:r>
      <w:r>
        <w:rPr>
          <w:rtl w:val="true"/>
        </w:rPr>
        <w:t>:</w:t>
      </w:r>
      <w:r>
        <w:rPr>
          <w:rtl w:val="true"/>
        </w:rPr>
        <w:t>مشاهیر، شامل</w:t>
      </w:r>
      <w:r>
        <w:rPr>
          <w:rtl w:val="true"/>
        </w:rPr>
        <w:t xml:space="preserve">: </w:t>
      </w:r>
      <w:r>
        <w:rPr>
          <w:rtl w:val="true"/>
        </w:rPr>
        <w:t>مخترعین، شاعران، ورزشکاران،هنرمندان و</w:t>
      </w:r>
      <w:r>
        <w:rPr>
          <w:rtl w:val="true"/>
        </w:rPr>
        <w:t>...</w:t>
      </w:r>
      <w:bookmarkEnd w:id="358"/>
    </w:p>
    <w:p>
      <w:pPr>
        <w:pStyle w:val="Heading4"/>
        <w:numPr>
          <w:ilvl w:val="3"/>
          <w:numId w:val="1"/>
        </w:numPr>
        <w:rPr/>
      </w:pPr>
      <w:bookmarkStart w:id="359" w:name="__RefHeading___Toc1577979_581953129"/>
      <w:bookmarkStart w:id="360" w:name="_Toc127"/>
      <w:bookmarkEnd w:id="359"/>
      <w:r>
        <w:rPr/>
        <w:t>70</w:t>
      </w:r>
      <w:r>
        <w:rPr>
          <w:rtl w:val="true"/>
        </w:rPr>
        <w:t xml:space="preserve">. </w:t>
      </w:r>
      <w:r>
        <w:rPr>
          <w:rtl w:val="true"/>
        </w:rPr>
        <w:t>معاویة بن یزید</w:t>
      </w:r>
      <w:bookmarkEnd w:id="360"/>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لعنة اللّٰه علیه ،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مسلمین، وفات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بیست سالگی به جای پدر خلیفه شد و چون چهل روز از خلافت او سپری شد، به منبر رفت و در اقدامی ابتکاری، نو و تاریخی، خاندان بنی امیّه را رسوا ساخته،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به این حکومت علاقه‌ای ندارم، چه این که جدّ من حق کسی را که به این</w:t>
      </w:r>
      <w:bookmarkStart w:id="361" w:name="pg5404_48687"/>
    </w:p>
    <w:p>
      <w:pPr>
        <w:pStyle w:val="BookText"/>
        <w:rPr/>
      </w:pPr>
      <w:bookmarkEnd w:id="361"/>
      <w:r>
        <w:rPr>
          <w:rFonts w:ascii="IRNazanin" w:hAnsi="IRNazanin" w:eastAsia="IRNazanin"/>
          <w:color w:val="111111"/>
          <w:sz w:val="28"/>
          <w:sz w:val="28"/>
          <w:szCs w:val="28"/>
          <w:rtl w:val="true"/>
          <w:lang w:bidi="fa-IR"/>
        </w:rPr>
        <w:t>مسند اولی و احقّ بود غصب نمود و پس از او پدرم که به هیچ وجه شایستۀ این مقام نبود بر مسند خلافت نشست و من که سومین آن‌ها می‌باشم از هم اکنون خود را از این مقام خلع نمودم</w:t>
      </w:r>
      <w:r>
        <w:rPr>
          <w:rFonts w:eastAsia="IRNazanin" w:cs="IRNazanin"/>
          <w:color w:val="111111"/>
          <w:sz w:val="28"/>
          <w:szCs w:val="28"/>
          <w:rtl w:val="true"/>
          <w:lang w:bidi="fa-IR"/>
        </w:rPr>
        <w:t xml:space="preserve">». </w:t>
      </w:r>
      <w:r>
        <w:rPr>
          <w:rStyle w:val="FootnoteAnchor"/>
          <w:rtl w:val="true"/>
        </w:rPr>
        <w:footnoteReference w:id="169"/>
      </w:r>
    </w:p>
    <w:p>
      <w:pPr>
        <w:pStyle w:val="Heading4"/>
        <w:numPr>
          <w:ilvl w:val="3"/>
          <w:numId w:val="1"/>
        </w:numPr>
        <w:rPr/>
      </w:pPr>
      <w:bookmarkStart w:id="362" w:name="__RefHeading___Toc1577981_581953129"/>
      <w:bookmarkStart w:id="363" w:name="_Toc128"/>
      <w:bookmarkEnd w:id="362"/>
      <w:r>
        <w:rPr/>
        <w:t>71</w:t>
      </w:r>
      <w:r>
        <w:rPr>
          <w:rtl w:val="true"/>
        </w:rPr>
        <w:t xml:space="preserve">. </w:t>
      </w:r>
      <w:r>
        <w:rPr>
          <w:rtl w:val="true"/>
        </w:rPr>
        <w:t>لئوناردو داوینچی</w:t>
      </w:r>
      <w:bookmarkEnd w:id="363"/>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لئوناردو،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مخترعان و نقّاشان معروف دنیا، وفات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شانزده ساله بود که در امر نقّاشی مورد تشویق استادش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بیست و پنج سالگی تحصیلاتش را به پایان برد و سپس به گروه نقّاشان پیوست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ژوکوند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آثار داوینچی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تا قبل از سال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دست به اختراعات و نوآوری‌هایی زد که از آن جمله می‌توان به لباس</w:t>
      </w:r>
      <w:bookmarkStart w:id="364" w:name="pg5404_48688"/>
    </w:p>
    <w:p>
      <w:pPr>
        <w:pStyle w:val="BookText"/>
        <w:rPr/>
      </w:pPr>
      <w:bookmarkEnd w:id="364"/>
      <w:r>
        <w:rPr>
          <w:rFonts w:ascii="IRNazanin" w:hAnsi="IRNazanin" w:eastAsia="IRNazanin"/>
          <w:color w:val="111111"/>
          <w:sz w:val="28"/>
          <w:sz w:val="28"/>
          <w:szCs w:val="28"/>
          <w:rtl w:val="true"/>
          <w:lang w:bidi="fa-IR"/>
        </w:rPr>
        <w:t>غواصی، زیردریایی جنگی، مسلسل، تانک، کیلومترشمار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Style w:val="FootnoteAnchor"/>
          <w:rtl w:val="true"/>
        </w:rPr>
        <w:footnoteReference w:id="170"/>
      </w:r>
    </w:p>
    <w:p>
      <w:pPr>
        <w:pStyle w:val="Heading4"/>
        <w:numPr>
          <w:ilvl w:val="3"/>
          <w:numId w:val="1"/>
        </w:numPr>
        <w:rPr/>
      </w:pPr>
      <w:bookmarkStart w:id="365" w:name="__RefHeading___Toc1577983_581953129"/>
      <w:bookmarkStart w:id="366" w:name="_Toc129"/>
      <w:bookmarkEnd w:id="365"/>
      <w:r>
        <w:rPr/>
        <w:t>72</w:t>
      </w:r>
      <w:r>
        <w:rPr>
          <w:rtl w:val="true"/>
        </w:rPr>
        <w:t xml:space="preserve">. </w:t>
      </w:r>
      <w:r>
        <w:rPr>
          <w:rtl w:val="true"/>
        </w:rPr>
        <w:t>گالیله</w:t>
      </w:r>
      <w:bookmarkEnd w:id="366"/>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گالیلئو،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1564</w:t>
      </w:r>
      <w:r>
        <w:rPr>
          <w:rFonts w:ascii="IRNazanin" w:hAnsi="IRNazanin" w:eastAsia="IRNazanin"/>
          <w:color w:val="111111"/>
          <w:sz w:val="28"/>
          <w:sz w:val="28"/>
          <w:szCs w:val="28"/>
          <w:rtl w:val="true"/>
          <w:lang w:bidi="fa-IR"/>
        </w:rPr>
        <w:t>م،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پیزا،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ستاره‌شناسان، ریاضی دانان و فیزیک دانان،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1642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نوزده سالگی تمام مطالعات خود را در ادبیات متمرکز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همین سنین توانست قانون آونگ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نوسان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کشف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1588</w:t>
      </w:r>
      <w:r>
        <w:rPr>
          <w:rFonts w:ascii="IRNazanin" w:hAnsi="IRNazanin" w:eastAsia="IRNazanin"/>
          <w:color w:val="111111"/>
          <w:sz w:val="28"/>
          <w:sz w:val="28"/>
          <w:szCs w:val="28"/>
          <w:rtl w:val="true"/>
          <w:lang w:bidi="fa-IR"/>
        </w:rPr>
        <w:t>م در دانشگاه پیزا مدرک دکتری گرفت و در همانجا برای تدریس ریاضیات باقی ماند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بیست و پنج سالگی دومین کشف بزرگ علمی خود را به انجام رسانید و ثابت نمود سرعت سقوط اجسام به وزن آن‌ها 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کشفی که</w:t>
      </w:r>
      <w:bookmarkStart w:id="367" w:name="pg5404_48689"/>
    </w:p>
    <w:p>
      <w:pPr>
        <w:pStyle w:val="BookText"/>
        <w:rPr/>
      </w:pPr>
      <w:bookmarkEnd w:id="367"/>
      <w:r>
        <w:rPr>
          <w:rFonts w:ascii="IRNazanin" w:hAnsi="IRNazanin" w:eastAsia="IRNazanin"/>
          <w:color w:val="111111"/>
          <w:sz w:val="28"/>
          <w:sz w:val="28"/>
          <w:szCs w:val="28"/>
          <w:rtl w:val="true"/>
          <w:lang w:bidi="fa-IR"/>
        </w:rPr>
        <w:t xml:space="preserve">باعث از بین رفتن نظریۀ ارسطو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جامانده از دو هزار سال قبل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همین ایّام بود که گالیله موفّق به ساختن دوربینی برای مشاهدۀ مسافت‌های دور گردید</w:t>
      </w:r>
      <w:r>
        <w:rPr>
          <w:rFonts w:eastAsia="IRNazanin" w:cs="IRNazanin"/>
          <w:color w:val="111111"/>
          <w:sz w:val="28"/>
          <w:szCs w:val="28"/>
          <w:rtl w:val="true"/>
          <w:lang w:bidi="fa-IR"/>
        </w:rPr>
        <w:t xml:space="preserve">. </w:t>
      </w:r>
      <w:r>
        <w:rPr>
          <w:rStyle w:val="FootnoteAnchor"/>
        </w:rPr>
        <w:footnoteReference w:id="171"/>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چهار قمر بزرگ مشتری که از آن زمان تا کنون به نام قمرهای گالیله‌ای شناخته می‌شوند را کشف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گالیله نخستین کسی است که با تلسکوپ به بررسی آسمان‌ها پرداخت و جهان خارج از تصوّر انسان را کشف کرد </w:t>
      </w:r>
      <w:r>
        <w:rPr>
          <w:rStyle w:val="FootnoteAnchor"/>
          <w:rtl w:val="true"/>
        </w:rPr>
        <w:footnoteReference w:id="172"/>
      </w:r>
    </w:p>
    <w:p>
      <w:pPr>
        <w:pStyle w:val="Heading4"/>
        <w:numPr>
          <w:ilvl w:val="3"/>
          <w:numId w:val="1"/>
        </w:numPr>
        <w:rPr/>
      </w:pPr>
      <w:bookmarkStart w:id="368" w:name="__RefHeading___Toc1577985_581953129"/>
      <w:bookmarkStart w:id="369" w:name="_Toc130"/>
      <w:bookmarkEnd w:id="368"/>
      <w:r>
        <w:rPr/>
        <w:t>73</w:t>
      </w:r>
      <w:r>
        <w:rPr>
          <w:rtl w:val="true"/>
        </w:rPr>
        <w:t xml:space="preserve">. </w:t>
      </w:r>
      <w:r>
        <w:rPr>
          <w:rtl w:val="true"/>
        </w:rPr>
        <w:t>بلز پاسکال</w:t>
      </w:r>
      <w:bookmarkEnd w:id="369"/>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بلز،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اتین،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1623</w:t>
      </w:r>
      <w:r>
        <w:rPr>
          <w:rFonts w:ascii="IRNazanin" w:hAnsi="IRNazanin" w:eastAsia="IRNazanin"/>
          <w:color w:val="111111"/>
          <w:sz w:val="28"/>
          <w:sz w:val="28"/>
          <w:szCs w:val="28"/>
          <w:rtl w:val="true"/>
          <w:lang w:bidi="fa-IR"/>
        </w:rPr>
        <w:t>م،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پاریس،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مخترع ماشین حساب،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از همان کودکی علاقۀ بسیار خود را به</w:t>
      </w:r>
      <w:bookmarkStart w:id="370" w:name="pg5404_48690"/>
    </w:p>
    <w:p>
      <w:pPr>
        <w:pStyle w:val="BookText"/>
        <w:rPr/>
      </w:pPr>
      <w:bookmarkEnd w:id="370"/>
      <w:r>
        <w:rPr>
          <w:rFonts w:ascii="IRNazanin" w:hAnsi="IRNazanin" w:eastAsia="IRNazanin"/>
          <w:color w:val="111111"/>
          <w:sz w:val="28"/>
          <w:sz w:val="28"/>
          <w:szCs w:val="28"/>
          <w:rtl w:val="true"/>
          <w:lang w:bidi="fa-IR"/>
        </w:rPr>
        <w:t>ریاضیات نشان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دوازده سالگی شروع به خواندن کتاب اقلیدس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شانزده ساله بود که کتابی پیرامون مقاطع مخروطی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کتاب این نابغه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قبول نمی‌کرد که پسری شانزده ساله آن را نوشته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اختراع ماشین حساب در هجده سالگی سبب شهرت او و موجب حیرت همگان گردید</w:t>
      </w:r>
      <w:r>
        <w:rPr>
          <w:rFonts w:eastAsia="IRNazanin" w:cs="IRNazanin"/>
          <w:color w:val="111111"/>
          <w:sz w:val="28"/>
          <w:szCs w:val="28"/>
          <w:rtl w:val="true"/>
          <w:lang w:bidi="fa-IR"/>
        </w:rPr>
        <w:t xml:space="preserve">. </w:t>
      </w:r>
      <w:r>
        <w:rPr>
          <w:rStyle w:val="FootnoteAnchor"/>
          <w:rtl w:val="true"/>
        </w:rPr>
        <w:footnoteReference w:id="173"/>
      </w:r>
    </w:p>
    <w:p>
      <w:pPr>
        <w:pStyle w:val="Heading4"/>
        <w:numPr>
          <w:ilvl w:val="3"/>
          <w:numId w:val="1"/>
        </w:numPr>
        <w:rPr/>
      </w:pPr>
      <w:bookmarkStart w:id="371" w:name="__RefHeading___Toc1577987_581953129"/>
      <w:bookmarkStart w:id="372" w:name="_Toc131"/>
      <w:bookmarkEnd w:id="371"/>
      <w:r>
        <w:rPr/>
        <w:t>74</w:t>
      </w:r>
      <w:r>
        <w:rPr>
          <w:rtl w:val="true"/>
        </w:rPr>
        <w:t xml:space="preserve">. </w:t>
      </w:r>
      <w:r>
        <w:rPr>
          <w:rtl w:val="true"/>
        </w:rPr>
        <w:t>هوک</w:t>
      </w:r>
      <w:bookmarkEnd w:id="372"/>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هوک،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محل 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دهکدۀ فرش واتر،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فیزیکدان و بنیانگذار علم هواشناسی،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بیست و شش ساله بود که اولین اثر خود را انتشار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نمودهای کشش سطحی</w:t>
      </w:r>
      <w:r>
        <w:rPr>
          <w:rFonts w:eastAsia="IRNazanin" w:cs="IRNazanin"/>
          <w:color w:val="111111"/>
          <w:sz w:val="28"/>
          <w:szCs w:val="28"/>
          <w:rtl w:val="true"/>
          <w:lang w:bidi="fa-IR"/>
        </w:rPr>
        <w:t>).</w:t>
      </w:r>
      <w:bookmarkStart w:id="373" w:name="pg5404_48691"/>
    </w:p>
    <w:p>
      <w:pPr>
        <w:pStyle w:val="BookText"/>
        <w:rPr/>
      </w:pPr>
      <w:bookmarkEnd w:id="37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اختراع هوک ساختن طبله برای ساعت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اثر بزرگ خود را موسوم به میکرو گرافیا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برای اولین بار از فشار سنج فنری، دماسنج الکلی و نم سنج سخن به میان آمده است</w:t>
      </w:r>
      <w:r>
        <w:rPr>
          <w:rFonts w:eastAsia="IRNazanin" w:cs="IRNazanin"/>
          <w:color w:val="111111"/>
          <w:sz w:val="28"/>
          <w:szCs w:val="28"/>
          <w:rtl w:val="true"/>
          <w:lang w:bidi="fa-IR"/>
        </w:rPr>
        <w:t xml:space="preserve">. </w:t>
      </w:r>
      <w:r>
        <w:rPr>
          <w:rStyle w:val="FootnoteAnchor"/>
          <w:rtl w:val="true"/>
        </w:rPr>
        <w:footnoteReference w:id="174"/>
      </w:r>
    </w:p>
    <w:p>
      <w:pPr>
        <w:pStyle w:val="Heading4"/>
        <w:numPr>
          <w:ilvl w:val="3"/>
          <w:numId w:val="1"/>
        </w:numPr>
        <w:rPr/>
      </w:pPr>
      <w:bookmarkStart w:id="374" w:name="__RefHeading___Toc1577989_581953129"/>
      <w:bookmarkStart w:id="375" w:name="_Toc132"/>
      <w:bookmarkEnd w:id="374"/>
      <w:r>
        <w:rPr/>
        <w:t>75</w:t>
      </w:r>
      <w:r>
        <w:rPr>
          <w:rtl w:val="true"/>
        </w:rPr>
        <w:t xml:space="preserve">. </w:t>
      </w:r>
      <w:r>
        <w:rPr>
          <w:rtl w:val="true"/>
        </w:rPr>
        <w:t>نیوتن</w:t>
      </w:r>
      <w:bookmarkEnd w:id="375"/>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اسحق نیوتن </w:t>
      </w:r>
      <w:r>
        <w:rPr>
          <w:rStyle w:val="FootnoteAnchor"/>
          <w:rtl w:val="true"/>
        </w:rPr>
        <w:footnoteReference w:id="175"/>
      </w:r>
      <w:r>
        <w:rPr>
          <w:rFonts w:ascii="IRNazanin" w:hAnsi="IRNazanin" w:eastAsia="IRNazanin"/>
          <w:color w:val="111111"/>
          <w:sz w:val="28"/>
          <w:sz w:val="28"/>
          <w:szCs w:val="28"/>
          <w:rtl w:val="true"/>
          <w:lang w:bidi="fa-IR"/>
        </w:rPr>
        <w:t>،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محل 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وولس تورپ،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جاذبۀ زمین و مخترع تلسکوپ،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هجده ساله بود که وارد دانشگاه گردید تا در رشتۀ ریاضی تحصیل کند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پس از آن که دانشگاه به واسطۀ شیوع بیماری طاعون تعطیل شد، به مطالعات خود در خانه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می‌شود که در همین دوران بود که</w:t>
      </w:r>
      <w:bookmarkStart w:id="376" w:name="pg5404_48692"/>
    </w:p>
    <w:p>
      <w:pPr>
        <w:pStyle w:val="BookText"/>
        <w:rPr/>
      </w:pPr>
      <w:bookmarkEnd w:id="376"/>
      <w:r>
        <w:rPr>
          <w:rFonts w:ascii="IRNazanin" w:hAnsi="IRNazanin" w:eastAsia="IRNazanin"/>
          <w:color w:val="111111"/>
          <w:sz w:val="28"/>
          <w:sz w:val="28"/>
          <w:szCs w:val="28"/>
          <w:rtl w:val="true"/>
          <w:lang w:bidi="fa-IR"/>
        </w:rPr>
        <w:t>او در یکی از باغهای وولس تورپ از افتادن سیبی از درخت تعجّب کرد و کنجکاو گردید که چرا سیب به طرف پایین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جوهره و ترکیب نور سفیدی پی برد و سه سال بعد حساب عناصر کوچک را بنیان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نیوتن توانست در بیست و شش سالگی اولین تلسکوپ انعکاسی را اختراع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نهایتاً در </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 انتشار مهمترین کتابش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ریاضی فلسفۀ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نیروی جاذبۀ زمین را مطرح نمود</w:t>
      </w:r>
      <w:r>
        <w:rPr>
          <w:rFonts w:eastAsia="IRNazanin" w:cs="IRNazanin"/>
          <w:color w:val="111111"/>
          <w:sz w:val="28"/>
          <w:szCs w:val="28"/>
          <w:rtl w:val="true"/>
          <w:lang w:bidi="fa-IR"/>
        </w:rPr>
        <w:t xml:space="preserve">. </w:t>
      </w:r>
      <w:r>
        <w:rPr>
          <w:rStyle w:val="FootnoteAnchor"/>
          <w:rtl w:val="true"/>
        </w:rPr>
        <w:footnoteReference w:id="176"/>
      </w:r>
    </w:p>
    <w:p>
      <w:pPr>
        <w:pStyle w:val="Heading4"/>
        <w:numPr>
          <w:ilvl w:val="3"/>
          <w:numId w:val="1"/>
        </w:numPr>
        <w:rPr/>
      </w:pPr>
      <w:bookmarkStart w:id="377" w:name="__RefHeading___Toc1577991_581953129"/>
      <w:bookmarkStart w:id="378" w:name="_Toc133"/>
      <w:bookmarkEnd w:id="377"/>
      <w:r>
        <w:rPr/>
        <w:t>76</w:t>
      </w:r>
      <w:r>
        <w:rPr>
          <w:rtl w:val="true"/>
        </w:rPr>
        <w:t xml:space="preserve">. </w:t>
      </w:r>
      <w:r>
        <w:rPr>
          <w:rtl w:val="true"/>
        </w:rPr>
        <w:t>ولتا</w:t>
      </w:r>
      <w:bookmarkEnd w:id="378"/>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الکساندر ولتا،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1745</w:t>
      </w:r>
      <w:r>
        <w:rPr>
          <w:rFonts w:ascii="IRNazanin" w:hAnsi="IRNazanin" w:eastAsia="IRNazanin"/>
          <w:color w:val="111111"/>
          <w:sz w:val="28"/>
          <w:sz w:val="28"/>
          <w:szCs w:val="28"/>
          <w:rtl w:val="true"/>
          <w:lang w:bidi="fa-IR"/>
        </w:rPr>
        <w:t>م، محل 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ایتالیا،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مخترع،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بیست و نه سالگی که معلّم مدرسۀ</w:t>
      </w:r>
      <w:bookmarkStart w:id="379" w:name="pg5404_48693"/>
    </w:p>
    <w:p>
      <w:pPr>
        <w:pStyle w:val="BookText"/>
        <w:rPr/>
      </w:pPr>
      <w:bookmarkEnd w:id="379"/>
      <w:r>
        <w:rPr>
          <w:rFonts w:ascii="IRNazanin" w:hAnsi="IRNazanin" w:eastAsia="IRNazanin"/>
          <w:color w:val="111111"/>
          <w:sz w:val="28"/>
          <w:sz w:val="28"/>
          <w:szCs w:val="28"/>
          <w:rtl w:val="true"/>
          <w:lang w:bidi="fa-IR"/>
        </w:rPr>
        <w:t xml:space="preserve">شبانه‌روزی بود، اسباب‌های مختلف الکتریکی از قبیل الکتروفور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برق‌ساز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سنج،الکتروسکوپ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ولتا در سال </w:t>
      </w:r>
      <w:r>
        <w:rPr>
          <w:rFonts w:eastAsia="IRNazanin" w:cs="IRNazanin"/>
          <w:color w:val="111111"/>
          <w:sz w:val="28"/>
          <w:szCs w:val="28"/>
          <w:lang w:bidi="fa-IR"/>
        </w:rPr>
        <w:t>1779</w:t>
      </w:r>
      <w:r>
        <w:rPr>
          <w:rFonts w:ascii="IRNazanin" w:hAnsi="IRNazanin" w:eastAsia="IRNazanin"/>
          <w:color w:val="111111"/>
          <w:sz w:val="28"/>
          <w:sz w:val="28"/>
          <w:szCs w:val="28"/>
          <w:rtl w:val="true"/>
          <w:lang w:bidi="fa-IR"/>
        </w:rPr>
        <w:t>م به سمت استادی در دانشگاه در آمد</w:t>
      </w:r>
      <w:r>
        <w:rPr>
          <w:rFonts w:eastAsia="IRNazanin" w:cs="IRNazanin"/>
          <w:color w:val="111111"/>
          <w:sz w:val="28"/>
          <w:szCs w:val="28"/>
          <w:rtl w:val="true"/>
          <w:lang w:bidi="fa-IR"/>
        </w:rPr>
        <w:t xml:space="preserve">. </w:t>
      </w:r>
      <w:r>
        <w:rPr>
          <w:rStyle w:val="FootnoteAnchor"/>
          <w:rtl w:val="true"/>
        </w:rPr>
        <w:footnoteReference w:id="177"/>
      </w:r>
    </w:p>
    <w:p>
      <w:pPr>
        <w:pStyle w:val="Heading4"/>
        <w:numPr>
          <w:ilvl w:val="3"/>
          <w:numId w:val="1"/>
        </w:numPr>
        <w:rPr/>
      </w:pPr>
      <w:bookmarkStart w:id="380" w:name="__RefHeading___Toc1577993_581953129"/>
      <w:bookmarkStart w:id="381" w:name="_Toc134"/>
      <w:bookmarkEnd w:id="380"/>
      <w:r>
        <w:rPr/>
        <w:t>77</w:t>
      </w:r>
      <w:r>
        <w:rPr>
          <w:rtl w:val="true"/>
        </w:rPr>
        <w:t xml:space="preserve">. </w:t>
      </w:r>
      <w:r>
        <w:rPr>
          <w:rtl w:val="true"/>
        </w:rPr>
        <w:t>یانگ</w:t>
      </w:r>
      <w:bookmarkEnd w:id="381"/>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یانگ،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محل 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انگلستان،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بزرگترین فیزیک دانان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از دو سالگی خواندن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هشت سالگی خود به تنهایی به آموختن ریاضیات پرداخت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یانگ از سن نه سالگی تا چهارده سالگی اوقات فراغت خود را در فواصل کوتاهِ ساعات درس، به آموختن زبانهای فرانسه، ایتالیایی، عبری، فارسی و عربی مصروف کرد و این زبانها را به خوبی آموخت</w:t>
      </w:r>
      <w:r>
        <w:rPr>
          <w:rFonts w:eastAsia="IRNazanin" w:cs="IRNazanin"/>
          <w:color w:val="111111"/>
          <w:sz w:val="28"/>
          <w:szCs w:val="28"/>
          <w:rtl w:val="true"/>
          <w:lang w:bidi="fa-IR"/>
        </w:rPr>
        <w:t>.</w:t>
      </w:r>
      <w:bookmarkStart w:id="382" w:name="pg5404_48694"/>
    </w:p>
    <w:p>
      <w:pPr>
        <w:pStyle w:val="BookText"/>
        <w:rPr/>
      </w:pPr>
      <w:bookmarkEnd w:id="382"/>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بیست سالگی مقاله‌ای دربارۀ تئوری رؤیت، به جامعۀ پادشاهی فرستاد</w:t>
      </w:r>
      <w:r>
        <w:rPr>
          <w:rFonts w:eastAsia="IRNazanin" w:cs="IRNazanin"/>
          <w:color w:val="111111"/>
          <w:sz w:val="28"/>
          <w:szCs w:val="28"/>
          <w:rtl w:val="true"/>
          <w:lang w:bidi="fa-IR"/>
        </w:rPr>
        <w:t xml:space="preserve">. </w:t>
      </w:r>
      <w:r>
        <w:rPr>
          <w:rStyle w:val="FootnoteAnchor"/>
          <w:rtl w:val="true"/>
        </w:rPr>
        <w:footnoteReference w:id="178"/>
      </w:r>
    </w:p>
    <w:p>
      <w:pPr>
        <w:pStyle w:val="Heading4"/>
        <w:numPr>
          <w:ilvl w:val="3"/>
          <w:numId w:val="1"/>
        </w:numPr>
        <w:rPr/>
      </w:pPr>
      <w:bookmarkStart w:id="383" w:name="__RefHeading___Toc1577995_581953129"/>
      <w:bookmarkStart w:id="384" w:name="_Toc135"/>
      <w:bookmarkEnd w:id="383"/>
      <w:r>
        <w:rPr/>
        <w:t>78</w:t>
      </w:r>
      <w:r>
        <w:rPr>
          <w:rtl w:val="true"/>
        </w:rPr>
        <w:t xml:space="preserve">. </w:t>
      </w:r>
      <w:r>
        <w:rPr>
          <w:rtl w:val="true"/>
        </w:rPr>
        <w:t>بِرِیل</w:t>
      </w:r>
      <w:bookmarkEnd w:id="384"/>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لوئی،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پاریس،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مخترع خط 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نابینایان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لوئی در سه سالگی در کارگاه پدر بازی می‌کرد که ناگاه کاردی به چشمش فرو رفت و یک چشمش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عفونت به چشم دیگر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ساله بود که از نعمت هر دو چشم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به مدرسه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توسط میخ هایی که بر تخته می‌کوبید او را در خواندن و نوشتن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1814</w:t>
      </w:r>
      <w:r>
        <w:rPr>
          <w:rFonts w:ascii="IRNazanin" w:hAnsi="IRNazanin" w:eastAsia="IRNazanin"/>
          <w:color w:val="111111"/>
          <w:sz w:val="28"/>
          <w:sz w:val="28"/>
          <w:szCs w:val="28"/>
          <w:rtl w:val="true"/>
          <w:lang w:bidi="fa-IR"/>
        </w:rPr>
        <w:t>م به مدرسۀ سلطنتی نابینایان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شانزده سالش تمام نشده بود که به فکر سیستمی برای یادگیری نابینایان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م با انتشار جزوه‌ای آن را عرضه و تشریح نمود</w:t>
      </w:r>
      <w:r>
        <w:rPr>
          <w:rFonts w:eastAsia="IRNazanin" w:cs="IRNazanin"/>
          <w:color w:val="111111"/>
          <w:sz w:val="28"/>
          <w:szCs w:val="28"/>
          <w:rtl w:val="true"/>
          <w:lang w:bidi="fa-IR"/>
        </w:rPr>
        <w:t xml:space="preserve">. </w:t>
      </w:r>
      <w:r>
        <w:rPr>
          <w:rStyle w:val="FootnoteAnchor"/>
          <w:rtl w:val="true"/>
        </w:rPr>
        <w:footnoteReference w:id="179"/>
      </w:r>
      <w:bookmarkStart w:id="385" w:name="pg5404_48695"/>
    </w:p>
    <w:p>
      <w:pPr>
        <w:pStyle w:val="Heading4"/>
        <w:numPr>
          <w:ilvl w:val="3"/>
          <w:numId w:val="1"/>
        </w:numPr>
        <w:rPr/>
      </w:pPr>
      <w:bookmarkStart w:id="386" w:name="__RefHeading___Toc1577997_581953129"/>
      <w:bookmarkStart w:id="387" w:name="_Toc136"/>
      <w:bookmarkEnd w:id="385"/>
      <w:bookmarkEnd w:id="386"/>
      <w:r>
        <w:rPr/>
        <w:t>79</w:t>
      </w:r>
      <w:r>
        <w:rPr>
          <w:rtl w:val="true"/>
        </w:rPr>
        <w:t xml:space="preserve">. </w:t>
      </w:r>
      <w:r>
        <w:rPr>
          <w:rtl w:val="true"/>
        </w:rPr>
        <w:t>ویکتور هوگو</w:t>
      </w:r>
      <w:bookmarkEnd w:id="387"/>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ویکتور هوگو،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محل 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فرانسه،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گویندگان و ادبای اجتماعی جهان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سن ده سالگی به شعر گفتن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بیست و پنج سالگی شاعری سرشناس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وجود سن کم به عضویّت آکادمی فرانسه و پارلمان و نمایندگی در مجالس مقنّنه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ویکتور هوگو بر اثر مخالفت با ناپلئون سوم از سیاست کناره‌گیری کرد و مدّت بیست سال در تبعید به سر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معروف‌ترین آثار جهانی او می‌توان به بینوایان اشاره نمود</w:t>
      </w:r>
      <w:r>
        <w:rPr>
          <w:rFonts w:eastAsia="IRNazanin" w:cs="IRNazanin"/>
          <w:color w:val="111111"/>
          <w:sz w:val="28"/>
          <w:szCs w:val="28"/>
          <w:rtl w:val="true"/>
          <w:lang w:bidi="fa-IR"/>
        </w:rPr>
        <w:t xml:space="preserve">. </w:t>
      </w:r>
      <w:r>
        <w:rPr>
          <w:rStyle w:val="FootnoteAnchor"/>
          <w:rtl w:val="true"/>
        </w:rPr>
        <w:footnoteReference w:id="180"/>
      </w:r>
    </w:p>
    <w:p>
      <w:pPr>
        <w:pStyle w:val="Heading4"/>
        <w:numPr>
          <w:ilvl w:val="3"/>
          <w:numId w:val="1"/>
        </w:numPr>
        <w:rPr/>
      </w:pPr>
      <w:bookmarkStart w:id="388" w:name="__RefHeading___Toc1577999_581953129"/>
      <w:bookmarkStart w:id="389" w:name="_Toc137"/>
      <w:bookmarkEnd w:id="388"/>
      <w:r>
        <w:rPr/>
        <w:t>80</w:t>
      </w:r>
      <w:r>
        <w:rPr>
          <w:rtl w:val="true"/>
        </w:rPr>
        <w:t xml:space="preserve">. </w:t>
      </w:r>
      <w:r>
        <w:rPr>
          <w:rtl w:val="true"/>
        </w:rPr>
        <w:t>پاستور</w:t>
      </w:r>
      <w:bookmarkEnd w:id="38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لویی،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ژوزف،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bookmarkStart w:id="390" w:name="pg5404_48696"/>
    </w:p>
    <w:p>
      <w:pPr>
        <w:pStyle w:val="BookText"/>
        <w:rPr/>
      </w:pPr>
      <w:bookmarkEnd w:id="390"/>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میکروب، وفات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پس از أخذ درجۀ لیسانس خود در بیست و شش سالگی به سمت استاد شیمی دانشگاه انتخاب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طی چند سال آزمایش و پژوهش سرانجام موفق به کشف میکروب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اکتشافات دیگر وی می‌توان به سرم ضدّ هاری و روش پاستوریزه کردن اشاره نمود</w:t>
      </w:r>
      <w:r>
        <w:rPr>
          <w:rFonts w:eastAsia="IRNazanin" w:cs="IRNazanin"/>
          <w:color w:val="111111"/>
          <w:sz w:val="28"/>
          <w:szCs w:val="28"/>
          <w:rtl w:val="true"/>
          <w:lang w:bidi="fa-IR"/>
        </w:rPr>
        <w:t xml:space="preserve">. </w:t>
      </w:r>
      <w:r>
        <w:rPr>
          <w:rStyle w:val="FootnoteAnchor"/>
          <w:rtl w:val="true"/>
        </w:rPr>
        <w:footnoteReference w:id="181"/>
      </w:r>
    </w:p>
    <w:p>
      <w:pPr>
        <w:pStyle w:val="Heading4"/>
        <w:numPr>
          <w:ilvl w:val="3"/>
          <w:numId w:val="1"/>
        </w:numPr>
        <w:rPr/>
      </w:pPr>
      <w:bookmarkStart w:id="391" w:name="__RefHeading___Toc1578001_581953129"/>
      <w:bookmarkStart w:id="392" w:name="_Toc138"/>
      <w:bookmarkEnd w:id="391"/>
      <w:r>
        <w:rPr/>
        <w:t>81</w:t>
      </w:r>
      <w:r>
        <w:rPr>
          <w:rtl w:val="true"/>
        </w:rPr>
        <w:t xml:space="preserve">. </w:t>
      </w:r>
      <w:r>
        <w:rPr>
          <w:rtl w:val="true"/>
        </w:rPr>
        <w:t>آلفرد نوبل</w:t>
      </w:r>
      <w:bookmarkEnd w:id="392"/>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آلفرد،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نوئل،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1833</w:t>
      </w:r>
      <w:r>
        <w:rPr>
          <w:rFonts w:ascii="IRNazanin" w:hAnsi="IRNazanin" w:eastAsia="IRNazanin"/>
          <w:color w:val="111111"/>
          <w:sz w:val="28"/>
          <w:sz w:val="28"/>
          <w:szCs w:val="28"/>
          <w:rtl w:val="true"/>
          <w:lang w:bidi="fa-IR"/>
        </w:rPr>
        <w:t>م،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سوئد،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مخترع دینامیت، پایه‌گذار جایزۀ نوبل،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سی سالگی توانست دینامیت را با هدف خدمت به بشر در موارد صلح‌جویانه اختراع نماید</w:t>
      </w:r>
      <w:r>
        <w:rPr>
          <w:rFonts w:eastAsia="IRNazanin" w:cs="IRNazanin"/>
          <w:color w:val="111111"/>
          <w:sz w:val="28"/>
          <w:szCs w:val="28"/>
          <w:rtl w:val="true"/>
          <w:lang w:bidi="fa-IR"/>
        </w:rPr>
        <w:t>.</w:t>
      </w:r>
      <w:bookmarkStart w:id="393" w:name="pg5404_48697"/>
    </w:p>
    <w:p>
      <w:pPr>
        <w:pStyle w:val="BookText"/>
        <w:rPr/>
      </w:pPr>
      <w:bookmarkEnd w:id="39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به خاطر کاربرد ناصحیح و غلط این مادّه توسط برخی کشورها، نام او به بدی یاد می‌شد، از اکتشافش پشیمان شد و برای جبران وصیّت نمود تمام ثروت و دارایی خود را به عنوان جایزۀ سالیانه به بهترین کسانی که در رشته‌های شیمی، فیزیک، زیست‌شناسی، پزشکی و یا در زمینۀ صلح جهانی خدمتی کرده باشند، به طور مساوی تقسیم نمایند</w:t>
      </w:r>
      <w:r>
        <w:rPr>
          <w:rFonts w:eastAsia="IRNazanin" w:cs="IRNazanin"/>
          <w:color w:val="111111"/>
          <w:sz w:val="28"/>
          <w:szCs w:val="28"/>
          <w:rtl w:val="true"/>
          <w:lang w:bidi="fa-IR"/>
        </w:rPr>
        <w:t xml:space="preserve">. </w:t>
      </w:r>
      <w:r>
        <w:rPr>
          <w:rStyle w:val="FootnoteAnchor"/>
          <w:rtl w:val="true"/>
        </w:rPr>
        <w:footnoteReference w:id="182"/>
      </w:r>
    </w:p>
    <w:p>
      <w:pPr>
        <w:pStyle w:val="Heading4"/>
        <w:numPr>
          <w:ilvl w:val="3"/>
          <w:numId w:val="1"/>
        </w:numPr>
        <w:rPr/>
      </w:pPr>
      <w:bookmarkStart w:id="394" w:name="__RefHeading___Toc1578003_581953129"/>
      <w:bookmarkStart w:id="395" w:name="_Toc139"/>
      <w:bookmarkEnd w:id="394"/>
      <w:r>
        <w:rPr/>
        <w:t>82</w:t>
      </w:r>
      <w:r>
        <w:rPr>
          <w:rtl w:val="true"/>
        </w:rPr>
        <w:t xml:space="preserve">. </w:t>
      </w:r>
      <w:r>
        <w:rPr>
          <w:rtl w:val="true"/>
        </w:rPr>
        <w:t>الکساندر گراهام بل</w:t>
      </w:r>
      <w:bookmarkEnd w:id="395"/>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الکساندر گراهام،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1847</w:t>
      </w:r>
      <w:r>
        <w:rPr>
          <w:rFonts w:ascii="IRNazanin" w:hAnsi="IRNazanin" w:eastAsia="IRNazanin"/>
          <w:color w:val="111111"/>
          <w:sz w:val="28"/>
          <w:sz w:val="28"/>
          <w:szCs w:val="28"/>
          <w:rtl w:val="true"/>
          <w:lang w:bidi="fa-IR"/>
        </w:rPr>
        <w:t>م،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اسکاتلند،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مخترع تلفن،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بوستون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مدرسه‌ای را برای آموزش معلمینِ ناشنوا تأسیس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بیست و شش سالگی به مقام استادی دانشگاه بوستون رسید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وقت آزاد او صرف کوشش برای کشف</w:t>
      </w:r>
      <w:bookmarkStart w:id="396" w:name="pg5404_48698"/>
    </w:p>
    <w:p>
      <w:pPr>
        <w:pStyle w:val="BookText"/>
        <w:rPr/>
      </w:pPr>
      <w:bookmarkEnd w:id="396"/>
      <w:r>
        <w:rPr>
          <w:rFonts w:ascii="IRNazanin" w:hAnsi="IRNazanin" w:eastAsia="IRNazanin"/>
          <w:color w:val="111111"/>
          <w:sz w:val="28"/>
          <w:sz w:val="28"/>
          <w:szCs w:val="28"/>
          <w:rtl w:val="true"/>
          <w:lang w:bidi="fa-IR"/>
        </w:rPr>
        <w:t>وسیله و ابزاری بود که مردم بتوانند از راه دور با هم مکالمه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سرانجام بل توانست در سال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بیست و نه سال داشت اولین جمله را از طریق اختراع خویش مخابره نماید</w:t>
      </w:r>
      <w:r>
        <w:rPr>
          <w:rFonts w:eastAsia="IRNazanin" w:cs="IRNazanin"/>
          <w:color w:val="111111"/>
          <w:sz w:val="28"/>
          <w:szCs w:val="28"/>
          <w:rtl w:val="true"/>
          <w:lang w:bidi="fa-IR"/>
        </w:rPr>
        <w:t xml:space="preserve">. </w:t>
      </w:r>
      <w:r>
        <w:rPr>
          <w:rStyle w:val="FootnoteAnchor"/>
          <w:rtl w:val="true"/>
        </w:rPr>
        <w:footnoteReference w:id="183"/>
      </w:r>
    </w:p>
    <w:p>
      <w:pPr>
        <w:pStyle w:val="Heading4"/>
        <w:numPr>
          <w:ilvl w:val="3"/>
          <w:numId w:val="1"/>
        </w:numPr>
        <w:rPr/>
      </w:pPr>
      <w:bookmarkStart w:id="397" w:name="__RefHeading___Toc1578005_581953129"/>
      <w:bookmarkStart w:id="398" w:name="_Toc140"/>
      <w:bookmarkEnd w:id="397"/>
      <w:r>
        <w:rPr/>
        <w:t>83</w:t>
      </w:r>
      <w:r>
        <w:rPr>
          <w:rtl w:val="true"/>
        </w:rPr>
        <w:t xml:space="preserve">. </w:t>
      </w:r>
      <w:r>
        <w:rPr>
          <w:rtl w:val="true"/>
        </w:rPr>
        <w:t>ادیسون</w:t>
      </w:r>
      <w:bookmarkEnd w:id="398"/>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آلوا،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محل 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آمریکا، شهر میلان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اوهایو،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مخترعان جهانی،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بیست و یک ساله بود که اولین اختراع خود را که یک دستگاه الکتریکی شمارش آرا بود عرضه کرد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تعریف نبوغ چنین می‌گفت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ایمان به این عقیده روزها و شبها در حال کار بود، مگر مدّت زمانی کوتاه که می‌خوابید، او از این که مجبور بود وقتی را صرف خواب و خوراک کند اظهار ناخشنودی می‌کرد و بعضی</w:t>
      </w:r>
      <w:bookmarkStart w:id="399" w:name="pg5404_48699"/>
    </w:p>
    <w:p>
      <w:pPr>
        <w:pStyle w:val="BookText"/>
        <w:rPr/>
      </w:pPr>
      <w:bookmarkEnd w:id="399"/>
      <w:r>
        <w:rPr>
          <w:rFonts w:ascii="IRNazanin" w:hAnsi="IRNazanin" w:eastAsia="IRNazanin"/>
          <w:color w:val="111111"/>
          <w:sz w:val="28"/>
          <w:sz w:val="28"/>
          <w:szCs w:val="28"/>
          <w:rtl w:val="true"/>
          <w:lang w:bidi="fa-IR"/>
        </w:rPr>
        <w:t>اوقات با لباس کار بر روی یکی از میزهای کارگاه به خواب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ادیسون در سی و سه سالگی در سراسر جهان بلندآوازه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اختراعات وی بدین موارد می‌توان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گرامافون، دهنی تلفن، لامپ چراغ برق، ماشین گفته 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شکلی ابتدایی از دوربین تصاویر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تنها تعداد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خود را به ثبت رسانید</w:t>
      </w:r>
      <w:r>
        <w:rPr>
          <w:rFonts w:eastAsia="IRNazanin" w:cs="IRNazanin"/>
          <w:color w:val="111111"/>
          <w:sz w:val="28"/>
          <w:szCs w:val="28"/>
          <w:rtl w:val="true"/>
          <w:lang w:bidi="fa-IR"/>
        </w:rPr>
        <w:t xml:space="preserve">. </w:t>
      </w:r>
      <w:r>
        <w:rPr>
          <w:rStyle w:val="FootnoteAnchor"/>
          <w:rtl w:val="true"/>
        </w:rPr>
        <w:footnoteReference w:id="184"/>
      </w:r>
    </w:p>
    <w:p>
      <w:pPr>
        <w:pStyle w:val="Heading4"/>
        <w:numPr>
          <w:ilvl w:val="3"/>
          <w:numId w:val="1"/>
        </w:numPr>
        <w:rPr/>
      </w:pPr>
      <w:bookmarkStart w:id="400" w:name="__RefHeading___Toc1578007_581953129"/>
      <w:bookmarkStart w:id="401" w:name="_Toc141"/>
      <w:bookmarkEnd w:id="400"/>
      <w:r>
        <w:rPr/>
        <w:t>84</w:t>
      </w:r>
      <w:r>
        <w:rPr>
          <w:rtl w:val="true"/>
        </w:rPr>
        <w:t xml:space="preserve">. </w:t>
      </w:r>
      <w:r>
        <w:rPr>
          <w:rtl w:val="true"/>
        </w:rPr>
        <w:t>کمال الملک</w:t>
      </w:r>
      <w:bookmarkEnd w:id="401"/>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بزرگ،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 بزرگ ایران،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پس از تحصیلات مقدّماتی، در پانزده سالگی بود که به تهران آمد و جهت تکمیل تحصیلات خویش، وارد مدرسۀ دارالفنون شد</w:t>
      </w:r>
      <w:r>
        <w:rPr>
          <w:rFonts w:eastAsia="IRNazanin" w:cs="IRNazanin"/>
          <w:color w:val="111111"/>
          <w:sz w:val="28"/>
          <w:szCs w:val="28"/>
          <w:rtl w:val="true"/>
          <w:lang w:bidi="fa-IR"/>
        </w:rPr>
        <w:t>.</w:t>
      </w:r>
      <w:bookmarkStart w:id="402" w:name="pg5404_48700"/>
    </w:p>
    <w:p>
      <w:pPr>
        <w:pStyle w:val="BookText"/>
        <w:rPr/>
      </w:pPr>
      <w:bookmarkEnd w:id="40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سال بعد هنگام امتحان آخر سال، ناصرالدین شاه به دارالفنون آمد و در یکی از اتاق‌ها تصویر اعتضاد السلطنه وزیر فرهنگ وقت را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تابلو کار کیست؟ وزیر فرهنگ، کمال الملک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پس از ملاطفت بسیار نسبت به نقّاش جوان و بااستعداد، دستور داد که در عمارت بادگیر، اتاقی برای او تعیین نمایند تا در آنجا مشغول نقّاشی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الملک ظرف مدّت چهار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 تهیه کرد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هم اکنون برخی از آثار برجسته او در موزه‌های ایران نگهداری می‌شود</w:t>
      </w:r>
      <w:r>
        <w:rPr>
          <w:rFonts w:eastAsia="IRNazanin" w:cs="IRNazanin"/>
          <w:color w:val="111111"/>
          <w:sz w:val="28"/>
          <w:szCs w:val="28"/>
          <w:rtl w:val="true"/>
          <w:lang w:bidi="fa-IR"/>
        </w:rPr>
        <w:t>.</w:t>
      </w:r>
    </w:p>
    <w:p>
      <w:pPr>
        <w:pStyle w:val="Heading4"/>
        <w:numPr>
          <w:ilvl w:val="3"/>
          <w:numId w:val="1"/>
        </w:numPr>
        <w:rPr/>
      </w:pPr>
      <w:bookmarkStart w:id="403" w:name="__RefHeading___Toc1578009_581953129"/>
      <w:bookmarkStart w:id="404" w:name="_Toc142"/>
      <w:bookmarkEnd w:id="403"/>
      <w:r>
        <w:rPr/>
        <w:t>85</w:t>
      </w:r>
      <w:r>
        <w:rPr>
          <w:rtl w:val="true"/>
        </w:rPr>
        <w:t xml:space="preserve">. </w:t>
      </w:r>
      <w:r>
        <w:rPr>
          <w:rtl w:val="true"/>
        </w:rPr>
        <w:t>پروین اعتصامی</w:t>
      </w:r>
      <w:bookmarkEnd w:id="404"/>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شاعرۀ پرآوازه ایرانی،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طفولیت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هفت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w:t>
      </w:r>
      <w:bookmarkStart w:id="405" w:name="pg5404_48701"/>
    </w:p>
    <w:p>
      <w:pPr>
        <w:pStyle w:val="BookText"/>
        <w:rPr/>
      </w:pPr>
      <w:bookmarkEnd w:id="405"/>
      <w:r>
        <w:rPr>
          <w:rFonts w:ascii="IRNazanin" w:hAnsi="IRNazanin" w:eastAsia="IRNazanin"/>
          <w:color w:val="111111"/>
          <w:sz w:val="28"/>
          <w:sz w:val="28"/>
          <w:szCs w:val="28"/>
          <w:rtl w:val="true"/>
          <w:lang w:bidi="fa-IR"/>
        </w:rPr>
        <w:t>گفتن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قریحۀ سرشار و استعداد خارق العادۀ وی همواره مورد تعجّب فضلا و دانشمندانی که با پدر او معاشرت داشتند قرار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خدمت پدر فاضل خویش به فرا گرفتن دانش پرداخت و ادبیات فارسی و عربی را از او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نخستین دفتر شعر او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یعنی در بیست و نه سالگی به همّت برادرش انتشار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چندی بعد پروین با وجود جوانی در زمرۀ بهترین ادبا و شاعران زمان خویش درآمد و شعر او قبول عام یافت</w:t>
      </w:r>
      <w:r>
        <w:rPr>
          <w:rFonts w:eastAsia="IRNazanin" w:cs="IRNazanin"/>
          <w:color w:val="111111"/>
          <w:sz w:val="28"/>
          <w:szCs w:val="28"/>
          <w:rtl w:val="true"/>
          <w:lang w:bidi="fa-IR"/>
        </w:rPr>
        <w:t xml:space="preserve">. </w:t>
      </w:r>
      <w:r>
        <w:rPr>
          <w:rStyle w:val="FootnoteAnchor"/>
          <w:rtl w:val="true"/>
        </w:rPr>
        <w:footnoteReference w:id="186"/>
      </w:r>
    </w:p>
    <w:p>
      <w:pPr>
        <w:pStyle w:val="Heading4"/>
        <w:numPr>
          <w:ilvl w:val="3"/>
          <w:numId w:val="1"/>
        </w:numPr>
        <w:rPr/>
      </w:pPr>
      <w:bookmarkStart w:id="406" w:name="__RefHeading___Toc1578011_581953129"/>
      <w:bookmarkStart w:id="407" w:name="_Toc143"/>
      <w:bookmarkEnd w:id="406"/>
      <w:r>
        <w:rPr/>
        <w:t>86</w:t>
      </w:r>
      <w:r>
        <w:rPr>
          <w:rtl w:val="true"/>
        </w:rPr>
        <w:t xml:space="preserve">. </w:t>
      </w:r>
      <w:r>
        <w:rPr>
          <w:rtl w:val="true"/>
        </w:rPr>
        <w:t>برادران رایت</w:t>
      </w:r>
      <w:bookmarkEnd w:id="407"/>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ارویل، ویلبر،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1876</w:t>
      </w:r>
      <w:r>
        <w:rPr>
          <w:rFonts w:ascii="IRNazanin" w:hAnsi="IRNazanin" w:eastAsia="IRNazanin"/>
          <w:color w:val="111111"/>
          <w:sz w:val="28"/>
          <w:sz w:val="28"/>
          <w:szCs w:val="28"/>
          <w:rtl w:val="true"/>
          <w:lang w:bidi="fa-IR"/>
        </w:rPr>
        <w:t>م،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مخترعان هواپیمای موتور دار،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که هیچ کدام حتی موفّق به دریافت دیپلم نشدند، در زمینۀ مکانیک نابغه بودند و به موضوع پرواز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مطالعات و</w:t>
      </w:r>
      <w:bookmarkStart w:id="408" w:name="pg5404_48702"/>
    </w:p>
    <w:p>
      <w:pPr>
        <w:pStyle w:val="BookText"/>
        <w:rPr/>
      </w:pPr>
      <w:bookmarkEnd w:id="408"/>
      <w:r>
        <w:rPr>
          <w:rFonts w:ascii="IRNazanin" w:hAnsi="IRNazanin" w:eastAsia="IRNazanin"/>
          <w:color w:val="111111"/>
          <w:sz w:val="28"/>
          <w:sz w:val="28"/>
          <w:szCs w:val="28"/>
          <w:rtl w:val="true"/>
          <w:lang w:bidi="fa-IR"/>
        </w:rPr>
        <w:t xml:space="preserve">تحقیقاتی که در زمینۀ هوانوردی انجام دادند در سال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م کار خود را آغاز نموده و در طول چهار سال با موفّقیّت به نتیجه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ارویل سی و دو سال و ویلبر بیست و هفت سال سن داشتند</w:t>
      </w:r>
      <w:r>
        <w:rPr>
          <w:rFonts w:eastAsia="IRNazanin" w:cs="IRNazanin"/>
          <w:color w:val="111111"/>
          <w:sz w:val="28"/>
          <w:szCs w:val="28"/>
          <w:rtl w:val="true"/>
          <w:lang w:bidi="fa-IR"/>
        </w:rPr>
        <w:t xml:space="preserve">. </w:t>
      </w:r>
      <w:r>
        <w:rPr>
          <w:rStyle w:val="FootnoteAnchor"/>
          <w:rtl w:val="true"/>
        </w:rPr>
        <w:footnoteReference w:id="187"/>
      </w:r>
    </w:p>
    <w:p>
      <w:pPr>
        <w:pStyle w:val="Heading4"/>
        <w:numPr>
          <w:ilvl w:val="3"/>
          <w:numId w:val="1"/>
        </w:numPr>
        <w:rPr/>
      </w:pPr>
      <w:bookmarkStart w:id="409" w:name="__RefHeading___Toc1578013_581953129"/>
      <w:bookmarkStart w:id="410" w:name="_Toc144"/>
      <w:bookmarkEnd w:id="409"/>
      <w:r>
        <w:rPr/>
        <w:t>87</w:t>
      </w:r>
      <w:r>
        <w:rPr>
          <w:rtl w:val="true"/>
        </w:rPr>
        <w:t xml:space="preserve">. </w:t>
      </w:r>
      <w:r>
        <w:rPr>
          <w:rtl w:val="true"/>
        </w:rPr>
        <w:t>اینشتین</w:t>
      </w:r>
      <w:bookmarkEnd w:id="410"/>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آلبرت،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هرمان،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1879</w:t>
      </w:r>
      <w:r>
        <w:rPr>
          <w:rFonts w:ascii="IRNazanin" w:hAnsi="IRNazanin" w:eastAsia="IRNazanin"/>
          <w:color w:val="111111"/>
          <w:sz w:val="28"/>
          <w:sz w:val="28"/>
          <w:szCs w:val="28"/>
          <w:rtl w:val="true"/>
          <w:lang w:bidi="fa-IR"/>
        </w:rPr>
        <w:t>م،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ورتمبرگ،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فیزیک دانان جهان،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وی آرام و ساده امّا در تلاش‌های علمی، پرانرژی و پرتحرّک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پانزده سالگی وارد دانشگاه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اینشتین بیست و یک ساله بود که در رشتۀ ریاضیات و فیزیک فارغ التحصیل 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نخستین پیشرفت وی در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حالی بود که او بیست و شش سال داشت</w:t>
      </w:r>
      <w:r>
        <w:rPr>
          <w:rFonts w:eastAsia="IRNazanin" w:cs="IRNazanin"/>
          <w:color w:val="111111"/>
          <w:sz w:val="28"/>
          <w:szCs w:val="28"/>
          <w:rtl w:val="true"/>
          <w:lang w:bidi="fa-IR"/>
        </w:rPr>
        <w:t>.</w:t>
      </w:r>
      <w:bookmarkStart w:id="411" w:name="pg5404_48703"/>
    </w:p>
    <w:p>
      <w:pPr>
        <w:pStyle w:val="BookText"/>
        <w:rPr/>
      </w:pPr>
      <w:bookmarkEnd w:id="411"/>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خاطرنشان می‌شود پرآوازه‌ترین تئوری این دانشمند، تئوری نسبیت بود</w:t>
      </w:r>
      <w:r>
        <w:rPr>
          <w:rFonts w:eastAsia="IRNazanin" w:cs="IRNazanin"/>
          <w:color w:val="111111"/>
          <w:sz w:val="28"/>
          <w:szCs w:val="28"/>
          <w:rtl w:val="true"/>
          <w:lang w:bidi="fa-IR"/>
        </w:rPr>
        <w:t xml:space="preserve">. </w:t>
      </w:r>
      <w:r>
        <w:rPr>
          <w:rStyle w:val="FootnoteAnchor"/>
          <w:rtl w:val="true"/>
        </w:rPr>
        <w:footnoteReference w:id="188"/>
      </w:r>
    </w:p>
    <w:p>
      <w:pPr>
        <w:pStyle w:val="Heading4"/>
        <w:numPr>
          <w:ilvl w:val="3"/>
          <w:numId w:val="1"/>
        </w:numPr>
        <w:rPr/>
      </w:pPr>
      <w:bookmarkStart w:id="412" w:name="__RefHeading___Toc1578015_581953129"/>
      <w:bookmarkStart w:id="413" w:name="_Toc145"/>
      <w:bookmarkEnd w:id="412"/>
      <w:r>
        <w:rPr/>
        <w:t>88</w:t>
      </w:r>
      <w:r>
        <w:rPr>
          <w:rtl w:val="true"/>
        </w:rPr>
        <w:t xml:space="preserve">. </w:t>
      </w:r>
      <w:r>
        <w:rPr>
          <w:rtl w:val="true"/>
        </w:rPr>
        <w:t>تختی</w:t>
      </w:r>
      <w:bookmarkEnd w:id="413"/>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تهران،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بزرگترین و نامی‌ترین کشتی گیران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پهلوان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به لحاظ مشکلات خانوادگی فقط نُه سال در دبستان و دبیرستان درس خواند و سپس در سال </w:t>
      </w:r>
      <w:r>
        <w:rPr>
          <w:rFonts w:eastAsia="IRNazanin" w:cs="IRNazanin"/>
          <w:color w:val="111111"/>
          <w:sz w:val="28"/>
          <w:szCs w:val="28"/>
          <w:lang w:bidi="fa-IR"/>
        </w:rPr>
        <w:t>1329</w:t>
      </w:r>
      <w:bookmarkStart w:id="414" w:name="pg5404_48704"/>
    </w:p>
    <w:p>
      <w:pPr>
        <w:pStyle w:val="BookText"/>
        <w:rPr/>
      </w:pPr>
      <w:bookmarkEnd w:id="414"/>
      <w:r>
        <w:rPr>
          <w:rFonts w:ascii="IRNazanin" w:hAnsi="IRNazanin" w:eastAsia="IRNazanin"/>
          <w:color w:val="111111"/>
          <w:sz w:val="28"/>
          <w:sz w:val="28"/>
          <w:szCs w:val="28"/>
          <w:rtl w:val="true"/>
          <w:lang w:bidi="fa-IR"/>
        </w:rPr>
        <w:t>ش به سبب علاقه به کشتی و ورزش باستانی به باشگاه پولاد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غلام رضا در دوران زندگی ورزشی اش رکورد دار شرکت در المپیک‌ها و کسب بیشترین مدال از این آوردگاه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چهار دور المپیک حضور داشت و حاصل آن یک طلا، دو نقره و یک عنوان چهارم بود که در کشتی ایران این امر، اتّفاق نادری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پهلوان علاوه بر قهرمانی، به لحاظ منش، سجایایی اخلاقی، جوانمردی و نوع دوستی شهرۀ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زندگی خود را وقف مردم کرده بود</w:t>
      </w:r>
      <w:r>
        <w:rPr>
          <w:rFonts w:eastAsia="IRNazanin" w:cs="IRNazanin"/>
          <w:color w:val="111111"/>
          <w:sz w:val="28"/>
          <w:szCs w:val="28"/>
          <w:rtl w:val="true"/>
          <w:lang w:bidi="fa-IR"/>
        </w:rPr>
        <w:t>.</w:t>
      </w:r>
    </w:p>
    <w:p>
      <w:pPr>
        <w:pStyle w:val="Heading4"/>
        <w:numPr>
          <w:ilvl w:val="3"/>
          <w:numId w:val="1"/>
        </w:numPr>
        <w:rPr/>
      </w:pPr>
      <w:bookmarkStart w:id="415" w:name="__RefHeading___Toc1578017_581953129"/>
      <w:bookmarkStart w:id="416" w:name="_Toc146"/>
      <w:bookmarkEnd w:id="415"/>
      <w:r>
        <w:rPr/>
        <w:t>89</w:t>
      </w:r>
      <w:r>
        <w:rPr>
          <w:rtl w:val="true"/>
        </w:rPr>
        <w:t xml:space="preserve">. </w:t>
      </w:r>
      <w:r>
        <w:rPr>
          <w:rtl w:val="true"/>
        </w:rPr>
        <w:t>جلال آل احمد</w:t>
      </w:r>
      <w:bookmarkEnd w:id="416"/>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و مشهورترین نویسندگان و داستان نویسان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گذراندن دوران کودکی، نوجوانی و</w:t>
      </w:r>
      <w:bookmarkStart w:id="417" w:name="pg5404_48705"/>
    </w:p>
    <w:p>
      <w:pPr>
        <w:pStyle w:val="BookText"/>
        <w:rPr/>
      </w:pPr>
      <w:bookmarkEnd w:id="417"/>
      <w:r>
        <w:rPr>
          <w:rFonts w:ascii="IRNazanin" w:hAnsi="IRNazanin" w:eastAsia="IRNazanin"/>
          <w:color w:val="111111"/>
          <w:sz w:val="28"/>
          <w:sz w:val="28"/>
          <w:szCs w:val="28"/>
          <w:rtl w:val="true"/>
          <w:lang w:bidi="fa-IR"/>
        </w:rPr>
        <w:t xml:space="preserve">جوانی نخستین مجموعۀ داستان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و بازدید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بیست و چهار سالگی اش منتشر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که تأثیری گسترده بر جریان روشنفکری دوران خود داشت، به جز نوشتن داستان، به نگارش مقالات اجتماعی، پژوهش‌های مردم‌شناسی، سفرنامه و ترجمه‌های متعددّی نیز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نوشته‌های جلال آل احمد کتاب غرب‌زدگی است که در آن مقطع زمانی مورد توجه امام خمینی رحمه الله نیز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نیز پس از آن در نامه‌ای به حضرت امام به ایشان اظهار ارادت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دیگر نوشته‌های خواندنی وی کتاب خسی در میقات است که پس از انتشار، مخاطبان زیادی را به خود جذب نمود</w:t>
      </w:r>
      <w:r>
        <w:rPr>
          <w:rFonts w:eastAsia="IRNazanin" w:cs="IRNazanin"/>
          <w:color w:val="111111"/>
          <w:sz w:val="28"/>
          <w:szCs w:val="28"/>
          <w:rtl w:val="true"/>
          <w:lang w:bidi="fa-IR"/>
        </w:rPr>
        <w:t>.</w:t>
      </w:r>
    </w:p>
    <w:p>
      <w:pPr>
        <w:pStyle w:val="Heading4"/>
        <w:numPr>
          <w:ilvl w:val="3"/>
          <w:numId w:val="1"/>
        </w:numPr>
        <w:rPr/>
      </w:pPr>
      <w:bookmarkStart w:id="418" w:name="__RefHeading___Toc1578019_581953129"/>
      <w:bookmarkStart w:id="419" w:name="_Toc147"/>
      <w:bookmarkEnd w:id="418"/>
      <w:r>
        <w:rPr/>
        <w:t>90</w:t>
      </w:r>
      <w:r>
        <w:rPr>
          <w:rtl w:val="true"/>
        </w:rPr>
        <w:t xml:space="preserve">. </w:t>
      </w:r>
      <w:r>
        <w:rPr>
          <w:rtl w:val="true"/>
        </w:rPr>
        <w:t>دکتر قریب</w:t>
      </w:r>
      <w:bookmarkEnd w:id="419"/>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ولادت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طب نوین اطفال در ایران و پایه‌گذار انتقال خون در ایران،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420" w:name="pg5404_48706"/>
    </w:p>
    <w:p>
      <w:pPr>
        <w:pStyle w:val="BookText"/>
        <w:rPr/>
      </w:pPr>
      <w:bookmarkEnd w:id="420"/>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زمرۀ اولین گروه دانشجویان ایرانی بود که برای ادامۀ تحصیل در رشتۀ پزشکی به فرانسه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همان سال موفّق به دریافت جایزۀ لابراتوار تشریح دانشکدۀ پزشکی در شهر رن فرانسه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بیست و شش ساله بود که به عنوان نخستین ایرانی در کنکور انترنی بیمارستان پاریس موفّق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بیماری‌های کودکان را به چاپ رسانید</w:t>
      </w:r>
      <w:r>
        <w:rPr>
          <w:rFonts w:eastAsia="IRNazanin" w:cs="IRNazanin"/>
          <w:color w:val="111111"/>
          <w:sz w:val="28"/>
          <w:szCs w:val="28"/>
          <w:rtl w:val="true"/>
          <w:lang w:bidi="fa-IR"/>
        </w:rPr>
        <w:t>.</w:t>
      </w:r>
    </w:p>
    <w:p>
      <w:pPr>
        <w:pStyle w:val="Heading4"/>
        <w:numPr>
          <w:ilvl w:val="3"/>
          <w:numId w:val="1"/>
        </w:numPr>
        <w:rPr/>
      </w:pPr>
      <w:bookmarkStart w:id="421" w:name="__RefHeading___Toc1578021_581953129"/>
      <w:bookmarkStart w:id="422" w:name="_Toc148"/>
      <w:bookmarkEnd w:id="421"/>
      <w:r>
        <w:rPr/>
        <w:t>91</w:t>
      </w:r>
      <w:r>
        <w:rPr>
          <w:rtl w:val="true"/>
        </w:rPr>
        <w:t xml:space="preserve">. </w:t>
      </w:r>
      <w:r>
        <w:rPr>
          <w:rtl w:val="true"/>
        </w:rPr>
        <w:t>استاد شهریار</w:t>
      </w:r>
      <w:bookmarkEnd w:id="422"/>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محمّدحسین،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اسماعیل،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نامی ایران،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هفت سالگی هنگامی که به مدرسه وارد شد، اولین شعر رسمی خود را سرود و سپس به آموختن علوم دینی و زبان فرانسه پرداخت</w:t>
      </w:r>
      <w:r>
        <w:rPr>
          <w:rFonts w:eastAsia="IRNazanin" w:cs="IRNazanin"/>
          <w:color w:val="111111"/>
          <w:sz w:val="28"/>
          <w:szCs w:val="28"/>
          <w:rtl w:val="true"/>
          <w:lang w:bidi="fa-IR"/>
        </w:rPr>
        <w:t>.</w:t>
      </w:r>
      <w:bookmarkStart w:id="423" w:name="pg5404_48707"/>
    </w:p>
    <w:p>
      <w:pPr>
        <w:pStyle w:val="BookText"/>
        <w:rPr/>
      </w:pPr>
      <w:bookmarkEnd w:id="42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سیزده ساله بود که اشعارش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مجلّۀ ادب 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برای تحصیل به تهران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تهران تخلّص بهجت را نپسندیده و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دو رکعت نماز و تفأل، از حافظ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شهریار به لحاظ اشتهار در سرودن اشعار کم نظیر در مدح امیرالمؤمنین علیه السلام و ائمۀ اطهار علیهم السلام به شاعر اهل بیت علیهم السلام شهرت یافت</w:t>
      </w:r>
      <w:r>
        <w:rPr>
          <w:rFonts w:eastAsia="IRNazanin" w:cs="IRNazanin"/>
          <w:color w:val="111111"/>
          <w:sz w:val="28"/>
          <w:szCs w:val="28"/>
          <w:rtl w:val="true"/>
          <w:lang w:bidi="fa-IR"/>
        </w:rPr>
        <w:t xml:space="preserve">. </w:t>
      </w:r>
      <w:r>
        <w:rPr>
          <w:rStyle w:val="FootnoteAnchor"/>
          <w:rtl w:val="true"/>
        </w:rPr>
        <w:footnoteReference w:id="189"/>
      </w:r>
    </w:p>
    <w:p>
      <w:pPr>
        <w:pStyle w:val="Heading4"/>
        <w:numPr>
          <w:ilvl w:val="3"/>
          <w:numId w:val="1"/>
        </w:numPr>
        <w:rPr/>
      </w:pPr>
      <w:bookmarkStart w:id="424" w:name="__RefHeading___Toc1578023_581953129"/>
      <w:bookmarkStart w:id="425" w:name="_Toc149"/>
      <w:bookmarkEnd w:id="424"/>
      <w:r>
        <w:rPr/>
        <w:t>92</w:t>
      </w:r>
      <w:r>
        <w:rPr>
          <w:rtl w:val="true"/>
        </w:rPr>
        <w:t xml:space="preserve">. </w:t>
      </w:r>
      <w:r>
        <w:rPr>
          <w:rtl w:val="true"/>
        </w:rPr>
        <w:t>دکتر حسابی</w:t>
      </w:r>
      <w:bookmarkEnd w:id="425"/>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معزالسلطنة،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تفرش،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علم فیزیک و مهندسی نوین در ایران،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هفده سالگی لیسانس ادبیات و در نوزده سالگی لیسانس بیولوژی را اخذ کرد</w:t>
      </w:r>
      <w:r>
        <w:rPr>
          <w:rFonts w:eastAsia="IRNazanin" w:cs="IRNazanin"/>
          <w:color w:val="111111"/>
          <w:sz w:val="28"/>
          <w:szCs w:val="28"/>
          <w:rtl w:val="true"/>
          <w:lang w:bidi="fa-IR"/>
        </w:rPr>
        <w:t>.</w:t>
      </w:r>
      <w:bookmarkStart w:id="426" w:name="pg5404_48708"/>
    </w:p>
    <w:p>
      <w:pPr>
        <w:pStyle w:val="BookText"/>
        <w:rPr/>
      </w:pPr>
      <w:bookmarkEnd w:id="426"/>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محمود بیست و پنج ساله بود که دانشنامۀ دکترای فیزیک خود را دریافت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ابتکارات ارزشمند این دانشمند ایرانی به این موارد می‌توان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اولین رادیو در کشور راه‌اندازی اولین آنتن فرستنده در ایران راه‌اندازی اولین دستگاه رادیولوژی در ایران تدوین اساسنامۀ طرح تأسیس دانشگاه تهران و</w:t>
      </w:r>
      <w:r>
        <w:rPr>
          <w:rFonts w:eastAsia="IRNazanin" w:cs="IRNazanin"/>
          <w:color w:val="111111"/>
          <w:sz w:val="28"/>
          <w:szCs w:val="28"/>
          <w:rtl w:val="true"/>
          <w:lang w:bidi="fa-IR"/>
        </w:rPr>
        <w:t xml:space="preserve">... . </w:t>
      </w:r>
      <w:r>
        <w:rPr>
          <w:rStyle w:val="FootnoteAnchor"/>
          <w:rtl w:val="true"/>
        </w:rPr>
        <w:footnoteReference w:id="190"/>
      </w:r>
    </w:p>
    <w:p>
      <w:pPr>
        <w:pStyle w:val="Heading4"/>
        <w:numPr>
          <w:ilvl w:val="3"/>
          <w:numId w:val="1"/>
        </w:numPr>
        <w:rPr/>
      </w:pPr>
      <w:bookmarkStart w:id="427" w:name="__RefHeading___Toc1578025_581953129"/>
      <w:bookmarkStart w:id="428" w:name="_Toc150"/>
      <w:bookmarkEnd w:id="427"/>
      <w:r>
        <w:rPr/>
        <w:t>93</w:t>
      </w:r>
      <w:r>
        <w:rPr>
          <w:rtl w:val="true"/>
        </w:rPr>
        <w:t xml:space="preserve">. </w:t>
      </w:r>
      <w:r>
        <w:rPr>
          <w:rtl w:val="true"/>
        </w:rPr>
        <w:t>مؤذّن زادۀ اردبیلی</w:t>
      </w:r>
      <w:bookmarkEnd w:id="428"/>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ولادت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برجسته‌ترین اذان گویان ایران،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خاطرات خود چنین می‌گوید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مرحوم پدرم به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نخستین بار در رادیو اذان گفت و برنامۀ سحری را به صورت زنده اجرا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ش پدرم مرحوم شد و من قبول کردم جای</w:t>
      </w:r>
      <w:bookmarkStart w:id="429" w:name="pg5404_48709"/>
    </w:p>
    <w:p>
      <w:pPr>
        <w:pStyle w:val="BookText"/>
        <w:rPr/>
      </w:pPr>
      <w:bookmarkEnd w:id="429"/>
      <w:r>
        <w:rPr>
          <w:rFonts w:ascii="IRNazanin" w:hAnsi="IRNazanin" w:eastAsia="IRNazanin"/>
          <w:color w:val="111111"/>
          <w:sz w:val="28"/>
          <w:sz w:val="28"/>
          <w:szCs w:val="28"/>
          <w:rtl w:val="true"/>
          <w:lang w:bidi="fa-IR"/>
        </w:rPr>
        <w:t>او اذان بگویم در حالی که بیست و پنج ساله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تصمیم گرفتم تا یک اذان یادگاری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استودیوی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آن را در روح الارواح آواز بیات ترک به این شکل که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پخش می‌شود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گفتن در خاندان ما موروثی است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اذان می‌گوییم</w:t>
      </w:r>
      <w:r>
        <w:rPr>
          <w:rFonts w:eastAsia="IRNazanin" w:cs="IRNazanin"/>
          <w:color w:val="111111"/>
          <w:sz w:val="28"/>
          <w:szCs w:val="28"/>
          <w:rtl w:val="true"/>
          <w:lang w:bidi="fa-IR"/>
        </w:rPr>
        <w:t xml:space="preserve">. </w:t>
      </w:r>
      <w:r>
        <w:rPr>
          <w:rStyle w:val="FootnoteAnchor"/>
          <w:rtl w:val="true"/>
        </w:rPr>
        <w:footnoteReference w:id="191"/>
      </w:r>
    </w:p>
    <w:p>
      <w:pPr>
        <w:pStyle w:val="Heading4"/>
        <w:numPr>
          <w:ilvl w:val="3"/>
          <w:numId w:val="1"/>
        </w:numPr>
        <w:rPr/>
      </w:pPr>
      <w:bookmarkStart w:id="430" w:name="__RefHeading___Toc1578027_581953129"/>
      <w:bookmarkStart w:id="431" w:name="_Toc151"/>
      <w:bookmarkEnd w:id="430"/>
      <w:r>
        <w:rPr/>
        <w:t>94</w:t>
      </w:r>
      <w:r>
        <w:rPr>
          <w:rtl w:val="true"/>
        </w:rPr>
        <w:t xml:space="preserve">. </w:t>
      </w:r>
      <w:r>
        <w:rPr>
          <w:rtl w:val="true"/>
        </w:rPr>
        <w:t>پروفسور جوان</w:t>
      </w:r>
      <w:bookmarkEnd w:id="431"/>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نابغۀ زندۀ دنیا، مخترع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گذراندن دوره‌های تحصیلی مقدّماتی، به دانشگاه تهران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آمریکا مهاجرت کرد و شانزده سال بعد با درجۀ دانشیاری به عضویّت هیئت علمی مؤسسه تکنولوژی ماساچوست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پروفسور جوان در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 موّفق شد لیزر گازی</w:t>
      </w:r>
      <w:bookmarkStart w:id="432" w:name="pg5404_48710"/>
    </w:p>
    <w:p>
      <w:pPr>
        <w:pStyle w:val="BookText"/>
        <w:rPr/>
      </w:pPr>
      <w:bookmarkEnd w:id="432"/>
      <w:r>
        <w:rPr>
          <w:rFonts w:ascii="IRNazanin" w:hAnsi="IRNazanin" w:eastAsia="IRNazanin"/>
          <w:color w:val="111111"/>
          <w:sz w:val="28"/>
          <w:sz w:val="28"/>
          <w:szCs w:val="28"/>
          <w:rtl w:val="true"/>
          <w:lang w:bidi="fa-IR"/>
        </w:rPr>
        <w:t xml:space="preserve">هلیوم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نئون که لیزری شناخته شده می‌باشد را ابداع کند</w:t>
      </w:r>
      <w:r>
        <w:rPr>
          <w:rFonts w:eastAsia="IRNazanin" w:cs="IRNazanin"/>
          <w:color w:val="111111"/>
          <w:sz w:val="28"/>
          <w:szCs w:val="28"/>
          <w:rtl w:val="true"/>
          <w:lang w:bidi="fa-IR"/>
        </w:rPr>
        <w:t xml:space="preserve">. </w:t>
      </w:r>
      <w:r>
        <w:rPr>
          <w:rStyle w:val="FootnoteAnchor"/>
          <w:rtl w:val="true"/>
        </w:rPr>
        <w:footnoteReference w:id="192"/>
      </w:r>
    </w:p>
    <w:p>
      <w:pPr>
        <w:pStyle w:val="Heading4"/>
        <w:numPr>
          <w:ilvl w:val="3"/>
          <w:numId w:val="1"/>
        </w:numPr>
        <w:rPr/>
      </w:pPr>
      <w:bookmarkStart w:id="433" w:name="__RefHeading___Toc1578029_581953129"/>
      <w:bookmarkStart w:id="434" w:name="_Toc152"/>
      <w:bookmarkEnd w:id="433"/>
      <w:r>
        <w:rPr/>
        <w:t>95</w:t>
      </w:r>
      <w:r>
        <w:rPr>
          <w:rtl w:val="true"/>
        </w:rPr>
        <w:t xml:space="preserve">. </w:t>
      </w:r>
      <w:r>
        <w:rPr>
          <w:rtl w:val="true"/>
        </w:rPr>
        <w:t>کِلِی</w:t>
      </w:r>
      <w:bookmarkEnd w:id="434"/>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قهرمان بوکس سنگین وزن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هجده سالگی جایزۀ دستکش طلایی بوکس سنگین وزن و مقام قهرمانی بوکس سنگین وزن المپیک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 عنوان قهرمانی بوکس حرفه‌ای سنگین وزن را کسب نمود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علی در طول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فعّالیت مشت زنی خود از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تنها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تن به شکست داد</w:t>
      </w:r>
      <w:r>
        <w:rPr>
          <w:rFonts w:eastAsia="IRNazanin" w:cs="IRNazanin"/>
          <w:color w:val="111111"/>
          <w:sz w:val="28"/>
          <w:szCs w:val="28"/>
          <w:rtl w:val="true"/>
          <w:lang w:bidi="fa-IR"/>
        </w:rPr>
        <w:t xml:space="preserve">. </w:t>
      </w:r>
      <w:r>
        <w:rPr>
          <w:rStyle w:val="FootnoteAnchor"/>
        </w:rPr>
        <w:footnoteReference w:id="193"/>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انتخاب عقیده آزاد عمل می‌نمود و با شجاعت آئین اسلام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افتخار</w:t>
      </w:r>
      <w:bookmarkStart w:id="435" w:name="pg5404_48711"/>
    </w:p>
    <w:p>
      <w:pPr>
        <w:pStyle w:val="BookText"/>
        <w:rPr/>
      </w:pPr>
      <w:bookmarkEnd w:id="435"/>
      <w:r>
        <w:rPr>
          <w:rFonts w:ascii="IRNazanin" w:hAnsi="IRNazanin" w:eastAsia="IRNazanin"/>
          <w:color w:val="111111"/>
          <w:sz w:val="28"/>
          <w:sz w:val="28"/>
          <w:szCs w:val="28"/>
          <w:rtl w:val="true"/>
          <w:lang w:bidi="fa-IR"/>
        </w:rPr>
        <w:t>می‌نمود که او را محمّدعلی بنامند و علاقه نداشت نام قبل از اسلام آوردن او را به زبان کسی آورده شود</w:t>
      </w:r>
      <w:r>
        <w:rPr>
          <w:rFonts w:eastAsia="IRNazanin" w:cs="IRNazanin"/>
          <w:color w:val="111111"/>
          <w:sz w:val="28"/>
          <w:szCs w:val="28"/>
          <w:rtl w:val="true"/>
          <w:lang w:bidi="fa-IR"/>
        </w:rPr>
        <w:t>.</w:t>
      </w:r>
    </w:p>
    <w:p>
      <w:pPr>
        <w:pStyle w:val="Heading4"/>
        <w:numPr>
          <w:ilvl w:val="3"/>
          <w:numId w:val="1"/>
        </w:numPr>
        <w:rPr/>
      </w:pPr>
      <w:bookmarkStart w:id="436" w:name="__RefHeading___Toc1578031_581953129"/>
      <w:bookmarkStart w:id="437" w:name="_Toc153"/>
      <w:bookmarkEnd w:id="436"/>
      <w:r>
        <w:rPr/>
        <w:t>96</w:t>
      </w:r>
      <w:r>
        <w:rPr>
          <w:rtl w:val="true"/>
        </w:rPr>
        <w:t xml:space="preserve">. </w:t>
      </w:r>
      <w:r>
        <w:rPr>
          <w:rtl w:val="true"/>
        </w:rPr>
        <w:t>پله</w:t>
      </w:r>
      <w:bookmarkEnd w:id="437"/>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ادسون آرانتس دونا سیمنتو، نام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دوندینو،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برزیل،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 افسانه‌ای فوتبال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پله در چهارده سالگی به عضویت باشگاه قهرمانان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هفده سالگی برندۀ اولین جام دوران ورزشی‌اش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بیست و یک ساله بود که به همراه تیم ملّی کشورش قهرمان جام جهانی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پله بعدها مدّتی وزیر ورزش برزیل بوده است</w:t>
      </w:r>
      <w:r>
        <w:rPr>
          <w:rFonts w:eastAsia="IRNazanin" w:cs="IRNazanin"/>
          <w:color w:val="111111"/>
          <w:sz w:val="28"/>
          <w:szCs w:val="28"/>
          <w:rtl w:val="true"/>
          <w:lang w:bidi="fa-IR"/>
        </w:rPr>
        <w:t>.</w:t>
      </w:r>
    </w:p>
    <w:p>
      <w:pPr>
        <w:pStyle w:val="Heading4"/>
        <w:numPr>
          <w:ilvl w:val="3"/>
          <w:numId w:val="1"/>
        </w:numPr>
        <w:rPr/>
      </w:pPr>
      <w:bookmarkStart w:id="438" w:name="__RefHeading___Toc1578033_581953129"/>
      <w:bookmarkStart w:id="439" w:name="_Toc154"/>
      <w:bookmarkEnd w:id="438"/>
      <w:r>
        <w:rPr/>
        <w:t>97</w:t>
      </w:r>
      <w:r>
        <w:rPr>
          <w:rtl w:val="true"/>
        </w:rPr>
        <w:t xml:space="preserve">. </w:t>
      </w:r>
      <w:r>
        <w:rPr>
          <w:rtl w:val="true"/>
        </w:rPr>
        <w:t>حسین رضازاده</w:t>
      </w:r>
      <w:bookmarkEnd w:id="43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bookmarkStart w:id="440" w:name="pg5404_48712"/>
    </w:p>
    <w:p>
      <w:pPr>
        <w:pStyle w:val="BookText"/>
        <w:rPr/>
      </w:pPr>
      <w:bookmarkEnd w:id="440"/>
      <w:r>
        <w:rPr>
          <w:rFonts w:ascii="IRNazanin" w:hAnsi="IRNazanin" w:eastAsia="IRNazanin"/>
          <w:color w:val="111111"/>
          <w:sz w:val="28"/>
          <w:sz w:val="28"/>
          <w:szCs w:val="28"/>
          <w:rtl w:val="true"/>
          <w:lang w:bidi="fa-IR"/>
        </w:rPr>
        <w:t>اردبیل،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 دار قوی‌ترین مرد جهان در رشتۀ وزنه‌برداری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در طول عمر ورزشی خود مقام‌ها و مدال‌های گوناگونی کسب نمود که به برخی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قهرمانی جوانان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طلای بزرگسالان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برنز و یک طلای آسیایی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طلای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طلای المپیک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بهترین ورزشکار جهان در رشتۀ وزنه‌برداری سه بار ورزشکار سال ایران و پهلوان پهلوانان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قابل ذکر است توجه او به مسائل مذهبی و اخلاقی محبوبیّتش را در بین مردم بیشتر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 اکنون به عنوان مربی تیم ملّی وزنه‌برداری، به ورزش این مرز و بوم خدمت می‌نماید</w:t>
      </w:r>
      <w:r>
        <w:rPr>
          <w:rFonts w:eastAsia="IRNazanin" w:cs="IRNazanin"/>
          <w:color w:val="111111"/>
          <w:sz w:val="28"/>
          <w:szCs w:val="28"/>
          <w:rtl w:val="true"/>
          <w:lang w:bidi="fa-IR"/>
        </w:rPr>
        <w:t>.</w:t>
      </w:r>
    </w:p>
    <w:p>
      <w:pPr>
        <w:pStyle w:val="Heading4"/>
        <w:numPr>
          <w:ilvl w:val="3"/>
          <w:numId w:val="1"/>
        </w:numPr>
        <w:rPr/>
      </w:pPr>
      <w:bookmarkStart w:id="441" w:name="__RefHeading___Toc1578035_581953129"/>
      <w:bookmarkStart w:id="442" w:name="_Toc155"/>
      <w:bookmarkEnd w:id="441"/>
      <w:r>
        <w:rPr/>
        <w:t>98</w:t>
      </w:r>
      <w:r>
        <w:rPr>
          <w:rtl w:val="true"/>
        </w:rPr>
        <w:t xml:space="preserve">. </w:t>
      </w:r>
      <w:r>
        <w:rPr>
          <w:rtl w:val="true"/>
        </w:rPr>
        <w:t>جواد فروغی</w:t>
      </w:r>
      <w:bookmarkEnd w:id="44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جوان ممتاز بین المللی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سه سالگی با راهنمایی پدرش با قرآن مجید مأنوس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قرائت حرفه‌ای را از هفت سالگی آغاز نمود و سپس در سطح استان بعنوان دانش‌آموز قاری ممتاز معرّفی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شانزده سالگی به کار در خصوص مفاهیم قرآن کریم اشتغال ورزید و تا کنون به آن ادامه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برنامۀ قرآنی در داخل و خارج از کشور داشته که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آن در کشورهای خارجی صورت گرفته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که در رشتۀ مهندسی کامپیوتر فارغ التحصیل شده، در حال حاضر نیز به فعّالیّت‌های قرآنی از جمله، برگرداندن آیات قرآن به انگلیسی، اجرای برنامه در داخل و خارج از کشور، شرکت در کنفرانس‌های داخلی و خارجی و سخنرانی به زبان انگلیسی و</w:t>
      </w:r>
      <w:r>
        <w:rPr>
          <w:rFonts w:eastAsia="IRNazanin" w:cs="IRNazanin"/>
          <w:color w:val="111111"/>
          <w:sz w:val="28"/>
          <w:szCs w:val="28"/>
          <w:rtl w:val="true"/>
          <w:lang w:bidi="fa-IR"/>
        </w:rPr>
        <w:t xml:space="preserve">... </w:t>
      </w:r>
      <w:r>
        <w:rPr>
          <w:rStyle w:val="FootnoteAnchor"/>
          <w:rtl w:val="true"/>
        </w:rPr>
        <w:footnoteReference w:id="194"/>
      </w:r>
      <w:bookmarkStart w:id="443" w:name="pg5404_48714"/>
    </w:p>
    <w:p>
      <w:pPr>
        <w:pStyle w:val="Heading4"/>
        <w:numPr>
          <w:ilvl w:val="3"/>
          <w:numId w:val="1"/>
        </w:numPr>
        <w:rPr/>
      </w:pPr>
      <w:bookmarkStart w:id="444" w:name="__RefHeading___Toc1578037_581953129"/>
      <w:bookmarkStart w:id="445" w:name="_Toc156"/>
      <w:bookmarkEnd w:id="443"/>
      <w:bookmarkEnd w:id="444"/>
      <w:r>
        <w:rPr/>
        <w:t>99</w:t>
      </w:r>
      <w:r>
        <w:rPr>
          <w:rtl w:val="true"/>
        </w:rPr>
        <w:t xml:space="preserve">. </w:t>
      </w:r>
      <w:r>
        <w:rPr>
          <w:rtl w:val="true"/>
        </w:rPr>
        <w:t>سیّد محمّد حسین طباطبایی</w:t>
      </w:r>
      <w:bookmarkEnd w:id="445"/>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مهدی،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خردسال‌ترین حافظ کلام اللّٰه مجید در جهان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توانست با عنایات اهل بیت علیهم السلام و راهنمایی‌های والدین خویش، در شش سالگی کل قرآن کریم را با خصوصیّاتی همچون ترجمه، تفسیر و توضیح، مکالمه با آیات قرآن، بیان موضوع آیه، روش اشاره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سینۀ خویش نگهداری نماید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حسین علاوه بر قرآن کریم توانست احادیث شریف اصول کافی، گلستان سعدی و اشعار محتشم کاشانی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جهت انجام برنامه به کشورهای مختلفی از جمله ترکیه، انگستان، سوریه، عربستان، بوسنی و هرزگوین سفر کرده و مدارج بسیاری شامل دکترا، لیسانس و دیپلم افتخاری دریافت نموده است</w:t>
      </w:r>
      <w:r>
        <w:rPr>
          <w:rFonts w:eastAsia="IRNazanin" w:cs="IRNazanin"/>
          <w:color w:val="111111"/>
          <w:sz w:val="28"/>
          <w:szCs w:val="28"/>
          <w:rtl w:val="true"/>
          <w:lang w:bidi="fa-IR"/>
        </w:rPr>
        <w:t>.</w:t>
      </w:r>
      <w:bookmarkStart w:id="446" w:name="pg5404_48715"/>
    </w:p>
    <w:p>
      <w:pPr>
        <w:pStyle w:val="BookText"/>
        <w:rPr/>
      </w:pPr>
      <w:bookmarkEnd w:id="446"/>
      <w:r>
        <w:rPr>
          <w:rFonts w:ascii="IRNazanin" w:hAnsi="IRNazanin" w:eastAsia="IRNazanin"/>
          <w:color w:val="111111"/>
          <w:sz w:val="28"/>
          <w:sz w:val="28"/>
          <w:szCs w:val="28"/>
          <w:rtl w:val="true"/>
          <w:lang w:bidi="fa-IR"/>
        </w:rPr>
        <w:t>وی اکنون در حوزۀ علمیۀ قم مشغول به تحصیل می‌باشد</w:t>
      </w:r>
      <w:r>
        <w:rPr>
          <w:rFonts w:eastAsia="IRNazanin" w:cs="IRNazanin"/>
          <w:color w:val="111111"/>
          <w:sz w:val="28"/>
          <w:szCs w:val="28"/>
          <w:rtl w:val="true"/>
          <w:lang w:bidi="fa-IR"/>
        </w:rPr>
        <w:t>.</w:t>
      </w:r>
    </w:p>
    <w:p>
      <w:pPr>
        <w:pStyle w:val="Heading4"/>
        <w:numPr>
          <w:ilvl w:val="3"/>
          <w:numId w:val="1"/>
        </w:numPr>
        <w:rPr/>
      </w:pPr>
      <w:bookmarkStart w:id="447" w:name="__RefHeading___Toc1578039_581953129"/>
      <w:bookmarkStart w:id="448" w:name="_Toc157"/>
      <w:bookmarkEnd w:id="447"/>
      <w:r>
        <w:rPr/>
        <w:t>100</w:t>
      </w:r>
      <w:r>
        <w:rPr>
          <w:rtl w:val="true"/>
        </w:rPr>
        <w:t xml:space="preserve">. </w:t>
      </w:r>
      <w:r>
        <w:rPr>
          <w:rtl w:val="true"/>
        </w:rPr>
        <w:t>علی رضازادۀ جویباری</w:t>
      </w:r>
      <w:bookmarkEnd w:id="448"/>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خردسال‌ترین حافظان قرآن، نهج البلاغه و خطبۀ حضرت زهرا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هفت سالگی کل قرآن مجید را حفظ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نُه سالگی به کمک پدر خویش موفّق به حفظ نهج البلاغه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نوجوان ایرانی تاکنون در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از جمله فرانسه، انگلستان، آلمان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برنامه نموده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مدارج قرآنی او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متوالی کشوری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رتبۀ بین المللی از کشورهای، عربستان، مصر و لیبی دریافت دکترای ابداع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سوریه رتبۀ سوم کشوری در رشتۀ علوم قرآن و حدیث</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علی رضا زاده هم اکنون در حوزۀ علمیه قم و دانشگاه تهران مشغول تحصیل بوده و به زبان عربی و انگلیسی گفتگو می‌نماید</w:t>
      </w:r>
      <w:r>
        <w:rPr>
          <w:rFonts w:eastAsia="IRNazanin" w:cs="IRNazanin"/>
          <w:color w:val="111111"/>
          <w:sz w:val="28"/>
          <w:szCs w:val="28"/>
          <w:rtl w:val="true"/>
          <w:lang w:bidi="fa-IR"/>
        </w:rPr>
        <w:t>.</w:t>
      </w:r>
      <w:bookmarkStart w:id="449" w:name="pg5404_48718"/>
    </w:p>
    <w:p>
      <w:pPr>
        <w:pStyle w:val="Heading2"/>
        <w:numPr>
          <w:ilvl w:val="1"/>
          <w:numId w:val="1"/>
        </w:numPr>
        <w:rPr/>
      </w:pPr>
      <w:bookmarkStart w:id="450" w:name="__RefHeading___Toc1578041_581953129"/>
      <w:bookmarkStart w:id="451" w:name="_Toc158"/>
      <w:bookmarkEnd w:id="449"/>
      <w:bookmarkEnd w:id="450"/>
      <w:r>
        <w:rPr>
          <w:rtl w:val="true"/>
        </w:rPr>
        <w:t>منابع و مآخذ</w:t>
      </w:r>
      <w:bookmarkEnd w:id="4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اتّحاد و انسجام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امام هادی علیه السلام ، چاپ اعتماد، قم، زمستان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دارالحیاء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ناشر سماء،چاپ سوّم،</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تحقیق مؤسسه آل البیت علیهم السلام ، نشر دارالمفید للطباعة و النشر،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خیرالدّین الزرکلی، نشر دارالعلم للملایین، چاپ چهاردهم،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الکنی و 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نشر مکتبة الصدر،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سرخسی، نشر دارالمعرفة للطباعة و النشر،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ملّامحسن کاشانی، دفتر انتشارات اسلامی، قم، چاپ دوم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 و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دفتر نشر الکتاب،</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الطباع و النشر، مؤسسه بعثت، قم،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مجلسی، نشر مؤسسه وفاء، چاپ دوّم مصحّح،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پایگاه اطّلاع رسانی آفتاب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پایگاه اطّلاع رسانی ایران صدا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پایگاه اطّلاع رسانی ایرانیان موفّق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پایگاه اطّلاع رسانی پرشین بلاگ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پایگاه اطّلاع رسانی تبیان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پایگاه اطّلاع رسانی چهره‌های ماندگار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پایگاه اطّلاع رسانی حوزه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پایگاه اطّلاع رسانی دارالقرآن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پایگاه اطّلاع رسانی دفتر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پایگاه اطّلاع رسانی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پایگاه اطّلاع رسانی 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پایگاه اطّلاع رسانی 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پایگاه اطّلاع رسانی 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پایگاه اطّلاع رسانی مؤسسه فرهنگی هنری شهید آوینی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پایگاه اطّلاع رسانی و دانستنی‌های علمی ایرانیکا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پایگاه اطّلاع رسانی ویکی پدیا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پایگاه اطّلاع رسانی هوپا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پایگاه اطّلاع رسانی یاران 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پندهای پدران به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راجی قمی واعظ، ناشر مؤلف، ترهان،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مدینه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دارالفکر،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چاپ دارصادر،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بن شعبه حرانی، نشر جامعۀ مدرّسین،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باقر مجلسی، انتشارات پیام امام هادی علیه السلام ، چاپ اعتماد،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الإمام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مدرسة الامام المهدی علیه السلام ، چاپ مهر،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دارالفکر،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علمیۀ قم،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 از نظر عقل و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فلسفی، نشر هیئت نشر معارف اسلامی، تهران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حدائق الناظرة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یوسف بحرانی، چاپ دارالاضواء،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حکایت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نشر جامعه مدرسین حوزۀ علمیۀ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دائرة المعارف بزرگ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حقایق، بابک ریاحی پور، نشر زرین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دائرة المعارف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سعیدیان، انتشارات علم و زندگی،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هفته نامۀ صبح صادق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مؤسسه النشر الاسلام،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روضۀ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الرازی، دارالکتب الاسلامیه، چاپ چهارم، چاپخانه حیدری، تابستان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سایت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بولتن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نشر داراحیاءالتراث العربی، چاپ دوم، بیروت،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چاپ مؤسسۀ اسماعیلیان،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صحیفۀ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سازمان مدارک فرهنگی انقلاب اسلامی،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رجبی، نشر مرکز اسناد انقلاب‌اسلامی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اللیثی، دارالحدیث،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غررالحکم و دررالکلم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آمدی، ترجمه انصاری، 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العسقلانی، نشر دارالکتب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ادبیات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حسن خزائل، نشر کلبه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بزرگ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حسن انوری، انتشارات سخن، چاپ اول،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نیلی پور، نشر سلسبیل، چاپ اول،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موضوعی کلیات اقبال لاهوری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فاضلی، نشر فضیلت علم،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نشر دارالکتب الاسلامیه، چاپ دوّم،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کلیات مثنوی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جلال الدین بلخی، انتشارات کتابفروشی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کنزل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متقی هندی، نشر مؤسسۀ الرساله،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گلشن 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جمعی از پژوهشگران حوزه علمیه قم،</w:t>
      </w:r>
    </w:p>
    <w:p>
      <w:pPr>
        <w:pStyle w:val="BookText"/>
        <w:rPr/>
      </w:pPr>
      <w:r>
        <w:rPr>
          <w:rFonts w:ascii="IRNazanin" w:hAnsi="IRNazanin" w:eastAsia="IRNazanin"/>
          <w:color w:val="111111"/>
          <w:sz w:val="28"/>
          <w:sz w:val="28"/>
          <w:szCs w:val="28"/>
          <w:rtl w:val="true"/>
          <w:lang w:bidi="fa-IR"/>
        </w:rPr>
        <w:t xml:space="preserve">نشر معروف، چاپ دانش، قم، پاییز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لغت 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دهخدا، انتشارات دانشگاه تهران،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الطریحی، دفتر نشر فرهنگ اسلامی،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نمازی شاهرودی، انتشارات جامعه مدرسین حوزۀ علمیۀ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طبرسی، چاپ مؤسسة آل البیت علیهم السلام ،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معارف و معاریف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مصطفی حسینی دشتی، چاپ دانش، نوبت دوّم،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انتشارات اسلامی، قم، چاپ سوّم،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الامال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زیارات المعصومین علیهم السلام ، مؤسسة امام الهادی علیه السلام ، چاپ اعتماد، قم،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ری شهری، چاپ دارالحدیث، تنقیح دوّم،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نوابغ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زرازوند، نشر کتاب فروشی معراجی،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محمّد عبده، چاپ ذوی القربی،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تحقیق و نشر مؤسسه آل البیت علیهم السلام ، چاپ دوّم،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وعدۀ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حضرت امام خمینی قدس سره به حجة الاسلام سیّد احمد خمینی، مؤسسه نشر و تنظیم آثار امام خمینی قدس سره ،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کتاب</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کتاب</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کتاب</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کتاب</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کتاب</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کتاب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همین کتاب،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دیدار با جوانان </w:t>
      </w:r>
      <w:r>
        <w:rPr>
          <w:rFonts w:eastAsia="IRNazanin" w:cs="IRNazanin"/>
          <w:b w:val="false"/>
          <w:bCs w:val="false"/>
          <w:i w:val="false"/>
          <w:iCs w:val="false"/>
          <w:color w:val="333333"/>
          <w:sz w:val="20"/>
          <w:szCs w:val="20"/>
        </w:rPr>
        <w:t>79/2/1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 نوروزی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پایگاه اطّلاع رسانی دفتر مقام معظم رهبری مد ظلّه العالی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لغت نامۀ دهخدا،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8031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روضۀ کافی،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قَلْبُ الْحَدَثِ کَالْأَرْضِ الْخالِیَةِ ما الْقِیَ فیها مِنْ شَیءٍ قَبِلَتْهُ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شرح محمّد عبده،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بخشی از سخنان مقام معظم رهبری در اجتماع پرشور جوانان در مصلای بزرگ تهران، اول اردیبهشت ماه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کَرُمَت عَلَیهِ نَفسُهُ هانَتْ عَلَیهِ شَهَواتُهُ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شرح محمّد عبده، ص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بزرگ سخن،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7994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نگاه کن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نگاه کن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 عَلَی الْعاقِلِ انْ یُضیفَ إِلیٰ رَأْیِه رَأْیَ الْعُقَلاءِ وَإِلیٰ عِلْمِهِ عُلُومَ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امیر المؤمنین علی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نفوس سرکش را مقهورکنید و از خواهش‌های نادرستشان بازدارید که خودسر و بی‌قیدند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خواسته‌های آن‌ها را پیروی نمایید، سرانجام شما را در بدترین پرتگاه می‌افکنند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اقْمَعُوا هٰذِهِ النُّفُوسَ فَإِنَّها طَلِقَةٌ إِنْ تُطیعُوها تَنْزَعُ بِکُمْ إِلیٰ شَرِّ غایَةٍ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پندهای پدران به فرزندان، محمّد راجی قمی،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کلّیات مثنوی مولانا،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بهترین ازدواج، آسان‌ترین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که‌انسان را به تکلّف نیفکند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حدائق الناظره،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نگاه کن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پندهای پدران به فرزندان،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بخشی از سخنان مقام معظم رهبری در دیدار با جوانان اردبیل </w:t>
      </w:r>
      <w:r>
        <w:rPr>
          <w:rFonts w:eastAsia="IRNazanin" w:cs="IRNazanin"/>
          <w:b w:val="false"/>
          <w:bCs w:val="false"/>
          <w:i w:val="false"/>
          <w:iCs w:val="false"/>
          <w:color w:val="333333"/>
          <w:sz w:val="20"/>
          <w:szCs w:val="20"/>
        </w:rPr>
        <w:t>1379/5/5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الْعَقْلُ عَقْلانِ مَطْبُوعٌ وَمَسْمُوعٌ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وَکَم مِن عَقلٍ أَسیرٍ تَحتَ هَویٰ أَمیرٍ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شرح ابن ابی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البلاغه،شرح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خاندان گرامی نبیّ اکرم صلی الله علیه و آله و سلم که شاگردان واقعی و شایستۀ مکتب‌اسلام بودند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موضوعی کلیات اقبال لاهوری،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پیامبر گرامی اسلام در حدیثی چنین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اسب سواری و تیراندازی بیاموزید و البته نزد من تیراندازی بهتر از اسب سواری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حدیث دیگری چنین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فرزندانتان را شنا و تیراندازی بیاموزید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امثال الحکم، دهخدا، به نقل از سعدی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تَرَکَ الإِسْتِماعَ مِنْ ذَوِی الْعُقُولِ ماتَ عَقْلُهُ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الشّقی مَنْ حُرِم نَفْعَ ما اوُتِیَ مِنَ العَقْلِ و التجربة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أَحْکَمَ مِنَ التَّجارِبِ سَلِمَ مِنَ المعاطب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التَّجارِبُ عِلْمٌ مُسْتَفادٌ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الْعِلْمُ اکْثَرُ مِنْ انْ یُحاطَ بِهِ فَخُذُوا مِنْ کُلِّ عِلْمٍ احْسَنَهُ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نگاه کن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شَغَلَ نَفْسَهُ بِما لا یَجِبُ ضَیَّعَ مِنْ امْرِه ما یَجِبُ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 الْأَشْیاءِ أَنْ یَتَعلَّمَهَا الْأَحْداثَ الْأَشْیاءُ الَّتی إِذا صارُوا رِجالاً احْتاجُوا الَیْها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شرح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کسب اطّلاعات بیشتر پیرامون دستورات بهداشتیِ اسلامی، می‌توانید به کتاب‌های شریف حلیة المتقین تألیف علّامه مجلسی رحمه الله و سنن النبی صلی الله علیه و آله و سلم ، تألیف علاّ مه طباطبایی رحمه الله مراجعه نمایید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معارف و معاریف،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موضوعی کلیات اقبال لاهوری،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جوان،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پندهای پدران به فرزندان،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بهار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گبر به معنای مجوس، پیرو زردشت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گبر از نظر اسلام، اهل کتاب است و در اصل، دینی صحیح داشته که سپس تحریف و بالأخره مسخ شده است، نگاه کن؛ به لغت نامۀ دهخدا،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موضوعی کلیات اقبال لاهوری،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لِلسَّخاءِ مِقْداراً فَإِن زادَ عَلَیْهِ فَهُوَ سَرَفٌ وَلِلحَزْمِ مِقْداراً فَإِنْ زادَ عَلَیْهِ فَهُوَ جُبْنٌ وَلِلإِقْتِصادِ مِقْداراً فَإِنْ زادَ عَلَیْهِ فَهُوَ بُخْلٌ وَلِلشَّجاعَةِ مِقْداراً فَإِنْ زادَ عَلَیْهِ فَهُوَ تَهَوُّرٌ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نگاه کن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هَیْهاتَ مِنْ نَیْلِ السَّعادَةِ السُّکُونُ إِلَی الْهَوانی وَالْبَطالَةِ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مُوسیٰ یا رَبِّ أَیُّ عِبادِکَ ابْغَضُ إِلَیْکَ، قالَ جیفَةٌ بِاللَّیْلِ، بَطّالٌ بِالنَّهارِ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اسْتَدامَ قَرْعَ البابِ وَلَجَّ وَلَجَ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موضوعی کلیات اقبال لاهوری،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یَکُنِ الشُّغْلُ مَجْهَدَةً فَاتِّصالُ الفَراغِ مَفْسَدَةٌ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 و سلم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مَلْعُونٌ مَنْ الْقیٰ کَلَّهُ عَلَی النّاسِ؛ملعون است کسی که بار زندگی خود را بر دوش دیگران بیفکند و از دسترنج مردم امرار معاش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لَقَدْ مَکَّنّاکُمْ فِی الْأَرْضِ وَ جَعَلْنا لَکُمْ فِیها مَعایِشَ قَلِیلاً ما تَشْکُرُونَ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فرزندان بشر، ما تسلّط، مالکیّت و حکومت بر زمین را برای شما قرار دادیم؛ انواع وسائل زندگی را برای شما فراهم ساختیم، ولی اندکی از شما شکرگزار نعمت‌های خدا هستید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عنوان مثال ابی عمرو شیبانی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 علیه السلام رادیدم در حالی که بیلی در دست و جامۀ خشنی در بر داشت، در محوطۀ شخصی خود کار می‌کرد و عرق می‌ریخت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 بیل را به من بدهید تا کار شما را انجام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دارم که مرد در راه به دست آوردن معاش، آزار حرارت آفتاب را ببیند و رنج آن را تحمّل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روایتی علی بن حمزه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موسی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علیهما السلام را دیدم که در زمین خود کار می‌کرد و قدم‌های مبارکش غرق عرق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کار کجا هستند که شما شخصاً زحمت می‌کشید؟ امام علیه السلام در جواب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از من و پدرم بهتر بودند کار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پرسیدم آن‌ها کیستند؟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و امیرالمؤمنین و تمام پدرانم علیهم السلام با دست خود کار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کردن، عمل انبیاء و مرسلین و مردان صالح و شایسته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الْکادُّ عَلیٰ عِیالِه کَالْمُجاهِدِ فی سَبیلِ اللّٰهِ؛ امام‌صادق علیه السلام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در طلب روزی خانوادۀ خود کار می‌کند و به سعی و کوشش تن می‌دهد مانند مجاهدی است که در میدان کارزار برای خدا جهاد می‌نماید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الَّذی یَطْلُبُ مِنْ فَضْلٍ یَکُفُّ بِهِ عِیالَهُ اعْظَمُ اجْراً مِنَ الْمُجاهِدِ فِی سَبیلِ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اعمَلُوا فَکُلٌّ مُیَسَّرٌ لِما خُلِقَ لَهُ 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معارف و معاریف،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معارف و معاریف،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مبسوط سرخسی،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بین مخلوقات خداوند متعال، دو نفر بدون داشتن پدر به دنیاآمدند؛ یکی آدم ابوالبشر علیه السلام که نه پدر داشت، نه مادر و دوم حضرت عیسی علیه السلام که بدون پدر از مادرش حضرت مریم علیها السلام زاده شد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از ولادت حضرت عیسی علیه السلام ، پیروان این پیامبر خدا، ولادت‌پیامبرشان را مبدأ تاریخ خویش قرار داده و آن را تاریخ میلادی نام نهادند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جوامع غیر مسلمان، مشهور است که مسیح علیه السلام را دشمنان به صلیب کشیدند، اما مسلمانان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کتاب آسمانی آن‌ها داستان صلیب را مردود دانسته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گفته‌اند، برخی معتقدند که خداوند متعال وی را به آسمانها برده و اکنون زنده است و هنگام ظهور امام زمان عجل اللّٰه تعالی فرجه الشریف به یاری آن حضرت شتافته و پشت سر ایشان نماز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نیز بر این باورند که او وفات نموده و هنگام ظهور حضرت رجعت می‌کند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معارف و معاریف،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تبیان، دی 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همانا بهترین افرادم را برای شما فرستادم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است که ابن سیرین به بزازی اشتغال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زنی برای خرید پارچه به مغازۀ وی رفت، تا نگاهش به او افتاد شیفتۀ او شد و به بهانۀ خریدن پارچه او را به خانه دعوت نمود، ابن سیرین پذیرفت سپس آن زن از ابن سیرین درخواست گناه نمود، اما محمّد برای زن از مضرّات زنا و فساد سخن گفت که فایده‌ای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به بهانۀ قضای حاجت بیرون رفت و خودش را به نجاست آلوده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که زن او را به این وضع دید نسبت به او تنفّر پیدا کرد و او را از خانه بیرون راند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نگاه کن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والالقاب،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جوان،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جوان،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هوپا، آذر 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رشد، آذر 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جوان،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حوزه، آذرماه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جوان،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ادبیات جهان،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لغت نامۀ دهخدا،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مقدمۀ تحفة الزائر،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 چون در کودکی به هند رفت بعدها که به ایران باز گشت به‌فاضل هندی معروف شد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جوان،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اتّحاد و انسجام،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اتّحاد و انسجام،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اتّحاد و انسجام،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اتّحاد و انسجام،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حوزه، دی 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ایران صدا، دی 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تبیان، دی 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اتّحاد و انسجام،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اتّحاد و انسجام،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اتّحاد و انسجام،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اتّحاد و انسجام،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اتّحاد و انسجام،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سایت خبری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بولتن، مهرماه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پایگاه اطلاع رسانی دفتر مقام معظم رهبری مدظله العالی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از آن که امام موسی صدر در لیبی به صورت مرموزی ربوده شد اختلافات بسیاری در سطح رهبری جنبش به وجود آمد که در اثر آن و خروج عدّه‌ای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 اللّٰه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تشکیل گردید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یاران باران، مهرماه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نگاه کن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معارف و معاریف،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لغت نامۀ دهخدا،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موسوعة زیارات المعصومین علیهم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تبیان، دی 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علمای مجاهد، محمّد حسن رجبی،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قابل ذکر است در آن مقطع زمانی سینماها با نشان دادن فیلم‌های‌مبتذل، در ایجاد فساد، انحرافات اخلاقی و تقویت فحشاء نقشی مؤثّر داشتند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ساجد، سایت جامع دفاع مقدس، آذر 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ساجد، سایت جامع دفاع مقدس، آذر 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دیپلمات، آذر 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اتومبیل هیأت نمایندگی دیپلماتیک کشورمان در هنگام عبور از پست ایست و بازرسی برباره در شمال بیروت، توسط مزدوران حزب فالانژ متوقف و چهار سرنشین خودرو مزبور به رغم مصونیت دیپلماتیک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توسط عمّال رژیم تروریستی گروگان گرفته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تا تاریخ تألیف این کتاب از سرنوشت شهادت یا حیات آن‌ها هیچ اطّلاعی در دست نیست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عنوان مثال پس از آن که در یکی از عملیات‌ها دست او قطع شد، شخصاً به بیمارستان جهت مداوا مراجعه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 علی دستی را که از زیر آرنج قطع شده بود با بند کفش بسته و داخل جیبش گذاشت، تا زمانی که از خونریزی رنگش سفیده نشده بود کسی متوجه دست او نشد، خلاصه با زحمت او را راضی کردند برود پشت جبهه، وقتی به بیمارستان رسید با کمال خونسردی دست قطع شده‌اش را روی میز دکتر گذاشت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جان، این دست قلم شده مال منه؛ ببین اگه می‌تونی یه کاریش بکن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با دیدن دست متلاشی حاج علی یک دفعه پشت میزکارش از حال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ساجد، سایت جامع دفاع مقدس، آذر 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ساجد، سایت جامع دفاع مقدس، آذر 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نگاه کن به؛ حکایت سرخ، محمّد حجّتی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بخشی از مصاحبۀ صورت گرفته با شهید مهرداد عزیزاللّهی درجبهه‌های نبرد با دشمن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با سلام بر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نائب برحقش قلب تپندۀ مستضعفان جهان امام خمینی قدس سره و شهدای راه حق و حقیقت و مجروحین و معلولین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مهرداد عزیزاللّهی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اعزامی از اصفهان که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سالمه و انگیزه‌ای که باعث شد به جبهه بیام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 اون برادرایی که قبلاً جبهه بودند و می‌آمدند برای ما تعریف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مثلاً هر کس بره ساخته می‌شه از هر لحاظ و دیگه اون ناخالصی‌هاش و اون گناهاش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پاک می‌شه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جبهه اومدم تا بتونم در راه خدا کمک کنم شاید کمکی در راه خدا بکنم و گناهانم پاک بشه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ماهه که در جبهه هستی و چه کارهایی انجام داده‌اید؟ الآن حدود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ماهه که در جبهه هستم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ماهش رو در کردستان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این مدت البته ما هیچ کاری نکردیم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کاری که می‌شد خدا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فقط وسیله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محورهای مختلف عراق که مین می‌گذارند مین خنثی کردید؟ بله یک مقدار در عملیات بیت المقدس بود که برای برادرامون در فتح خرمشهر مرحله اول و دوم و سوم که معبر باز کردیم و عملیات رمضان که باز معبر باز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 معجزات زیادی بر ما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می‌آمدی جبهه، پدر و مادرت راضی بودند، از آن‌ها اجازه گرفتی؟ پدر و مادر من اتفاقاً زمینه آمدن به جبهه را خودشان درست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 از آن‌ها تشکر می‌کنم که اجازه دادند که بیام جبهه و به بقیه پدر و مادرها هم می‌گم این قدر احساساتی نباشند وابسته نباشند به فرزندشون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خودشان بیایند ساخته بشن در این جبهه‌ها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من هر کس حداقل باید یک هفته بیاد و جبهه‌ها را حتی به صورت تماشا نگاه کند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 هفته نامۀ صبح صادق، شماره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آبان 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ویکی پدیا، بهمن 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پایگاه اطّلاع رسانی مؤسسۀ فرهنگی هنری شهیدآوینی، آذرماه</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نام اصلی وی ادواردو بوده که پس از شیعه شدنش به مهدی تغییرمی‌کند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پایگاه اطّلاع رسانی مؤسسه فرهنگی هنری شهید آوینی، شهریور 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نگاه کن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معاریف،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تبیان، مهرماه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رشد، آذرماه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زرین،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نوابغ علوم،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نوابغ علوم،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زرّین،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نوابغ علوم،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نوابغ علوم،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نو،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لغت نامۀ دهخدا،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20861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چهره‌های ماندگار، مهرماه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چهره‌های ماندگار، مهرماه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زرین،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نو،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زرین،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معارف و معاریف،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پایگاه اطلاعات و دانستنیهای علمی ایرانیکا، مهرماه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برخی سایت‌های اینترنتی از جمله پایگاه اطلاع رسانی مهر ایران مطالبی آمده که حاکی از این است که اینشتین مکاتباتی با آیة اللّٰه العظمی بروجردی داشته و به قرآن و روایات معصومین علیهم السلام اظهار علاقه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آمده که او، آیة اللّٰه بروجردی را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بروجردی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شاگردش دکتر حسابی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حسابی 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این نوشته‌ها در صندوق امانات سری سندی پرفسور ابراهیم مهدوی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مقیم 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چون از کیفیت و میزان صحت آن اطلاع دقیق نداشتیم فقط با اشاره مسئله را نقل نمودیم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پرشین بلاگ، مهرماه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آفتاب، مهرماه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غدیر، مهرماه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ایرانیان موّفق، مهرماه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زرّین،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دارالقرآن، دی 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image" Target="media/image2.jpeg"/><Relationship Id="rId203" Type="http://schemas.openxmlformats.org/officeDocument/2006/relationships/image" Target="media/image2.jpeg"/><Relationship Id="rId204" Type="http://schemas.openxmlformats.org/officeDocument/2006/relationships/footer" Target="footer197.xml"/><Relationship Id="rId205" Type="http://schemas.openxmlformats.org/officeDocument/2006/relationships/footnotes" Target="footnotes.xml"/><Relationship Id="rId206" Type="http://schemas.openxmlformats.org/officeDocument/2006/relationships/numbering" Target="numbering.xml"/><Relationship Id="rId207" Type="http://schemas.openxmlformats.org/officeDocument/2006/relationships/fontTable" Target="fontTable.xml"/><Relationship Id="rId208" Type="http://schemas.openxmlformats.org/officeDocument/2006/relationships/settings" Target="settings.xml"/><Relationship Id="rId2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202</Pages>
  <Words>28242</Words>
  <Characters>109192</Characters>
  <CharactersWithSpaces>135874</CharactersWithSpaces>
  <Paragraphs>1914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2026-08-19T01:48:34Z</dcterms:created>
  <dc:creator>ghaemiyeh.com</dc:creator>
  <dc:description/>
  <dc:language>en-US</dc:language>
  <cp:lastModifiedBy/>
  <dcterms:modified xsi:type="dcterms:W3CDTF">2026-08-19T05:18:39Z</dcterms:modified>
  <cp:revision>1</cp:revision>
  <dc:subject/>
  <dc:title>جوانی فرصت نوآوری و شکوفایی</dc:title>
</cp:coreProperties>
</file>

<file path=docProps/custom.xml><?xml version="1.0" encoding="utf-8"?>
<Properties xmlns="http://schemas.openxmlformats.org/officeDocument/2006/custom-properties" xmlns:vt="http://schemas.openxmlformats.org/officeDocument/2006/docPropsVTypes"/>
</file>