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مسافر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054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9054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90545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390547_581953129">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1390549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390551_581953129">
            <w:r>
              <w:rPr>
                <w:webHidden/>
                <w:rStyle w:val="IndexLink"/>
                <w:rtl w:val="true"/>
              </w:rPr>
              <w:t>حال نگاه بیندازید و ببینید</w:t>
            </w:r>
            <w:r>
              <w:rPr>
                <w:rStyle w:val="IndexLink"/>
                <w:rtl w:val="true"/>
              </w:rPr>
              <w:t>:</w:t>
              <w:tab/>
            </w:r>
            <w:r>
              <w:rPr>
                <w:rStyle w:val="IndexLink"/>
              </w:rPr>
              <w:t>14</w:t>
            </w:r>
          </w:hyperlink>
        </w:p>
        <w:p>
          <w:pPr>
            <w:pStyle w:val="Contents2"/>
            <w:tabs>
              <w:tab w:val="clear" w:pos="8743"/>
              <w:tab w:val="right" w:pos="9026" w:leader="dot"/>
            </w:tabs>
            <w:rPr/>
          </w:pPr>
          <w:hyperlink w:anchor="__RefHeading___Toc1390553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390555_581953129">
            <w:r>
              <w:rPr>
                <w:webHidden/>
                <w:rStyle w:val="IndexLink"/>
                <w:rtl w:val="true"/>
              </w:rPr>
              <w:t>نماز مسافر از دیدگاه قرآن</w:t>
            </w:r>
            <w:r>
              <w:rPr>
                <w:rStyle w:val="IndexLink"/>
                <w:rtl w:val="true"/>
              </w:rPr>
              <w:tab/>
            </w:r>
            <w:r>
              <w:rPr>
                <w:rStyle w:val="IndexLink"/>
              </w:rPr>
              <w:t>20</w:t>
            </w:r>
          </w:hyperlink>
        </w:p>
        <w:p>
          <w:pPr>
            <w:pStyle w:val="Contents3"/>
            <w:tabs>
              <w:tab w:val="clear" w:pos="8459"/>
              <w:tab w:val="right" w:pos="9026" w:leader="dot"/>
            </w:tabs>
            <w:rPr/>
          </w:pPr>
          <w:hyperlink w:anchor="__RefHeading___Toc1390557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390559_581953129">
            <w:r>
              <w:rPr>
                <w:webHidden/>
                <w:rStyle w:val="IndexLink"/>
                <w:rtl w:val="true"/>
              </w:rPr>
              <w:t>دو نکته</w:t>
            </w:r>
            <w:r>
              <w:rPr>
                <w:rStyle w:val="IndexLink"/>
                <w:rtl w:val="true"/>
              </w:rPr>
              <w:tab/>
            </w:r>
            <w:r>
              <w:rPr>
                <w:rStyle w:val="IndexLink"/>
              </w:rPr>
              <w:t>20</w:t>
            </w:r>
          </w:hyperlink>
        </w:p>
        <w:p>
          <w:pPr>
            <w:pStyle w:val="Contents4"/>
            <w:tabs>
              <w:tab w:val="clear" w:pos="8176"/>
              <w:tab w:val="right" w:pos="9026" w:leader="dot"/>
            </w:tabs>
            <w:rPr/>
          </w:pPr>
          <w:hyperlink w:anchor="__RefHeading___Toc1390561_58195312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390563_581953129">
            <w:r>
              <w:rPr>
                <w:webHidden/>
                <w:rStyle w:val="IndexLink"/>
                <w:rtl w:val="true"/>
              </w:rPr>
              <w:t>نکتۀ اوّل</w:t>
            </w:r>
            <w:r>
              <w:rPr>
                <w:rStyle w:val="IndexLink"/>
                <w:rtl w:val="true"/>
              </w:rPr>
              <w:t xml:space="preserve">: </w:t>
            </w:r>
            <w:r>
              <w:rPr>
                <w:rStyle w:val="IndexLink"/>
                <w:rtl w:val="true"/>
              </w:rPr>
              <w:t>اثبات کنیم که حکم این مسأله برای هر سفری عمومیّت دارد</w:t>
            </w:r>
            <w:r>
              <w:rPr>
                <w:rStyle w:val="IndexLink"/>
                <w:rtl w:val="true"/>
              </w:rPr>
              <w:tab/>
            </w:r>
            <w:r>
              <w:rPr>
                <w:rStyle w:val="IndexLink"/>
              </w:rPr>
              <w:t>20</w:t>
            </w:r>
          </w:hyperlink>
        </w:p>
        <w:p>
          <w:pPr>
            <w:pStyle w:val="Contents4"/>
            <w:tabs>
              <w:tab w:val="clear" w:pos="8176"/>
              <w:tab w:val="right" w:pos="9026" w:leader="dot"/>
            </w:tabs>
            <w:rPr/>
          </w:pPr>
          <w:hyperlink w:anchor="__RefHeading___Toc1390565_581953129">
            <w:r>
              <w:rPr>
                <w:webHidden/>
                <w:rStyle w:val="IndexLink"/>
                <w:rtl w:val="true"/>
              </w:rPr>
              <w:t>نکتۀ دوّم</w:t>
            </w:r>
            <w:r>
              <w:rPr>
                <w:rStyle w:val="IndexLink"/>
                <w:rtl w:val="true"/>
              </w:rPr>
              <w:t xml:space="preserve">: </w:t>
            </w:r>
            <w:r>
              <w:rPr>
                <w:rStyle w:val="IndexLink"/>
                <w:rtl w:val="true"/>
              </w:rPr>
              <w:t>اثبات مشروعیّت شکسته خواندن نماز در سفر</w:t>
            </w:r>
            <w:r>
              <w:rPr>
                <w:rStyle w:val="IndexLink"/>
                <w:rtl w:val="true"/>
              </w:rPr>
              <w:tab/>
            </w:r>
            <w:r>
              <w:rPr>
                <w:rStyle w:val="IndexLink"/>
              </w:rPr>
              <w:t>23</w:t>
            </w:r>
          </w:hyperlink>
        </w:p>
        <w:p>
          <w:pPr>
            <w:pStyle w:val="Contents2"/>
            <w:tabs>
              <w:tab w:val="clear" w:pos="8743"/>
              <w:tab w:val="right" w:pos="9026" w:leader="dot"/>
            </w:tabs>
            <w:rPr/>
          </w:pPr>
          <w:hyperlink w:anchor="__RefHeading___Toc1390567_581953129">
            <w:r>
              <w:rPr>
                <w:webHidden/>
                <w:rStyle w:val="IndexLink"/>
                <w:rtl w:val="true"/>
              </w:rPr>
              <w:t>نماز مسافر از دیدگاه سنّت پیامبر</w:t>
            </w:r>
            <w:r>
              <w:rPr>
                <w:rStyle w:val="IndexLink"/>
                <w:rtl w:val="true"/>
              </w:rPr>
              <w:t>(</w:t>
            </w:r>
            <w:r>
              <w:rPr>
                <w:rStyle w:val="IndexLink"/>
                <w:rtl w:val="true"/>
              </w:rPr>
              <w:t>صلی الله علیه و آله</w:t>
            </w:r>
            <w:r>
              <w:rPr>
                <w:rStyle w:val="IndexLink"/>
                <w:rtl w:val="true"/>
              </w:rPr>
              <w:t>)</w:t>
              <w:tab/>
            </w:r>
            <w:r>
              <w:rPr>
                <w:rStyle w:val="IndexLink"/>
              </w:rPr>
              <w:t>28</w:t>
            </w:r>
          </w:hyperlink>
        </w:p>
        <w:p>
          <w:pPr>
            <w:pStyle w:val="Contents2"/>
            <w:tabs>
              <w:tab w:val="clear" w:pos="8743"/>
              <w:tab w:val="right" w:pos="9026" w:leader="dot"/>
            </w:tabs>
            <w:rPr/>
          </w:pPr>
          <w:hyperlink w:anchor="__RefHeading___Toc1390569_581953129">
            <w:r>
              <w:rPr>
                <w:webHidden/>
                <w:rStyle w:val="IndexLink"/>
                <w:rtl w:val="true"/>
              </w:rPr>
              <w:t>نماز مسافر از دیدگاه صحابه و فقها</w:t>
            </w:r>
            <w:r>
              <w:rPr>
                <w:rStyle w:val="IndexLink"/>
                <w:rtl w:val="true"/>
              </w:rPr>
              <w:tab/>
            </w:r>
            <w:r>
              <w:rPr>
                <w:rStyle w:val="IndexLink"/>
              </w:rPr>
              <w:t>36</w:t>
            </w:r>
          </w:hyperlink>
        </w:p>
        <w:p>
          <w:pPr>
            <w:pStyle w:val="Contents2"/>
            <w:tabs>
              <w:tab w:val="clear" w:pos="8743"/>
              <w:tab w:val="right" w:pos="9026" w:leader="dot"/>
            </w:tabs>
            <w:rPr/>
          </w:pPr>
          <w:hyperlink w:anchor="__RefHeading___Toc1390571_581953129">
            <w:r>
              <w:rPr>
                <w:webHidden/>
                <w:rStyle w:val="IndexLink"/>
                <w:rtl w:val="true"/>
              </w:rPr>
              <w:t>ادلّۀ قایلان به جواز قصر نماز در سفر</w:t>
            </w:r>
            <w:r>
              <w:rPr>
                <w:rStyle w:val="IndexLink"/>
                <w:rtl w:val="true"/>
              </w:rPr>
              <w:tab/>
            </w:r>
            <w:r>
              <w:rPr>
                <w:rStyle w:val="IndexLink"/>
              </w:rPr>
              <w:t>40</w:t>
            </w:r>
          </w:hyperlink>
        </w:p>
        <w:p>
          <w:pPr>
            <w:pStyle w:val="Contents2"/>
            <w:tabs>
              <w:tab w:val="clear" w:pos="8743"/>
              <w:tab w:val="right" w:pos="9026" w:leader="dot"/>
            </w:tabs>
            <w:rPr/>
          </w:pPr>
          <w:hyperlink w:anchor="__RefHeading___Toc1390573_581953129">
            <w:r>
              <w:rPr>
                <w:webHidden/>
                <w:rStyle w:val="IndexLink"/>
                <w:rtl w:val="true"/>
              </w:rPr>
              <w:t>بررسی نماز مسافر از دیدگاه فقه اهل بیت</w:t>
            </w:r>
            <w:r>
              <w:rPr>
                <w:rStyle w:val="IndexLink"/>
                <w:rtl w:val="true"/>
              </w:rPr>
              <w:t>(</w:t>
            </w:r>
            <w:r>
              <w:rPr>
                <w:rStyle w:val="IndexLink"/>
                <w:rtl w:val="true"/>
              </w:rPr>
              <w:t>علیهم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1390575_581953129">
            <w:r>
              <w:rPr>
                <w:webHidden/>
                <w:rStyle w:val="IndexLink"/>
                <w:rtl w:val="true"/>
              </w:rPr>
              <w:t>عثمان بن عفّان، بدعتگذار نماز کامل در سفر</w:t>
            </w:r>
            <w:r>
              <w:rPr>
                <w:rStyle w:val="IndexLink"/>
                <w:rtl w:val="true"/>
              </w:rPr>
              <w:tab/>
            </w:r>
            <w:r>
              <w:rPr>
                <w:rStyle w:val="IndexLink"/>
              </w:rPr>
              <w:t>53</w:t>
            </w:r>
          </w:hyperlink>
        </w:p>
        <w:p>
          <w:pPr>
            <w:pStyle w:val="Contents3"/>
            <w:tabs>
              <w:tab w:val="clear" w:pos="8459"/>
              <w:tab w:val="right" w:pos="9026" w:leader="dot"/>
            </w:tabs>
            <w:rPr/>
          </w:pPr>
          <w:hyperlink w:anchor="__RefHeading___Toc1390577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390579_581953129">
            <w:r>
              <w:rPr>
                <w:webHidden/>
                <w:rStyle w:val="IndexLink"/>
                <w:rtl w:val="true"/>
              </w:rPr>
              <w:t>تلاش برای توجیه عمل عثمان</w:t>
            </w:r>
            <w:r>
              <w:rPr>
                <w:rStyle w:val="IndexLink"/>
                <w:rtl w:val="true"/>
              </w:rPr>
              <w:t>!</w:t>
              <w:tab/>
            </w:r>
            <w:r>
              <w:rPr>
                <w:rStyle w:val="IndexLink"/>
              </w:rPr>
              <w:t>63</w:t>
            </w:r>
          </w:hyperlink>
        </w:p>
        <w:p>
          <w:pPr>
            <w:pStyle w:val="Contents2"/>
            <w:tabs>
              <w:tab w:val="clear" w:pos="8743"/>
              <w:tab w:val="right" w:pos="9026" w:leader="dot"/>
            </w:tabs>
            <w:rPr/>
          </w:pPr>
          <w:hyperlink w:anchor="__RefHeading___Toc1390581_581953129">
            <w:r>
              <w:rPr>
                <w:webHidden/>
                <w:rStyle w:val="IndexLink"/>
                <w:rtl w:val="true"/>
              </w:rPr>
              <w:t>چکیدۀ بحث</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84_39794"/>
      <w:bookmarkStart w:id="1" w:name="pg5384_39794"/>
      <w:bookmarkEnd w:id="1"/>
    </w:p>
    <w:p>
      <w:pPr>
        <w:pStyle w:val="Heading2"/>
        <w:numPr>
          <w:ilvl w:val="1"/>
          <w:numId w:val="1"/>
        </w:numPr>
        <w:rPr/>
      </w:pPr>
      <w:bookmarkStart w:id="2" w:name="pg5384_39794"/>
      <w:bookmarkStart w:id="3" w:name="__RefHeading___Toc139054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الصلاه فی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عبدالکریم بهبهانی؛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۳۶۷۲۷۷۶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054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نماز مسافر</w:t>
      </w:r>
    </w:p>
    <w:p>
      <w:pPr>
        <w:pStyle w:val="BookText"/>
        <w:rPr/>
      </w:pPr>
      <w:r>
        <w:rPr>
          <w:rFonts w:ascii="IRNazanin" w:hAnsi="IRNazanin" w:eastAsia="IRNazanin"/>
          <w:color w:val="111111"/>
          <w:sz w:val="28"/>
          <w:sz w:val="28"/>
          <w:szCs w:val="28"/>
          <w:rtl w:val="true"/>
          <w:lang w:bidi="fa-IR"/>
        </w:rPr>
        <w:t>گروه پژوهش و پاسخ به شبهات، عبدالکریم بهبهانی</w:t>
      </w:r>
    </w:p>
    <w:p>
      <w:pPr>
        <w:pStyle w:val="BookText"/>
        <w:rPr/>
      </w:pPr>
      <w:r>
        <w:rPr>
          <w:rFonts w:ascii="IRNazanin" w:hAnsi="IRNazanin" w:eastAsia="IRNazanin"/>
          <w:color w:val="111111"/>
          <w:sz w:val="28"/>
          <w:sz w:val="28"/>
          <w:szCs w:val="28"/>
          <w:rtl w:val="true"/>
          <w:lang w:bidi="fa-IR"/>
        </w:rPr>
        <w:t>مترجم حسین‌علی عربی</w:t>
      </w:r>
    </w:p>
    <w:p>
      <w:pPr>
        <w:pStyle w:val="BookText"/>
        <w:rPr/>
      </w:pPr>
      <w:r>
        <w:rPr>
          <w:rFonts w:ascii="IRNazanin" w:hAnsi="IRNazanin" w:eastAsia="IRNazanin"/>
          <w:color w:val="111111"/>
          <w:sz w:val="28"/>
          <w:sz w:val="28"/>
          <w:szCs w:val="28"/>
          <w:rtl w:val="true"/>
          <w:lang w:bidi="fa-IR"/>
        </w:rPr>
        <w:t xml:space="preserve">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384_39802"/>
    </w:p>
    <w:p>
      <w:pPr>
        <w:pStyle w:val="Heading2"/>
        <w:numPr>
          <w:ilvl w:val="1"/>
          <w:numId w:val="1"/>
        </w:numPr>
        <w:rPr/>
      </w:pPr>
      <w:bookmarkStart w:id="8" w:name="__RefHeading___Toc1390545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مکتب اهل بیت 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 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384_39806"/>
    </w:p>
    <w:p>
      <w:pPr>
        <w:pStyle w:val="Heading2"/>
        <w:numPr>
          <w:ilvl w:val="1"/>
          <w:numId w:val="1"/>
        </w:numPr>
        <w:rPr/>
      </w:pPr>
      <w:bookmarkStart w:id="11" w:name="__RefHeading___Toc1390547_581953129"/>
      <w:bookmarkStart w:id="12" w:name="_Toc4"/>
      <w:bookmarkEnd w:id="10"/>
      <w:bookmarkEnd w:id="11"/>
      <w:r>
        <w:rPr>
          <w:rtl w:val="true"/>
        </w:rPr>
        <w:t>مقدمه</w:t>
      </w:r>
      <w:bookmarkEnd w:id="12"/>
    </w:p>
    <w:p>
      <w:pPr>
        <w:pStyle w:val="Heading3"/>
        <w:numPr>
          <w:ilvl w:val="2"/>
          <w:numId w:val="1"/>
        </w:numPr>
        <w:rPr/>
      </w:pPr>
      <w:bookmarkStart w:id="13" w:name="__RefHeading___Toc1390549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bookmarkStart w:id="15" w:name="pg5384_39810"/>
    </w:p>
    <w:p>
      <w:pPr>
        <w:pStyle w:val="BookText"/>
        <w:rPr/>
      </w:pPr>
      <w:bookmarkEnd w:id="15"/>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Heading3"/>
        <w:numPr>
          <w:ilvl w:val="2"/>
          <w:numId w:val="1"/>
        </w:numPr>
        <w:rPr/>
      </w:pPr>
      <w:bookmarkStart w:id="16" w:name="__RefHeading___Toc1390551_581953129"/>
      <w:bookmarkStart w:id="17" w:name="_Toc6"/>
      <w:bookmarkEnd w:id="16"/>
      <w:r>
        <w:rPr>
          <w:rtl w:val="true"/>
        </w:rPr>
        <w:t>حال نگاه بیندازید و ببینید</w:t>
      </w:r>
      <w:r>
        <w:rPr>
          <w:rtl w:val="true"/>
        </w:rPr>
        <w:t>:</w:t>
      </w:r>
      <w:bookmarkEnd w:id="17"/>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 فارسی آن توسّط ادار ترجم</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8" w:name="pg5384_39814"/>
    </w:p>
    <w:p>
      <w:pPr>
        <w:pStyle w:val="Heading2"/>
        <w:numPr>
          <w:ilvl w:val="1"/>
          <w:numId w:val="1"/>
        </w:numPr>
        <w:rPr/>
      </w:pPr>
      <w:bookmarkStart w:id="19" w:name="__RefHeading___Toc1390553_581953129"/>
      <w:bookmarkStart w:id="20" w:name="_Toc7"/>
      <w:bookmarkEnd w:id="18"/>
      <w:bookmarkEnd w:id="19"/>
      <w:r>
        <w:rPr>
          <w:rtl w:val="true"/>
        </w:rPr>
        <w:t>پیشگفتار</w:t>
      </w:r>
      <w:bookmarkEnd w:id="20"/>
    </w:p>
    <w:p>
      <w:pPr>
        <w:pStyle w:val="BookText"/>
        <w:rPr/>
      </w:pPr>
      <w:r>
        <w:rPr>
          <w:rFonts w:ascii="IRNazanin" w:hAnsi="IRNazanin" w:eastAsia="IRNazanin"/>
          <w:color w:val="111111"/>
          <w:sz w:val="28"/>
          <w:sz w:val="28"/>
          <w:szCs w:val="28"/>
          <w:rtl w:val="true"/>
          <w:lang w:bidi="fa-IR"/>
        </w:rPr>
        <w:t>از جمله مسائلی که در مورد آن، میان مدرسۀ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مدرسۀ اهل سنّت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نماز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شکسته خواندن نمازهای چهار رکعتی برای مسافر حکم نموده‌اند و این وجوب، وجوب تعیّنی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حنفی‌ها از اهل سنّت این نظریّه را پذیرفته‌اند، ولی مذهب حنبلی‌ها، اوزاعی، مالکی‌ها و شافعی‌ها با آن مخالف هستند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خواندن نمازهای چهار رکعتی در سفر، واجب نیست بلکه جایز است و مکلّف در سفر، بین شکسته خواندن و تمام خواندن نمازهای چهار رکعتی،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بین آنان نیز اختلاف پیش آمده و جمعی قایل شده‌اند که شکسته خواندن، افضل است و برخی دیگر معتقدند که تمام خواندن، افضل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تنها نقط مشترک بین همۀ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مشروعیّت شکسته خواندن نماز چهار رکعتی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حلّی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جواز شکسته خواندن نماز در سفر را منکر شود، کافر شده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جزیری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امّت بر مشروعیّت شکسته بودن نماز در سفر، اجماع دارند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حقیقت این مسأله برای ما روشن شود، ناچاریم این مسأله را ابتدا بر قرآن و سپس بر سنّت شریف نبوی عرضه نماییم</w:t>
      </w:r>
      <w:r>
        <w:rPr>
          <w:rFonts w:eastAsia="IRNazanin" w:cs="IRNazanin"/>
          <w:color w:val="111111"/>
          <w:sz w:val="28"/>
          <w:szCs w:val="28"/>
          <w:rtl w:val="true"/>
          <w:lang w:bidi="fa-IR"/>
        </w:rPr>
        <w:t>.</w:t>
      </w:r>
      <w:bookmarkStart w:id="21" w:name="pg5384_39816"/>
    </w:p>
    <w:p>
      <w:pPr>
        <w:pStyle w:val="Heading2"/>
        <w:numPr>
          <w:ilvl w:val="1"/>
          <w:numId w:val="1"/>
        </w:numPr>
        <w:rPr/>
      </w:pPr>
      <w:bookmarkStart w:id="22" w:name="__RefHeading___Toc1390555_581953129"/>
      <w:bookmarkStart w:id="23" w:name="_Toc8"/>
      <w:bookmarkEnd w:id="21"/>
      <w:bookmarkEnd w:id="22"/>
      <w:r>
        <w:rPr>
          <w:rtl w:val="true"/>
        </w:rPr>
        <w:t>نماز مسافر از دیدگاه قرآن</w:t>
      </w:r>
      <w:bookmarkEnd w:id="23"/>
    </w:p>
    <w:p>
      <w:pPr>
        <w:pStyle w:val="Heading3"/>
        <w:numPr>
          <w:ilvl w:val="2"/>
          <w:numId w:val="1"/>
        </w:numPr>
        <w:rPr/>
      </w:pPr>
      <w:bookmarkStart w:id="24" w:name="__RefHeading___Toc1390557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قرآن کریم در سور نساء به این مسأله پرداخته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زمین سفر می‌کنید، گناهی بر شما نیست که نماز را کوتاه کنید اگر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بترسید؛ زیرا کافران، برای شما دشمن آشکاری هستند</w:t>
      </w:r>
      <w:r>
        <w:rPr>
          <w:rFonts w:eastAsia="IRNazanin" w:cs="IRNazanin"/>
          <w:color w:val="111111"/>
          <w:sz w:val="28"/>
          <w:szCs w:val="28"/>
          <w:rtl w:val="true"/>
          <w:lang w:bidi="fa-IR"/>
        </w:rPr>
        <w:t>».</w:t>
      </w:r>
    </w:p>
    <w:p>
      <w:pPr>
        <w:pStyle w:val="Heading3"/>
        <w:numPr>
          <w:ilvl w:val="2"/>
          <w:numId w:val="1"/>
        </w:numPr>
        <w:rPr/>
      </w:pPr>
      <w:bookmarkStart w:id="26" w:name="__RefHeading___Toc1390559_581953129"/>
      <w:bookmarkStart w:id="27" w:name="_Toc10"/>
      <w:bookmarkEnd w:id="26"/>
      <w:r>
        <w:rPr>
          <w:rtl w:val="true"/>
        </w:rPr>
        <w:t>دو نکته</w:t>
      </w:r>
      <w:bookmarkEnd w:id="27"/>
    </w:p>
    <w:p>
      <w:pPr>
        <w:pStyle w:val="Heading4"/>
        <w:numPr>
          <w:ilvl w:val="3"/>
          <w:numId w:val="1"/>
        </w:numPr>
        <w:rPr/>
      </w:pPr>
      <w:bookmarkStart w:id="28" w:name="__RefHeading___Toc1390561_581953129"/>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قبل از آن که به بررسی فقهی مسأله در پرتو آیه بپردازیم، لازم است به دو نکته توجّه نماییم</w:t>
      </w:r>
      <w:r>
        <w:rPr>
          <w:rFonts w:eastAsia="IRNazanin" w:cs="IRNazanin"/>
          <w:color w:val="111111"/>
          <w:sz w:val="28"/>
          <w:szCs w:val="28"/>
          <w:rtl w:val="true"/>
          <w:lang w:bidi="fa-IR"/>
        </w:rPr>
        <w:t>.</w:t>
      </w:r>
    </w:p>
    <w:p>
      <w:pPr>
        <w:pStyle w:val="Heading4"/>
        <w:numPr>
          <w:ilvl w:val="3"/>
          <w:numId w:val="1"/>
        </w:numPr>
        <w:rPr/>
      </w:pPr>
      <w:bookmarkStart w:id="30" w:name="__RefHeading___Toc1390563_581953129"/>
      <w:bookmarkStart w:id="31" w:name="_Toc12"/>
      <w:bookmarkEnd w:id="30"/>
      <w:r>
        <w:rPr>
          <w:rtl w:val="true"/>
        </w:rPr>
        <w:t>نکتۀ اوّل</w:t>
      </w:r>
      <w:r>
        <w:rPr>
          <w:rtl w:val="true"/>
        </w:rPr>
        <w:t xml:space="preserve">: </w:t>
      </w:r>
      <w:r>
        <w:rPr>
          <w:rtl w:val="true"/>
        </w:rPr>
        <w:t>اثبات کنیم که حکم این مسأله برای هر سفری عمومیّت دارد</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چند که از اطلاق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مراد، هر سفری است، ولی از ذیل آیه استفاده می‌شود که منظور، سفر خاصّی است و آن سفر، برای جهاد است؛ چون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خِفْتُمْ أَن یَفْتِنَکُمُ الَّذِینَ کَفَرُواْ إِنَّ الْکَافِرِینَ کَانُواْ لَکُمْ عَدُوًّا مُّبِینًا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عبارت، با سفر برای جهاد تناسب دارد، ولی اجماع مسلمین بر شکسته خواندن نماز در همۀ سفرهای شرعی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هستند که این حکم را مخصوص سفرهای حجّ، جهاد و یا عمره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به ابن مسعود نسبت داده شده و فقهای ظاهریّه </w:t>
      </w:r>
      <w:r>
        <w:rPr>
          <w:rStyle w:val="FootnoteAnchor"/>
          <w:rtl w:val="true"/>
        </w:rPr>
        <w:footnoteReference w:id="16"/>
      </w:r>
      <w:r>
        <w:rPr>
          <w:rFonts w:ascii="IRNazanin" w:hAnsi="IRNazanin" w:eastAsia="IRNazanin"/>
          <w:color w:val="111111"/>
          <w:sz w:val="28"/>
          <w:sz w:val="28"/>
          <w:szCs w:val="28"/>
          <w:rtl w:val="true"/>
          <w:lang w:bidi="fa-IR"/>
        </w:rPr>
        <w:t>هم بدان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ضعیفی هم به عایشه نسبت داده شده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خواندن جایز نیست، مگر در حال ترس که آن هم جهاد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ولی فخر رازی به این استدال چنین پاسخ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مقیّد به ذیل آیه نیست که ظاهرش دلالت بر اختصاص به سفر جهاد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انْ و اِذا شرطیّه، این مطلب را می‌رسانند که اگر شرط، حاصل شد، مشروط هم حاصل می‌شود، ولی این را نمی‌رساند که اگر شرط حاصل نشد، مشروط هم حاصل نشود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إِنْ خِفْتُمْ اقتضای این را دارد که اگر خوف وجود داشت، شکسته خواندن هم جایز است، ولی</w:t>
      </w:r>
    </w:p>
    <w:p>
      <w:pPr>
        <w:pStyle w:val="BookText"/>
        <w:rPr/>
      </w:pPr>
      <w:r>
        <w:rPr>
          <w:rFonts w:ascii="IRNazanin" w:hAnsi="IRNazanin" w:eastAsia="IRNazanin"/>
          <w:color w:val="111111"/>
          <w:sz w:val="28"/>
          <w:sz w:val="28"/>
          <w:szCs w:val="28"/>
          <w:rtl w:val="true"/>
          <w:lang w:bidi="fa-IR"/>
        </w:rPr>
        <w:t xml:space="preserve">اقتضا ندارد که اگر خوف نبود، شکسته خواندن نماز هم جایز نباشد، پس با توجّه به این استدلال، آیه نسبت به زمانی که امنیّت وجود داشته باشد، نفیاً و اثباتاً نسبت به شکسته خواندن نماز ساکت است و ثابت کردن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امنیّت به وسیلۀ خبر واحد، ثابت کردن حکمی است که قرآن از آن ساکت بود و این ممتنع نیست بلکه ممتنع، آن حکمی است که به وسیلۀ خبر واحد ثابت شود و برخلاف قرآن باشد و ما چنین چیزی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حکم در حال امنیّت و حال خوف ثابت است، پس فایدۀ مقیّد ساختن آن به حال خوف چیست؟</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غالب سفرهای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اکثر آنها خالی از خوف دشمن نبوده‌اند و خدا هم این شرط را بیان داشته به خاطر این که این حالت، بیشتر به وقوع می‌پیوسته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نتیجۀ این جواب، نفی دلالت ادوات شرط است بر مفهوم و حصر دلالت آنها بر منطوق کلام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آیه متعرّض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 به بقیّۀ حالات، ساکت است، لذا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مسافر را در غیر جهاد، به حکم نماز مسافر در حال جهاد، ملحق ساخته است</w:t>
      </w:r>
      <w:r>
        <w:rPr>
          <w:rFonts w:eastAsia="IRNazanin" w:cs="IRNazanin"/>
          <w:color w:val="111111"/>
          <w:sz w:val="28"/>
          <w:szCs w:val="28"/>
          <w:rtl w:val="true"/>
          <w:lang w:bidi="fa-IR"/>
        </w:rPr>
        <w:t>.</w:t>
      </w:r>
      <w:bookmarkStart w:id="32" w:name="pg5384_39819"/>
    </w:p>
    <w:p>
      <w:pPr>
        <w:pStyle w:val="BookText"/>
        <w:rPr/>
      </w:pPr>
      <w:bookmarkEnd w:id="32"/>
      <w:r>
        <w:rPr>
          <w:rFonts w:ascii="IRNazanin" w:hAnsi="IRNazanin" w:eastAsia="IRNazanin"/>
          <w:color w:val="111111"/>
          <w:sz w:val="28"/>
          <w:sz w:val="28"/>
          <w:szCs w:val="28"/>
          <w:rtl w:val="true"/>
          <w:lang w:bidi="fa-IR"/>
        </w:rPr>
        <w:t>امین الاسلام طبرسی در مجمع‌البیان احتمال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خوف در آیه، یک حالت عمومی و غالب را برای آنان در سفرهایشان ترسیم کرده است؛ چرا که آنان در عموم سفرها از دشمنان می‌ترسیدند وامثال این چیزها در قرآن کریم بسیار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علّامۀ طباطبایی پاسخ دیگری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تشریع شکسته خواندن نماز، هنگام ترس از فتنه بوده است و منافاتی ندارد که این تشریع در مرحلۀ بعد، تمام صورتهای سفر شرعی را شامل شود، اگر چه با خوف همراه نباشد، پس قرآن کریم تنها قسمتی از این حکم را بیان داشته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همۀ صورتها دانسته است</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33" w:name="__RefHeading___Toc1390565_581953129"/>
      <w:bookmarkStart w:id="34" w:name="_Toc13"/>
      <w:bookmarkEnd w:id="33"/>
      <w:r>
        <w:rPr>
          <w:rtl w:val="true"/>
        </w:rPr>
        <w:t>نکتۀ دوّم</w:t>
      </w:r>
      <w:r>
        <w:rPr>
          <w:rtl w:val="true"/>
        </w:rPr>
        <w:t xml:space="preserve">: </w:t>
      </w:r>
      <w:r>
        <w:rPr>
          <w:rtl w:val="true"/>
        </w:rPr>
        <w:t>اثبات مشروعیّت شکسته خواندن نماز در سفر</w:t>
      </w:r>
      <w:bookmarkEnd w:id="34"/>
    </w:p>
    <w:p>
      <w:pPr>
        <w:pStyle w:val="BookText"/>
        <w:rPr/>
      </w:pPr>
      <w:r>
        <w:rPr>
          <w:rFonts w:ascii="IRNazanin" w:hAnsi="IRNazanin" w:eastAsia="IRNazanin"/>
          <w:color w:val="111111"/>
          <w:sz w:val="28"/>
          <w:sz w:val="28"/>
          <w:szCs w:val="28"/>
          <w:rtl w:val="true"/>
          <w:lang w:bidi="fa-IR"/>
        </w:rPr>
        <w:t>این آیه وظیفۀ بیان اصل مشروعیّت شکسته خواندن در سفر را به عهده دارد و بدون شک این مقدار را آیه اثبات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عَلَیْکُمْ جُنَاحٌ أَن تَقْصُرُواْ مِنَ الصَّلاَةِ</w:t>
      </w:r>
      <w:r>
        <w:rPr>
          <w:rFonts w:eastAsia="Amiri" w:cs="Amiri" w:ascii="Amiri" w:hAnsi="Amiri"/>
          <w:color w:val="111111"/>
          <w:sz w:val="28"/>
          <w:szCs w:val="28"/>
          <w:rtl w:val="true"/>
          <w:lang w:bidi="ar-SA"/>
        </w:rPr>
        <w:t xml:space="preserve">... . </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نکته‌ای که در میان مذاهب اسلامی مورد بحث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شکسته خواندن در نماز، واجب است یا جایز؟ و آیا مسافر</w:t>
      </w:r>
    </w:p>
    <w:p>
      <w:pPr>
        <w:pStyle w:val="BookText"/>
        <w:rPr/>
      </w:pPr>
      <w:r>
        <w:rPr>
          <w:rFonts w:ascii="IRNazanin" w:hAnsi="IRNazanin" w:eastAsia="IRNazanin"/>
          <w:color w:val="111111"/>
          <w:sz w:val="28"/>
          <w:sz w:val="28"/>
          <w:szCs w:val="28"/>
          <w:rtl w:val="true"/>
          <w:lang w:bidi="fa-IR"/>
        </w:rPr>
        <w:t>مجبور است که حتماً شکسته بخواند و یا بین شکسته خواندن و تمام خواندن مخیّر است؟ و به همان مقدار که نکتۀ اوّل، مسلّم و مورد اتّفاق همۀ مسلمانان است، نکتۀ دوّم، محلّ بحث و مناقشه بین فقهای مذاهب مختلف است و علّت و منشأ بحث هم این عبارت از آیه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عَلَیْکُمْ جُنَاحٌ أَن تَقْصُرُواْ مِنَ الصَّلاَةِ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امثال این تعبیرها در قرآن کریم، هم برای موارد وجوب وارد شده است و هم برای موارد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وجوب، این آیۀ شریفه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الْبَیْتَ أَوِ اعْتَمَرَ فَلاَ جُنَاحَ عَلَیْهِ أَن یَطَّوَّفَ بِهِمَا</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حجّ خانۀ خدا و یا عمره انجام می‌دهد، گناهی بر او نیست که بر آن دو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موارد اباحه، این آیۀ شریفه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تَأْکُلُوا جَمِیعًا أَوْ أَشْتَاتًا</w:t>
      </w:r>
      <w:r>
        <w:rPr>
          <w:rFonts w:eastAsia="Amiri" w:cs="Amiri" w:ascii="Amiri" w:hAnsi="Amiri"/>
          <w:color w:val="111111"/>
          <w:sz w:val="28"/>
          <w:szCs w:val="28"/>
          <w:rtl w:val="true"/>
          <w:lang w:bidi="ar-SA"/>
        </w:rPr>
        <w:t xml:space="preserve">... . </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گناهی نیست که به طور دسته جمعی، یا جداگانه غذا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عَلَیْکُمْ جُنَاحٌ أَن تَبْتَغُواْ فَضْلاً مِّن رَّبِّکُمْ</w:t>
      </w:r>
      <w:r>
        <w:rPr>
          <w:rFonts w:eastAsia="Amiri" w:cs="Amiri" w:ascii="Amiri" w:hAnsi="Amiri"/>
          <w:color w:val="111111"/>
          <w:sz w:val="28"/>
          <w:szCs w:val="28"/>
          <w:rtl w:val="true"/>
          <w:lang w:bidi="ar-SA"/>
        </w:rPr>
        <w:t xml:space="preserve">... .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که از فضل پروردگارتان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جُنَاحٌ به تنهایی و فی نفسه، نه وجوب را اثبات می‌کند و نه اباحه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اباحه باید با ادلّۀ دیگر قرآنی، یا نبوی ثابت شوند و بر این مطلب، خبری از زراره و محمّد بن‌مسلم دلالت دارد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نماز در سفر چه می‌فرمایید؟ چگونه و چند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ضَرَبْتُمْ فِی الأَرْضِ فَلَیْسَ عَلَیْکُمْ جُنَاحٌ أَن تَقْصُرُواْ مِنَ الصَّلاَةِ ، پس شکسته خواندن در سفر، مثل تمام خواندن در وطن،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أَن تَقْصُرُوا مِنَ الصَّلاَة 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انجام بده، پس چگونه مثل تمام خواندن، شکسته خواندن هم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خدا در مورد صفا و مروه نمی‌فرماید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الْبَیْتَ أَوِ اعْتَمَرَ فَلاَ جُنَاحَ عَلَیْهِ أَن یَطَّوَّفَ بِهِمَا ؛ آیا نمی‌بینید که طواف واجب است؟</w:t>
      </w:r>
    </w:p>
    <w:p>
      <w:pPr>
        <w:pStyle w:val="BookText"/>
        <w:rPr/>
      </w:pPr>
      <w:r>
        <w:rPr>
          <w:rFonts w:ascii="IRNazanin" w:hAnsi="IRNazanin" w:eastAsia="IRNazanin"/>
          <w:color w:val="111111"/>
          <w:sz w:val="28"/>
          <w:sz w:val="28"/>
          <w:szCs w:val="28"/>
          <w:rtl w:val="true"/>
          <w:lang w:bidi="fa-IR"/>
        </w:rPr>
        <w:t>چون خدای تعالی آن دو را در کتابش ذکر نموده و پیامبرش نیز آن دو را انجام داده است؟ شکسته خواندن نماز در سفر هم چیزی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داده و خدا در کتاب، آن را یادآور شده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این روایت برای پاسخ به کسی مناسب است که دلالت آیه را بر جواز شکسته خواندن نماز، قبول داشته باشد، نه وجوب آن را؛ مانند امام شافعی که به چهار آیه استشهاد نموده که در آن آیات، عبارت جُناحَ در مواردی به کار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می‌رساند و سپس استدلال نموده است که آیۀ تقصیر، این را می‌رساند که شکسته خواندن، جایز است نه واجب، </w:t>
      </w:r>
      <w:r>
        <w:rPr>
          <w:rStyle w:val="FootnoteAnchor"/>
          <w:rtl w:val="true"/>
        </w:rPr>
        <w:footnoteReference w:id="26"/>
      </w:r>
      <w:r>
        <w:rPr>
          <w:rFonts w:ascii="IRNazanin" w:hAnsi="IRNazanin" w:eastAsia="IRNazanin"/>
          <w:color w:val="111111"/>
          <w:sz w:val="28"/>
          <w:sz w:val="28"/>
          <w:szCs w:val="28"/>
          <w:rtl w:val="true"/>
          <w:lang w:bidi="fa-IR"/>
        </w:rPr>
        <w:t>ولی به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جناح در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طواف واجب حجّ است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متذکّر شده، اشاره‌ای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از نظر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بر جواز شکسته خواندن نماز کمک می‌کند و کمکی بر وجوب آن ندارد، حال بین این بحث لغوی و بین بحث قرآنی، چگونه می‌توان به وجه جمعی رسید؟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را هم می‌توان از سخن علامۀ طباطبائی به دست آورد که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آیۀ شریفه، مقام تشریع حکم است و در آن، صرف کشف از این که چنین حکمی هست، کافی است و لازم نیست که در این مقام، همۀ جهات و خصوصیّات حکم بیان شود؛ همچنان که نظیر این تعبیر را دربارۀ روزۀ واجب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این که روزه بگیرید، برایتان بهتر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گویا حکم وجوب، مرکّب از دو مرتبه است؛ مرتبۀ نفی حرمت و مرتبۀ اثبات وجوب و نفی گناه هر چند ناظر به مرتبۀ اوّل است، ولی اختصاص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وجوب از دل خطاب برمی‌آید، ولی به خاطر هدف معیّنی صراحتاً آن را اعلام ننموده است، لذا تنها به بیان مرتبۀ اوّل اکتفا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مطلبی که زمخشری در تفسیر خود بیان داشته هماهنگ است آن جا که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با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عَلَیْکُمْ جُنَاحٌ أَن تَقْصُرُواْ چه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تمام خواندن نماز برای آنان عادی شده؛ به خاطر این که به فکرشان خطور نکند که در شکسته خواندن نماز، نقصانی متوجّه آنان است، لذا برای اطمینان خاطر آنان، گناه شکسته خواندن را از آنان منتفی دانسته و به آنان اطمینان داده است</w:t>
      </w:r>
      <w:r>
        <w:rPr>
          <w:rFonts w:eastAsia="IRNazanin" w:cs="IRNazanin"/>
          <w:color w:val="111111"/>
          <w:sz w:val="28"/>
          <w:szCs w:val="28"/>
          <w:rtl w:val="true"/>
          <w:lang w:bidi="fa-IR"/>
        </w:rPr>
        <w:t xml:space="preserve">». </w:t>
      </w:r>
      <w:r>
        <w:rPr>
          <w:rStyle w:val="FootnoteAnchor"/>
          <w:rtl w:val="true"/>
        </w:rPr>
        <w:footnoteReference w:id="29"/>
      </w:r>
      <w:bookmarkStart w:id="35" w:name="pg5384_39824"/>
    </w:p>
    <w:p>
      <w:pPr>
        <w:pStyle w:val="Heading2"/>
        <w:numPr>
          <w:ilvl w:val="1"/>
          <w:numId w:val="1"/>
        </w:numPr>
        <w:rPr/>
      </w:pPr>
      <w:bookmarkStart w:id="36" w:name="__RefHeading___Toc1390567_581953129"/>
      <w:bookmarkStart w:id="37" w:name="_Toc14"/>
      <w:bookmarkEnd w:id="35"/>
      <w:bookmarkEnd w:id="36"/>
      <w:r>
        <w:rPr>
          <w:rtl w:val="true"/>
        </w:rPr>
        <w:t>نماز مسافر از دیدگاه سنّت پیامبر</w:t>
      </w:r>
      <w:r>
        <w:rPr>
          <w:rtl w:val="true"/>
        </w:rPr>
        <w:t>(</w:t>
      </w:r>
      <w:r>
        <w:rPr>
          <w:rtl w:val="true"/>
        </w:rPr>
        <w:t>صلی الله علیه و آله</w:t>
      </w:r>
      <w:r>
        <w:rPr>
          <w:rtl w:val="true"/>
        </w:rPr>
        <w:t>)</w:t>
      </w:r>
      <w:bookmarkEnd w:id="37"/>
    </w:p>
    <w:p>
      <w:pPr>
        <w:pStyle w:val="BookText"/>
        <w:rPr/>
      </w:pPr>
      <w:r>
        <w:rPr>
          <w:rFonts w:ascii="IRNazanin" w:hAnsi="IRNazanin" w:eastAsia="IRNazanin"/>
          <w:color w:val="111111"/>
          <w:sz w:val="28"/>
          <w:sz w:val="28"/>
          <w:szCs w:val="28"/>
          <w:rtl w:val="true"/>
          <w:lang w:bidi="fa-IR"/>
        </w:rPr>
        <w:t>از بحثهای گذشته بُعد قرآنی مسألۀ شکسته خواندن نماز در سفر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لاجُناحَ که در آیۀ تقصیر وارد شده است، در وجوب و گاهی در اباحه به کار رفته است، ولی در آیۀ شریفه به هر دو صورت قابل حمل است، لذا برای پی بردن به مقصود آیه، لازم است در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این زاویه وارد بحث می‌شویم، می‌بینیم که برای دلالت بر وجوب، روایات بسیاری وارد شده است که به بیان برخی از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حنظله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در مورد نماز در سفر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بر طبق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بیهقی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خواندن نماز در سفر، سنّتی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کرده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نزد ما آمد که ما در گمراهی بودیم و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به ما آموخت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ما دستور داد که در سفر، نماز را دو رکعتی بخوانیم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صورت دو رکعت، دو رکعت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مکّه خواند تا این که به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آن را آن گونه که خدا خواست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در وطن، دو رکعت افزوده شد، ولی نماز در سفر، به حال خود باقی ماند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هریره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زبان پیامبر شما، نماز را در وطن، چهار رکعتی و در سفر، دو رکعتی واجب کرده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سفر، نماز را چهار رکعت بخواند، نماز را باید اعاده 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مکّه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 رکعتی می‌خواندیم تا زمانی که به مدینه‌برگشتیم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روایت 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 دو رکعت است تا این که پیش اهلش برگردد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سفری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نرفتم، مگر آن که نماز را دو رکعتی خواند تا وقتی که به وطن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و همواره آن حضرت، دو رکعت می‌خواند تا این که به مدینه برگشت و در مکّه هجده روز اقامت نمود و نماز نخواند مگر به صورت دو رکعتی و به اهل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را چهار رکعت بخوانید؛ زیرا ما مسافر هستیم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نماز را از زبان پیامبرتان در وطن، چهار رکعتی و در سفر، دو رکعتی و در حالت خوف، یک رکعتی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لفظ دیگری این روایت را آورده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عزّوجلّ از زبان پیامبرتان نماز را بر مسافر دو رکعت و بر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واجب کرده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مدینه خارج می‌شد، نماز را بیش از دو رکعت نمی‌خواند تابه آن برگردد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عبارت 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بر دو رکعت نمی‌افزود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امیّه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بن خطّاب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جُنَاحٌ أَن تَقْصُرُواْ مِنَ الصَّلاَةِ ؛ یعنی شرطی که آیه برای شکسته خواندن نماز بیان نموده این است که مردم در حال خوف باشند و حال آن که مردم الآن در امنیّت هستند؟ پس چرا در سفر، نماز را شکسته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چیزی که تو تعجّب کرده‌ای، تعجّب کردم و در این مورد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است که خدا به شما داده است، پس صدقه‌اش را بپذیرید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سفر، دو رکعتی است و نماز جمعه و نماز عید، دو رکعتی تمام است و شکسته نیست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نماز به صورت دو رکعت، دو رکعت برای سفر و حضر تشریع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نماز حَضَر، دو رکعت اضافه شد و نماز سفر به همان صورت دو رکعتی باقی‌ماند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از طریق بخاری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صورت دو رکعتی تشریع شده بود، امّا پس از هجرت، نمازهای چهار رکعتی تشریع شد و نماز در مسافرت، به همان صورت اوّلیّه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روایت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نمازها به غیر از نماز مغرب که سه رکعتی بود، به صورت دو رکعت، دو رکعت تشریع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نمازهای ظهر، عصر و عشا به صورت چهار رکعتی در آمد، امّا در سفر، به همان صورت اوّلیّه باقی ماند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اینها برخی از احادیث و روایاتی بود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قصر نماز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چنین احادیثی، می‌توان گفت که قصر نماز در سفر واجب نیست بلکه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اتمام نماز در سفر جایز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 یا فعل خود بدان اشاره می‌کرد و حدّ اقل یک بار در عمر خودش نماز را در سفر به صورت تمام به جای می‌آورد تا دلیل بر جواز اتمام باشد؛ چنان که در مورد موضوعات دیگر، آن حضرت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مسلم در صحیح خود، از بریده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نمازی وضو می‌گرفت، امّا در روز فتح مکّه چندین نماز را با یک وضو به جای آورد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را انجام دادید که قبلاً چنین نمی‌کردید؟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عمداً صنعته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را عمداً انجام دادم، ای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 شرح این حدیث می‌نویسد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کار را برای بیان جواز این عمل انجام داده</w:t>
      </w:r>
      <w:r>
        <w:rPr>
          <w:rFonts w:eastAsia="IRNazanin" w:cs="IRNazanin"/>
          <w:color w:val="111111"/>
          <w:sz w:val="28"/>
          <w:szCs w:val="28"/>
          <w:rtl w:val="true"/>
          <w:lang w:bidi="fa-IR"/>
        </w:rPr>
        <w:t xml:space="preserve">». </w:t>
      </w:r>
      <w:r>
        <w:rPr>
          <w:rStyle w:val="FootnoteAnchor"/>
          <w:rtl w:val="true"/>
        </w:rPr>
        <w:footnoteReference w:id="44"/>
      </w:r>
      <w:bookmarkStart w:id="38" w:name="pg5384_39832"/>
    </w:p>
    <w:p>
      <w:pPr>
        <w:pStyle w:val="Heading2"/>
        <w:numPr>
          <w:ilvl w:val="1"/>
          <w:numId w:val="1"/>
        </w:numPr>
        <w:rPr/>
      </w:pPr>
      <w:bookmarkStart w:id="39" w:name="__RefHeading___Toc1390569_581953129"/>
      <w:bookmarkStart w:id="40" w:name="_Toc15"/>
      <w:bookmarkEnd w:id="38"/>
      <w:bookmarkEnd w:id="39"/>
      <w:r>
        <w:rPr>
          <w:rtl w:val="true"/>
        </w:rPr>
        <w:t>نماز مسافر از دیدگاه صحابه و فقها</w:t>
      </w:r>
      <w:bookmarkEnd w:id="40"/>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سفر، نمازش را چهار رکعتی بخواند، مثل کسی است که در حَضَر، نمازش را دو رکعتی خوانده‌است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سائب بن یزید کندی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نماز به صورت دو رکعت، دو رکعت مقرّر شده بود، به در حضر دو رکعت اضافه شد و نماز در سفر، به همان حالت سابق باقی ماند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ابی الکنود، عبدالله ازدی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دربارۀ نماز در سفر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 که از آسمان نازل شده است، اگر می‌خواهید آن را رد کنید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حفص بن عمر نقل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ما را که چهل نفر از انصار بودیم، پیش عبدالملک در شام برد تا برای ما مقرّری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p>
    <w:p>
      <w:pPr>
        <w:pStyle w:val="BookText"/>
        <w:rPr/>
      </w:pPr>
      <w:r>
        <w:rPr>
          <w:rFonts w:ascii="IRNazanin" w:hAnsi="IRNazanin" w:eastAsia="IRNazanin"/>
          <w:color w:val="111111"/>
          <w:sz w:val="28"/>
          <w:sz w:val="28"/>
          <w:szCs w:val="28"/>
          <w:rtl w:val="true"/>
          <w:lang w:bidi="fa-IR"/>
        </w:rPr>
        <w:t>بازگشت، وقتی به منطقۀ فجّ الناقه رسیدیم، او نماز ظهر را امامت کرد و آن را دو رکعتی خواند، سپس به داخل چادرش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وی اقتدا کرده بودند، برخاستند و دو رکعت دیگر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چنین کاری اطّلاع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رویتان تباه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بر چهار رکعت جاری نگشته و جایز هم دانسته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یتعمّقون فی الدین ثم یمرقون کما یمرق السهم من الرمیة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قومی در دین تعمّق و تأمّل فراوان می‌کنند، سپس همانند تیری که از چلّۀ کمان جدا می‌شود، از دین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عمر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سفر، دو رکعتی است و هر کس با این سنّت مخالفت بورزد، کافر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ثمامۀ بن شراحیل نقل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ابن عمر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مسافر چگونه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دو رکعت است، مگر نماز مغرب که سه رکعتی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ذی المجاز باشیم، چگونه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المجاز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به مدّت پانزده یا بیست شب در آن جا جمع می‌شویم و به خرید و فروش کالا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سفر آذربایجان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نمی‌دانم گفت که چهار یا دو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دیدم که صحابه نمازهایشان را به صورت، دو رکعتی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با همین چشمهایم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نماز سفر را دو رکعتی می‌خواند، سپس این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 ؛ هر آینه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الگوی حسنه‌ای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ابراهیم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نماز ظهر را در مکّه به صورت دو رکعتی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مسافر هستیم و هر کسی که از اهل مکّه می‌باشد، نمازهایش را کامل بخواند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عمر بن عبدالعزیر نقل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مسافرت، حتماً دو رکعتی است و غیر آن صحیح نمی‌باشد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عمر بن خطّاب و پسرش، ابن عبّاس، جابر، جبیر بن مطعم، حسن، قاضی اسماعیل، حماد بن ابی سلیمان، عمر بن عبدالعزیز، قتاده و کوفیان گفته‌اند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خواندن نماز در سفر، واجب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چنین اتّفاق نظر بزرگی در میان صحابه که با اتّفاق نظر بسیاری از فقها در عصر تابعین مورد تأکید قرار گرفته است، نمی‌تواند جز در احکام ضروری، به وقوع پیوسته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حدیث واضح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نظر صحابه و تأیید بسیاری از فقهای تابعین، چگونه به کسی اجازه می‌دهد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نماز در سفر جایز است نه واجب؟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جایز بود که نماز در مسافرت به صورت چهار رکعتی خوانده شود،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برای یک مرتبه، نماز سفر را چهار رکعتی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 بزرگان صحابه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صحابه به شدّت نسبت به کسانی که نماز سفر را تمام می‌خواندند، اعتراض و انتقاد می‌کردند</w:t>
      </w:r>
      <w:r>
        <w:rPr>
          <w:rFonts w:eastAsia="IRNazanin" w:cs="IRNazanin"/>
          <w:color w:val="111111"/>
          <w:sz w:val="28"/>
          <w:szCs w:val="28"/>
          <w:rtl w:val="true"/>
          <w:lang w:bidi="fa-IR"/>
        </w:rPr>
        <w:t>.</w:t>
      </w:r>
      <w:bookmarkStart w:id="41" w:name="pg5384_39836"/>
    </w:p>
    <w:p>
      <w:pPr>
        <w:pStyle w:val="Heading2"/>
        <w:numPr>
          <w:ilvl w:val="1"/>
          <w:numId w:val="1"/>
        </w:numPr>
        <w:rPr/>
      </w:pPr>
      <w:bookmarkStart w:id="42" w:name="__RefHeading___Toc1390571_581953129"/>
      <w:bookmarkStart w:id="43" w:name="_Toc16"/>
      <w:bookmarkEnd w:id="41"/>
      <w:bookmarkEnd w:id="42"/>
      <w:r>
        <w:rPr>
          <w:rtl w:val="true"/>
        </w:rPr>
        <w:t>ادلّۀ قایلان به جواز قصر نماز در سفر</w:t>
      </w:r>
      <w:bookmarkEnd w:id="43"/>
    </w:p>
    <w:p>
      <w:pPr>
        <w:pStyle w:val="BookText"/>
        <w:rPr/>
      </w:pPr>
      <w:r>
        <w:rPr>
          <w:rFonts w:ascii="IRNazanin" w:hAnsi="IRNazanin" w:eastAsia="IRNazanin"/>
          <w:color w:val="111111"/>
          <w:sz w:val="28"/>
          <w:sz w:val="28"/>
          <w:szCs w:val="28"/>
          <w:rtl w:val="true"/>
          <w:lang w:bidi="fa-IR"/>
        </w:rPr>
        <w:t>کسانی که قایل به جواز قصر نماز در سفر شده‌اند، به دلایل زیر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تقصیر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فلَیْس عَلَیْکُمْ جُنَاحٌ أَن تَقْصُرُواْ مِنَ الصَّلاَةِ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گناهی نیست که نماز را شکسته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آیه، جواز را می‌رساند و کسی که به شدّت به این قسمت از آیه برای اثبات جواز قصر، یا اتمام در سفر استدلال کرده است، امام شافعی در کتاب الاُم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ماوردی هم در الحاوی الکبیر </w:t>
      </w:r>
      <w:r>
        <w:rPr>
          <w:rStyle w:val="FootnoteAnchor"/>
          <w:rtl w:val="true"/>
        </w:rPr>
        <w:footnoteReference w:id="54"/>
      </w:r>
      <w:r>
        <w:rPr>
          <w:rFonts w:ascii="IRNazanin" w:hAnsi="IRNazanin" w:eastAsia="IRNazanin"/>
          <w:color w:val="111111"/>
          <w:sz w:val="28"/>
          <w:sz w:val="28"/>
          <w:szCs w:val="28"/>
          <w:rtl w:val="true"/>
          <w:lang w:bidi="fa-IR"/>
        </w:rPr>
        <w:t xml:space="preserve">به همین اعتماد کرده و فخر رازی در تفسیر خود </w:t>
      </w:r>
      <w:r>
        <w:rPr>
          <w:rStyle w:val="FootnoteAnchor"/>
          <w:rtl w:val="true"/>
        </w:rPr>
        <w:footnoteReference w:id="55"/>
      </w:r>
      <w:r>
        <w:rPr>
          <w:rFonts w:ascii="IRNazanin" w:hAnsi="IRNazanin" w:eastAsia="IRNazanin"/>
          <w:color w:val="111111"/>
          <w:sz w:val="28"/>
          <w:sz w:val="28"/>
          <w:szCs w:val="28"/>
          <w:rtl w:val="true"/>
          <w:lang w:bidi="fa-IR"/>
        </w:rPr>
        <w:t xml:space="preserve">و ابن قدامه در المغنی </w:t>
      </w:r>
      <w:r>
        <w:rPr>
          <w:rStyle w:val="FootnoteAnchor"/>
          <w:rtl w:val="true"/>
        </w:rPr>
        <w:footnoteReference w:id="56"/>
      </w:r>
      <w:r>
        <w:rPr>
          <w:rFonts w:ascii="IRNazanin" w:hAnsi="IRNazanin" w:eastAsia="IRNazanin"/>
          <w:color w:val="111111"/>
          <w:sz w:val="28"/>
          <w:sz w:val="28"/>
          <w:szCs w:val="28"/>
          <w:rtl w:val="true"/>
          <w:lang w:bidi="fa-IR"/>
        </w:rPr>
        <w:t>و دیگران در کتابهای خود، او را تأیید کرده‌اند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شد که اعتماد به این گونه استدلالها صحیح نیست؛ زیرا قرآن کریم چنین تعبیری را در مورد واجب و مباح به کار برده است و با وجود چنین حالتی در آیۀ تقصیر، باید دید که آیا بر وجوب، یا اباحه دلالت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یعلی بن امیّه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 بن خطّاب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فَلَیْسَ عَلَیْکُمْ جُنَاحٌ أَن تَقْصُرُواْ مِنَ الصَّلاَةِ إِنْ خِفْتُمْ أَن یَفْتِنَکُمُ الَّذِینَ کَفَرُواْ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حرجی نیست که نماز را شکسته بخوانید، اگر از فتنۀ کافران بر خویش ترسیدید؟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 مطلب تعجّب کردم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سؤال نمودم،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مَنّ اللّه بها علیکم فاقبلوا صدقته؛ هدیه و صدقه‌ای است که خداوند بر شما منّت گذاشته و به شما بخشیده است، پس صدقۀ او را بپذیرید، به این بیان که قایلان به جواز، به همین حدیث استدلال کرده‌اند، به این اعتبار که گرفتن صدقه واجب نیست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از دلیل سابق، ضعیف‌تر است؛ زیرا صدقه‌ای که گرفتن آن واجب نیست، صدقۀ مردم است که گاهی به خاطر عدم نیاز و یا برای حفظ عزّت و آبرو و دفع ذلّت و خواری گرفته نمی‌شود، امّا هیچ ذلّت و خواری در گرفتن صدقۀ خداوند نیست بلکه عین عزّت و سربلندی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قیاس کردن صدقۀ خدا به صدقۀ مردم،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فاقبلوا صدقته؛ صدقۀ خدا 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می‌دانیم که امر، دالّ بر وجوب است و اولی این است که به این آیه برای وجوب قصر استدلال شود، نه برای جواز قصر، یا اتمام؛ چنان که ابن حزم استدلال کرده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سوی دیگر، رد کردن صدقۀ خدای متعال، نوعی اسائۀ ادب محسوب می‌شود؛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تَصَدَّق عَلی مرضی امّتی و مسافریها بالتقصیر و الافطار، ایسرّ احدکم اذا تصدق بصدقة ان تردّ عَلَیْهِ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متعال بر مریضان و مسافران امّت من، قصر نماز و افطار روزه را صدقه داده است و آیا یکی از شما خوشحال می‌شود صدقه ای را که داده است، به او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عایشه که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عمرۀ ماه رمضان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افطار کرد و من 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نماز را شکسته خواند و من کامل خواندم،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افطار کردید، ولی من روزه گرفتم و شما نماز را شکسته خواندید و من آن را تمام خواندم؟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در المغنی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داوود طیالسی در مسند خود روایت کرده است و صراحتاً حکم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مسند مذکور را مطالعه کند، این روایت را در آن نمی‌یابد بلکه دار قطنی آن را در سنن خود، یک بار از اسود و بار دیگر از پسرش عبدالرحمن روایت کرده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ولی این روایت چون چهره و شخصیّت عایشه را مخدوش می کند، از این رو، ابن قیّم می 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الاسلام ابن تیمیّه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دروغ به عایشه نسبت داده شده؛ زیرا وی برخلاف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صحابه نماز نمی‌خوانده و در حالی که شاهد آن بوده است که آنان نماز را شکسته می‌خوانند، خودش بدون دلیل آن را تمام نمی‌خوانده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پس از آن، ابن قیّم، متوجّه نقض دیگری شده است که در حدیث وجود دارد و آن تناقض با حدیث دیگری است که از عایشه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ابتدا به صورت دو رکعت، دو رکعت واجب شد، سپس به نماز در حضر، دو رکعت اضافه شد و نماز در سفر بر همان حال سابق،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از طرفی عایشه گفته باشد که نماز به صورت دو رکعتی واجب شد و سپس به نماز در حضر، دو رکعت اضافه شد و نماز مسافر به همان حال سابق باقی ماند و در عین حال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مخالفت نموده و به نماز سفر، دو رکعت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زهری این روایت را برای عروه از پدرش نقل می‌کرد، عروه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نماز را به صورت کامل خواند؟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همانند عثمان تأویل کرد، در حالی که اگر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تأیید کرده باشد، وجهی برای تأویل وجود ندارد و در این صورت صحیح نیست که تمام خواندن وی بر تأویل حمل شود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از جمله شواهدی که بر بطلان حدیث دلالت می‌کند، این است که سیره و تاریخ نویسان، انجام عمره به وسیلۀ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عمره در ماه ذیقعده به جای آوررد و یک عمره در ماه ذیحجّه همراه با مناسک حجّ به جای آورد که همان حجّۀ‌الوداع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صاحب سیرۀ حلبیّه ذکر کرده و آن را با اخباری که از صحیح بخاری و مسلم نقل کرده مورد تأیید قرار داده که یکی از این خبرها از عایشه نقل شده است؛ چنان که از ابن قیّم هم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عایشه دربارۀ عمرۀ ماه رمضان، دروغی است که به وی نسبت داده شده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این توضیحات فهمیده می‌شود که سخنان ابن قدامه تا چه حد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سفر به صورت قصر و اتمام، به جای می‌آورد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حدیث را دارقطنی در سنن خود با سه اسناد نقل کرده است که طریق اوّل و سوّم در نظرش ضعیف هستند و طریق دوّم در نظرش صحیح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روایت هم مخالف عمل صحابه و معارض با سیرۀ نبوی است که با دهها دلیل ثابت شده است؛ از جملۀ اینها احادیثی است که خود عایشه نقل کرده است و هنگامی که امر، دایر بین این باشد که یک حدیث را کنار بگذاریم، یا دهها حدیث را، هیچ راهی باقی نمی‌ماند مگر این که به دهها حدیث عمل کنیم و آن یک حدیث معارض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جمهور، تصریح کرده‌اند که این روایت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بعد از نقل این حدیث می‌نویسد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صحیح نیست و از شیخ الاسلام ابن‌تیمیّه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است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یقصر و تتم، که یکی با یای مذکّر غایب و دیگری با تای مؤنّث غایب است، 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یفطر و تصوم؛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می‌کرد و عایشه روزه می‌گرفت، اینها باطل است و هیچ‌گاه امّ المؤمنین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صحابه</w:t>
      </w:r>
    </w:p>
    <w:p>
      <w:pPr>
        <w:pStyle w:val="BookText"/>
        <w:rPr/>
      </w:pPr>
      <w:r>
        <w:rPr>
          <w:rFonts w:ascii="IRNazanin" w:hAnsi="IRNazanin" w:eastAsia="IRNazanin"/>
          <w:color w:val="111111"/>
          <w:sz w:val="28"/>
          <w:sz w:val="28"/>
          <w:szCs w:val="28"/>
          <w:rtl w:val="true"/>
          <w:lang w:bidi="fa-IR"/>
        </w:rPr>
        <w:t>مخالفت نمی‌کرد و بر خلاف ایشان نماز را به صورت تمام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چیزی ممکن است در حالی که به سند صحیح از عایشه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نماز را در ابتدا به صورت دو رکعتی تشریع فرمود و پس از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 به نماز در حضر، دو رکعت اضافه شد و نماز در سفر، به همان حال سابق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ممکن است که او بر خلاف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مسلمانانی که همراه آن حضرت بودند، نماز را به صورت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عایشه بعد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سفر به صورت تمام خوانده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عدّه‌ای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تأویل می‌کرده است؛ چنان که عثمان تأویل می‌کرد، در حالی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همیشه به صورت شکسته نماز می‌خواند؟ در حالی که بعضی از راویان به غلط، دو حدیث را با هم ترکیب کرده‌اند و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وتتم هی،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یقصر ویتم؛ 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گاهی به صورت قصر و گاهی تمام می‌خواند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شوکانی، استنکار امام احمد را برای این حدیث، نقل کرده و صحّت آن را بعید دانسته است، به این اعتبار که عایشه نماز را به صورت تمام می‌خوانده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أنس روایت شده است که ما اصحاب پیامبر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نماز را تمام و بعضی شکسته می‌خواندیم و بعضی افطار می‌کردیم و بعضی روزه می‌گرفتیم و هیچ کس بر دیگری ایراد نمی‌گرفت؛ زیرا اجماع صحابه بر همین بود؛ به این دلیل که در میان آنان کسانی بودند که نماز را در سفر به صورت تمام می‌خواندند و کسی متعرّض آنان نمی‌شد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معلوم نشده است که این سفر، در زمان حیات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یا بعد از رحلت ایشان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استدلال، این ایراد وارد است که عمل صحابه و اجماع ایشان، اگر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حجّیّت ندارد؛ زیرا در زمان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اجماع و عمل صحابه نیست، مگر این که پیامبر از عمل آنان مطّلع بوده و سکوت می کرده که در این</w:t>
      </w:r>
    </w:p>
    <w:p>
      <w:pPr>
        <w:pStyle w:val="BookText"/>
        <w:rPr/>
      </w:pPr>
      <w:r>
        <w:rPr>
          <w:rFonts w:ascii="IRNazanin" w:hAnsi="IRNazanin" w:eastAsia="IRNazanin"/>
          <w:color w:val="111111"/>
          <w:sz w:val="28"/>
          <w:sz w:val="28"/>
          <w:szCs w:val="28"/>
          <w:rtl w:val="true"/>
          <w:lang w:bidi="fa-IR"/>
        </w:rPr>
        <w:t>صورت سکوت آن حضرت حجّت است، نه عمل صحابه و در این جا دلیلی نیست که آن حضرت از عمل صحابه آگاه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اجماع بعد از وفات ایشان بوده است، قبلاً گفته شد که مشهور بین صحابه قصر نماز در سفر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عثمان نماز را در سفر به صورت تمام به جای آورد، صحابه متعرّض وی شدند و او عذرهایی آورد تا کار خود را توجیه کند و همین عذر و بهانه‌ها دلیلی بر این است که اتمام در میان صحابه، امر شاذ و نادری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که ابن قدامه آن را نقل کرده زیاده‌ای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همین خبر را در صحیح خود، بدون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بعضنا و یقصر بعضنا</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آورده است و احتمال دارد که این قسمت به وسیلۀ قایلین به جواز، به حدیث اضافه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برخی از ادلّۀ قایلین به جواز اتمام، یا قصر در سفر بود که ضعف آنها روشن شد و ثابت گردید که نمی‌توان بدانها اعتماد کرد</w:t>
      </w:r>
      <w:r>
        <w:rPr>
          <w:rFonts w:eastAsia="IRNazanin" w:cs="IRNazanin"/>
          <w:color w:val="111111"/>
          <w:sz w:val="28"/>
          <w:szCs w:val="28"/>
          <w:rtl w:val="true"/>
          <w:lang w:bidi="fa-IR"/>
        </w:rPr>
        <w:t>.</w:t>
      </w:r>
      <w:bookmarkStart w:id="44" w:name="pg5384_39846"/>
    </w:p>
    <w:p>
      <w:pPr>
        <w:pStyle w:val="Heading2"/>
        <w:numPr>
          <w:ilvl w:val="1"/>
          <w:numId w:val="1"/>
        </w:numPr>
        <w:rPr/>
      </w:pPr>
      <w:bookmarkStart w:id="45" w:name="__RefHeading___Toc1390573_581953129"/>
      <w:bookmarkStart w:id="46" w:name="_Toc17"/>
      <w:bookmarkEnd w:id="44"/>
      <w:bookmarkEnd w:id="45"/>
      <w:r>
        <w:rPr>
          <w:rtl w:val="true"/>
        </w:rPr>
        <w:t>بررسی نماز مسافر از دیدگاه فقه اهل بیت</w:t>
      </w:r>
      <w:r>
        <w:rPr>
          <w:rtl w:val="true"/>
        </w:rPr>
        <w:t>(</w:t>
      </w:r>
      <w:r>
        <w:rPr>
          <w:rtl w:val="true"/>
        </w:rPr>
        <w:t>علیهم السلام</w:t>
      </w:r>
      <w:r>
        <w:rPr>
          <w:rtl w:val="true"/>
        </w:rPr>
        <w:t>)</w:t>
      </w:r>
      <w:bookmarkEnd w:id="46"/>
    </w:p>
    <w:p>
      <w:pPr>
        <w:pStyle w:val="BookText"/>
        <w:rPr/>
      </w:pPr>
      <w:r>
        <w:rPr>
          <w:rFonts w:ascii="IRNazanin" w:hAnsi="IRNazanin" w:eastAsia="IRNazanin"/>
          <w:color w:val="111111"/>
          <w:sz w:val="28"/>
          <w:sz w:val="28"/>
          <w:szCs w:val="28"/>
          <w:rtl w:val="true"/>
          <w:lang w:bidi="fa-IR"/>
        </w:rPr>
        <w:t>به خاطر ضعف ادلّۀ قایلین به جواز و قوّت ادلّۀ قایلین به وجوب قصر و متعیّن بودن قصر در سنّت نبوی و عمل صحابه و عدم وجود اختلاف در زمان خلیفۀ اوّل و دوّم و در نیمی از زمان خلافت خلیفۀ سوّم، مدرسۀ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کرده است و ائمّۀ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آن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خبرهای روشن و واضحی را از زراره و محمّد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خبرهای بسیار دیگری وجود دارد که به مسأله تصریح می‌کنند؛ چنان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فی السَّفَرِ رکعتان لیس قبلهما و لا بعدهما شیءٌ الا المغرب ثلاثٌ</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سفر، دو رکعت است و قبل و بعد از آن چیز دیگری نیست، مگر نماز مغرب که سه رکعتی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کسی که نماز را در سفر به صورت تمام خوانده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مسأله در فقه امامیّه به وضوح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خواندن نماز در سفر،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به این که قصر در سفر واجب است، مذهب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می‌باشد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مرحوم طبرسی در مجمع‌البیان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اسلام در مسألۀ قصر نماز در سفر با هم اختلاف پیدا کرده‌اند؛ شافعی قایل به جواز شده است و جبائی همین را اختیار کرده و ابوحنیفه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در سفر واجب است و همین 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علامۀ حلّی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در سفر به اجماع تمام علمای ما واجب است و چنین نیست که جایز باشد و اگر کسی عمداً نماز را در سفر، تمام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 حماد بن ابی سلیمان و ثوری و اصحاب رأی قایل به همین هستند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مرحوم صاحب جواهر می‌نویسد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خواندن نمازهای چهار رکعتی در سفر، به اتّفاق همۀ علما واجب است بلکه بر آن اجماع شده و بلکه از ضرورت شمرده</w:t>
      </w:r>
    </w:p>
    <w:p>
      <w:pPr>
        <w:pStyle w:val="BookText"/>
        <w:rPr/>
      </w:pPr>
      <w:r>
        <w:rPr>
          <w:rFonts w:ascii="IRNazanin" w:hAnsi="IRNazanin" w:eastAsia="IRNazanin"/>
          <w:color w:val="111111"/>
          <w:sz w:val="28"/>
          <w:sz w:val="28"/>
          <w:szCs w:val="28"/>
          <w:rtl w:val="true"/>
          <w:lang w:bidi="fa-IR"/>
        </w:rPr>
        <w:t>شده است و نصوص روایی به صراحت، این مسأله را بیان می‌کنند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مسأله مورد اتّفاق نظر 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خلافت عثمان بن عفّان می‌باشد و قول به جواز اتمام در سفر در زمان خلافت عثمان و به وسیلۀ او ظاهر شده است</w:t>
      </w:r>
      <w:r>
        <w:rPr>
          <w:rFonts w:eastAsia="IRNazanin" w:cs="IRNazanin"/>
          <w:color w:val="111111"/>
          <w:sz w:val="28"/>
          <w:szCs w:val="28"/>
          <w:rtl w:val="true"/>
          <w:lang w:bidi="fa-IR"/>
        </w:rPr>
        <w:t>.</w:t>
      </w:r>
      <w:bookmarkStart w:id="47" w:name="pg5384_39850"/>
    </w:p>
    <w:p>
      <w:pPr>
        <w:pStyle w:val="Heading2"/>
        <w:numPr>
          <w:ilvl w:val="1"/>
          <w:numId w:val="1"/>
        </w:numPr>
        <w:rPr/>
      </w:pPr>
      <w:bookmarkStart w:id="48" w:name="__RefHeading___Toc1390575_581953129"/>
      <w:bookmarkStart w:id="49" w:name="_Toc18"/>
      <w:bookmarkEnd w:id="47"/>
      <w:bookmarkEnd w:id="48"/>
      <w:r>
        <w:rPr>
          <w:rtl w:val="true"/>
        </w:rPr>
        <w:t>عثمان بن عفّان، بدعتگذار نماز کامل در سفر</w:t>
      </w:r>
      <w:bookmarkEnd w:id="49"/>
    </w:p>
    <w:p>
      <w:pPr>
        <w:pStyle w:val="Heading3"/>
        <w:numPr>
          <w:ilvl w:val="2"/>
          <w:numId w:val="1"/>
        </w:numPr>
        <w:rPr/>
      </w:pPr>
      <w:bookmarkStart w:id="50" w:name="__RefHeading___Toc1390577_581953129"/>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شواهد تاریخی قطعی به وضوح دلالت دارند بر این که خلیفۀ سوّم، این بدعت را پایه‌گذاری کرد و قبل از او، کسی قایل به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کار خویش، دلیلی از کتاب و سنّت نمی‌آورد بلکه دلایلی از پیش خودش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و جاهای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عثمان بن عفّان، حجّ به جای آورد و در مِنا چادر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چادری بود که عثمان در منی بر پا کرد و نماز را در منا و عرفه به صورت کامل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با اسناد از ابن عبّاس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باعث شد تا مردم علیه عثمان حرف بزنند، این بود که وی ابتدا نماز را در منا دو رکعتی می‌خواند تا این که در سال ششم از خلافتش، آن را چهار رکعتی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زیادی از صحابه به او ایراد گرفتند و پیش وی آمدند تا او را از این کار باز دارند و حتّی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وی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امرٌ و لاقدم عهدٌ و لقد عهدتُ نبیّک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رکعتین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امری حادث نشده است و هیچ عهدی، کهنه نشده است و هر آینه پیامبر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نماز را در سفر، دو رکعت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عبدالملک بن عمرو بن ابی سفیان ثقفی، از عمویش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منا امامت کرد و نماز را چهار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پیش عبدالرحمن بن عوف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نمی‌توانی با برادرت صحبت کنی که نماز را چهار رکعتی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نماز را همراه عدّه‌ای دو رکعتی خواند و سپس پیش عثمان 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همین مکان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 رکعتی نخواندی؟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ابوبکر، نماز را دو رکعتی نخواندی؟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عمر، نماز را دو رکعتی نخواندی؟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مدّت چند سال از خلافت خود، نماز سفر را دو رکعتی نخواندی؟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بده؛ من مطّلع شده‌ام که بعضی از حجّاج یمن و مردم جاهل، در سال گذشته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مقیم هم دو رکعتی است، مگر نمی‌بینید که خلیفه آن را دو رکعتی می‌خواند؟ برای همین در مکّه عیالی اختیار کردم و از ترس این که مردم به اشتباه بیفتند، تصمیم گرفتم که نماز را چهار رکعتی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همسر و اهل و خانواده‌ای اختیار کرده‌ام، در طائف نیز اموالی دارم که گاهی برای سرکشی به آن جا می‌روم و چند روزی در آن جا می‌مانم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عذر و بهانه‌ای برای چهار رکعتی خواندن نماز در سفر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می‌گویی در مکّه، اهل و عیال اختیار کرده‌ای، در واقع همسر تو در مدینه است و هر گاه بخواهی به سوی او می‌روی و همسر تو در هر جایی که تو اقامت کنی، ساکن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اموالی داری، باید بدانی که تا طائف سه شبانه روز راه است و تو از اهل طائف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اهل یمن برمی‌گردند و می‌گویند که خلیفۀ شما عثمان، در حالی که مقیم بوده، نماز را دو رکعتی خوانده است، دلیل موجّهی نیست؛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وحی بر او نازل می‌شد و در آن زمان تعداد مسلمانان کمتر بودند و پس از وی، ابوبکر و عمر نیز همین کار را کردند و همیشه نماز سفر را دو رکعتی می‌خواندند تا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نظر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از پیش عثمان خارج شد و ابن مسعود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روش خود را تغییر می‌دهد؟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خودت می‌دانی عمل کن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باعث ایجاد شرّ و آشوب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شده است که او نمازها را چهار رکعتی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مطّلع شده بودم که او چهار رکعتی می‌خواند، امّا من با اصحابم دو رکعتی خواندم، ولی همان طور که گفتی، این کار باعث شرّ و نزاع می‌گردد، پس همراه با او نماز را چهار رکعتی می‌خوانیم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مسلم و بخاری و دیگران، با اسناد از عبدالله بن عمر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برای ما امامت کرد و نماز را دو رکعتی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ابوبکر و عمر و حتّی عثمان در ابتدای خلافتش چنین کردند تا این که عثمان، بعدها نماز را چهار رکعتی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هنگامی که به امام اقتدا می‌کرد، نماز را چهار رکعتی می‌خواند، ولی اگر خودش به تنهایی نماز می‌خواند، نماز سفر را دو رکعتی به جای می‌آورد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ابن حزم گفته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که ابن عمر در منا به کسی اقتدا می‌کرد، نمازش را چهار رکعتی می‌خواند، پس از آن، به منزل می‌رفت و نمازش را به صورت دو رکعتی اعاده می‌کرد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مالک در موطّأ از عروه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چهار رکعتی را در منا، دو رکعت می‌خواند و ابوبکر و عمر هم آن را دو رکعتی می‌خواندند و حتّی عثمان در ابتدای حکومتش آن را دو رکعتی می‌خواند، ولی بعدها آن را چهار رکعت می‌خواند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نسائی در سنن خود از أنس بن مالک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وعثمان درابتدای خلافتش در منا نماز را به صورت دو رکعتی خواندم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با اسناد خود، از عبدالرحمن بن یزید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منا نماز مسافر را چهار رکعتی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ابن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سفر را دو رکعتی 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امام احمد حنبل در مسند خود نقل کرده و حدیث انس را نیز در مسند خود به این صورت نقل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منا به صورت دو رکعتی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نیز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تا چهار سال آن را به همین صورت می‌خواند، امّا بعداً آن را چهار رکعتی می‌خواند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مسلم و بخاری و دیگران با اسناد از عبدالرحمن بن یزید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نماز را در منا به صورت چهار رکعتی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عبدالله بن مسعود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آیۀ استرجاع را خواند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نماز را دو رکعتی خوانده‌ام و همراه ابوبکر و عمر نیز به صورت دو رکعتی خوانده‌ام و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چهار رکعت، دو رکعت آن به درگاه خدا پذیرفته شود و من از آن بهره‌منده شوم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ابو داوود و دیگران از عبدالرحمن بن یزید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نماز مسافر را در منا به صورت چهار رکعتی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و عثمان در ابتدای خلافتش، نماز را به صورت دو رکعتی خواندم، امّا عثمان بعدها آن را به صورت چهار رکعت می‌خواند و من دوست داشتم که از این چهار رکعت، دو رکعتش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نقل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قرّه از شیوخ خود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نماز سفر را چهار رکعتی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عثمان ایراد</w:t>
      </w:r>
    </w:p>
    <w:p>
      <w:pPr>
        <w:pStyle w:val="BookText"/>
        <w:rPr/>
      </w:pPr>
      <w:r>
        <w:rPr>
          <w:rFonts w:ascii="IRNazanin" w:hAnsi="IRNazanin" w:eastAsia="IRNazanin"/>
          <w:color w:val="111111"/>
          <w:sz w:val="28"/>
          <w:sz w:val="28"/>
          <w:szCs w:val="28"/>
          <w:rtl w:val="true"/>
          <w:lang w:bidi="fa-IR"/>
        </w:rPr>
        <w:t>می‌گرفتی و حال خودت آن را چهار رکعتی 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باعث شرّ می‌شود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ابن حزم در المحلّی، از طریق سفیان بن عیینه، از جعفر بن محمّد، از پدرش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منا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نماز جماعت را امامت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بیایم، همانند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می‌خوانم؛ یعنی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اگر بیایی باید مثل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چهار رکعتی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نمی‌آیم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طبرانی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صحیح از طریق عباد بن عبدالله بن زبیر نقل کرده‌اند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معاویه به حجّ آمد، همراه او وارد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ظهر را امامت کرد و آن را دو رکعتی خواند، سپس به سوی دارالندوه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عثمان وقتی وارد مکّه می‌شد، نماز ظهر و عصر و عشا را چهار رکعتی می‌خواند و پس از آن که به منا و عرفات می‌رفت، آن را دو رکعتی به جای می‌آورد و پس از</w:t>
      </w:r>
    </w:p>
    <w:p>
      <w:pPr>
        <w:pStyle w:val="BookText"/>
        <w:rPr/>
      </w:pPr>
      <w:r>
        <w:rPr>
          <w:rFonts w:ascii="IRNazanin" w:hAnsi="IRNazanin" w:eastAsia="IRNazanin"/>
          <w:color w:val="111111"/>
          <w:sz w:val="28"/>
          <w:sz w:val="28"/>
          <w:szCs w:val="28"/>
          <w:rtl w:val="true"/>
          <w:lang w:bidi="fa-IR"/>
        </w:rPr>
        <w:t>فراغت از مناسک حجّ و وقوف در منا، آن را چهار رکعتی می‌خواند تا از مکّه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بلافاصله بعد از نماز ظهر، مروان بن حکم و عمرو بن عثمان پیش معاویه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این گونه به پسر عمویت عیب و ایراد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او نماز را در مکّه چهار رکعتی می‌خواند؟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کار درست، همانی نیست که من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نماز را به صورت دو رکعتی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امّا پسر عمویت آن را به صورت چهار رکعتی می‌خواند و مخالفت تو با روش او، عیب و ایرادگیری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وقتی که معاویه برای نماز عصر خارج شد، آن را به صورت چهار رکعتی خواند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بیهقی از عبدالرحمن بن یزید نقل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عبدالله بن مسعود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وارد مسجد منا شد، از نمازگزاران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چند رکعت 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چهار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ما روایت نمی‌کنی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نماز را به صورت دو رکعتی می‌خواندند؟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آن را الآن هم روایت می‌کنم، امّا</w:t>
      </w:r>
    </w:p>
    <w:p>
      <w:pPr>
        <w:pStyle w:val="BookText"/>
        <w:rPr/>
      </w:pPr>
      <w:r>
        <w:rPr>
          <w:rFonts w:ascii="IRNazanin" w:hAnsi="IRNazanin" w:eastAsia="IRNazanin"/>
          <w:color w:val="111111"/>
          <w:sz w:val="28"/>
          <w:sz w:val="28"/>
          <w:szCs w:val="28"/>
          <w:rtl w:val="true"/>
          <w:lang w:bidi="fa-IR"/>
        </w:rPr>
        <w:t>از آن جا که عثمان، امام و حاکم است، با او مخالفت نمی‌کنم؛ زیرا اختلاف باعث شرّ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احمد بن حنبل در مسند خود از عبدالله بن عمر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نماز را به صورت دو رکعتی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ابوبکر، عمر و عثمان در ابتدای خلافتش به مدّت شش سال، نماز مسافرت را دو رکعتی می‌خواندند، امّا عثمان بعدها آن را چهار رکعت می‌خواند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بیهقی در السنن الکبری با اسناد از ابی‌نضره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عمران بن حصین در بارۀ نماز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ما بیا، سپس در مجلس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من دربارۀ چگونگی نماز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سؤال کرده است، پس آن را از من بشنوید؛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سفری نرفت، مگر آن که نماز را به صورت دو رکعتی می‌خواند تا به وطن برگردد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دو رکعت دیگر بخوانید؛ زیرا ما مسافر هستیم و باید نماز را دو رکعتی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غزوۀ طائف و حنین رفت، نماز را دو رکعتی می‌خواند، پس از حنین به جعرانه آمد و از آن جا برای عمره محرم شد و همراه ابوبکر به عمره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را در سفر دو رکعت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عمر بن خطّاب به سفر رفتم و او نماز را دو رکعت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عثمان نیز به مسافرت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حکومتش، نماز را دو رکعت می‌خواند، امّا وقتی به منا آمد، آن را چهار رکعت‌خواند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با این همه شواهد، آیا جای آن دارد که فقیهی بنشیند و با تأمّل و دقت در منابع، در صدد این باشد که اثبات کند آیا قصر نماز در سفر، واجب است یا جایز؟</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داده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اختلاف و تردید، از کتاب و سنّت نشأت نگرفته است تا فقیه در دلالت آیات و روایات تأمل کند تا ببیند کدام احتمال درست است بلکه سیرۀ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مسلمانان و به خصوص صحابه و فقها تا اواسط حکومت عثمان بر قصر بوده است و خود را موظّف بدان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عثمان در اواسط حکومتش، باعث شک و تردید و شروع بحث در این موضوع شده است؛ از این رو، منطق حکم می‌کند که این بحث در دایرۀ فقه و اجتهاد مورد بررسی قرار نگیرد؛ زیرا هیچ گونه اجتهادی در مقابل نص وجود ندارد</w:t>
      </w:r>
      <w:bookmarkStart w:id="52" w:name="pg5384_39860"/>
    </w:p>
    <w:p>
      <w:pPr>
        <w:pStyle w:val="BookText"/>
        <w:rPr/>
      </w:pPr>
      <w:bookmarkEnd w:id="52"/>
      <w:r>
        <w:rPr>
          <w:rFonts w:ascii="IRNazanin" w:hAnsi="IRNazanin" w:eastAsia="IRNazanin"/>
          <w:color w:val="111111"/>
          <w:sz w:val="28"/>
          <w:sz w:val="28"/>
          <w:szCs w:val="28"/>
          <w:rtl w:val="true"/>
          <w:lang w:bidi="fa-IR"/>
        </w:rPr>
        <w:t>و هیچ فقاهتی در مقابل سیرۀ قطعیّۀ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نمی‌گیرد بلکه اولی این است که فقها این عملِ عثمان را انکار کنند و با تأسّی به احتجاج صحابه علیه عثمان، این بحث را از دایرۀ فقه خارج سازند</w:t>
      </w:r>
      <w:r>
        <w:rPr>
          <w:rFonts w:eastAsia="IRNazanin" w:cs="IRNazanin"/>
          <w:color w:val="111111"/>
          <w:sz w:val="28"/>
          <w:szCs w:val="28"/>
          <w:rtl w:val="true"/>
          <w:lang w:bidi="fa-IR"/>
        </w:rPr>
        <w:t>.</w:t>
      </w:r>
    </w:p>
    <w:p>
      <w:pPr>
        <w:pStyle w:val="Heading3"/>
        <w:numPr>
          <w:ilvl w:val="2"/>
          <w:numId w:val="1"/>
        </w:numPr>
        <w:rPr/>
      </w:pPr>
      <w:bookmarkStart w:id="53" w:name="__RefHeading___Toc1390579_581953129"/>
      <w:bookmarkStart w:id="54" w:name="_Toc20"/>
      <w:bookmarkEnd w:id="53"/>
      <w:r>
        <w:rPr>
          <w:rtl w:val="true"/>
        </w:rPr>
        <w:t>تلاش برای توجیه عمل عثمان</w:t>
      </w:r>
      <w:r>
        <w:rPr>
          <w:rtl w:val="true"/>
        </w:rPr>
        <w:t>!</w:t>
      </w:r>
      <w:bookmarkEnd w:id="54"/>
    </w:p>
    <w:p>
      <w:pPr>
        <w:pStyle w:val="BookText"/>
        <w:rPr/>
      </w:pPr>
      <w:r>
        <w:rPr>
          <w:rFonts w:ascii="IRNazanin" w:hAnsi="IRNazanin" w:eastAsia="IRNazanin"/>
          <w:color w:val="111111"/>
          <w:sz w:val="28"/>
          <w:sz w:val="28"/>
          <w:szCs w:val="28"/>
          <w:rtl w:val="true"/>
          <w:lang w:bidi="fa-IR"/>
        </w:rPr>
        <w:t>عذرهای متعدّدی برای توجیه عمل عثمان و عایشه که پس از او چنین کرده، ذکر گردیده است که نووی در شرح خود بر صحیح مسلم، آنها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تأویل کارهای این دو، با هم اختلاف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صحیحی که محقّقان بر آن اتّفاق نظر دارند، این است که آنان قصر و اتمام را جایز می‌دانسته‌اند و عمل به هر کدام را کافی دانسته و اتمام را انتخاب کرده‌اند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عثمان، امیرالمؤمنین و عایشه امّ المؤمنین بوده‌اند، پس گویی که در منازل خود بوده‌اند و سفر و حضر برای آنان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محقّقان، آن را نادرست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در این مورد نسبت به این دو اولی بوده‌اند، ولی نماز را در سفر به صورت شکسته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در مکّه اهل و عیال اختیار کرده بود، این را هم باطل دانسته‌اند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همسرانش به مکّه آمد، ولی نماز را شکسته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کار را کرد تا کسانی که تازه اسلام آورده بودند، گمان نکنند که نماز،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باطل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داشته است و حتّی احکام نماز در زمان عثمان، بیشتر از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عثمان قصد داشت تا پس از اعمال حجّ در مکّه اقامت کند، نمازش را چهار رکعتی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باطل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بیش از سه روز در مکّه برای مهاجر،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صاحب زمینی در منا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باطل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زمین باعث اتمام و اقامت نمی‌شود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اینها خلاصه‌ای از توجیهاتی بود که عثمان برای کار خودش نقل</w:t>
      </w:r>
    </w:p>
    <w:p>
      <w:pPr>
        <w:pStyle w:val="BookText"/>
        <w:rPr/>
      </w:pPr>
      <w:r>
        <w:rPr>
          <w:rFonts w:ascii="IRNazanin" w:hAnsi="IRNazanin" w:eastAsia="IRNazanin"/>
          <w:color w:val="111111"/>
          <w:sz w:val="28"/>
          <w:sz w:val="28"/>
          <w:szCs w:val="28"/>
          <w:rtl w:val="true"/>
          <w:lang w:bidi="fa-IR"/>
        </w:rPr>
        <w:t>کرده بود، یا برایش تراشیده بودند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اقدام بزرگان اهل سنّت برای توجیه و تأویل عمل خلیفۀ سوّم، دلیل بر آن است که قصر، وظیفۀ طبیعی و اصلی مسافر</w:t>
      </w:r>
    </w:p>
    <w:p>
      <w:pPr>
        <w:pStyle w:val="BookText"/>
        <w:rPr/>
      </w:pPr>
      <w:r>
        <w:rPr>
          <w:rFonts w:ascii="IRNazanin" w:hAnsi="IRNazanin" w:eastAsia="IRNazanin"/>
          <w:color w:val="111111"/>
          <w:sz w:val="28"/>
          <w:sz w:val="28"/>
          <w:szCs w:val="28"/>
          <w:rtl w:val="true"/>
          <w:lang w:bidi="fa-IR"/>
        </w:rPr>
        <w:t>بوده، به گونه‌ای که اتمام نماز در مسافرت، احتیاج به تأویل و تصحیح به وجه شرعی و مقبول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مسافر، اجازه داشت که قصر، یا اتمام را به جای آورده و یا مخیّر بین آن دو بود، این همه سعی و تلاش برای توجیه عمل خلیفۀ سوّم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نووی معنا نداشت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صحیحی که محقّقان بر آن اتّفاق نظر دارند، این است که آنان قصر و اتمام را جایز می‌دانسته‌اند و اتمام را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صورت، کلام این محقّقان، بدون مستند باقی می‌ماند؛ چون پس از آن که روشن شد سیرۀ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بر قصر در سفر جاری شده است، از کجا برای این دو، جواز هر دو صورت ثابت شده است تا این که یکی را انتخاب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وظیفۀ فقه و فقها استنباط احکام شرعی از کتاب و سنّت است و هنگامی که شواهد قطعی تاریخی به ما می‌گویند که سیرۀ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قصر در سفر بوده است و صحابه و تمام مسلمانان در زمان خلیفۀ اوّل و دوّم بر همین سیره بوده‌اند و بعضی از صحابه به عثمان اعتراض کرده‌اند و تمام عذر و توجیهات وی را باطل دانسته‌اند، همینها به ما می‌فهماند که مسأله، خارج از دایرۀ فقه می‌باشد و حکم قطعی آن واضح و روشن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معنا دارد که بنا به قول نووی، عدّه‌ای از محقّقان بیایند و بخواهند تا بدعت عثمان را توجیه کنند؟</w:t>
      </w:r>
    </w:p>
    <w:p>
      <w:pPr>
        <w:pStyle w:val="BookText"/>
        <w:rPr/>
      </w:pPr>
      <w:r>
        <w:rPr>
          <w:rFonts w:ascii="IRNazanin" w:hAnsi="IRNazanin" w:eastAsia="IRNazanin"/>
          <w:color w:val="111111"/>
          <w:sz w:val="28"/>
          <w:sz w:val="28"/>
          <w:szCs w:val="28"/>
          <w:rtl w:val="true"/>
          <w:lang w:bidi="fa-IR"/>
        </w:rPr>
        <w:t>این یک مسألۀ شخصی است، در حالی که وظیفۀ فقیه استنباط احکام شرعی است، نه دفاع از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از امر شاذّی که مخالف اصول می‌باشد، دفاع می‌شود و هدف مدافعان این است که شاذ بودن را از مسأله دفع کنند و آن را به نحوی به اصولی ارجاع دهند که پایه و اساس عمل مکلّفین و استنباط فقها باشد، امّا چیزی که آنان به دفاع از آن برخاسته‌اند، غیر از این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دفاع از عمل خلیفۀ سوّم برخاسته‌اند، آن هم نه به این منظور که عمل وی را توجیه کنند بلکه به این منظور که عمل وی را پایه و اساس فقه در مسألۀ حکم نماز مسافر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ادلّه و وجوه متشابهی همانند ادلّۀ پنجگانه‌ای که مورد مناقشه قرار گرفتند، تمسّک جسته‌اند تا برای این مسأله مذهب فقهی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عمل عثمان که نوعی بدعت و مخالفت آشکار با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بود، به یک مذهب فقهی تبدیل شد که برای آن، وجوه و استدلالهای مختلف ارائه می‌شد و این انحرافی واضح و روشن از طریق فقه، اجتهاد و استنباط شرعی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نقد اصلی و اساسی به کسانی است که در صدد توجیه عمل خلیفۀ سوّم هستند، امّا نقد تفصیلی برای هر کدام از توجیهات، در جوابهای عبدالرحمن به عثمان نقل شد و نووی هم به ردّ این</w:t>
      </w:r>
      <w:bookmarkStart w:id="55" w:name="pg5384_39864"/>
    </w:p>
    <w:p>
      <w:pPr>
        <w:pStyle w:val="BookText"/>
        <w:rPr/>
      </w:pPr>
      <w:bookmarkEnd w:id="55"/>
      <w:r>
        <w:rPr>
          <w:rFonts w:ascii="IRNazanin" w:hAnsi="IRNazanin" w:eastAsia="IRNazanin"/>
          <w:color w:val="111111"/>
          <w:sz w:val="28"/>
          <w:sz w:val="28"/>
          <w:szCs w:val="28"/>
          <w:rtl w:val="true"/>
          <w:lang w:bidi="fa-IR"/>
        </w:rPr>
        <w:t>توجیهات اشاره کرده است و برای خود یک تأویل باقی گذاشته بود که متعرّض آن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دنبال مطالعه و بررسی بیشتر این مطلب باشد، باید به کتاب الغدیر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علامۀ امینی، تمام توجیهات، عذرها و تأویلات را جمع‌آوری کرده و به صورت مستند و موثّق به پاسخگویی پرداخته است</w:t>
      </w:r>
      <w:r>
        <w:rPr>
          <w:rFonts w:eastAsia="IRNazanin" w:cs="IRNazanin"/>
          <w:color w:val="111111"/>
          <w:sz w:val="28"/>
          <w:szCs w:val="28"/>
          <w:rtl w:val="true"/>
          <w:lang w:bidi="fa-IR"/>
        </w:rPr>
        <w:t xml:space="preserve">. </w:t>
      </w:r>
      <w:r>
        <w:rPr>
          <w:rStyle w:val="FootnoteAnchor"/>
          <w:rtl w:val="true"/>
        </w:rPr>
        <w:footnoteReference w:id="90"/>
      </w:r>
    </w:p>
    <w:p>
      <w:pPr>
        <w:pStyle w:val="Heading2"/>
        <w:numPr>
          <w:ilvl w:val="1"/>
          <w:numId w:val="1"/>
        </w:numPr>
        <w:rPr/>
      </w:pPr>
      <w:bookmarkStart w:id="56" w:name="__RefHeading___Toc1390581_581953129"/>
      <w:bookmarkStart w:id="57" w:name="_Toc21"/>
      <w:bookmarkEnd w:id="56"/>
      <w:r>
        <w:rPr>
          <w:rtl w:val="true"/>
        </w:rPr>
        <w:t>چکیدۀ بحث</w:t>
      </w:r>
      <w:bookmarkEnd w:id="57"/>
    </w:p>
    <w:p>
      <w:pPr>
        <w:pStyle w:val="BookText"/>
        <w:rPr/>
      </w:pPr>
      <w:r>
        <w:rPr>
          <w:rFonts w:ascii="IRNazanin" w:hAnsi="IRNazanin" w:eastAsia="IRNazanin"/>
          <w:color w:val="111111"/>
          <w:sz w:val="28"/>
          <w:sz w:val="28"/>
          <w:szCs w:val="28"/>
          <w:rtl w:val="true"/>
          <w:lang w:bidi="fa-IR"/>
        </w:rPr>
        <w:t>بر طبق دستور قرآن کریم و سیرۀ نبوی که در منابع اهل سنّت نقل گردیده است، نمازهای چهار رکعتی، در مسافرت، دو رکعت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تخییر بین اتمام و قصر، از بدعتهای خلیفۀ سوّم است و دلایلی که برای توجیه عمل وی آورده شده، بی‌پایه و اساس و غیر قابل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صحابه متعرّض وی شده و عمل وی را انکار کرده‌اند و او از جواب دادن و توجیه عمل خود عاجز مانده و در نهایت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رأی و نظر من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بهترین دلیل بر اعتراف وی به مخالفت با کتاب و سنّت و ایجاد امری که از مصادیق بدعت است، می‌باشد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 رحمه الله ،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 المجتهد، ابن رشد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کتاب الصلاة، الفصل الأوّل فی القصر، چاپ دار المعرفه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صلاة الجماعه، الفصل الثانی فی صلاة السفر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کتاب الصلاة، باب دلیل حکم قصر الصلاة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صلاة المسافر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 المجتهد،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کتاب الصلاة، الفصل الأوّل فی القصر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چاپ مؤسّسۀ التاریخ الاسلامی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چاپ مؤسّسة التاریخ الاسلامی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کتاب الصلاة، باب صلاة المسافر، چاپ دارالفکر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مسند عبدالله بن عمر، چاپ موسّسة التاریخ الاسلامی؛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کتاب الصلاة، ابواب صلاة المسافر، باب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کتاب قصر الصلاة فی السفر، ح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چاپ دارالکتب العلمیّه؛ 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طبرانی آن را در الاوسط روایت نموده است؛ همچنان که در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8947</w:t>
      </w:r>
      <w:r>
        <w:rPr>
          <w:rFonts w:ascii="IRNazanin" w:hAnsi="IRNazanin" w:eastAsia="IRNazanin"/>
          <w:b w:val="false"/>
          <w:b w:val="false"/>
          <w:bCs w:val="false"/>
          <w:i w:val="false"/>
          <w:i w:val="false"/>
          <w:iCs w:val="false"/>
          <w:color w:val="333333"/>
          <w:sz w:val="20"/>
          <w:sz w:val="20"/>
          <w:szCs w:val="20"/>
          <w:rtl w:val="true"/>
        </w:rPr>
        <w:t>؛ مسند ابو هریره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کتاب الصلاة، باب التقصیر، چاپ دارالفکر؛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کتاب الصلاة، باب صلاة المسافر و قصرها؛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12563</w:t>
      </w:r>
      <w:r>
        <w:rPr>
          <w:rFonts w:ascii="IRNazanin" w:hAnsi="IRNazanin" w:eastAsia="IRNazanin"/>
          <w:b w:val="false"/>
          <w:b w:val="false"/>
          <w:bCs w:val="false"/>
          <w:i w:val="false"/>
          <w:i w:val="false"/>
          <w:iCs w:val="false"/>
          <w:color w:val="333333"/>
          <w:sz w:val="20"/>
          <w:sz w:val="20"/>
          <w:szCs w:val="20"/>
          <w:rtl w:val="true"/>
        </w:rPr>
        <w:t>؛ مسند انس بن مالک؛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ابواب صلاة المسافر، باب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احکام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صلاة المسافر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باب رخصة القصر فی کلّ سفر، ح </w:t>
      </w:r>
      <w:r>
        <w:rPr>
          <w:rFonts w:eastAsia="IRNazanin" w:cs="IRNazanin"/>
          <w:b w:val="false"/>
          <w:bCs w:val="false"/>
          <w:i w:val="false"/>
          <w:iCs w:val="false"/>
          <w:color w:val="333333"/>
          <w:sz w:val="20"/>
          <w:szCs w:val="20"/>
        </w:rPr>
        <w:t>5387</w:t>
      </w:r>
      <w:r>
        <w:rPr>
          <w:rFonts w:ascii="IRNazanin" w:hAnsi="IRNazanin" w:eastAsia="IRNazanin"/>
          <w:b w:val="false"/>
          <w:b w:val="false"/>
          <w:bCs w:val="false"/>
          <w:i w:val="false"/>
          <w:i w:val="false"/>
          <w:iCs w:val="false"/>
          <w:color w:val="333333"/>
          <w:sz w:val="20"/>
          <w:sz w:val="20"/>
          <w:szCs w:val="20"/>
          <w:rtl w:val="true"/>
        </w:rPr>
        <w:t>؛ 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عمران با لفظ دیگری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به هیچ سفری نرفت، مگر آن که غیر از نماز مغرب را دو رکعتی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احمد و ابو داوود آن را روایت کرده‌اند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کتاب الصلاة، باب صلاة المسافر و قصرها؛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مسند عبدالله ابن عبّاس؛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باب تقصیر الصلاة فی السفر، ح</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کتاب قصر الصلاة، ح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کتاب الصلاة، ابواب صلاة المسافر، باب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 صلاة المسافر؛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طریق حذیفه و جابر و زید بن ثابت و ابی هریره و ابن عمر نیز روایت نموده‌ایم که همه آنان از رسول خدا روایت کرده‌اند و در نهایت صحّت است؛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تفسیر ابن جزی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زاد المعاد، ابن قیّم، در حاشیه شرح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ابی هریره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مسند عبدالله بن عمر؛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تقصیر الصلاة فی السفر،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کتاب قصر الصلاة فی السفر، باب ترک التطوّع فی السفر، ح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احکام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صلاة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در حاشیه شرح المواهب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حدیث را صحیح دانسته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کتاب الصلاة، باب صلاة المسافر و قصرها؛ سنن ابن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کتاب قصر الصلاة فی السفر، ح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المسافر، باب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5378</w:t>
      </w:r>
      <w:r>
        <w:rPr>
          <w:rFonts w:ascii="IRNazanin" w:hAnsi="IRNazanin" w:eastAsia="IRNazanin"/>
          <w:b w:val="false"/>
          <w:b w:val="false"/>
          <w:bCs w:val="false"/>
          <w:i w:val="false"/>
          <w:i w:val="false"/>
          <w:iCs w:val="false"/>
          <w:color w:val="333333"/>
          <w:sz w:val="20"/>
          <w:sz w:val="20"/>
          <w:szCs w:val="20"/>
          <w:rtl w:val="true"/>
        </w:rPr>
        <w:t>؛ احکام القران،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صلاة السفر؛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صلاة المسافر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مسند عمر بن خطّاب،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احکام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یقصر اذا خرج من موضعه؛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کتاب الصلاة، باب صلاة المسافر و قصرها؛ 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کتاب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احکام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 صلاة السفر؛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کتاب الصلاة، ابواب صلاة المسافر، باب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صلاة المسافر؛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به شرح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جواز الصلوات کلّها بوضوء واحد؛ 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 المسح علی الخفّین؛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ما جاء فی الوضوءِ لکلّ صلاة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کتاب الطهارة، باب فضل الوضوء لکلّ 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مسند ابن عبّاس؛ 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آن را در الکبیر روایت کرده و سند آن صحیح می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حافظ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آن را در الصغیر آورده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12204</w:t>
      </w:r>
      <w:r>
        <w:rPr>
          <w:rFonts w:ascii="IRNazanin" w:hAnsi="IRNazanin" w:eastAsia="IRNazanin"/>
          <w:b w:val="false"/>
          <w:b w:val="false"/>
          <w:bCs w:val="false"/>
          <w:i w:val="false"/>
          <w:i w:val="false"/>
          <w:iCs w:val="false"/>
          <w:color w:val="333333"/>
          <w:sz w:val="20"/>
          <w:sz w:val="20"/>
          <w:szCs w:val="20"/>
          <w:rtl w:val="true"/>
        </w:rPr>
        <w:t>؛ مسند انس بن مالک؛ المجمع،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احکام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6388</w:t>
      </w:r>
      <w:r>
        <w:rPr>
          <w:rFonts w:ascii="IRNazanin" w:hAnsi="IRNazanin" w:eastAsia="IRNazanin"/>
          <w:b w:val="false"/>
          <w:b w:val="false"/>
          <w:bCs w:val="false"/>
          <w:i w:val="false"/>
          <w:i w:val="false"/>
          <w:iCs w:val="false"/>
          <w:color w:val="333333"/>
          <w:sz w:val="20"/>
          <w:sz w:val="20"/>
          <w:szCs w:val="20"/>
          <w:rtl w:val="true"/>
        </w:rPr>
        <w:t>؛ مسند ابن عمر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الآثار، قاضی ابویوسف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صلاة المسافر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تفسیر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الکبیر، علیّ بن محمّد 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کتاب الصلاة، باب صلاة المسافر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الصلاة، باب صلاة المسافر، ادلّۀ جواز الاتمام فی السفر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الصلاة، باب صلاة المسافر، ادلّۀ جواز الاتمام فی السفرِ؛ التفسیر الکبیر،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مسأله پنجم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صلاة المسافر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کتاب الصلاة، ابواب صلاة المسافر،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قبلة الصائم،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چاپ عالم الکتب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السیره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حجّة‌الوداع، باب ذکر عمره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صلاة المسافر، ادلّة الاتمام فی السفر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القبلة للصائم،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ابواب صلاة المسافر، باب اختیار و جواز الاتمام، قصر الصلاة فی السفر، چاپ دارالکتب العلمیّه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صلاة المسافر، ادلّة الاتمام فی السَّفر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البدایه و النهایه،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کتاب الصلاة، قصر الصلاة فی منی؛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6319</w:t>
      </w:r>
      <w:r>
        <w:rPr>
          <w:rFonts w:ascii="IRNazanin" w:hAnsi="IRNazanin" w:eastAsia="IRNazanin"/>
          <w:b w:val="false"/>
          <w:b w:val="false"/>
          <w:bCs w:val="false"/>
          <w:i w:val="false"/>
          <w:i w:val="false"/>
          <w:iCs w:val="false"/>
          <w:color w:val="333333"/>
          <w:sz w:val="20"/>
          <w:sz w:val="20"/>
          <w:szCs w:val="20"/>
          <w:rtl w:val="true"/>
        </w:rPr>
        <w:t>؛ مسندابن عمر؛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الامام المسافر، ح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کتاب الحج،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الصلاة بمنی، 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قصر الصلاة فی السفر،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الصلاة بمنی، ح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کتاب الصلاة، ابواب التقصیر؛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کتاب الصلاة، باب قصر الصلاة فی منی؛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4024</w:t>
      </w:r>
      <w:r>
        <w:rPr>
          <w:rFonts w:ascii="IRNazanin" w:hAnsi="IRNazanin" w:eastAsia="IRNazanin"/>
          <w:b w:val="false"/>
          <w:b w:val="false"/>
          <w:bCs w:val="false"/>
          <w:i w:val="false"/>
          <w:i w:val="false"/>
          <w:iCs w:val="false"/>
          <w:color w:val="333333"/>
          <w:sz w:val="20"/>
          <w:sz w:val="20"/>
          <w:szCs w:val="20"/>
          <w:rtl w:val="true"/>
        </w:rPr>
        <w:t>؛ مسند ابن مسعود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کتاب المناسک، باب الصلاة بمنی، ح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الآثار، قاضی ابویوسف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 تطوّع المسافر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صلاة المسافر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فیمن أتمّ الصلاة فی السفر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باب ترک القصر فی السفر، ح</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مسند 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باب المسافر، ح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به شرح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کتاب صلاة المسافر و قصرها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12586</Words>
  <Characters>48009</Characters>
  <CharactersWithSpaces>60144</CharactersWithSpaces>
  <Paragraphs>564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2026-08-19T01:38:41Z</dcterms:created>
  <dc:creator>ghaemiyeh.com</dc:creator>
  <dc:description/>
  <dc:language>en-US</dc:language>
  <cp:lastModifiedBy/>
  <dcterms:modified xsi:type="dcterms:W3CDTF">2026-08-19T05:08:44Z</dcterms:modified>
  <cp:revision>1</cp:revision>
  <dc:subject/>
  <dc:title>نماز مسافر</dc:title>
</cp:coreProperties>
</file>

<file path=docProps/custom.xml><?xml version="1.0" encoding="utf-8"?>
<Properties xmlns="http://schemas.openxmlformats.org/officeDocument/2006/custom-properties" xmlns:vt="http://schemas.openxmlformats.org/officeDocument/2006/docPropsVTypes"/>
</file>