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2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 الدرایه تطبیقی بررسی تطبیقی اصطلاحات حدیثی شیعه و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7393_58195312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307395_58195312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307397_58195312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1307399_581953129">
            <w:r>
              <w:rPr>
                <w:webHidden/>
                <w:rStyle w:val="IndexLink"/>
                <w:rtl w:val="true"/>
              </w:rPr>
              <w:t>مقدمه پژوهشگاه بین المللی المصطفی صلّی الله علیه و آله</w:t>
            </w:r>
            <w:r>
              <w:rPr>
                <w:rStyle w:val="IndexLink"/>
                <w:rtl w:val="true"/>
              </w:rPr>
              <w:tab/>
            </w:r>
            <w:r>
              <w:rPr>
                <w:rStyle w:val="IndexLink"/>
              </w:rPr>
              <w:t>14</w:t>
            </w:r>
          </w:hyperlink>
        </w:p>
        <w:p>
          <w:pPr>
            <w:pStyle w:val="Contents2"/>
            <w:tabs>
              <w:tab w:val="clear" w:pos="8743"/>
              <w:tab w:val="right" w:pos="9026" w:leader="dot"/>
            </w:tabs>
            <w:rPr/>
          </w:pPr>
          <w:hyperlink w:anchor="__RefHeading___Toc1307401_581953129">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1307403_581953129">
            <w:r>
              <w:rPr>
                <w:webHidden/>
                <w:rStyle w:val="IndexLink"/>
                <w:rtl w:val="true"/>
              </w:rPr>
              <w:t>پیش گفتار</w:t>
            </w:r>
            <w:r>
              <w:rPr>
                <w:rStyle w:val="IndexLink"/>
                <w:rtl w:val="true"/>
              </w:rPr>
              <w:tab/>
            </w:r>
            <w:r>
              <w:rPr>
                <w:rStyle w:val="IndexLink"/>
              </w:rPr>
              <w:t>24</w:t>
            </w:r>
          </w:hyperlink>
        </w:p>
        <w:p>
          <w:pPr>
            <w:pStyle w:val="Contents2"/>
            <w:tabs>
              <w:tab w:val="clear" w:pos="8743"/>
              <w:tab w:val="right" w:pos="9026" w:leader="dot"/>
            </w:tabs>
            <w:rPr/>
          </w:pPr>
          <w:hyperlink w:anchor="__RefHeading___Toc1307405_581953129">
            <w:r>
              <w:rPr>
                <w:webHidden/>
                <w:rStyle w:val="IndexLink"/>
              </w:rPr>
              <w:t>1</w:t>
            </w:r>
            <w:r>
              <w:rPr>
                <w:rStyle w:val="IndexLink"/>
                <w:rtl w:val="true"/>
              </w:rPr>
              <w:t>-</w:t>
            </w:r>
            <w:r>
              <w:rPr>
                <w:rStyle w:val="IndexLink"/>
                <w:rtl w:val="true"/>
              </w:rPr>
              <w:t>اصطلاحات مربوط به حدیث و مترادف های آن</w:t>
            </w:r>
            <w:r>
              <w:rPr>
                <w:rStyle w:val="IndexLink"/>
                <w:rtl w:val="true"/>
              </w:rPr>
              <w:tab/>
            </w:r>
            <w:r>
              <w:rPr>
                <w:rStyle w:val="IndexLink"/>
              </w:rPr>
              <w:t>26</w:t>
            </w:r>
          </w:hyperlink>
        </w:p>
        <w:p>
          <w:pPr>
            <w:pStyle w:val="Contents3"/>
            <w:tabs>
              <w:tab w:val="clear" w:pos="8459"/>
              <w:tab w:val="right" w:pos="9026" w:leader="dot"/>
            </w:tabs>
            <w:rPr/>
          </w:pPr>
          <w:hyperlink w:anchor="__RefHeading___Toc1307407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307409_581953129">
            <w:r>
              <w:rPr>
                <w:webHidden/>
                <w:rStyle w:val="IndexLink"/>
                <w:rtl w:val="true"/>
              </w:rPr>
              <w:t>تعریف علم الحدیث</w:t>
            </w:r>
            <w:r>
              <w:rPr>
                <w:rStyle w:val="IndexLink"/>
                <w:rtl w:val="true"/>
              </w:rPr>
              <w:tab/>
            </w:r>
            <w:r>
              <w:rPr>
                <w:rStyle w:val="IndexLink"/>
              </w:rPr>
              <w:t>26</w:t>
            </w:r>
          </w:hyperlink>
        </w:p>
        <w:p>
          <w:pPr>
            <w:pStyle w:val="Contents3"/>
            <w:tabs>
              <w:tab w:val="clear" w:pos="8459"/>
              <w:tab w:val="right" w:pos="9026" w:leader="dot"/>
            </w:tabs>
            <w:rPr/>
          </w:pPr>
          <w:hyperlink w:anchor="__RefHeading___Toc1307411_581953129">
            <w:r>
              <w:rPr>
                <w:webHidden/>
                <w:rStyle w:val="IndexLink"/>
                <w:rtl w:val="true"/>
              </w:rPr>
              <w:t>تعریف علم الدرایة یا مصطلح الحدیث</w:t>
            </w:r>
            <w:r>
              <w:rPr>
                <w:rStyle w:val="IndexLink"/>
                <w:rtl w:val="true"/>
              </w:rPr>
              <w:tab/>
            </w:r>
            <w:r>
              <w:rPr>
                <w:rStyle w:val="IndexLink"/>
              </w:rPr>
              <w:t>28</w:t>
            </w:r>
          </w:hyperlink>
        </w:p>
        <w:p>
          <w:pPr>
            <w:pStyle w:val="Contents3"/>
            <w:tabs>
              <w:tab w:val="clear" w:pos="8459"/>
              <w:tab w:val="right" w:pos="9026" w:leader="dot"/>
            </w:tabs>
            <w:rPr/>
          </w:pPr>
          <w:hyperlink w:anchor="__RefHeading___Toc1307413_581953129">
            <w:r>
              <w:rPr>
                <w:webHidden/>
                <w:rStyle w:val="IndexLink"/>
                <w:rtl w:val="true"/>
              </w:rPr>
              <w:t>پیشینه تاریخی</w:t>
            </w:r>
            <w:r>
              <w:rPr>
                <w:rStyle w:val="IndexLink"/>
                <w:rtl w:val="true"/>
              </w:rPr>
              <w:tab/>
            </w:r>
            <w:r>
              <w:rPr>
                <w:rStyle w:val="IndexLink"/>
              </w:rPr>
              <w:t>30</w:t>
            </w:r>
          </w:hyperlink>
        </w:p>
        <w:p>
          <w:pPr>
            <w:pStyle w:val="Contents3"/>
            <w:tabs>
              <w:tab w:val="clear" w:pos="8459"/>
              <w:tab w:val="right" w:pos="9026" w:leader="dot"/>
            </w:tabs>
            <w:rPr/>
          </w:pPr>
          <w:hyperlink w:anchor="__RefHeading___Toc1307415_581953129">
            <w:r>
              <w:rPr>
                <w:webHidden/>
                <w:rStyle w:val="IndexLink"/>
                <w:rtl w:val="true"/>
              </w:rPr>
              <w:t>موضوع علم الدرایة</w:t>
            </w:r>
            <w:r>
              <w:rPr>
                <w:rStyle w:val="IndexLink"/>
                <w:rtl w:val="true"/>
              </w:rPr>
              <w:tab/>
            </w:r>
            <w:r>
              <w:rPr>
                <w:rStyle w:val="IndexLink"/>
              </w:rPr>
              <w:t>34</w:t>
            </w:r>
          </w:hyperlink>
        </w:p>
        <w:p>
          <w:pPr>
            <w:pStyle w:val="Contents3"/>
            <w:tabs>
              <w:tab w:val="clear" w:pos="8459"/>
              <w:tab w:val="right" w:pos="9026" w:leader="dot"/>
            </w:tabs>
            <w:rPr/>
          </w:pPr>
          <w:hyperlink w:anchor="__RefHeading___Toc1307417_581953129">
            <w:r>
              <w:rPr>
                <w:webHidden/>
                <w:rStyle w:val="IndexLink"/>
                <w:rtl w:val="true"/>
              </w:rPr>
              <w:t>فایده علم الدرایة</w:t>
            </w:r>
            <w:r>
              <w:rPr>
                <w:rStyle w:val="IndexLink"/>
                <w:rtl w:val="true"/>
              </w:rPr>
              <w:tab/>
            </w:r>
            <w:r>
              <w:rPr>
                <w:rStyle w:val="IndexLink"/>
              </w:rPr>
              <w:t>35</w:t>
            </w:r>
          </w:hyperlink>
        </w:p>
        <w:p>
          <w:pPr>
            <w:pStyle w:val="Contents3"/>
            <w:tabs>
              <w:tab w:val="clear" w:pos="8459"/>
              <w:tab w:val="right" w:pos="9026" w:leader="dot"/>
            </w:tabs>
            <w:rPr/>
          </w:pPr>
          <w:hyperlink w:anchor="__RefHeading___Toc1307419_581953129">
            <w:r>
              <w:rPr>
                <w:webHidden/>
                <w:rStyle w:val="IndexLink"/>
                <w:rtl w:val="true"/>
              </w:rPr>
              <w:t>حدیث</w:t>
            </w:r>
            <w:r>
              <w:rPr>
                <w:rStyle w:val="IndexLink"/>
                <w:rtl w:val="true"/>
              </w:rPr>
              <w:tab/>
            </w:r>
            <w:r>
              <w:rPr>
                <w:rStyle w:val="IndexLink"/>
              </w:rPr>
              <w:t>35</w:t>
            </w:r>
          </w:hyperlink>
        </w:p>
        <w:p>
          <w:pPr>
            <w:pStyle w:val="Contents3"/>
            <w:tabs>
              <w:tab w:val="clear" w:pos="8459"/>
              <w:tab w:val="right" w:pos="9026" w:leader="dot"/>
            </w:tabs>
            <w:rPr/>
          </w:pPr>
          <w:hyperlink w:anchor="__RefHeading___Toc1307421_581953129">
            <w:r>
              <w:rPr>
                <w:webHidden/>
                <w:rStyle w:val="IndexLink"/>
                <w:rtl w:val="true"/>
              </w:rPr>
              <w:t>سنّت</w:t>
            </w:r>
            <w:r>
              <w:rPr>
                <w:rStyle w:val="IndexLink"/>
                <w:rtl w:val="true"/>
              </w:rPr>
              <w:tab/>
            </w:r>
            <w:r>
              <w:rPr>
                <w:rStyle w:val="IndexLink"/>
              </w:rPr>
              <w:t>37</w:t>
            </w:r>
          </w:hyperlink>
        </w:p>
        <w:p>
          <w:pPr>
            <w:pStyle w:val="Contents3"/>
            <w:tabs>
              <w:tab w:val="clear" w:pos="8459"/>
              <w:tab w:val="right" w:pos="9026" w:leader="dot"/>
            </w:tabs>
            <w:rPr/>
          </w:pPr>
          <w:hyperlink w:anchor="__RefHeading___Toc1307423_581953129">
            <w:r>
              <w:rPr>
                <w:webHidden/>
                <w:rStyle w:val="IndexLink"/>
                <w:rtl w:val="true"/>
              </w:rPr>
              <w:t>خبر</w:t>
            </w:r>
            <w:r>
              <w:rPr>
                <w:rStyle w:val="IndexLink"/>
                <w:rtl w:val="true"/>
              </w:rPr>
              <w:tab/>
            </w:r>
            <w:r>
              <w:rPr>
                <w:rStyle w:val="IndexLink"/>
              </w:rPr>
              <w:t>38</w:t>
            </w:r>
          </w:hyperlink>
        </w:p>
        <w:p>
          <w:pPr>
            <w:pStyle w:val="Contents3"/>
            <w:tabs>
              <w:tab w:val="clear" w:pos="8459"/>
              <w:tab w:val="right" w:pos="9026" w:leader="dot"/>
            </w:tabs>
            <w:rPr/>
          </w:pPr>
          <w:hyperlink w:anchor="__RefHeading___Toc1307425_581953129">
            <w:r>
              <w:rPr>
                <w:webHidden/>
                <w:rStyle w:val="IndexLink"/>
                <w:rtl w:val="true"/>
              </w:rPr>
              <w:t>اثر</w:t>
            </w:r>
            <w:r>
              <w:rPr>
                <w:rStyle w:val="IndexLink"/>
                <w:rtl w:val="true"/>
              </w:rPr>
              <w:tab/>
            </w:r>
            <w:r>
              <w:rPr>
                <w:rStyle w:val="IndexLink"/>
              </w:rPr>
              <w:t>39</w:t>
            </w:r>
          </w:hyperlink>
        </w:p>
        <w:p>
          <w:pPr>
            <w:pStyle w:val="Contents3"/>
            <w:tabs>
              <w:tab w:val="clear" w:pos="8459"/>
              <w:tab w:val="right" w:pos="9026" w:leader="dot"/>
            </w:tabs>
            <w:rPr/>
          </w:pPr>
          <w:hyperlink w:anchor="__RefHeading___Toc1307427_581953129">
            <w:r>
              <w:rPr>
                <w:webHidden/>
                <w:rStyle w:val="IndexLink"/>
                <w:rtl w:val="true"/>
              </w:rPr>
              <w:t>سند حدیث</w:t>
            </w:r>
            <w:r>
              <w:rPr>
                <w:rStyle w:val="IndexLink"/>
                <w:rtl w:val="true"/>
              </w:rPr>
              <w:t>-(</w:t>
            </w:r>
            <w:r>
              <w:rPr>
                <w:rStyle w:val="IndexLink"/>
                <w:rtl w:val="true"/>
              </w:rPr>
              <w:t>طریق و وجه</w:t>
            </w:r>
            <w:r>
              <w:rPr>
                <w:rStyle w:val="IndexLink"/>
                <w:rtl w:val="true"/>
              </w:rPr>
              <w:t>)</w:t>
              <w:tab/>
            </w:r>
            <w:r>
              <w:rPr>
                <w:rStyle w:val="IndexLink"/>
              </w:rPr>
              <w:t>40</w:t>
            </w:r>
          </w:hyperlink>
        </w:p>
        <w:p>
          <w:pPr>
            <w:pStyle w:val="Contents3"/>
            <w:tabs>
              <w:tab w:val="clear" w:pos="8459"/>
              <w:tab w:val="right" w:pos="9026" w:leader="dot"/>
            </w:tabs>
            <w:rPr/>
          </w:pPr>
          <w:hyperlink w:anchor="__RefHeading___Toc1307429_581953129">
            <w:r>
              <w:rPr>
                <w:webHidden/>
                <w:rStyle w:val="IndexLink"/>
                <w:rtl w:val="true"/>
              </w:rPr>
              <w:t>متن حدیث</w:t>
            </w:r>
            <w:r>
              <w:rPr>
                <w:rStyle w:val="IndexLink"/>
                <w:rtl w:val="true"/>
              </w:rPr>
              <w:tab/>
            </w:r>
            <w:r>
              <w:rPr>
                <w:rStyle w:val="IndexLink"/>
              </w:rPr>
              <w:t>41</w:t>
            </w:r>
          </w:hyperlink>
        </w:p>
        <w:p>
          <w:pPr>
            <w:pStyle w:val="Contents3"/>
            <w:tabs>
              <w:tab w:val="clear" w:pos="8459"/>
              <w:tab w:val="right" w:pos="9026" w:leader="dot"/>
            </w:tabs>
            <w:rPr/>
          </w:pPr>
          <w:hyperlink w:anchor="__RefHeading___Toc1307431_581953129">
            <w:r>
              <w:rPr>
                <w:webHidden/>
                <w:rStyle w:val="IndexLink"/>
                <w:rtl w:val="true"/>
              </w:rPr>
              <w:t>حدیث قدسی</w:t>
            </w:r>
            <w:r>
              <w:rPr>
                <w:rStyle w:val="IndexLink"/>
                <w:rtl w:val="true"/>
              </w:rPr>
              <w:tab/>
            </w:r>
            <w:r>
              <w:rPr>
                <w:rStyle w:val="IndexLink"/>
              </w:rPr>
              <w:t>42</w:t>
            </w:r>
          </w:hyperlink>
        </w:p>
        <w:p>
          <w:pPr>
            <w:pStyle w:val="Contents4"/>
            <w:tabs>
              <w:tab w:val="clear" w:pos="8176"/>
              <w:tab w:val="right" w:pos="9026" w:leader="dot"/>
            </w:tabs>
            <w:rPr/>
          </w:pPr>
          <w:hyperlink w:anchor="__RefHeading___Toc1307433_581953129">
            <w:r>
              <w:rPr>
                <w:webHidden/>
                <w:rStyle w:val="IndexLink"/>
                <w:rtl w:val="true"/>
              </w:rPr>
              <w:t>محدّثان شیعه</w:t>
            </w:r>
            <w:r>
              <w:rPr>
                <w:rStyle w:val="IndexLink"/>
                <w:rtl w:val="true"/>
              </w:rPr>
              <w:tab/>
            </w:r>
            <w:r>
              <w:rPr>
                <w:rStyle w:val="IndexLink"/>
              </w:rPr>
              <w:t>42</w:t>
            </w:r>
          </w:hyperlink>
        </w:p>
        <w:p>
          <w:pPr>
            <w:pStyle w:val="Contents4"/>
            <w:tabs>
              <w:tab w:val="clear" w:pos="8176"/>
              <w:tab w:val="right" w:pos="9026" w:leader="dot"/>
            </w:tabs>
            <w:rPr/>
          </w:pPr>
          <w:hyperlink w:anchor="__RefHeading___Toc1307435_581953129">
            <w:r>
              <w:rPr>
                <w:webHidden/>
                <w:rStyle w:val="IndexLink"/>
                <w:rtl w:val="true"/>
              </w:rPr>
              <w:t>محدّثان اهل سنّت</w:t>
            </w:r>
            <w:r>
              <w:rPr>
                <w:rStyle w:val="IndexLink"/>
                <w:rtl w:val="true"/>
              </w:rPr>
              <w:tab/>
            </w:r>
            <w:r>
              <w:rPr>
                <w:rStyle w:val="IndexLink"/>
              </w:rPr>
              <w:t>42</w:t>
            </w:r>
          </w:hyperlink>
        </w:p>
        <w:p>
          <w:pPr>
            <w:pStyle w:val="Contents3"/>
            <w:tabs>
              <w:tab w:val="clear" w:pos="8459"/>
              <w:tab w:val="right" w:pos="9026" w:leader="dot"/>
            </w:tabs>
            <w:rPr/>
          </w:pPr>
          <w:hyperlink w:anchor="__RefHeading___Toc1307437_581953129">
            <w:r>
              <w:rPr>
                <w:webHidden/>
                <w:rStyle w:val="IndexLink"/>
                <w:rtl w:val="true"/>
              </w:rPr>
              <w:t>تفاوت حدیث قدسی و حدیث نبوی</w:t>
            </w:r>
            <w:r>
              <w:rPr>
                <w:rStyle w:val="IndexLink"/>
                <w:rtl w:val="true"/>
              </w:rPr>
              <w:tab/>
            </w:r>
            <w:r>
              <w:rPr>
                <w:rStyle w:val="IndexLink"/>
              </w:rPr>
              <w:t>43</w:t>
            </w:r>
          </w:hyperlink>
        </w:p>
        <w:p>
          <w:pPr>
            <w:pStyle w:val="Contents3"/>
            <w:tabs>
              <w:tab w:val="clear" w:pos="8459"/>
              <w:tab w:val="right" w:pos="9026" w:leader="dot"/>
            </w:tabs>
            <w:rPr/>
          </w:pPr>
          <w:hyperlink w:anchor="__RefHeading___Toc1307439_581953129">
            <w:r>
              <w:rPr>
                <w:webHidden/>
                <w:rStyle w:val="IndexLink"/>
                <w:rtl w:val="true"/>
              </w:rPr>
              <w:t>تفاوت حدیث قدسی با قرآن</w:t>
            </w:r>
            <w:r>
              <w:rPr>
                <w:rStyle w:val="IndexLink"/>
                <w:rtl w:val="true"/>
              </w:rPr>
              <w:tab/>
            </w:r>
            <w:r>
              <w:rPr>
                <w:rStyle w:val="IndexLink"/>
              </w:rPr>
              <w:t>43</w:t>
            </w:r>
          </w:hyperlink>
        </w:p>
        <w:p>
          <w:pPr>
            <w:pStyle w:val="Contents3"/>
            <w:tabs>
              <w:tab w:val="clear" w:pos="8459"/>
              <w:tab w:val="right" w:pos="9026" w:leader="dot"/>
            </w:tabs>
            <w:rPr/>
          </w:pPr>
          <w:hyperlink w:anchor="__RefHeading___Toc1307441_581953129">
            <w:r>
              <w:rPr>
                <w:webHidden/>
                <w:rStyle w:val="IndexLink"/>
                <w:rtl w:val="true"/>
              </w:rPr>
              <w:t>تعداد احادیث قدسی</w:t>
            </w:r>
            <w:r>
              <w:rPr>
                <w:rStyle w:val="IndexLink"/>
                <w:rtl w:val="true"/>
              </w:rPr>
              <w:tab/>
            </w:r>
            <w:r>
              <w:rPr>
                <w:rStyle w:val="IndexLink"/>
              </w:rPr>
              <w:t>44</w:t>
            </w:r>
          </w:hyperlink>
        </w:p>
        <w:p>
          <w:pPr>
            <w:pStyle w:val="Contents3"/>
            <w:tabs>
              <w:tab w:val="clear" w:pos="8459"/>
              <w:tab w:val="right" w:pos="9026" w:leader="dot"/>
            </w:tabs>
            <w:rPr/>
          </w:pPr>
          <w:hyperlink w:anchor="__RefHeading___Toc1307443_581953129">
            <w:r>
              <w:rPr>
                <w:webHidden/>
                <w:rStyle w:val="IndexLink"/>
                <w:rtl w:val="true"/>
              </w:rPr>
              <w:t>خلاصه و نتیجه</w:t>
            </w:r>
            <w:r>
              <w:rPr>
                <w:rStyle w:val="IndexLink"/>
                <w:rtl w:val="true"/>
              </w:rPr>
              <w:tab/>
            </w:r>
            <w:r>
              <w:rPr>
                <w:rStyle w:val="IndexLink"/>
              </w:rPr>
              <w:t>45</w:t>
            </w:r>
          </w:hyperlink>
        </w:p>
        <w:p>
          <w:pPr>
            <w:pStyle w:val="Contents3"/>
            <w:tabs>
              <w:tab w:val="clear" w:pos="8459"/>
              <w:tab w:val="right" w:pos="9026" w:leader="dot"/>
            </w:tabs>
            <w:rPr/>
          </w:pPr>
          <w:hyperlink w:anchor="__RefHeading___Toc1307445_581953129">
            <w:r>
              <w:rPr>
                <w:webHidden/>
                <w:rStyle w:val="IndexLink"/>
                <w:rtl w:val="true"/>
              </w:rPr>
              <w:t>منابع برای مطالعه و تحقیق</w:t>
            </w:r>
            <w:r>
              <w:rPr>
                <w:rStyle w:val="IndexLink"/>
                <w:rtl w:val="true"/>
              </w:rPr>
              <w:tab/>
            </w:r>
            <w:r>
              <w:rPr>
                <w:rStyle w:val="IndexLink"/>
              </w:rPr>
              <w:t>46</w:t>
            </w:r>
          </w:hyperlink>
        </w:p>
        <w:p>
          <w:pPr>
            <w:pStyle w:val="Contents4"/>
            <w:tabs>
              <w:tab w:val="clear" w:pos="8176"/>
              <w:tab w:val="right" w:pos="9026" w:leader="dot"/>
            </w:tabs>
            <w:rPr/>
          </w:pPr>
          <w:hyperlink w:anchor="__RefHeading___Toc1307447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307449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46</w:t>
            </w:r>
          </w:hyperlink>
        </w:p>
        <w:p>
          <w:pPr>
            <w:pStyle w:val="Contents4"/>
            <w:tabs>
              <w:tab w:val="clear" w:pos="8176"/>
              <w:tab w:val="right" w:pos="9026" w:leader="dot"/>
            </w:tabs>
            <w:rPr/>
          </w:pPr>
          <w:hyperlink w:anchor="__RefHeading___Toc1307451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46</w:t>
            </w:r>
          </w:hyperlink>
        </w:p>
        <w:p>
          <w:pPr>
            <w:pStyle w:val="Contents3"/>
            <w:tabs>
              <w:tab w:val="clear" w:pos="8459"/>
              <w:tab w:val="right" w:pos="9026" w:leader="dot"/>
            </w:tabs>
            <w:rPr/>
          </w:pPr>
          <w:hyperlink w:anchor="__RefHeading___Toc1307453_581953129">
            <w:r>
              <w:rPr>
                <w:webHidden/>
                <w:rStyle w:val="IndexLink"/>
                <w:rtl w:val="true"/>
              </w:rPr>
              <w:t>پرسش و تمرین</w:t>
            </w:r>
            <w:r>
              <w:rPr>
                <w:rStyle w:val="IndexLink"/>
                <w:rtl w:val="true"/>
              </w:rPr>
              <w:tab/>
            </w:r>
            <w:r>
              <w:rPr>
                <w:rStyle w:val="IndexLink"/>
              </w:rPr>
              <w:t>47</w:t>
            </w:r>
          </w:hyperlink>
        </w:p>
        <w:p>
          <w:pPr>
            <w:pStyle w:val="Contents2"/>
            <w:tabs>
              <w:tab w:val="clear" w:pos="8743"/>
              <w:tab w:val="right" w:pos="9026" w:leader="dot"/>
            </w:tabs>
            <w:rPr/>
          </w:pPr>
          <w:hyperlink w:anchor="__RefHeading___Toc1307455_581953129">
            <w:r>
              <w:rPr>
                <w:webHidden/>
                <w:rStyle w:val="IndexLink"/>
              </w:rPr>
              <w:t>2</w:t>
            </w:r>
            <w:r>
              <w:rPr>
                <w:rStyle w:val="IndexLink"/>
                <w:rtl w:val="true"/>
              </w:rPr>
              <w:t>-</w:t>
            </w:r>
            <w:r>
              <w:rPr>
                <w:rStyle w:val="IndexLink"/>
                <w:rtl w:val="true"/>
              </w:rPr>
              <w:t>اصطلاحات مربوط به تقسیم حدیث از لحاظ تعداد راویان</w:t>
            </w:r>
            <w:r>
              <w:rPr>
                <w:rStyle w:val="IndexLink"/>
                <w:rtl w:val="true"/>
              </w:rPr>
              <w:tab/>
            </w:r>
            <w:r>
              <w:rPr>
                <w:rStyle w:val="IndexLink"/>
              </w:rPr>
              <w:t>48</w:t>
            </w:r>
          </w:hyperlink>
        </w:p>
        <w:p>
          <w:pPr>
            <w:pStyle w:val="Contents3"/>
            <w:tabs>
              <w:tab w:val="clear" w:pos="8459"/>
              <w:tab w:val="right" w:pos="9026" w:leader="dot"/>
            </w:tabs>
            <w:rPr/>
          </w:pPr>
          <w:hyperlink w:anchor="__RefHeading___Toc1307457_58195312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307459_581953129">
            <w:r>
              <w:rPr>
                <w:webHidden/>
                <w:rStyle w:val="IndexLink"/>
                <w:rtl w:val="true"/>
              </w:rPr>
              <w:t>اقسام خبر و حدیث</w:t>
            </w:r>
            <w:r>
              <w:rPr>
                <w:rStyle w:val="IndexLink"/>
                <w:rtl w:val="true"/>
              </w:rPr>
              <w:tab/>
            </w:r>
            <w:r>
              <w:rPr>
                <w:rStyle w:val="IndexLink"/>
              </w:rPr>
              <w:t>48</w:t>
            </w:r>
          </w:hyperlink>
        </w:p>
        <w:p>
          <w:pPr>
            <w:pStyle w:val="Contents4"/>
            <w:tabs>
              <w:tab w:val="clear" w:pos="8176"/>
              <w:tab w:val="right" w:pos="9026" w:leader="dot"/>
            </w:tabs>
            <w:rPr/>
          </w:pPr>
          <w:hyperlink w:anchor="__RefHeading___Toc1307461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307463_581953129">
            <w:r>
              <w:rPr>
                <w:webHidden/>
                <w:rStyle w:val="IndexLink"/>
              </w:rPr>
              <w:t>1</w:t>
            </w:r>
            <w:r>
              <w:rPr>
                <w:rStyle w:val="IndexLink"/>
                <w:rtl w:val="true"/>
              </w:rPr>
              <w:t>-</w:t>
            </w:r>
            <w:r>
              <w:rPr>
                <w:rStyle w:val="IndexLink"/>
                <w:rtl w:val="true"/>
              </w:rPr>
              <w:t>خبر متواتر از نظر فریقین</w:t>
            </w:r>
            <w:r>
              <w:rPr>
                <w:rStyle w:val="IndexLink"/>
                <w:rtl w:val="true"/>
              </w:rPr>
              <w:tab/>
            </w:r>
            <w:r>
              <w:rPr>
                <w:rStyle w:val="IndexLink"/>
              </w:rPr>
              <w:t>53</w:t>
            </w:r>
          </w:hyperlink>
        </w:p>
        <w:p>
          <w:pPr>
            <w:pStyle w:val="Contents4"/>
            <w:tabs>
              <w:tab w:val="clear" w:pos="8176"/>
              <w:tab w:val="right" w:pos="9026" w:leader="dot"/>
            </w:tabs>
            <w:rPr/>
          </w:pPr>
          <w:hyperlink w:anchor="__RefHeading___Toc1307465_581953129">
            <w:r>
              <w:rPr>
                <w:webHidden/>
                <w:rStyle w:val="IndexLink"/>
              </w:rPr>
              <w:t>2</w:t>
            </w:r>
            <w:r>
              <w:rPr>
                <w:rStyle w:val="IndexLink"/>
                <w:rtl w:val="true"/>
              </w:rPr>
              <w:t>-</w:t>
            </w:r>
            <w:r>
              <w:rPr>
                <w:rStyle w:val="IndexLink"/>
                <w:rtl w:val="true"/>
              </w:rPr>
              <w:t>خبر واحد از نظر فریقین</w:t>
            </w:r>
            <w:r>
              <w:rPr>
                <w:rStyle w:val="IndexLink"/>
                <w:rtl w:val="true"/>
              </w:rPr>
              <w:tab/>
            </w:r>
            <w:r>
              <w:rPr>
                <w:rStyle w:val="IndexLink"/>
              </w:rPr>
              <w:t>55</w:t>
            </w:r>
          </w:hyperlink>
        </w:p>
        <w:p>
          <w:pPr>
            <w:pStyle w:val="Contents3"/>
            <w:tabs>
              <w:tab w:val="clear" w:pos="8459"/>
              <w:tab w:val="right" w:pos="9026" w:leader="dot"/>
            </w:tabs>
            <w:rPr/>
          </w:pPr>
          <w:hyperlink w:anchor="__RefHeading___Toc1307467_581953129">
            <w:r>
              <w:rPr>
                <w:webHidden/>
                <w:rStyle w:val="IndexLink"/>
                <w:rtl w:val="true"/>
              </w:rPr>
              <w:t>تقسیم خبر واحد از نظر تعداد راویان</w:t>
            </w:r>
            <w:r>
              <w:rPr>
                <w:rStyle w:val="IndexLink"/>
                <w:rtl w:val="true"/>
              </w:rPr>
              <w:tab/>
            </w:r>
            <w:r>
              <w:rPr>
                <w:rStyle w:val="IndexLink"/>
              </w:rPr>
              <w:t>57</w:t>
            </w:r>
          </w:hyperlink>
        </w:p>
        <w:p>
          <w:pPr>
            <w:pStyle w:val="Contents4"/>
            <w:tabs>
              <w:tab w:val="clear" w:pos="8176"/>
              <w:tab w:val="right" w:pos="9026" w:leader="dot"/>
            </w:tabs>
            <w:rPr/>
          </w:pPr>
          <w:hyperlink w:anchor="__RefHeading___Toc1307469_58195312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307471_581953129">
            <w:r>
              <w:rPr>
                <w:webHidden/>
                <w:rStyle w:val="IndexLink"/>
              </w:rPr>
              <w:t>1</w:t>
            </w:r>
            <w:r>
              <w:rPr>
                <w:rStyle w:val="IndexLink"/>
                <w:rtl w:val="true"/>
              </w:rPr>
              <w:t>-</w:t>
            </w:r>
            <w:r>
              <w:rPr>
                <w:rStyle w:val="IndexLink"/>
                <w:rtl w:val="true"/>
              </w:rPr>
              <w:t>خبر مستفیض</w:t>
            </w:r>
            <w:r>
              <w:rPr>
                <w:rStyle w:val="IndexLink"/>
                <w:rtl w:val="true"/>
              </w:rPr>
              <w:tab/>
            </w:r>
            <w:r>
              <w:rPr>
                <w:rStyle w:val="IndexLink"/>
              </w:rPr>
              <w:t>57</w:t>
            </w:r>
          </w:hyperlink>
        </w:p>
        <w:p>
          <w:pPr>
            <w:pStyle w:val="Contents4"/>
            <w:tabs>
              <w:tab w:val="clear" w:pos="8176"/>
              <w:tab w:val="right" w:pos="9026" w:leader="dot"/>
            </w:tabs>
            <w:rPr/>
          </w:pPr>
          <w:hyperlink w:anchor="__RefHeading___Toc1307473_581953129">
            <w:r>
              <w:rPr>
                <w:webHidden/>
                <w:rStyle w:val="IndexLink"/>
              </w:rPr>
              <w:t>2</w:t>
            </w:r>
            <w:r>
              <w:rPr>
                <w:rStyle w:val="IndexLink"/>
                <w:rtl w:val="true"/>
              </w:rPr>
              <w:t>-</w:t>
            </w:r>
            <w:r>
              <w:rPr>
                <w:rStyle w:val="IndexLink"/>
                <w:rtl w:val="true"/>
              </w:rPr>
              <w:t>خبر عزیز</w:t>
            </w:r>
            <w:r>
              <w:rPr>
                <w:rStyle w:val="IndexLink"/>
                <w:rtl w:val="true"/>
              </w:rPr>
              <w:tab/>
            </w:r>
            <w:r>
              <w:rPr>
                <w:rStyle w:val="IndexLink"/>
              </w:rPr>
              <w:t>58</w:t>
            </w:r>
          </w:hyperlink>
        </w:p>
        <w:p>
          <w:pPr>
            <w:pStyle w:val="Contents4"/>
            <w:tabs>
              <w:tab w:val="clear" w:pos="8176"/>
              <w:tab w:val="right" w:pos="9026" w:leader="dot"/>
            </w:tabs>
            <w:rPr/>
          </w:pPr>
          <w:hyperlink w:anchor="__RefHeading___Toc1307475_581953129">
            <w:r>
              <w:rPr>
                <w:webHidden/>
                <w:rStyle w:val="IndexLink"/>
              </w:rPr>
              <w:t>3</w:t>
            </w:r>
            <w:r>
              <w:rPr>
                <w:rStyle w:val="IndexLink"/>
                <w:rtl w:val="true"/>
              </w:rPr>
              <w:t>-</w:t>
            </w:r>
            <w:r>
              <w:rPr>
                <w:rStyle w:val="IndexLink"/>
                <w:rtl w:val="true"/>
              </w:rPr>
              <w:t>خبر غریب</w:t>
            </w:r>
            <w:r>
              <w:rPr>
                <w:rStyle w:val="IndexLink"/>
                <w:rtl w:val="true"/>
              </w:rPr>
              <w:tab/>
            </w:r>
            <w:r>
              <w:rPr>
                <w:rStyle w:val="IndexLink"/>
              </w:rPr>
              <w:t>59</w:t>
            </w:r>
          </w:hyperlink>
        </w:p>
        <w:p>
          <w:pPr>
            <w:pStyle w:val="Contents3"/>
            <w:tabs>
              <w:tab w:val="clear" w:pos="8459"/>
              <w:tab w:val="right" w:pos="9026" w:leader="dot"/>
            </w:tabs>
            <w:rPr/>
          </w:pPr>
          <w:hyperlink w:anchor="__RefHeading___Toc1307477_581953129">
            <w:r>
              <w:rPr>
                <w:webHidden/>
                <w:rStyle w:val="IndexLink"/>
                <w:rtl w:val="true"/>
              </w:rPr>
              <w:t>خلاصه و نتیجه</w:t>
            </w:r>
            <w:r>
              <w:rPr>
                <w:rStyle w:val="IndexLink"/>
                <w:rtl w:val="true"/>
              </w:rPr>
              <w:tab/>
            </w:r>
            <w:r>
              <w:rPr>
                <w:rStyle w:val="IndexLink"/>
              </w:rPr>
              <w:t>60</w:t>
            </w:r>
          </w:hyperlink>
        </w:p>
        <w:p>
          <w:pPr>
            <w:pStyle w:val="Contents3"/>
            <w:tabs>
              <w:tab w:val="clear" w:pos="8459"/>
              <w:tab w:val="right" w:pos="9026" w:leader="dot"/>
            </w:tabs>
            <w:rPr/>
          </w:pPr>
          <w:hyperlink w:anchor="__RefHeading___Toc1307479_581953129">
            <w:r>
              <w:rPr>
                <w:webHidden/>
                <w:rStyle w:val="IndexLink"/>
                <w:rtl w:val="true"/>
              </w:rPr>
              <w:t>منابع برای مطالعه و تحقیق</w:t>
            </w:r>
            <w:r>
              <w:rPr>
                <w:rStyle w:val="IndexLink"/>
                <w:rtl w:val="true"/>
              </w:rPr>
              <w:tab/>
            </w:r>
            <w:r>
              <w:rPr>
                <w:rStyle w:val="IndexLink"/>
              </w:rPr>
              <w:t>61</w:t>
            </w:r>
          </w:hyperlink>
        </w:p>
        <w:p>
          <w:pPr>
            <w:pStyle w:val="Contents4"/>
            <w:tabs>
              <w:tab w:val="clear" w:pos="8176"/>
              <w:tab w:val="right" w:pos="9026" w:leader="dot"/>
            </w:tabs>
            <w:rPr/>
          </w:pPr>
          <w:hyperlink w:anchor="__RefHeading___Toc1307481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61</w:t>
            </w:r>
          </w:hyperlink>
        </w:p>
        <w:p>
          <w:pPr>
            <w:pStyle w:val="Contents4"/>
            <w:tabs>
              <w:tab w:val="clear" w:pos="8176"/>
              <w:tab w:val="right" w:pos="9026" w:leader="dot"/>
            </w:tabs>
            <w:rPr/>
          </w:pPr>
          <w:hyperlink w:anchor="__RefHeading___Toc1307483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61</w:t>
            </w:r>
          </w:hyperlink>
        </w:p>
        <w:p>
          <w:pPr>
            <w:pStyle w:val="Contents3"/>
            <w:tabs>
              <w:tab w:val="clear" w:pos="8459"/>
              <w:tab w:val="right" w:pos="9026" w:leader="dot"/>
            </w:tabs>
            <w:rPr/>
          </w:pPr>
          <w:hyperlink w:anchor="__RefHeading___Toc1307485_581953129">
            <w:r>
              <w:rPr>
                <w:webHidden/>
                <w:rStyle w:val="IndexLink"/>
                <w:rtl w:val="true"/>
              </w:rPr>
              <w:t>پرسش و تمرین</w:t>
            </w:r>
            <w:r>
              <w:rPr>
                <w:rStyle w:val="IndexLink"/>
                <w:rtl w:val="true"/>
              </w:rPr>
              <w:tab/>
            </w:r>
            <w:r>
              <w:rPr>
                <w:rStyle w:val="IndexLink"/>
              </w:rPr>
              <w:t>62</w:t>
            </w:r>
          </w:hyperlink>
        </w:p>
        <w:p>
          <w:pPr>
            <w:pStyle w:val="Contents2"/>
            <w:tabs>
              <w:tab w:val="clear" w:pos="8743"/>
              <w:tab w:val="right" w:pos="9026" w:leader="dot"/>
            </w:tabs>
            <w:rPr/>
          </w:pPr>
          <w:hyperlink w:anchor="__RefHeading___Toc1307487_581953129">
            <w:r>
              <w:rPr>
                <w:webHidden/>
                <w:rStyle w:val="IndexLink"/>
              </w:rPr>
              <w:t>3</w:t>
            </w:r>
            <w:r>
              <w:rPr>
                <w:rStyle w:val="IndexLink"/>
                <w:rtl w:val="true"/>
              </w:rPr>
              <w:t>-</w:t>
            </w:r>
            <w:r>
              <w:rPr>
                <w:rStyle w:val="IndexLink"/>
                <w:rtl w:val="true"/>
              </w:rPr>
              <w:t>اصطلاحات مربوط به تقسیم خبر واحد از نظر حالات راویان</w:t>
            </w:r>
            <w:r>
              <w:rPr>
                <w:rStyle w:val="IndexLink"/>
                <w:rtl w:val="true"/>
              </w:rPr>
              <w:tab/>
            </w:r>
            <w:r>
              <w:rPr>
                <w:rStyle w:val="IndexLink"/>
              </w:rPr>
              <w:t>63</w:t>
            </w:r>
          </w:hyperlink>
        </w:p>
        <w:p>
          <w:pPr>
            <w:pStyle w:val="Contents3"/>
            <w:tabs>
              <w:tab w:val="clear" w:pos="8459"/>
              <w:tab w:val="right" w:pos="9026" w:leader="dot"/>
            </w:tabs>
            <w:rPr/>
          </w:pPr>
          <w:hyperlink w:anchor="__RefHeading___Toc1307489_58195312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307491_581953129">
            <w:r>
              <w:rPr>
                <w:webHidden/>
                <w:rStyle w:val="IndexLink"/>
                <w:rtl w:val="true"/>
              </w:rPr>
              <w:t>حدیث صحیح</w:t>
            </w:r>
            <w:r>
              <w:rPr>
                <w:rStyle w:val="IndexLink"/>
                <w:rtl w:val="true"/>
              </w:rPr>
              <w:tab/>
            </w:r>
            <w:r>
              <w:rPr>
                <w:rStyle w:val="IndexLink"/>
              </w:rPr>
              <w:t>65</w:t>
            </w:r>
          </w:hyperlink>
        </w:p>
        <w:p>
          <w:pPr>
            <w:pStyle w:val="Contents4"/>
            <w:tabs>
              <w:tab w:val="clear" w:pos="8176"/>
              <w:tab w:val="right" w:pos="9026" w:leader="dot"/>
            </w:tabs>
            <w:rPr/>
          </w:pPr>
          <w:hyperlink w:anchor="__RefHeading___Toc1307493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307495_581953129">
            <w:r>
              <w:rPr>
                <w:webHidden/>
                <w:rStyle w:val="IndexLink"/>
              </w:rPr>
              <w:t>1</w:t>
            </w:r>
            <w:r>
              <w:rPr>
                <w:rStyle w:val="IndexLink"/>
                <w:rtl w:val="true"/>
              </w:rPr>
              <w:t>-«</w:t>
            </w:r>
            <w:r>
              <w:rPr>
                <w:rStyle w:val="IndexLink"/>
                <w:rtl w:val="true"/>
              </w:rPr>
              <w:t>صحیح</w:t>
            </w:r>
            <w:r>
              <w:rPr>
                <w:rStyle w:val="IndexLink"/>
                <w:rtl w:val="true"/>
              </w:rPr>
              <w:t>»</w:t>
            </w:r>
            <w:r>
              <w:rPr>
                <w:rStyle w:val="IndexLink"/>
                <w:rtl w:val="true"/>
              </w:rPr>
              <w:t>نزد قدمای امامیه</w:t>
            </w:r>
            <w:r>
              <w:rPr>
                <w:rStyle w:val="IndexLink"/>
                <w:rtl w:val="true"/>
              </w:rPr>
              <w:tab/>
            </w:r>
            <w:r>
              <w:rPr>
                <w:rStyle w:val="IndexLink"/>
              </w:rPr>
              <w:t>65</w:t>
            </w:r>
          </w:hyperlink>
        </w:p>
        <w:p>
          <w:pPr>
            <w:pStyle w:val="Contents4"/>
            <w:tabs>
              <w:tab w:val="clear" w:pos="8176"/>
              <w:tab w:val="right" w:pos="9026" w:leader="dot"/>
            </w:tabs>
            <w:rPr/>
          </w:pPr>
          <w:hyperlink w:anchor="__RefHeading___Toc1307497_581953129">
            <w:r>
              <w:rPr>
                <w:webHidden/>
                <w:rStyle w:val="IndexLink"/>
              </w:rPr>
              <w:t>2</w:t>
            </w:r>
            <w:r>
              <w:rPr>
                <w:rStyle w:val="IndexLink"/>
                <w:rtl w:val="true"/>
              </w:rPr>
              <w:t>-«</w:t>
            </w:r>
            <w:r>
              <w:rPr>
                <w:rStyle w:val="IndexLink"/>
                <w:rtl w:val="true"/>
              </w:rPr>
              <w:t>صحیح</w:t>
            </w:r>
            <w:r>
              <w:rPr>
                <w:rStyle w:val="IndexLink"/>
                <w:rtl w:val="true"/>
              </w:rPr>
              <w:t>»</w:t>
            </w:r>
            <w:r>
              <w:rPr>
                <w:rStyle w:val="IndexLink"/>
                <w:rtl w:val="true"/>
              </w:rPr>
              <w:t>نزد متأخّران امامیه</w:t>
            </w:r>
            <w:r>
              <w:rPr>
                <w:rStyle w:val="IndexLink"/>
                <w:rtl w:val="true"/>
              </w:rPr>
              <w:tab/>
            </w:r>
            <w:r>
              <w:rPr>
                <w:rStyle w:val="IndexLink"/>
              </w:rPr>
              <w:t>67</w:t>
            </w:r>
          </w:hyperlink>
        </w:p>
        <w:p>
          <w:pPr>
            <w:pStyle w:val="Contents4"/>
            <w:tabs>
              <w:tab w:val="clear" w:pos="8176"/>
              <w:tab w:val="right" w:pos="9026" w:leader="dot"/>
            </w:tabs>
            <w:rPr/>
          </w:pPr>
          <w:hyperlink w:anchor="__RefHeading___Toc1307499_581953129">
            <w:r>
              <w:rPr>
                <w:webHidden/>
                <w:rStyle w:val="IndexLink"/>
              </w:rPr>
              <w:t>3</w:t>
            </w:r>
            <w:r>
              <w:rPr>
                <w:rStyle w:val="IndexLink"/>
                <w:rtl w:val="true"/>
              </w:rPr>
              <w:t>-«</w:t>
            </w:r>
            <w:r>
              <w:rPr>
                <w:rStyle w:val="IndexLink"/>
                <w:rtl w:val="true"/>
              </w:rPr>
              <w:t>صحیح</w:t>
            </w:r>
            <w:r>
              <w:rPr>
                <w:rStyle w:val="IndexLink"/>
                <w:rtl w:val="true"/>
              </w:rPr>
              <w:t>»</w:t>
            </w:r>
            <w:r>
              <w:rPr>
                <w:rStyle w:val="IndexLink"/>
                <w:rtl w:val="true"/>
              </w:rPr>
              <w:t>نزد محدّثان اهل سنّت</w:t>
            </w:r>
            <w:r>
              <w:rPr>
                <w:rStyle w:val="IndexLink"/>
                <w:rtl w:val="true"/>
              </w:rPr>
              <w:tab/>
            </w:r>
            <w:r>
              <w:rPr>
                <w:rStyle w:val="IndexLink"/>
              </w:rPr>
              <w:t>70</w:t>
            </w:r>
          </w:hyperlink>
        </w:p>
        <w:p>
          <w:pPr>
            <w:pStyle w:val="Contents3"/>
            <w:tabs>
              <w:tab w:val="clear" w:pos="8459"/>
              <w:tab w:val="right" w:pos="9026" w:leader="dot"/>
            </w:tabs>
            <w:rPr/>
          </w:pPr>
          <w:hyperlink w:anchor="__RefHeading___Toc1307501_581953129">
            <w:r>
              <w:rPr>
                <w:webHidden/>
                <w:rStyle w:val="IndexLink"/>
                <w:rtl w:val="true"/>
              </w:rPr>
              <w:t>مراتب حدیث صحیح</w:t>
            </w:r>
            <w:r>
              <w:rPr>
                <w:rStyle w:val="IndexLink"/>
                <w:rtl w:val="true"/>
              </w:rPr>
              <w:tab/>
            </w:r>
            <w:r>
              <w:rPr>
                <w:rStyle w:val="IndexLink"/>
              </w:rPr>
              <w:t>73</w:t>
            </w:r>
          </w:hyperlink>
        </w:p>
        <w:p>
          <w:pPr>
            <w:pStyle w:val="Contents4"/>
            <w:tabs>
              <w:tab w:val="clear" w:pos="8176"/>
              <w:tab w:val="right" w:pos="9026" w:leader="dot"/>
            </w:tabs>
            <w:rPr/>
          </w:pPr>
          <w:hyperlink w:anchor="__RefHeading___Toc1307503_58195312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307505_581953129">
            <w:r>
              <w:rPr>
                <w:webHidden/>
                <w:rStyle w:val="IndexLink"/>
              </w:rPr>
              <w:t>1</w:t>
            </w:r>
            <w:r>
              <w:rPr>
                <w:rStyle w:val="IndexLink"/>
                <w:rtl w:val="true"/>
              </w:rPr>
              <w:t>-</w:t>
            </w:r>
            <w:r>
              <w:rPr>
                <w:rStyle w:val="IndexLink"/>
                <w:rtl w:val="true"/>
              </w:rPr>
              <w:t>حدیث حسن</w:t>
            </w:r>
            <w:r>
              <w:rPr>
                <w:rStyle w:val="IndexLink"/>
                <w:rtl w:val="true"/>
              </w:rPr>
              <w:tab/>
            </w:r>
            <w:r>
              <w:rPr>
                <w:rStyle w:val="IndexLink"/>
              </w:rPr>
              <w:t>75</w:t>
            </w:r>
          </w:hyperlink>
        </w:p>
        <w:p>
          <w:pPr>
            <w:pStyle w:val="Contents4"/>
            <w:tabs>
              <w:tab w:val="clear" w:pos="8176"/>
              <w:tab w:val="right" w:pos="9026" w:leader="dot"/>
            </w:tabs>
            <w:rPr/>
          </w:pPr>
          <w:hyperlink w:anchor="__RefHeading___Toc1307507_581953129">
            <w:r>
              <w:rPr>
                <w:webHidden/>
                <w:rStyle w:val="IndexLink"/>
              </w:rPr>
              <w:t>2</w:t>
            </w:r>
            <w:r>
              <w:rPr>
                <w:rStyle w:val="IndexLink"/>
                <w:rtl w:val="true"/>
              </w:rPr>
              <w:t>-</w:t>
            </w:r>
            <w:r>
              <w:rPr>
                <w:rStyle w:val="IndexLink"/>
                <w:rtl w:val="true"/>
              </w:rPr>
              <w:t>حدیث موثّق</w:t>
            </w:r>
            <w:r>
              <w:rPr>
                <w:rStyle w:val="IndexLink"/>
                <w:rtl w:val="true"/>
              </w:rPr>
              <w:tab/>
            </w:r>
            <w:r>
              <w:rPr>
                <w:rStyle w:val="IndexLink"/>
              </w:rPr>
              <w:t>79</w:t>
            </w:r>
          </w:hyperlink>
        </w:p>
        <w:p>
          <w:pPr>
            <w:pStyle w:val="Contents4"/>
            <w:tabs>
              <w:tab w:val="clear" w:pos="8176"/>
              <w:tab w:val="right" w:pos="9026" w:leader="dot"/>
            </w:tabs>
            <w:rPr/>
          </w:pPr>
          <w:hyperlink w:anchor="__RefHeading___Toc1307509_581953129">
            <w:r>
              <w:rPr>
                <w:webHidden/>
                <w:rStyle w:val="IndexLink"/>
              </w:rPr>
              <w:t>3</w:t>
            </w:r>
            <w:r>
              <w:rPr>
                <w:rStyle w:val="IndexLink"/>
                <w:rtl w:val="true"/>
              </w:rPr>
              <w:t>-</w:t>
            </w:r>
            <w:r>
              <w:rPr>
                <w:rStyle w:val="IndexLink"/>
                <w:rtl w:val="true"/>
              </w:rPr>
              <w:t>حدیث ضعیف</w:t>
            </w:r>
            <w:r>
              <w:rPr>
                <w:rStyle w:val="IndexLink"/>
                <w:rtl w:val="true"/>
              </w:rPr>
              <w:tab/>
            </w:r>
            <w:r>
              <w:rPr>
                <w:rStyle w:val="IndexLink"/>
              </w:rPr>
              <w:t>82</w:t>
            </w:r>
          </w:hyperlink>
        </w:p>
        <w:p>
          <w:pPr>
            <w:pStyle w:val="Contents3"/>
            <w:tabs>
              <w:tab w:val="clear" w:pos="8459"/>
              <w:tab w:val="right" w:pos="9026" w:leader="dot"/>
            </w:tabs>
            <w:rPr/>
          </w:pPr>
          <w:hyperlink w:anchor="__RefHeading___Toc1307511_581953129">
            <w:r>
              <w:rPr>
                <w:webHidden/>
                <w:rStyle w:val="IndexLink"/>
                <w:rtl w:val="true"/>
              </w:rPr>
              <w:t>عمل به روایت ضعیف و چگونگی جبران ضعف سند</w:t>
            </w:r>
            <w:r>
              <w:rPr>
                <w:rStyle w:val="IndexLink"/>
                <w:rtl w:val="true"/>
              </w:rPr>
              <w:tab/>
            </w:r>
            <w:r>
              <w:rPr>
                <w:rStyle w:val="IndexLink"/>
              </w:rPr>
              <w:t>86</w:t>
            </w:r>
          </w:hyperlink>
        </w:p>
        <w:p>
          <w:pPr>
            <w:pStyle w:val="Contents4"/>
            <w:tabs>
              <w:tab w:val="clear" w:pos="8176"/>
              <w:tab w:val="right" w:pos="9026" w:leader="dot"/>
            </w:tabs>
            <w:rPr/>
          </w:pPr>
          <w:hyperlink w:anchor="__RefHeading___Toc1307513_58195312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307515_581953129">
            <w:r>
              <w:rPr>
                <w:webHidden/>
                <w:rStyle w:val="IndexLink"/>
                <w:rtl w:val="true"/>
              </w:rPr>
              <w:t>حجّیت خبر واحد</w:t>
            </w:r>
            <w:r>
              <w:rPr>
                <w:rStyle w:val="IndexLink"/>
                <w:rtl w:val="true"/>
              </w:rPr>
              <w:tab/>
            </w:r>
            <w:r>
              <w:rPr>
                <w:rStyle w:val="IndexLink"/>
              </w:rPr>
              <w:t>88</w:t>
            </w:r>
          </w:hyperlink>
        </w:p>
        <w:p>
          <w:pPr>
            <w:pStyle w:val="Contents4"/>
            <w:tabs>
              <w:tab w:val="clear" w:pos="8176"/>
              <w:tab w:val="right" w:pos="9026" w:leader="dot"/>
            </w:tabs>
            <w:rPr/>
          </w:pPr>
          <w:hyperlink w:anchor="__RefHeading___Toc1307517_581953129">
            <w:r>
              <w:rPr>
                <w:webHidden/>
                <w:rStyle w:val="IndexLink"/>
                <w:rtl w:val="true"/>
              </w:rPr>
              <w:t>خلاصه و نتیجه</w:t>
            </w:r>
            <w:r>
              <w:rPr>
                <w:rStyle w:val="IndexLink"/>
                <w:rtl w:val="true"/>
              </w:rPr>
              <w:tab/>
            </w:r>
            <w:r>
              <w:rPr>
                <w:rStyle w:val="IndexLink"/>
              </w:rPr>
              <w:t>90</w:t>
            </w:r>
          </w:hyperlink>
        </w:p>
        <w:p>
          <w:pPr>
            <w:pStyle w:val="Contents4"/>
            <w:tabs>
              <w:tab w:val="clear" w:pos="8176"/>
              <w:tab w:val="right" w:pos="9026" w:leader="dot"/>
            </w:tabs>
            <w:rPr/>
          </w:pPr>
          <w:hyperlink w:anchor="__RefHeading___Toc1307519_581953129">
            <w:r>
              <w:rPr>
                <w:webHidden/>
                <w:rStyle w:val="IndexLink"/>
                <w:rtl w:val="true"/>
              </w:rPr>
              <w:t>منابع برای مطالعه و تحقیق</w:t>
            </w:r>
            <w:r>
              <w:rPr>
                <w:rStyle w:val="IndexLink"/>
                <w:rtl w:val="true"/>
              </w:rPr>
              <w:tab/>
            </w:r>
            <w:r>
              <w:rPr>
                <w:rStyle w:val="IndexLink"/>
              </w:rPr>
              <w:t>91</w:t>
            </w:r>
          </w:hyperlink>
        </w:p>
        <w:p>
          <w:pPr>
            <w:pStyle w:val="Contents5"/>
            <w:tabs>
              <w:tab w:val="clear" w:pos="7892"/>
              <w:tab w:val="right" w:pos="9026" w:leader="dot"/>
            </w:tabs>
            <w:rPr/>
          </w:pPr>
          <w:hyperlink w:anchor="__RefHeading___Toc1307521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91</w:t>
            </w:r>
          </w:hyperlink>
        </w:p>
        <w:p>
          <w:pPr>
            <w:pStyle w:val="Contents5"/>
            <w:tabs>
              <w:tab w:val="clear" w:pos="7892"/>
              <w:tab w:val="right" w:pos="9026" w:leader="dot"/>
            </w:tabs>
            <w:rPr/>
          </w:pPr>
          <w:hyperlink w:anchor="__RefHeading___Toc1307523_581953129">
            <w:r>
              <w:rPr>
                <w:webHidden/>
                <w:rStyle w:val="IndexLink"/>
                <w:rtl w:val="true"/>
              </w:rPr>
              <w:t>ب</w:t>
            </w:r>
            <w:r>
              <w:rPr>
                <w:rStyle w:val="IndexLink"/>
                <w:rtl w:val="true"/>
              </w:rPr>
              <w:t>)</w:t>
            </w:r>
            <w:r>
              <w:rPr>
                <w:rStyle w:val="IndexLink"/>
                <w:rtl w:val="true"/>
              </w:rPr>
              <w:t>منابع اهل‌سنّت</w:t>
            </w:r>
            <w:r>
              <w:rPr>
                <w:rStyle w:val="IndexLink"/>
                <w:rtl w:val="true"/>
              </w:rPr>
              <w:tab/>
            </w:r>
            <w:r>
              <w:rPr>
                <w:rStyle w:val="IndexLink"/>
              </w:rPr>
              <w:t>91</w:t>
            </w:r>
          </w:hyperlink>
        </w:p>
        <w:p>
          <w:pPr>
            <w:pStyle w:val="Contents4"/>
            <w:tabs>
              <w:tab w:val="clear" w:pos="8176"/>
              <w:tab w:val="right" w:pos="9026" w:leader="dot"/>
            </w:tabs>
            <w:rPr/>
          </w:pPr>
          <w:hyperlink w:anchor="__RefHeading___Toc1307525_581953129">
            <w:r>
              <w:rPr>
                <w:webHidden/>
                <w:rStyle w:val="IndexLink"/>
                <w:rtl w:val="true"/>
              </w:rPr>
              <w:t>پرسش و تمرین</w:t>
            </w:r>
            <w:r>
              <w:rPr>
                <w:rStyle w:val="IndexLink"/>
                <w:rtl w:val="true"/>
              </w:rPr>
              <w:tab/>
            </w:r>
            <w:r>
              <w:rPr>
                <w:rStyle w:val="IndexLink"/>
              </w:rPr>
              <w:t>92</w:t>
            </w:r>
          </w:hyperlink>
        </w:p>
        <w:p>
          <w:pPr>
            <w:pStyle w:val="Contents3"/>
            <w:tabs>
              <w:tab w:val="clear" w:pos="8459"/>
              <w:tab w:val="right" w:pos="9026" w:leader="dot"/>
            </w:tabs>
            <w:rPr/>
          </w:pPr>
          <w:hyperlink w:anchor="__RefHeading___Toc1307527_581953129">
            <w:r>
              <w:rPr>
                <w:webHidden/>
                <w:rStyle w:val="IndexLink"/>
                <w:rtl w:val="true"/>
              </w:rPr>
              <w:t>مقدمه</w:t>
            </w:r>
            <w:r>
              <w:rPr>
                <w:rStyle w:val="IndexLink"/>
                <w:rtl w:val="true"/>
              </w:rPr>
              <w:tab/>
            </w:r>
            <w:r>
              <w:rPr>
                <w:rStyle w:val="IndexLink"/>
              </w:rPr>
              <w:t>94</w:t>
            </w:r>
          </w:hyperlink>
        </w:p>
        <w:p>
          <w:pPr>
            <w:pStyle w:val="Contents4"/>
            <w:tabs>
              <w:tab w:val="clear" w:pos="8176"/>
              <w:tab w:val="right" w:pos="9026" w:leader="dot"/>
            </w:tabs>
            <w:rPr/>
          </w:pPr>
          <w:hyperlink w:anchor="__RefHeading___Toc1307529_581953129">
            <w:r>
              <w:rPr>
                <w:webHidden/>
                <w:rStyle w:val="IndexLink"/>
                <w:rtl w:val="true"/>
              </w:rPr>
              <w:t>اصطلاحات مربوط به تقسیم خبر واحد از نظر اوصاف</w:t>
            </w:r>
            <w:r>
              <w:rPr>
                <w:rStyle w:val="IndexLink"/>
                <w:rtl w:val="true"/>
              </w:rPr>
              <w:t>(</w:t>
            </w:r>
            <w:r>
              <w:rPr>
                <w:rStyle w:val="IndexLink"/>
                <w:rtl w:val="true"/>
              </w:rPr>
              <w:t>اصطلاحات مشترک و مختص</w:t>
            </w:r>
            <w:r>
              <w:rPr>
                <w:rStyle w:val="IndexLink"/>
                <w:rtl w:val="true"/>
              </w:rPr>
              <w:t>)</w:t>
              <w:tab/>
            </w:r>
            <w:r>
              <w:rPr>
                <w:rStyle w:val="IndexLink"/>
              </w:rPr>
              <w:t>94</w:t>
            </w:r>
          </w:hyperlink>
        </w:p>
        <w:p>
          <w:pPr>
            <w:pStyle w:val="Contents4"/>
            <w:tabs>
              <w:tab w:val="clear" w:pos="8176"/>
              <w:tab w:val="right" w:pos="9026" w:leader="dot"/>
            </w:tabs>
            <w:rPr/>
          </w:pPr>
          <w:hyperlink w:anchor="__RefHeading___Toc1307531_581953129">
            <w:r>
              <w:rPr>
                <w:webHidden/>
                <w:rStyle w:val="IndexLink"/>
                <w:rtl w:val="true"/>
              </w:rPr>
              <w:t>گستره اصطلاحات حدیثی</w:t>
            </w:r>
            <w:r>
              <w:rPr>
                <w:rStyle w:val="IndexLink"/>
                <w:rtl w:val="true"/>
              </w:rPr>
              <w:tab/>
            </w:r>
            <w:r>
              <w:rPr>
                <w:rStyle w:val="IndexLink"/>
              </w:rPr>
              <w:t>94</w:t>
            </w:r>
          </w:hyperlink>
        </w:p>
        <w:p>
          <w:pPr>
            <w:pStyle w:val="Contents4"/>
            <w:tabs>
              <w:tab w:val="clear" w:pos="8176"/>
              <w:tab w:val="right" w:pos="9026" w:leader="dot"/>
            </w:tabs>
            <w:rPr/>
          </w:pPr>
          <w:hyperlink w:anchor="__RefHeading___Toc1307533_581953129">
            <w:r>
              <w:rPr>
                <w:webHidden/>
                <w:rStyle w:val="IndexLink"/>
                <w:rtl w:val="true"/>
              </w:rPr>
              <w:t>تقسیم خبر واحد از نظر اوصاف نزد فریقین</w:t>
            </w:r>
            <w:r>
              <w:rPr>
                <w:rStyle w:val="IndexLink"/>
                <w:rtl w:val="true"/>
              </w:rPr>
              <w:tab/>
            </w:r>
            <w:r>
              <w:rPr>
                <w:rStyle w:val="IndexLink"/>
              </w:rPr>
              <w:t>95</w:t>
            </w:r>
          </w:hyperlink>
        </w:p>
        <w:p>
          <w:pPr>
            <w:pStyle w:val="Contents4"/>
            <w:tabs>
              <w:tab w:val="clear" w:pos="8176"/>
              <w:tab w:val="right" w:pos="9026" w:leader="dot"/>
            </w:tabs>
            <w:rPr/>
          </w:pPr>
          <w:hyperlink w:anchor="__RefHeading___Toc1307535_581953129">
            <w:r>
              <w:rPr>
                <w:webHidden/>
                <w:rStyle w:val="IndexLink"/>
                <w:rtl w:val="true"/>
              </w:rPr>
              <w:t>اصطلاحات مشترک</w:t>
            </w:r>
            <w:r>
              <w:rPr>
                <w:rStyle w:val="IndexLink"/>
                <w:rtl w:val="true"/>
              </w:rPr>
              <w:tab/>
            </w:r>
            <w:r>
              <w:rPr>
                <w:rStyle w:val="IndexLink"/>
              </w:rPr>
              <w:t>96</w:t>
            </w:r>
          </w:hyperlink>
        </w:p>
        <w:p>
          <w:pPr>
            <w:pStyle w:val="Contents2"/>
            <w:tabs>
              <w:tab w:val="clear" w:pos="8743"/>
              <w:tab w:val="right" w:pos="9026" w:leader="dot"/>
            </w:tabs>
            <w:rPr/>
          </w:pPr>
          <w:hyperlink w:anchor="__RefHeading___Toc1307537_581953129">
            <w:r>
              <w:rPr>
                <w:webHidden/>
                <w:rStyle w:val="IndexLink"/>
              </w:rPr>
              <w:t>4</w:t>
            </w:r>
            <w:r>
              <w:rPr>
                <w:rStyle w:val="IndexLink"/>
                <w:rtl w:val="true"/>
              </w:rPr>
              <w:t>-</w:t>
            </w:r>
            <w:r>
              <w:rPr>
                <w:rStyle w:val="IndexLink"/>
                <w:rtl w:val="true"/>
              </w:rPr>
              <w:t>اصطلاحات مشترک سندی</w:t>
            </w:r>
            <w:r>
              <w:rPr>
                <w:rStyle w:val="IndexLink"/>
                <w:rtl w:val="true"/>
              </w:rPr>
              <w:t>(</w:t>
            </w:r>
            <w:r>
              <w:rPr>
                <w:rStyle w:val="IndexLink"/>
              </w:rPr>
              <w:t>1</w:t>
            </w:r>
            <w:r>
              <w:rPr>
                <w:rStyle w:val="IndexLink"/>
                <w:rtl w:val="true"/>
              </w:rPr>
              <w:t>)</w:t>
              <w:tab/>
            </w:r>
            <w:r>
              <w:rPr>
                <w:rStyle w:val="IndexLink"/>
              </w:rPr>
              <w:t>97</w:t>
            </w:r>
          </w:hyperlink>
        </w:p>
        <w:p>
          <w:pPr>
            <w:pStyle w:val="Contents3"/>
            <w:tabs>
              <w:tab w:val="clear" w:pos="8459"/>
              <w:tab w:val="right" w:pos="9026" w:leader="dot"/>
            </w:tabs>
            <w:rPr/>
          </w:pPr>
          <w:hyperlink w:anchor="__RefHeading___Toc1307539_58195312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307541_581953129">
            <w:r>
              <w:rPr>
                <w:webHidden/>
                <w:rStyle w:val="IndexLink"/>
                <w:rtl w:val="true"/>
              </w:rPr>
              <w:t>مُسنَد</w:t>
            </w:r>
            <w:r>
              <w:rPr>
                <w:rStyle w:val="IndexLink"/>
                <w:rtl w:val="true"/>
              </w:rPr>
              <w:tab/>
            </w:r>
            <w:r>
              <w:rPr>
                <w:rStyle w:val="IndexLink"/>
              </w:rPr>
              <w:t>97</w:t>
            </w:r>
          </w:hyperlink>
        </w:p>
        <w:p>
          <w:pPr>
            <w:pStyle w:val="Contents4"/>
            <w:tabs>
              <w:tab w:val="clear" w:pos="8176"/>
              <w:tab w:val="right" w:pos="9026" w:leader="dot"/>
            </w:tabs>
            <w:rPr/>
          </w:pPr>
          <w:hyperlink w:anchor="__RefHeading___Toc1307543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307545_581953129">
            <w:r>
              <w:rPr>
                <w:webHidden/>
                <w:rStyle w:val="IndexLink"/>
                <w:rtl w:val="true"/>
              </w:rPr>
              <w:t>محدّثان شیعه</w:t>
            </w:r>
            <w:r>
              <w:rPr>
                <w:rStyle w:val="IndexLink"/>
                <w:rtl w:val="true"/>
              </w:rPr>
              <w:tab/>
            </w:r>
            <w:r>
              <w:rPr>
                <w:rStyle w:val="IndexLink"/>
              </w:rPr>
              <w:t>97</w:t>
            </w:r>
          </w:hyperlink>
        </w:p>
        <w:p>
          <w:pPr>
            <w:pStyle w:val="Contents4"/>
            <w:tabs>
              <w:tab w:val="clear" w:pos="8176"/>
              <w:tab w:val="right" w:pos="9026" w:leader="dot"/>
            </w:tabs>
            <w:rPr/>
          </w:pPr>
          <w:hyperlink w:anchor="__RefHeading___Toc1307547_581953129">
            <w:r>
              <w:rPr>
                <w:webHidden/>
                <w:rStyle w:val="IndexLink"/>
                <w:rtl w:val="true"/>
              </w:rPr>
              <w:t>محدّثان اهل سنّت</w:t>
            </w:r>
            <w:r>
              <w:rPr>
                <w:rStyle w:val="IndexLink"/>
                <w:rtl w:val="true"/>
              </w:rPr>
              <w:tab/>
            </w:r>
            <w:r>
              <w:rPr>
                <w:rStyle w:val="IndexLink"/>
              </w:rPr>
              <w:t>98</w:t>
            </w:r>
          </w:hyperlink>
        </w:p>
        <w:p>
          <w:pPr>
            <w:pStyle w:val="Contents3"/>
            <w:tabs>
              <w:tab w:val="clear" w:pos="8459"/>
              <w:tab w:val="right" w:pos="9026" w:leader="dot"/>
            </w:tabs>
            <w:rPr/>
          </w:pPr>
          <w:hyperlink w:anchor="__RefHeading___Toc1307549_581953129">
            <w:r>
              <w:rPr>
                <w:webHidden/>
                <w:rStyle w:val="IndexLink"/>
                <w:rtl w:val="true"/>
              </w:rPr>
              <w:t>متصل</w:t>
            </w:r>
            <w:r>
              <w:rPr>
                <w:rStyle w:val="IndexLink"/>
                <w:rtl w:val="true"/>
              </w:rPr>
              <w:tab/>
            </w:r>
            <w:r>
              <w:rPr>
                <w:rStyle w:val="IndexLink"/>
              </w:rPr>
              <w:t>99</w:t>
            </w:r>
          </w:hyperlink>
        </w:p>
        <w:p>
          <w:pPr>
            <w:pStyle w:val="Contents4"/>
            <w:tabs>
              <w:tab w:val="clear" w:pos="8176"/>
              <w:tab w:val="right" w:pos="9026" w:leader="dot"/>
            </w:tabs>
            <w:rPr/>
          </w:pPr>
          <w:hyperlink w:anchor="__RefHeading___Toc1307551_58195312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307553_581953129">
            <w:r>
              <w:rPr>
                <w:webHidden/>
                <w:rStyle w:val="IndexLink"/>
                <w:rtl w:val="true"/>
              </w:rPr>
              <w:t>محدّثان شیعه</w:t>
            </w:r>
            <w:r>
              <w:rPr>
                <w:rStyle w:val="IndexLink"/>
                <w:rtl w:val="true"/>
              </w:rPr>
              <w:tab/>
            </w:r>
            <w:r>
              <w:rPr>
                <w:rStyle w:val="IndexLink"/>
              </w:rPr>
              <w:t>99</w:t>
            </w:r>
          </w:hyperlink>
        </w:p>
        <w:p>
          <w:pPr>
            <w:pStyle w:val="Contents4"/>
            <w:tabs>
              <w:tab w:val="clear" w:pos="8176"/>
              <w:tab w:val="right" w:pos="9026" w:leader="dot"/>
            </w:tabs>
            <w:rPr/>
          </w:pPr>
          <w:hyperlink w:anchor="__RefHeading___Toc1307555_581953129">
            <w:r>
              <w:rPr>
                <w:webHidden/>
                <w:rStyle w:val="IndexLink"/>
                <w:rtl w:val="true"/>
              </w:rPr>
              <w:t>محدّثان اهل سنّت</w:t>
            </w:r>
            <w:r>
              <w:rPr>
                <w:rStyle w:val="IndexLink"/>
                <w:rtl w:val="true"/>
              </w:rPr>
              <w:tab/>
            </w:r>
            <w:r>
              <w:rPr>
                <w:rStyle w:val="IndexLink"/>
              </w:rPr>
              <w:t>100</w:t>
            </w:r>
          </w:hyperlink>
        </w:p>
        <w:p>
          <w:pPr>
            <w:pStyle w:val="Contents3"/>
            <w:tabs>
              <w:tab w:val="clear" w:pos="8459"/>
              <w:tab w:val="right" w:pos="9026" w:leader="dot"/>
            </w:tabs>
            <w:rPr/>
          </w:pPr>
          <w:hyperlink w:anchor="__RefHeading___Toc1307557_581953129">
            <w:r>
              <w:rPr>
                <w:webHidden/>
                <w:rStyle w:val="IndexLink"/>
                <w:rtl w:val="true"/>
              </w:rPr>
              <w:t>مرفوع</w:t>
            </w:r>
            <w:r>
              <w:rPr>
                <w:rStyle w:val="IndexLink"/>
                <w:rtl w:val="true"/>
              </w:rPr>
              <w:tab/>
            </w:r>
            <w:r>
              <w:rPr>
                <w:rStyle w:val="IndexLink"/>
              </w:rPr>
              <w:t>101</w:t>
            </w:r>
          </w:hyperlink>
        </w:p>
        <w:p>
          <w:pPr>
            <w:pStyle w:val="Contents4"/>
            <w:tabs>
              <w:tab w:val="clear" w:pos="8176"/>
              <w:tab w:val="right" w:pos="9026" w:leader="dot"/>
            </w:tabs>
            <w:rPr/>
          </w:pPr>
          <w:hyperlink w:anchor="__RefHeading___Toc1307559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307561_581953129">
            <w:r>
              <w:rPr>
                <w:webHidden/>
                <w:rStyle w:val="IndexLink"/>
                <w:rtl w:val="true"/>
              </w:rPr>
              <w:t>محدّثان شیعه</w:t>
            </w:r>
            <w:r>
              <w:rPr>
                <w:rStyle w:val="IndexLink"/>
                <w:rtl w:val="true"/>
              </w:rPr>
              <w:tab/>
            </w:r>
            <w:r>
              <w:rPr>
                <w:rStyle w:val="IndexLink"/>
              </w:rPr>
              <w:t>101</w:t>
            </w:r>
          </w:hyperlink>
        </w:p>
        <w:p>
          <w:pPr>
            <w:pStyle w:val="Contents4"/>
            <w:tabs>
              <w:tab w:val="clear" w:pos="8176"/>
              <w:tab w:val="right" w:pos="9026" w:leader="dot"/>
            </w:tabs>
            <w:rPr/>
          </w:pPr>
          <w:hyperlink w:anchor="__RefHeading___Toc1307563_581953129">
            <w:r>
              <w:rPr>
                <w:webHidden/>
                <w:rStyle w:val="IndexLink"/>
                <w:rtl w:val="true"/>
              </w:rPr>
              <w:t>محدّثان اهل سنّت</w:t>
            </w:r>
            <w:r>
              <w:rPr>
                <w:rStyle w:val="IndexLink"/>
                <w:rtl w:val="true"/>
              </w:rPr>
              <w:tab/>
            </w:r>
            <w:r>
              <w:rPr>
                <w:rStyle w:val="IndexLink"/>
              </w:rPr>
              <w:t>102</w:t>
            </w:r>
          </w:hyperlink>
        </w:p>
        <w:p>
          <w:pPr>
            <w:pStyle w:val="Contents3"/>
            <w:tabs>
              <w:tab w:val="clear" w:pos="8459"/>
              <w:tab w:val="right" w:pos="9026" w:leader="dot"/>
            </w:tabs>
            <w:rPr/>
          </w:pPr>
          <w:hyperlink w:anchor="__RefHeading___Toc1307565_581953129">
            <w:r>
              <w:rPr>
                <w:webHidden/>
                <w:rStyle w:val="IndexLink"/>
                <w:rtl w:val="true"/>
              </w:rPr>
              <w:t>معنعن</w:t>
            </w:r>
            <w:r>
              <w:rPr>
                <w:rStyle w:val="IndexLink"/>
                <w:rtl w:val="true"/>
              </w:rPr>
              <w:tab/>
            </w:r>
            <w:r>
              <w:rPr>
                <w:rStyle w:val="IndexLink"/>
              </w:rPr>
              <w:t>104</w:t>
            </w:r>
          </w:hyperlink>
        </w:p>
        <w:p>
          <w:pPr>
            <w:pStyle w:val="Contents4"/>
            <w:tabs>
              <w:tab w:val="clear" w:pos="8176"/>
              <w:tab w:val="right" w:pos="9026" w:leader="dot"/>
            </w:tabs>
            <w:rPr/>
          </w:pPr>
          <w:hyperlink w:anchor="__RefHeading___Toc1307567_58195312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307569_581953129">
            <w:r>
              <w:rPr>
                <w:webHidden/>
                <w:rStyle w:val="IndexLink"/>
                <w:rtl w:val="true"/>
              </w:rPr>
              <w:t>محدّثان شیعه</w:t>
            </w:r>
            <w:r>
              <w:rPr>
                <w:rStyle w:val="IndexLink"/>
                <w:rtl w:val="true"/>
              </w:rPr>
              <w:tab/>
            </w:r>
            <w:r>
              <w:rPr>
                <w:rStyle w:val="IndexLink"/>
              </w:rPr>
              <w:t>104</w:t>
            </w:r>
          </w:hyperlink>
        </w:p>
        <w:p>
          <w:pPr>
            <w:pStyle w:val="Contents4"/>
            <w:tabs>
              <w:tab w:val="clear" w:pos="8176"/>
              <w:tab w:val="right" w:pos="9026" w:leader="dot"/>
            </w:tabs>
            <w:rPr/>
          </w:pPr>
          <w:hyperlink w:anchor="__RefHeading___Toc1307571_581953129">
            <w:r>
              <w:rPr>
                <w:webHidden/>
                <w:rStyle w:val="IndexLink"/>
                <w:rtl w:val="true"/>
              </w:rPr>
              <w:t>محدّثان اهل سنّت</w:t>
            </w:r>
            <w:r>
              <w:rPr>
                <w:rStyle w:val="IndexLink"/>
                <w:rtl w:val="true"/>
              </w:rPr>
              <w:tab/>
            </w:r>
            <w:r>
              <w:rPr>
                <w:rStyle w:val="IndexLink"/>
              </w:rPr>
              <w:t>105</w:t>
            </w:r>
          </w:hyperlink>
        </w:p>
        <w:p>
          <w:pPr>
            <w:pStyle w:val="Contents3"/>
            <w:tabs>
              <w:tab w:val="clear" w:pos="8459"/>
              <w:tab w:val="right" w:pos="9026" w:leader="dot"/>
            </w:tabs>
            <w:rPr/>
          </w:pPr>
          <w:hyperlink w:anchor="__RefHeading___Toc1307573_581953129">
            <w:r>
              <w:rPr>
                <w:webHidden/>
                <w:rStyle w:val="IndexLink"/>
                <w:rtl w:val="true"/>
              </w:rPr>
              <w:t>خلاصه و نتیجه</w:t>
            </w:r>
            <w:r>
              <w:rPr>
                <w:rStyle w:val="IndexLink"/>
                <w:rtl w:val="true"/>
              </w:rPr>
              <w:tab/>
            </w:r>
            <w:r>
              <w:rPr>
                <w:rStyle w:val="IndexLink"/>
              </w:rPr>
              <w:t>108</w:t>
            </w:r>
          </w:hyperlink>
        </w:p>
        <w:p>
          <w:pPr>
            <w:pStyle w:val="Contents3"/>
            <w:tabs>
              <w:tab w:val="clear" w:pos="8459"/>
              <w:tab w:val="right" w:pos="9026" w:leader="dot"/>
            </w:tabs>
            <w:rPr/>
          </w:pPr>
          <w:hyperlink w:anchor="__RefHeading___Toc1307575_581953129">
            <w:r>
              <w:rPr>
                <w:webHidden/>
                <w:rStyle w:val="IndexLink"/>
                <w:rtl w:val="true"/>
              </w:rPr>
              <w:t>منابع برای مطالعه و تحقیق</w:t>
            </w:r>
            <w:r>
              <w:rPr>
                <w:rStyle w:val="IndexLink"/>
                <w:rtl w:val="true"/>
              </w:rPr>
              <w:tab/>
            </w:r>
            <w:r>
              <w:rPr>
                <w:rStyle w:val="IndexLink"/>
              </w:rPr>
              <w:t>109</w:t>
            </w:r>
          </w:hyperlink>
        </w:p>
        <w:p>
          <w:pPr>
            <w:pStyle w:val="Contents4"/>
            <w:tabs>
              <w:tab w:val="clear" w:pos="8176"/>
              <w:tab w:val="right" w:pos="9026" w:leader="dot"/>
            </w:tabs>
            <w:rPr/>
          </w:pPr>
          <w:hyperlink w:anchor="__RefHeading___Toc1307577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109</w:t>
            </w:r>
          </w:hyperlink>
        </w:p>
        <w:p>
          <w:pPr>
            <w:pStyle w:val="Contents4"/>
            <w:tabs>
              <w:tab w:val="clear" w:pos="8176"/>
              <w:tab w:val="right" w:pos="9026" w:leader="dot"/>
            </w:tabs>
            <w:rPr/>
          </w:pPr>
          <w:hyperlink w:anchor="__RefHeading___Toc1307579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109</w:t>
            </w:r>
          </w:hyperlink>
        </w:p>
        <w:p>
          <w:pPr>
            <w:pStyle w:val="Contents3"/>
            <w:tabs>
              <w:tab w:val="clear" w:pos="8459"/>
              <w:tab w:val="right" w:pos="9026" w:leader="dot"/>
            </w:tabs>
            <w:rPr/>
          </w:pPr>
          <w:hyperlink w:anchor="__RefHeading___Toc1307581_581953129">
            <w:r>
              <w:rPr>
                <w:webHidden/>
                <w:rStyle w:val="IndexLink"/>
                <w:rtl w:val="true"/>
              </w:rPr>
              <w:t>پرسش و تمرین</w:t>
            </w:r>
            <w:r>
              <w:rPr>
                <w:rStyle w:val="IndexLink"/>
                <w:rtl w:val="true"/>
              </w:rPr>
              <w:tab/>
            </w:r>
            <w:r>
              <w:rPr>
                <w:rStyle w:val="IndexLink"/>
              </w:rPr>
              <w:t>110</w:t>
            </w:r>
          </w:hyperlink>
        </w:p>
        <w:p>
          <w:pPr>
            <w:pStyle w:val="Contents2"/>
            <w:tabs>
              <w:tab w:val="clear" w:pos="8743"/>
              <w:tab w:val="right" w:pos="9026" w:leader="dot"/>
            </w:tabs>
            <w:rPr/>
          </w:pPr>
          <w:hyperlink w:anchor="__RefHeading___Toc1307583_581953129">
            <w:r>
              <w:rPr>
                <w:webHidden/>
                <w:rStyle w:val="IndexLink"/>
              </w:rPr>
              <w:t>5</w:t>
            </w:r>
            <w:r>
              <w:rPr>
                <w:rStyle w:val="IndexLink"/>
                <w:rtl w:val="true"/>
              </w:rPr>
              <w:t>-</w:t>
            </w:r>
            <w:r>
              <w:rPr>
                <w:rStyle w:val="IndexLink"/>
                <w:rtl w:val="true"/>
              </w:rPr>
              <w:t>اصطلاحات مشترک سندی</w:t>
            </w:r>
            <w:r>
              <w:rPr>
                <w:rStyle w:val="IndexLink"/>
                <w:rtl w:val="true"/>
              </w:rPr>
              <w:t>(</w:t>
            </w:r>
            <w:r>
              <w:rPr>
                <w:rStyle w:val="IndexLink"/>
              </w:rPr>
              <w:t>2</w:t>
            </w:r>
            <w:r>
              <w:rPr>
                <w:rStyle w:val="IndexLink"/>
                <w:rtl w:val="true"/>
              </w:rPr>
              <w:t>)</w:t>
              <w:tab/>
            </w:r>
            <w:r>
              <w:rPr>
                <w:rStyle w:val="IndexLink"/>
              </w:rPr>
              <w:t>111</w:t>
            </w:r>
          </w:hyperlink>
        </w:p>
        <w:p>
          <w:pPr>
            <w:pStyle w:val="Contents3"/>
            <w:tabs>
              <w:tab w:val="clear" w:pos="8459"/>
              <w:tab w:val="right" w:pos="9026" w:leader="dot"/>
            </w:tabs>
            <w:rPr/>
          </w:pPr>
          <w:hyperlink w:anchor="__RefHeading___Toc1307585_58195312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307587_581953129">
            <w:r>
              <w:rPr>
                <w:webHidden/>
                <w:rStyle w:val="IndexLink"/>
                <w:rtl w:val="true"/>
              </w:rPr>
              <w:t>معلّق</w:t>
            </w:r>
            <w:r>
              <w:rPr>
                <w:rStyle w:val="IndexLink"/>
                <w:rtl w:val="true"/>
              </w:rPr>
              <w:tab/>
            </w:r>
            <w:r>
              <w:rPr>
                <w:rStyle w:val="IndexLink"/>
              </w:rPr>
              <w:t>111</w:t>
            </w:r>
          </w:hyperlink>
        </w:p>
        <w:p>
          <w:pPr>
            <w:pStyle w:val="Contents4"/>
            <w:tabs>
              <w:tab w:val="clear" w:pos="8176"/>
              <w:tab w:val="right" w:pos="9026" w:leader="dot"/>
            </w:tabs>
            <w:rPr/>
          </w:pPr>
          <w:hyperlink w:anchor="__RefHeading___Toc1307589_581953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307591_581953129">
            <w:r>
              <w:rPr>
                <w:webHidden/>
                <w:rStyle w:val="IndexLink"/>
                <w:rtl w:val="true"/>
              </w:rPr>
              <w:t>محدّثان شیعه</w:t>
            </w:r>
            <w:r>
              <w:rPr>
                <w:rStyle w:val="IndexLink"/>
                <w:rtl w:val="true"/>
              </w:rPr>
              <w:tab/>
            </w:r>
            <w:r>
              <w:rPr>
                <w:rStyle w:val="IndexLink"/>
              </w:rPr>
              <w:t>111</w:t>
            </w:r>
          </w:hyperlink>
        </w:p>
        <w:p>
          <w:pPr>
            <w:pStyle w:val="Contents4"/>
            <w:tabs>
              <w:tab w:val="clear" w:pos="8176"/>
              <w:tab w:val="right" w:pos="9026" w:leader="dot"/>
            </w:tabs>
            <w:rPr/>
          </w:pPr>
          <w:hyperlink w:anchor="__RefHeading___Toc1307593_581953129">
            <w:r>
              <w:rPr>
                <w:webHidden/>
                <w:rStyle w:val="IndexLink"/>
                <w:rtl w:val="true"/>
              </w:rPr>
              <w:t>محدّثان اهل سنّت</w:t>
            </w:r>
            <w:r>
              <w:rPr>
                <w:rStyle w:val="IndexLink"/>
                <w:rtl w:val="true"/>
              </w:rPr>
              <w:tab/>
            </w:r>
            <w:r>
              <w:rPr>
                <w:rStyle w:val="IndexLink"/>
              </w:rPr>
              <w:t>112</w:t>
            </w:r>
          </w:hyperlink>
        </w:p>
        <w:p>
          <w:pPr>
            <w:pStyle w:val="Contents3"/>
            <w:tabs>
              <w:tab w:val="clear" w:pos="8459"/>
              <w:tab w:val="right" w:pos="9026" w:leader="dot"/>
            </w:tabs>
            <w:rPr/>
          </w:pPr>
          <w:hyperlink w:anchor="__RefHeading___Toc1307595_581953129">
            <w:r>
              <w:rPr>
                <w:webHidden/>
                <w:rStyle w:val="IndexLink"/>
                <w:rtl w:val="true"/>
              </w:rPr>
              <w:t>بررسی تعلیق در جوامع حدیثی</w:t>
            </w:r>
            <w:r>
              <w:rPr>
                <w:rStyle w:val="IndexLink"/>
                <w:rtl w:val="true"/>
              </w:rPr>
              <w:tab/>
            </w:r>
            <w:r>
              <w:rPr>
                <w:rStyle w:val="IndexLink"/>
              </w:rPr>
              <w:t>114</w:t>
            </w:r>
          </w:hyperlink>
        </w:p>
        <w:p>
          <w:pPr>
            <w:pStyle w:val="Contents3"/>
            <w:tabs>
              <w:tab w:val="clear" w:pos="8459"/>
              <w:tab w:val="right" w:pos="9026" w:leader="dot"/>
            </w:tabs>
            <w:rPr/>
          </w:pPr>
          <w:hyperlink w:anchor="__RefHeading___Toc1307597_581953129">
            <w:r>
              <w:rPr>
                <w:webHidden/>
                <w:rStyle w:val="IndexLink"/>
                <w:rtl w:val="true"/>
              </w:rPr>
              <w:t>مفرد</w:t>
            </w:r>
            <w:r>
              <w:rPr>
                <w:rStyle w:val="IndexLink"/>
                <w:rtl w:val="true"/>
              </w:rPr>
              <w:tab/>
            </w:r>
            <w:r>
              <w:rPr>
                <w:rStyle w:val="IndexLink"/>
              </w:rPr>
              <w:t>115</w:t>
            </w:r>
          </w:hyperlink>
        </w:p>
        <w:p>
          <w:pPr>
            <w:pStyle w:val="Contents4"/>
            <w:tabs>
              <w:tab w:val="clear" w:pos="8176"/>
              <w:tab w:val="right" w:pos="9026" w:leader="dot"/>
            </w:tabs>
            <w:rPr/>
          </w:pPr>
          <w:hyperlink w:anchor="__RefHeading___Toc1307599_581953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307601_581953129">
            <w:r>
              <w:rPr>
                <w:webHidden/>
                <w:rStyle w:val="IndexLink"/>
                <w:rtl w:val="true"/>
              </w:rPr>
              <w:t>محدّثان شیعه</w:t>
            </w:r>
            <w:r>
              <w:rPr>
                <w:rStyle w:val="IndexLink"/>
                <w:rtl w:val="true"/>
              </w:rPr>
              <w:tab/>
            </w:r>
            <w:r>
              <w:rPr>
                <w:rStyle w:val="IndexLink"/>
              </w:rPr>
              <w:t>115</w:t>
            </w:r>
          </w:hyperlink>
        </w:p>
        <w:p>
          <w:pPr>
            <w:pStyle w:val="Contents4"/>
            <w:tabs>
              <w:tab w:val="clear" w:pos="8176"/>
              <w:tab w:val="right" w:pos="9026" w:leader="dot"/>
            </w:tabs>
            <w:rPr/>
          </w:pPr>
          <w:hyperlink w:anchor="__RefHeading___Toc1307603_581953129">
            <w:r>
              <w:rPr>
                <w:webHidden/>
                <w:rStyle w:val="IndexLink"/>
                <w:rtl w:val="true"/>
              </w:rPr>
              <w:t>محدّثان اهل سنّت</w:t>
            </w:r>
            <w:r>
              <w:rPr>
                <w:rStyle w:val="IndexLink"/>
                <w:rtl w:val="true"/>
              </w:rPr>
              <w:tab/>
            </w:r>
            <w:r>
              <w:rPr>
                <w:rStyle w:val="IndexLink"/>
              </w:rPr>
              <w:t>116</w:t>
            </w:r>
          </w:hyperlink>
        </w:p>
        <w:p>
          <w:pPr>
            <w:pStyle w:val="Contents3"/>
            <w:tabs>
              <w:tab w:val="clear" w:pos="8459"/>
              <w:tab w:val="right" w:pos="9026" w:leader="dot"/>
            </w:tabs>
            <w:rPr/>
          </w:pPr>
          <w:hyperlink w:anchor="__RefHeading___Toc1307605_581953129">
            <w:r>
              <w:rPr>
                <w:webHidden/>
                <w:rStyle w:val="IndexLink"/>
                <w:rtl w:val="true"/>
              </w:rPr>
              <w:t>مسلسل</w:t>
            </w:r>
            <w:r>
              <w:rPr>
                <w:rStyle w:val="IndexLink"/>
                <w:rtl w:val="true"/>
              </w:rPr>
              <w:tab/>
            </w:r>
            <w:r>
              <w:rPr>
                <w:rStyle w:val="IndexLink"/>
              </w:rPr>
              <w:t>118</w:t>
            </w:r>
          </w:hyperlink>
        </w:p>
        <w:p>
          <w:pPr>
            <w:pStyle w:val="Contents4"/>
            <w:tabs>
              <w:tab w:val="clear" w:pos="8176"/>
              <w:tab w:val="right" w:pos="9026" w:leader="dot"/>
            </w:tabs>
            <w:rPr/>
          </w:pPr>
          <w:hyperlink w:anchor="__RefHeading___Toc1307607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307609_581953129">
            <w:r>
              <w:rPr>
                <w:webHidden/>
                <w:rStyle w:val="IndexLink"/>
                <w:rtl w:val="true"/>
              </w:rPr>
              <w:t>محدّثان شیعه</w:t>
            </w:r>
            <w:r>
              <w:rPr>
                <w:rStyle w:val="IndexLink"/>
                <w:rtl w:val="true"/>
              </w:rPr>
              <w:tab/>
            </w:r>
            <w:r>
              <w:rPr>
                <w:rStyle w:val="IndexLink"/>
              </w:rPr>
              <w:t>118</w:t>
            </w:r>
          </w:hyperlink>
        </w:p>
        <w:p>
          <w:pPr>
            <w:pStyle w:val="Contents4"/>
            <w:tabs>
              <w:tab w:val="clear" w:pos="8176"/>
              <w:tab w:val="right" w:pos="9026" w:leader="dot"/>
            </w:tabs>
            <w:rPr/>
          </w:pPr>
          <w:hyperlink w:anchor="__RefHeading___Toc1307611_581953129">
            <w:r>
              <w:rPr>
                <w:webHidden/>
                <w:rStyle w:val="IndexLink"/>
                <w:rtl w:val="true"/>
              </w:rPr>
              <w:t>محدّثان اهل سنّت</w:t>
            </w:r>
            <w:r>
              <w:rPr>
                <w:rStyle w:val="IndexLink"/>
                <w:rtl w:val="true"/>
              </w:rPr>
              <w:tab/>
            </w:r>
            <w:r>
              <w:rPr>
                <w:rStyle w:val="IndexLink"/>
              </w:rPr>
              <w:t>119</w:t>
            </w:r>
          </w:hyperlink>
        </w:p>
        <w:p>
          <w:pPr>
            <w:pStyle w:val="Contents3"/>
            <w:tabs>
              <w:tab w:val="clear" w:pos="8459"/>
              <w:tab w:val="right" w:pos="9026" w:leader="dot"/>
            </w:tabs>
            <w:rPr/>
          </w:pPr>
          <w:hyperlink w:anchor="__RefHeading___Toc1307613_581953129">
            <w:r>
              <w:rPr>
                <w:webHidden/>
                <w:rStyle w:val="IndexLink"/>
                <w:rtl w:val="true"/>
              </w:rPr>
              <w:t>خلاصه و نتیجه</w:t>
            </w:r>
            <w:r>
              <w:rPr>
                <w:rStyle w:val="IndexLink"/>
                <w:rtl w:val="true"/>
              </w:rPr>
              <w:tab/>
            </w:r>
            <w:r>
              <w:rPr>
                <w:rStyle w:val="IndexLink"/>
              </w:rPr>
              <w:t>122</w:t>
            </w:r>
          </w:hyperlink>
        </w:p>
        <w:p>
          <w:pPr>
            <w:pStyle w:val="Contents3"/>
            <w:tabs>
              <w:tab w:val="clear" w:pos="8459"/>
              <w:tab w:val="right" w:pos="9026" w:leader="dot"/>
            </w:tabs>
            <w:rPr/>
          </w:pPr>
          <w:hyperlink w:anchor="__RefHeading___Toc1307615_581953129">
            <w:r>
              <w:rPr>
                <w:webHidden/>
                <w:rStyle w:val="IndexLink"/>
                <w:rtl w:val="true"/>
              </w:rPr>
              <w:t>منابع برای مطالعه و تحقیق</w:t>
            </w:r>
            <w:r>
              <w:rPr>
                <w:rStyle w:val="IndexLink"/>
                <w:rtl w:val="true"/>
              </w:rPr>
              <w:tab/>
            </w:r>
            <w:r>
              <w:rPr>
                <w:rStyle w:val="IndexLink"/>
              </w:rPr>
              <w:t>123</w:t>
            </w:r>
          </w:hyperlink>
        </w:p>
        <w:p>
          <w:pPr>
            <w:pStyle w:val="Contents4"/>
            <w:tabs>
              <w:tab w:val="clear" w:pos="8176"/>
              <w:tab w:val="right" w:pos="9026" w:leader="dot"/>
            </w:tabs>
            <w:rPr/>
          </w:pPr>
          <w:hyperlink w:anchor="__RefHeading___Toc1307617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123</w:t>
            </w:r>
          </w:hyperlink>
        </w:p>
        <w:p>
          <w:pPr>
            <w:pStyle w:val="Contents4"/>
            <w:tabs>
              <w:tab w:val="clear" w:pos="8176"/>
              <w:tab w:val="right" w:pos="9026" w:leader="dot"/>
            </w:tabs>
            <w:rPr/>
          </w:pPr>
          <w:hyperlink w:anchor="__RefHeading___Toc1307619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123</w:t>
            </w:r>
          </w:hyperlink>
        </w:p>
        <w:p>
          <w:pPr>
            <w:pStyle w:val="Contents3"/>
            <w:tabs>
              <w:tab w:val="clear" w:pos="8459"/>
              <w:tab w:val="right" w:pos="9026" w:leader="dot"/>
            </w:tabs>
            <w:rPr/>
          </w:pPr>
          <w:hyperlink w:anchor="__RefHeading___Toc1307621_581953129">
            <w:r>
              <w:rPr>
                <w:webHidden/>
                <w:rStyle w:val="IndexLink"/>
                <w:rtl w:val="true"/>
              </w:rPr>
              <w:t>پرسش و تمرین</w:t>
            </w:r>
            <w:r>
              <w:rPr>
                <w:rStyle w:val="IndexLink"/>
                <w:rtl w:val="true"/>
              </w:rPr>
              <w:tab/>
            </w:r>
            <w:r>
              <w:rPr>
                <w:rStyle w:val="IndexLink"/>
              </w:rPr>
              <w:t>124</w:t>
            </w:r>
          </w:hyperlink>
        </w:p>
        <w:p>
          <w:pPr>
            <w:pStyle w:val="Contents2"/>
            <w:tabs>
              <w:tab w:val="clear" w:pos="8743"/>
              <w:tab w:val="right" w:pos="9026" w:leader="dot"/>
            </w:tabs>
            <w:rPr/>
          </w:pPr>
          <w:hyperlink w:anchor="__RefHeading___Toc1307623_581953129">
            <w:r>
              <w:rPr>
                <w:webHidden/>
                <w:rStyle w:val="IndexLink"/>
              </w:rPr>
              <w:t>6</w:t>
            </w:r>
            <w:r>
              <w:rPr>
                <w:rStyle w:val="IndexLink"/>
                <w:rtl w:val="true"/>
              </w:rPr>
              <w:t>-</w:t>
            </w:r>
            <w:r>
              <w:rPr>
                <w:rStyle w:val="IndexLink"/>
                <w:rtl w:val="true"/>
              </w:rPr>
              <w:t>اصطلاحات مشترک سندی</w:t>
            </w:r>
            <w:r>
              <w:rPr>
                <w:rStyle w:val="IndexLink"/>
                <w:rtl w:val="true"/>
              </w:rPr>
              <w:t>(</w:t>
            </w:r>
            <w:r>
              <w:rPr>
                <w:rStyle w:val="IndexLink"/>
              </w:rPr>
              <w:t>3</w:t>
            </w:r>
            <w:r>
              <w:rPr>
                <w:rStyle w:val="IndexLink"/>
                <w:rtl w:val="true"/>
              </w:rPr>
              <w:t>)</w:t>
              <w:tab/>
            </w:r>
            <w:r>
              <w:rPr>
                <w:rStyle w:val="IndexLink"/>
              </w:rPr>
              <w:t>125</w:t>
            </w:r>
          </w:hyperlink>
        </w:p>
        <w:p>
          <w:pPr>
            <w:pStyle w:val="Contents3"/>
            <w:tabs>
              <w:tab w:val="clear" w:pos="8459"/>
              <w:tab w:val="right" w:pos="9026" w:leader="dot"/>
            </w:tabs>
            <w:rPr/>
          </w:pPr>
          <w:hyperlink w:anchor="__RefHeading___Toc1307625_58195312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307627_581953129">
            <w:r>
              <w:rPr>
                <w:webHidden/>
                <w:rStyle w:val="IndexLink"/>
                <w:rtl w:val="true"/>
              </w:rPr>
              <w:t>معتبر</w:t>
            </w:r>
            <w:r>
              <w:rPr>
                <w:rStyle w:val="IndexLink"/>
                <w:rtl w:val="true"/>
              </w:rPr>
              <w:tab/>
            </w:r>
            <w:r>
              <w:rPr>
                <w:rStyle w:val="IndexLink"/>
              </w:rPr>
              <w:t>125</w:t>
            </w:r>
          </w:hyperlink>
        </w:p>
        <w:p>
          <w:pPr>
            <w:pStyle w:val="Contents4"/>
            <w:tabs>
              <w:tab w:val="clear" w:pos="8176"/>
              <w:tab w:val="right" w:pos="9026" w:leader="dot"/>
            </w:tabs>
            <w:rPr/>
          </w:pPr>
          <w:hyperlink w:anchor="__RefHeading___Toc1307629_58195312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307631_581953129">
            <w:r>
              <w:rPr>
                <w:webHidden/>
                <w:rStyle w:val="IndexLink"/>
                <w:rtl w:val="true"/>
              </w:rPr>
              <w:t>محدّثان شیعه</w:t>
            </w:r>
            <w:r>
              <w:rPr>
                <w:rStyle w:val="IndexLink"/>
                <w:rtl w:val="true"/>
              </w:rPr>
              <w:tab/>
            </w:r>
            <w:r>
              <w:rPr>
                <w:rStyle w:val="IndexLink"/>
              </w:rPr>
              <w:t>125</w:t>
            </w:r>
          </w:hyperlink>
        </w:p>
        <w:p>
          <w:pPr>
            <w:pStyle w:val="Contents3"/>
            <w:tabs>
              <w:tab w:val="clear" w:pos="8459"/>
              <w:tab w:val="right" w:pos="9026" w:leader="dot"/>
            </w:tabs>
            <w:rPr/>
          </w:pPr>
          <w:hyperlink w:anchor="__RefHeading___Toc1307633_581953129">
            <w:r>
              <w:rPr>
                <w:webHidden/>
                <w:rStyle w:val="IndexLink"/>
                <w:rtl w:val="true"/>
              </w:rPr>
              <w:t xml:space="preserve">محکم و متشابه </w:t>
            </w:r>
            <w:r>
              <w:rPr>
                <w:rStyle w:val="IndexLink"/>
                <w:rtl w:val="true"/>
              </w:rPr>
              <w:t>(</w:t>
            </w:r>
            <w:r>
              <w:rPr>
                <w:rStyle w:val="IndexLink"/>
                <w:rtl w:val="true"/>
              </w:rPr>
              <w:t>متّفق و مفترق</w:t>
            </w:r>
            <w:r>
              <w:rPr>
                <w:rStyle w:val="IndexLink"/>
                <w:rtl w:val="true"/>
              </w:rPr>
              <w:t>)</w:t>
              <w:tab/>
            </w:r>
            <w:r>
              <w:rPr>
                <w:rStyle w:val="IndexLink"/>
              </w:rPr>
              <w:t>126</w:t>
            </w:r>
          </w:hyperlink>
        </w:p>
        <w:p>
          <w:pPr>
            <w:pStyle w:val="Contents4"/>
            <w:tabs>
              <w:tab w:val="clear" w:pos="8176"/>
              <w:tab w:val="right" w:pos="9026" w:leader="dot"/>
            </w:tabs>
            <w:rPr/>
          </w:pPr>
          <w:hyperlink w:anchor="__RefHeading___Toc1307635_58195312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307637_581953129">
            <w:r>
              <w:rPr>
                <w:webHidden/>
                <w:rStyle w:val="IndexLink"/>
                <w:rtl w:val="true"/>
              </w:rPr>
              <w:t>محدّثان شیعه</w:t>
            </w:r>
            <w:r>
              <w:rPr>
                <w:rStyle w:val="IndexLink"/>
                <w:rtl w:val="true"/>
              </w:rPr>
              <w:tab/>
            </w:r>
            <w:r>
              <w:rPr>
                <w:rStyle w:val="IndexLink"/>
              </w:rPr>
              <w:t>126</w:t>
            </w:r>
          </w:hyperlink>
        </w:p>
        <w:p>
          <w:pPr>
            <w:pStyle w:val="Contents4"/>
            <w:tabs>
              <w:tab w:val="clear" w:pos="8176"/>
              <w:tab w:val="right" w:pos="9026" w:leader="dot"/>
            </w:tabs>
            <w:rPr/>
          </w:pPr>
          <w:hyperlink w:anchor="__RefHeading___Toc1307639_581953129">
            <w:r>
              <w:rPr>
                <w:webHidden/>
                <w:rStyle w:val="IndexLink"/>
                <w:rtl w:val="true"/>
              </w:rPr>
              <w:t>محدّثان اهل سنّت</w:t>
            </w:r>
            <w:r>
              <w:rPr>
                <w:rStyle w:val="IndexLink"/>
                <w:rtl w:val="true"/>
              </w:rPr>
              <w:tab/>
            </w:r>
            <w:r>
              <w:rPr>
                <w:rStyle w:val="IndexLink"/>
              </w:rPr>
              <w:t>129</w:t>
            </w:r>
          </w:hyperlink>
        </w:p>
        <w:p>
          <w:pPr>
            <w:pStyle w:val="Contents3"/>
            <w:tabs>
              <w:tab w:val="clear" w:pos="8459"/>
              <w:tab w:val="right" w:pos="9026" w:leader="dot"/>
            </w:tabs>
            <w:rPr/>
          </w:pPr>
          <w:hyperlink w:anchor="__RefHeading___Toc1307641_581953129">
            <w:r>
              <w:rPr>
                <w:webHidden/>
                <w:rStyle w:val="IndexLink"/>
                <w:rtl w:val="true"/>
              </w:rPr>
              <w:t>مؤتلف و مختلف</w:t>
            </w:r>
            <w:r>
              <w:rPr>
                <w:rStyle w:val="IndexLink"/>
                <w:rtl w:val="true"/>
              </w:rPr>
              <w:tab/>
            </w:r>
            <w:r>
              <w:rPr>
                <w:rStyle w:val="IndexLink"/>
              </w:rPr>
              <w:t>130</w:t>
            </w:r>
          </w:hyperlink>
        </w:p>
        <w:p>
          <w:pPr>
            <w:pStyle w:val="Contents4"/>
            <w:tabs>
              <w:tab w:val="clear" w:pos="8176"/>
              <w:tab w:val="right" w:pos="9026" w:leader="dot"/>
            </w:tabs>
            <w:rPr/>
          </w:pPr>
          <w:hyperlink w:anchor="__RefHeading___Toc1307643_58195312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307645_581953129">
            <w:r>
              <w:rPr>
                <w:webHidden/>
                <w:rStyle w:val="IndexLink"/>
                <w:rtl w:val="true"/>
              </w:rPr>
              <w:t>محدّثان شیعه</w:t>
            </w:r>
            <w:r>
              <w:rPr>
                <w:rStyle w:val="IndexLink"/>
                <w:rtl w:val="true"/>
              </w:rPr>
              <w:tab/>
            </w:r>
            <w:r>
              <w:rPr>
                <w:rStyle w:val="IndexLink"/>
              </w:rPr>
              <w:t>130</w:t>
            </w:r>
          </w:hyperlink>
        </w:p>
        <w:p>
          <w:pPr>
            <w:pStyle w:val="Contents4"/>
            <w:tabs>
              <w:tab w:val="clear" w:pos="8176"/>
              <w:tab w:val="right" w:pos="9026" w:leader="dot"/>
            </w:tabs>
            <w:rPr/>
          </w:pPr>
          <w:hyperlink w:anchor="__RefHeading___Toc1307647_581953129">
            <w:r>
              <w:rPr>
                <w:webHidden/>
                <w:rStyle w:val="IndexLink"/>
                <w:rtl w:val="true"/>
              </w:rPr>
              <w:t>محدّثان اهل سنّت</w:t>
            </w:r>
            <w:r>
              <w:rPr>
                <w:rStyle w:val="IndexLink"/>
                <w:rtl w:val="true"/>
              </w:rPr>
              <w:tab/>
            </w:r>
            <w:r>
              <w:rPr>
                <w:rStyle w:val="IndexLink"/>
              </w:rPr>
              <w:t>131</w:t>
            </w:r>
          </w:hyperlink>
        </w:p>
        <w:p>
          <w:pPr>
            <w:pStyle w:val="Contents3"/>
            <w:tabs>
              <w:tab w:val="clear" w:pos="8459"/>
              <w:tab w:val="right" w:pos="9026" w:leader="dot"/>
            </w:tabs>
            <w:rPr/>
          </w:pPr>
          <w:hyperlink w:anchor="__RefHeading___Toc1307649_581953129">
            <w:r>
              <w:rPr>
                <w:webHidden/>
                <w:rStyle w:val="IndexLink"/>
                <w:rtl w:val="true"/>
              </w:rPr>
              <w:t>مشتبه مقلوب</w:t>
            </w:r>
            <w:r>
              <w:rPr>
                <w:rStyle w:val="IndexLink"/>
                <w:rtl w:val="true"/>
              </w:rPr>
              <w:tab/>
            </w:r>
            <w:r>
              <w:rPr>
                <w:rStyle w:val="IndexLink"/>
              </w:rPr>
              <w:t>132</w:t>
            </w:r>
          </w:hyperlink>
        </w:p>
        <w:p>
          <w:pPr>
            <w:pStyle w:val="Contents3"/>
            <w:tabs>
              <w:tab w:val="clear" w:pos="8459"/>
              <w:tab w:val="right" w:pos="9026" w:leader="dot"/>
            </w:tabs>
            <w:rPr/>
          </w:pPr>
          <w:hyperlink w:anchor="__RefHeading___Toc1307651_581953129">
            <w:r>
              <w:rPr>
                <w:webHidden/>
                <w:rStyle w:val="IndexLink"/>
                <w:rtl w:val="true"/>
              </w:rPr>
              <w:t>عالی و نازل</w:t>
            </w:r>
            <w:r>
              <w:rPr>
                <w:rStyle w:val="IndexLink"/>
                <w:rtl w:val="true"/>
              </w:rPr>
              <w:tab/>
            </w:r>
            <w:r>
              <w:rPr>
                <w:rStyle w:val="IndexLink"/>
              </w:rPr>
              <w:t>134</w:t>
            </w:r>
          </w:hyperlink>
        </w:p>
        <w:p>
          <w:pPr>
            <w:pStyle w:val="Contents4"/>
            <w:tabs>
              <w:tab w:val="clear" w:pos="8176"/>
              <w:tab w:val="right" w:pos="9026" w:leader="dot"/>
            </w:tabs>
            <w:rPr/>
          </w:pPr>
          <w:hyperlink w:anchor="__RefHeading___Toc1307653_58195312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307655_581953129">
            <w:r>
              <w:rPr>
                <w:webHidden/>
                <w:rStyle w:val="IndexLink"/>
                <w:rtl w:val="true"/>
              </w:rPr>
              <w:t>محدّثان شیعه</w:t>
            </w:r>
            <w:r>
              <w:rPr>
                <w:rStyle w:val="IndexLink"/>
                <w:rtl w:val="true"/>
              </w:rPr>
              <w:tab/>
            </w:r>
            <w:r>
              <w:rPr>
                <w:rStyle w:val="IndexLink"/>
              </w:rPr>
              <w:t>134</w:t>
            </w:r>
          </w:hyperlink>
        </w:p>
        <w:p>
          <w:pPr>
            <w:pStyle w:val="Contents4"/>
            <w:tabs>
              <w:tab w:val="clear" w:pos="8176"/>
              <w:tab w:val="right" w:pos="9026" w:leader="dot"/>
            </w:tabs>
            <w:rPr/>
          </w:pPr>
          <w:hyperlink w:anchor="__RefHeading___Toc1307657_581953129">
            <w:r>
              <w:rPr>
                <w:webHidden/>
                <w:rStyle w:val="IndexLink"/>
                <w:rtl w:val="true"/>
              </w:rPr>
              <w:t>محدّثان اهل سنّت</w:t>
            </w:r>
            <w:r>
              <w:rPr>
                <w:rStyle w:val="IndexLink"/>
                <w:rtl w:val="true"/>
              </w:rPr>
              <w:tab/>
            </w:r>
            <w:r>
              <w:rPr>
                <w:rStyle w:val="IndexLink"/>
              </w:rPr>
              <w:t>135</w:t>
            </w:r>
          </w:hyperlink>
        </w:p>
        <w:p>
          <w:pPr>
            <w:pStyle w:val="Contents3"/>
            <w:tabs>
              <w:tab w:val="clear" w:pos="8459"/>
              <w:tab w:val="right" w:pos="9026" w:leader="dot"/>
            </w:tabs>
            <w:rPr/>
          </w:pPr>
          <w:hyperlink w:anchor="__RefHeading___Toc1307659_581953129">
            <w:r>
              <w:rPr>
                <w:webHidden/>
                <w:rStyle w:val="IndexLink"/>
                <w:rtl w:val="true"/>
              </w:rPr>
              <w:t>اقسام علوّ</w:t>
            </w:r>
            <w:r>
              <w:rPr>
                <w:rStyle w:val="IndexLink"/>
                <w:rtl w:val="true"/>
              </w:rPr>
              <w:tab/>
            </w:r>
            <w:r>
              <w:rPr>
                <w:rStyle w:val="IndexLink"/>
              </w:rPr>
              <w:t>137</w:t>
            </w:r>
          </w:hyperlink>
        </w:p>
        <w:p>
          <w:pPr>
            <w:pStyle w:val="Contents3"/>
            <w:tabs>
              <w:tab w:val="clear" w:pos="8459"/>
              <w:tab w:val="right" w:pos="9026" w:leader="dot"/>
            </w:tabs>
            <w:rPr/>
          </w:pPr>
          <w:hyperlink w:anchor="__RefHeading___Toc1307661_581953129">
            <w:r>
              <w:rPr>
                <w:webHidden/>
                <w:rStyle w:val="IndexLink"/>
                <w:rtl w:val="true"/>
              </w:rPr>
              <w:t>خلاصه و نتیجه</w:t>
            </w:r>
            <w:r>
              <w:rPr>
                <w:rStyle w:val="IndexLink"/>
                <w:rtl w:val="true"/>
              </w:rPr>
              <w:tab/>
            </w:r>
            <w:r>
              <w:rPr>
                <w:rStyle w:val="IndexLink"/>
              </w:rPr>
              <w:t>142</w:t>
            </w:r>
          </w:hyperlink>
        </w:p>
        <w:p>
          <w:pPr>
            <w:pStyle w:val="Contents3"/>
            <w:tabs>
              <w:tab w:val="clear" w:pos="8459"/>
              <w:tab w:val="right" w:pos="9026" w:leader="dot"/>
            </w:tabs>
            <w:rPr/>
          </w:pPr>
          <w:hyperlink w:anchor="__RefHeading___Toc1307663_581953129">
            <w:r>
              <w:rPr>
                <w:webHidden/>
                <w:rStyle w:val="IndexLink"/>
                <w:rtl w:val="true"/>
              </w:rPr>
              <w:t>منابع برای مطالعه و تحقیق</w:t>
            </w:r>
            <w:r>
              <w:rPr>
                <w:rStyle w:val="IndexLink"/>
                <w:rtl w:val="true"/>
              </w:rPr>
              <w:tab/>
            </w:r>
            <w:r>
              <w:rPr>
                <w:rStyle w:val="IndexLink"/>
              </w:rPr>
              <w:t>143</w:t>
            </w:r>
          </w:hyperlink>
        </w:p>
        <w:p>
          <w:pPr>
            <w:pStyle w:val="Contents4"/>
            <w:tabs>
              <w:tab w:val="clear" w:pos="8176"/>
              <w:tab w:val="right" w:pos="9026" w:leader="dot"/>
            </w:tabs>
            <w:rPr/>
          </w:pPr>
          <w:hyperlink w:anchor="__RefHeading___Toc1307665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143</w:t>
            </w:r>
          </w:hyperlink>
        </w:p>
        <w:p>
          <w:pPr>
            <w:pStyle w:val="Contents4"/>
            <w:tabs>
              <w:tab w:val="clear" w:pos="8176"/>
              <w:tab w:val="right" w:pos="9026" w:leader="dot"/>
            </w:tabs>
            <w:rPr/>
          </w:pPr>
          <w:hyperlink w:anchor="__RefHeading___Toc1307667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143</w:t>
            </w:r>
          </w:hyperlink>
        </w:p>
        <w:p>
          <w:pPr>
            <w:pStyle w:val="Contents3"/>
            <w:tabs>
              <w:tab w:val="clear" w:pos="8459"/>
              <w:tab w:val="right" w:pos="9026" w:leader="dot"/>
            </w:tabs>
            <w:rPr/>
          </w:pPr>
          <w:hyperlink w:anchor="__RefHeading___Toc1307669_581953129">
            <w:r>
              <w:rPr>
                <w:webHidden/>
                <w:rStyle w:val="IndexLink"/>
                <w:rtl w:val="true"/>
              </w:rPr>
              <w:t>پرسش و تمرین</w:t>
            </w:r>
            <w:r>
              <w:rPr>
                <w:rStyle w:val="IndexLink"/>
                <w:rtl w:val="true"/>
              </w:rPr>
              <w:tab/>
            </w:r>
            <w:r>
              <w:rPr>
                <w:rStyle w:val="IndexLink"/>
              </w:rPr>
              <w:t>144</w:t>
            </w:r>
          </w:hyperlink>
        </w:p>
        <w:p>
          <w:pPr>
            <w:pStyle w:val="Contents2"/>
            <w:tabs>
              <w:tab w:val="clear" w:pos="8743"/>
              <w:tab w:val="right" w:pos="9026" w:leader="dot"/>
            </w:tabs>
            <w:rPr/>
          </w:pPr>
          <w:hyperlink w:anchor="__RefHeading___Toc1307671_581953129">
            <w:r>
              <w:rPr>
                <w:webHidden/>
                <w:rStyle w:val="IndexLink"/>
              </w:rPr>
              <w:t>7</w:t>
            </w:r>
            <w:r>
              <w:rPr>
                <w:rStyle w:val="IndexLink"/>
                <w:rtl w:val="true"/>
              </w:rPr>
              <w:t>-</w:t>
            </w:r>
            <w:r>
              <w:rPr>
                <w:rStyle w:val="IndexLink"/>
                <w:rtl w:val="true"/>
              </w:rPr>
              <w:t>اصطلاحات مشترک سندی</w:t>
            </w:r>
            <w:r>
              <w:rPr>
                <w:rStyle w:val="IndexLink"/>
                <w:rtl w:val="true"/>
              </w:rPr>
              <w:t>(</w:t>
            </w:r>
            <w:r>
              <w:rPr>
                <w:rStyle w:val="IndexLink"/>
              </w:rPr>
              <w:t>4</w:t>
            </w:r>
            <w:r>
              <w:rPr>
                <w:rStyle w:val="IndexLink"/>
                <w:rtl w:val="true"/>
              </w:rPr>
              <w:t>)</w:t>
              <w:tab/>
            </w:r>
            <w:r>
              <w:rPr>
                <w:rStyle w:val="IndexLink"/>
              </w:rPr>
              <w:t>145</w:t>
            </w:r>
          </w:hyperlink>
        </w:p>
        <w:p>
          <w:pPr>
            <w:pStyle w:val="Contents3"/>
            <w:tabs>
              <w:tab w:val="clear" w:pos="8459"/>
              <w:tab w:val="right" w:pos="9026" w:leader="dot"/>
            </w:tabs>
            <w:rPr/>
          </w:pPr>
          <w:hyperlink w:anchor="__RefHeading___Toc1307673_58195312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307675_581953129">
            <w:r>
              <w:rPr>
                <w:webHidden/>
                <w:rStyle w:val="IndexLink"/>
                <w:rtl w:val="true"/>
              </w:rPr>
              <w:t>مشترک</w:t>
            </w:r>
            <w:r>
              <w:rPr>
                <w:rStyle w:val="IndexLink"/>
                <w:rtl w:val="true"/>
              </w:rPr>
              <w:tab/>
            </w:r>
            <w:r>
              <w:rPr>
                <w:rStyle w:val="IndexLink"/>
              </w:rPr>
              <w:t>145</w:t>
            </w:r>
          </w:hyperlink>
        </w:p>
        <w:p>
          <w:pPr>
            <w:pStyle w:val="Contents4"/>
            <w:tabs>
              <w:tab w:val="clear" w:pos="8176"/>
              <w:tab w:val="right" w:pos="9026" w:leader="dot"/>
            </w:tabs>
            <w:rPr/>
          </w:pPr>
          <w:hyperlink w:anchor="__RefHeading___Toc1307677_581953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307679_581953129">
            <w:r>
              <w:rPr>
                <w:webHidden/>
                <w:rStyle w:val="IndexLink"/>
                <w:rtl w:val="true"/>
              </w:rPr>
              <w:t>محدّثان شیعه</w:t>
            </w:r>
            <w:r>
              <w:rPr>
                <w:rStyle w:val="IndexLink"/>
                <w:rtl w:val="true"/>
              </w:rPr>
              <w:tab/>
            </w:r>
            <w:r>
              <w:rPr>
                <w:rStyle w:val="IndexLink"/>
              </w:rPr>
              <w:t>145</w:t>
            </w:r>
          </w:hyperlink>
        </w:p>
        <w:p>
          <w:pPr>
            <w:pStyle w:val="Contents3"/>
            <w:tabs>
              <w:tab w:val="clear" w:pos="8459"/>
              <w:tab w:val="right" w:pos="9026" w:leader="dot"/>
            </w:tabs>
            <w:rPr/>
          </w:pPr>
          <w:hyperlink w:anchor="__RefHeading___Toc1307681_581953129">
            <w:r>
              <w:rPr>
                <w:webHidden/>
                <w:rStyle w:val="IndexLink"/>
                <w:rtl w:val="true"/>
              </w:rPr>
              <w:t>روایت اکابر از اصاغر</w:t>
            </w:r>
            <w:r>
              <w:rPr>
                <w:rStyle w:val="IndexLink"/>
                <w:rtl w:val="true"/>
              </w:rPr>
              <w:tab/>
            </w:r>
            <w:r>
              <w:rPr>
                <w:rStyle w:val="IndexLink"/>
              </w:rPr>
              <w:t>147</w:t>
            </w:r>
          </w:hyperlink>
        </w:p>
        <w:p>
          <w:pPr>
            <w:pStyle w:val="Contents4"/>
            <w:tabs>
              <w:tab w:val="clear" w:pos="8176"/>
              <w:tab w:val="right" w:pos="9026" w:leader="dot"/>
            </w:tabs>
            <w:rPr/>
          </w:pPr>
          <w:hyperlink w:anchor="__RefHeading___Toc1307683_581953129">
            <w:r>
              <w:rPr>
                <w:webHidden/>
                <w:rStyle w:val="IndexLink"/>
                <w:rtl w:val="true"/>
              </w:rPr>
              <w:t>محدّثان شیعه</w:t>
            </w:r>
            <w:r>
              <w:rPr>
                <w:rStyle w:val="IndexLink"/>
                <w:rtl w:val="true"/>
              </w:rPr>
              <w:tab/>
            </w:r>
            <w:r>
              <w:rPr>
                <w:rStyle w:val="IndexLink"/>
              </w:rPr>
              <w:t>147</w:t>
            </w:r>
          </w:hyperlink>
        </w:p>
        <w:p>
          <w:pPr>
            <w:pStyle w:val="Contents4"/>
            <w:tabs>
              <w:tab w:val="clear" w:pos="8176"/>
              <w:tab w:val="right" w:pos="9026" w:leader="dot"/>
            </w:tabs>
            <w:rPr/>
          </w:pPr>
          <w:hyperlink w:anchor="__RefHeading___Toc1307685_581953129">
            <w:r>
              <w:rPr>
                <w:webHidden/>
                <w:rStyle w:val="IndexLink"/>
                <w:rtl w:val="true"/>
              </w:rPr>
              <w:t>محدّثان اهل سنّت</w:t>
            </w:r>
            <w:r>
              <w:rPr>
                <w:rStyle w:val="IndexLink"/>
                <w:rtl w:val="true"/>
              </w:rPr>
              <w:tab/>
            </w:r>
            <w:r>
              <w:rPr>
                <w:rStyle w:val="IndexLink"/>
              </w:rPr>
              <w:t>148</w:t>
            </w:r>
          </w:hyperlink>
        </w:p>
        <w:p>
          <w:pPr>
            <w:pStyle w:val="Contents3"/>
            <w:tabs>
              <w:tab w:val="clear" w:pos="8459"/>
              <w:tab w:val="right" w:pos="9026" w:leader="dot"/>
            </w:tabs>
            <w:rPr/>
          </w:pPr>
          <w:hyperlink w:anchor="__RefHeading___Toc1307687_581953129">
            <w:r>
              <w:rPr>
                <w:webHidden/>
                <w:rStyle w:val="IndexLink"/>
                <w:rtl w:val="true"/>
              </w:rPr>
              <w:t>سابق و لاحق</w:t>
            </w:r>
            <w:r>
              <w:rPr>
                <w:rStyle w:val="IndexLink"/>
                <w:rtl w:val="true"/>
              </w:rPr>
              <w:tab/>
            </w:r>
            <w:r>
              <w:rPr>
                <w:rStyle w:val="IndexLink"/>
              </w:rPr>
              <w:t>149</w:t>
            </w:r>
          </w:hyperlink>
        </w:p>
        <w:p>
          <w:pPr>
            <w:pStyle w:val="Contents4"/>
            <w:tabs>
              <w:tab w:val="clear" w:pos="8176"/>
              <w:tab w:val="right" w:pos="9026" w:leader="dot"/>
            </w:tabs>
            <w:rPr/>
          </w:pPr>
          <w:hyperlink w:anchor="__RefHeading___Toc1307689_581953129">
            <w:r>
              <w:rPr>
                <w:webHidden/>
                <w:rStyle w:val="IndexLink"/>
                <w:rtl w:val="true"/>
              </w:rPr>
              <w:t>محدّثان شیعه</w:t>
            </w:r>
            <w:r>
              <w:rPr>
                <w:rStyle w:val="IndexLink"/>
                <w:rtl w:val="true"/>
              </w:rPr>
              <w:tab/>
            </w:r>
            <w:r>
              <w:rPr>
                <w:rStyle w:val="IndexLink"/>
              </w:rPr>
              <w:t>149</w:t>
            </w:r>
          </w:hyperlink>
        </w:p>
        <w:p>
          <w:pPr>
            <w:pStyle w:val="Contents4"/>
            <w:tabs>
              <w:tab w:val="clear" w:pos="8176"/>
              <w:tab w:val="right" w:pos="9026" w:leader="dot"/>
            </w:tabs>
            <w:rPr/>
          </w:pPr>
          <w:hyperlink w:anchor="__RefHeading___Toc1307691_581953129">
            <w:r>
              <w:rPr>
                <w:webHidden/>
                <w:rStyle w:val="IndexLink"/>
                <w:rtl w:val="true"/>
              </w:rPr>
              <w:t>محدّثان اهل سنّت</w:t>
            </w:r>
            <w:r>
              <w:rPr>
                <w:rStyle w:val="IndexLink"/>
                <w:rtl w:val="true"/>
              </w:rPr>
              <w:tab/>
            </w:r>
            <w:r>
              <w:rPr>
                <w:rStyle w:val="IndexLink"/>
              </w:rPr>
              <w:t>150</w:t>
            </w:r>
          </w:hyperlink>
        </w:p>
        <w:p>
          <w:pPr>
            <w:pStyle w:val="Contents3"/>
            <w:tabs>
              <w:tab w:val="clear" w:pos="8459"/>
              <w:tab w:val="right" w:pos="9026" w:leader="dot"/>
            </w:tabs>
            <w:rPr/>
          </w:pPr>
          <w:hyperlink w:anchor="__RefHeading___Toc1307693_581953129">
            <w:r>
              <w:rPr>
                <w:webHidden/>
                <w:rStyle w:val="IndexLink"/>
                <w:rtl w:val="true"/>
              </w:rPr>
              <w:t>روایة الاقران و مدبّج</w:t>
            </w:r>
            <w:r>
              <w:rPr>
                <w:rStyle w:val="IndexLink"/>
                <w:rtl w:val="true"/>
              </w:rPr>
              <w:tab/>
            </w:r>
            <w:r>
              <w:rPr>
                <w:rStyle w:val="IndexLink"/>
              </w:rPr>
              <w:t>151</w:t>
            </w:r>
          </w:hyperlink>
        </w:p>
        <w:p>
          <w:pPr>
            <w:pStyle w:val="Contents4"/>
            <w:tabs>
              <w:tab w:val="clear" w:pos="8176"/>
              <w:tab w:val="right" w:pos="9026" w:leader="dot"/>
            </w:tabs>
            <w:rPr/>
          </w:pPr>
          <w:hyperlink w:anchor="__RefHeading___Toc1307695_58195312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307697_581953129">
            <w:r>
              <w:rPr>
                <w:webHidden/>
                <w:rStyle w:val="IndexLink"/>
                <w:rtl w:val="true"/>
              </w:rPr>
              <w:t>محدّثان شیعه</w:t>
            </w:r>
            <w:r>
              <w:rPr>
                <w:rStyle w:val="IndexLink"/>
                <w:rtl w:val="true"/>
              </w:rPr>
              <w:tab/>
            </w:r>
            <w:r>
              <w:rPr>
                <w:rStyle w:val="IndexLink"/>
              </w:rPr>
              <w:t>151</w:t>
            </w:r>
          </w:hyperlink>
        </w:p>
        <w:p>
          <w:pPr>
            <w:pStyle w:val="Contents4"/>
            <w:tabs>
              <w:tab w:val="clear" w:pos="8176"/>
              <w:tab w:val="right" w:pos="9026" w:leader="dot"/>
            </w:tabs>
            <w:rPr/>
          </w:pPr>
          <w:hyperlink w:anchor="__RefHeading___Toc1307699_581953129">
            <w:r>
              <w:rPr>
                <w:webHidden/>
                <w:rStyle w:val="IndexLink"/>
                <w:rtl w:val="true"/>
              </w:rPr>
              <w:t>محدّثان اهل سنّت</w:t>
            </w:r>
            <w:r>
              <w:rPr>
                <w:rStyle w:val="IndexLink"/>
                <w:rtl w:val="true"/>
              </w:rPr>
              <w:tab/>
            </w:r>
            <w:r>
              <w:rPr>
                <w:rStyle w:val="IndexLink"/>
              </w:rPr>
              <w:t>153</w:t>
            </w:r>
          </w:hyperlink>
        </w:p>
        <w:p>
          <w:pPr>
            <w:pStyle w:val="Contents3"/>
            <w:tabs>
              <w:tab w:val="clear" w:pos="8459"/>
              <w:tab w:val="right" w:pos="9026" w:leader="dot"/>
            </w:tabs>
            <w:rPr/>
          </w:pPr>
          <w:hyperlink w:anchor="__RefHeading___Toc1307701_581953129">
            <w:r>
              <w:rPr>
                <w:webHidden/>
                <w:rStyle w:val="IndexLink"/>
                <w:rtl w:val="true"/>
              </w:rPr>
              <w:t>خلاصه و نتیجه</w:t>
            </w:r>
            <w:r>
              <w:rPr>
                <w:rStyle w:val="IndexLink"/>
                <w:rtl w:val="true"/>
              </w:rPr>
              <w:tab/>
            </w:r>
            <w:r>
              <w:rPr>
                <w:rStyle w:val="IndexLink"/>
              </w:rPr>
              <w:t>155</w:t>
            </w:r>
          </w:hyperlink>
        </w:p>
        <w:p>
          <w:pPr>
            <w:pStyle w:val="Contents3"/>
            <w:tabs>
              <w:tab w:val="clear" w:pos="8459"/>
              <w:tab w:val="right" w:pos="9026" w:leader="dot"/>
            </w:tabs>
            <w:rPr/>
          </w:pPr>
          <w:hyperlink w:anchor="__RefHeading___Toc1307703_581953129">
            <w:r>
              <w:rPr>
                <w:webHidden/>
                <w:rStyle w:val="IndexLink"/>
                <w:rtl w:val="true"/>
              </w:rPr>
              <w:t>منابع برای مطالعه و تحقیق</w:t>
            </w:r>
            <w:r>
              <w:rPr>
                <w:rStyle w:val="IndexLink"/>
                <w:rtl w:val="true"/>
              </w:rPr>
              <w:tab/>
            </w:r>
            <w:r>
              <w:rPr>
                <w:rStyle w:val="IndexLink"/>
              </w:rPr>
              <w:t>156</w:t>
            </w:r>
          </w:hyperlink>
        </w:p>
        <w:p>
          <w:pPr>
            <w:pStyle w:val="Contents4"/>
            <w:tabs>
              <w:tab w:val="clear" w:pos="8176"/>
              <w:tab w:val="right" w:pos="9026" w:leader="dot"/>
            </w:tabs>
            <w:rPr/>
          </w:pPr>
          <w:hyperlink w:anchor="__RefHeading___Toc1307705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156</w:t>
            </w:r>
          </w:hyperlink>
        </w:p>
        <w:p>
          <w:pPr>
            <w:pStyle w:val="Contents4"/>
            <w:tabs>
              <w:tab w:val="clear" w:pos="8176"/>
              <w:tab w:val="right" w:pos="9026" w:leader="dot"/>
            </w:tabs>
            <w:rPr/>
          </w:pPr>
          <w:hyperlink w:anchor="__RefHeading___Toc1307707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156</w:t>
            </w:r>
          </w:hyperlink>
        </w:p>
        <w:p>
          <w:pPr>
            <w:pStyle w:val="Contents3"/>
            <w:tabs>
              <w:tab w:val="clear" w:pos="8459"/>
              <w:tab w:val="right" w:pos="9026" w:leader="dot"/>
            </w:tabs>
            <w:rPr/>
          </w:pPr>
          <w:hyperlink w:anchor="__RefHeading___Toc1307709_581953129">
            <w:r>
              <w:rPr>
                <w:webHidden/>
                <w:rStyle w:val="IndexLink"/>
                <w:rtl w:val="true"/>
              </w:rPr>
              <w:t>پرسش و تمرین</w:t>
            </w:r>
            <w:r>
              <w:rPr>
                <w:rStyle w:val="IndexLink"/>
                <w:rtl w:val="true"/>
              </w:rPr>
              <w:tab/>
            </w:r>
            <w:r>
              <w:rPr>
                <w:rStyle w:val="IndexLink"/>
              </w:rPr>
              <w:t>157</w:t>
            </w:r>
          </w:hyperlink>
        </w:p>
        <w:p>
          <w:pPr>
            <w:pStyle w:val="Contents2"/>
            <w:tabs>
              <w:tab w:val="clear" w:pos="8743"/>
              <w:tab w:val="right" w:pos="9026" w:leader="dot"/>
            </w:tabs>
            <w:rPr/>
          </w:pPr>
          <w:hyperlink w:anchor="__RefHeading___Toc1307711_581953129">
            <w:r>
              <w:rPr>
                <w:webHidden/>
                <w:rStyle w:val="IndexLink"/>
              </w:rPr>
              <w:t>8</w:t>
            </w:r>
            <w:r>
              <w:rPr>
                <w:rStyle w:val="IndexLink"/>
                <w:rtl w:val="true"/>
              </w:rPr>
              <w:t>-</w:t>
            </w:r>
            <w:r>
              <w:rPr>
                <w:rStyle w:val="IndexLink"/>
                <w:rtl w:val="true"/>
              </w:rPr>
              <w:t>اصطلاحات مشترک متنی</w:t>
            </w:r>
            <w:r>
              <w:rPr>
                <w:rStyle w:val="IndexLink"/>
                <w:rtl w:val="true"/>
              </w:rPr>
              <w:t>(</w:t>
            </w:r>
            <w:r>
              <w:rPr>
                <w:rStyle w:val="IndexLink"/>
              </w:rPr>
              <w:t>1</w:t>
            </w:r>
            <w:r>
              <w:rPr>
                <w:rStyle w:val="IndexLink"/>
                <w:rtl w:val="true"/>
              </w:rPr>
              <w:t>)</w:t>
              <w:tab/>
            </w:r>
            <w:r>
              <w:rPr>
                <w:rStyle w:val="IndexLink"/>
              </w:rPr>
              <w:t>158</w:t>
            </w:r>
          </w:hyperlink>
        </w:p>
        <w:p>
          <w:pPr>
            <w:pStyle w:val="Contents3"/>
            <w:tabs>
              <w:tab w:val="clear" w:pos="8459"/>
              <w:tab w:val="right" w:pos="9026" w:leader="dot"/>
            </w:tabs>
            <w:rPr/>
          </w:pPr>
          <w:hyperlink w:anchor="__RefHeading___Toc1307713_58195312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307715_581953129">
            <w:r>
              <w:rPr>
                <w:webHidden/>
                <w:rStyle w:val="IndexLink"/>
                <w:rtl w:val="true"/>
              </w:rPr>
              <w:t>مقبول</w:t>
            </w:r>
            <w:r>
              <w:rPr>
                <w:rStyle w:val="IndexLink"/>
                <w:rtl w:val="true"/>
              </w:rPr>
              <w:tab/>
            </w:r>
            <w:r>
              <w:rPr>
                <w:rStyle w:val="IndexLink"/>
              </w:rPr>
              <w:t>158</w:t>
            </w:r>
          </w:hyperlink>
        </w:p>
        <w:p>
          <w:pPr>
            <w:pStyle w:val="Contents4"/>
            <w:tabs>
              <w:tab w:val="clear" w:pos="8176"/>
              <w:tab w:val="right" w:pos="9026" w:leader="dot"/>
            </w:tabs>
            <w:rPr/>
          </w:pPr>
          <w:hyperlink w:anchor="__RefHeading___Toc1307717_58195312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307719_581953129">
            <w:r>
              <w:rPr>
                <w:webHidden/>
                <w:rStyle w:val="IndexLink"/>
                <w:rtl w:val="true"/>
              </w:rPr>
              <w:t>محدّثان شیعه</w:t>
            </w:r>
            <w:r>
              <w:rPr>
                <w:rStyle w:val="IndexLink"/>
                <w:rtl w:val="true"/>
              </w:rPr>
              <w:tab/>
            </w:r>
            <w:r>
              <w:rPr>
                <w:rStyle w:val="IndexLink"/>
              </w:rPr>
              <w:t>158</w:t>
            </w:r>
          </w:hyperlink>
        </w:p>
        <w:p>
          <w:pPr>
            <w:pStyle w:val="Contents4"/>
            <w:tabs>
              <w:tab w:val="clear" w:pos="8176"/>
              <w:tab w:val="right" w:pos="9026" w:leader="dot"/>
            </w:tabs>
            <w:rPr/>
          </w:pPr>
          <w:hyperlink w:anchor="__RefHeading___Toc1307721_581953129">
            <w:r>
              <w:rPr>
                <w:webHidden/>
                <w:rStyle w:val="IndexLink"/>
                <w:rtl w:val="true"/>
              </w:rPr>
              <w:t>محدّثان اهل سنّت</w:t>
            </w:r>
            <w:r>
              <w:rPr>
                <w:rStyle w:val="IndexLink"/>
                <w:rtl w:val="true"/>
              </w:rPr>
              <w:tab/>
            </w:r>
            <w:r>
              <w:rPr>
                <w:rStyle w:val="IndexLink"/>
              </w:rPr>
              <w:t>159</w:t>
            </w:r>
          </w:hyperlink>
        </w:p>
        <w:p>
          <w:pPr>
            <w:pStyle w:val="Contents3"/>
            <w:tabs>
              <w:tab w:val="clear" w:pos="8459"/>
              <w:tab w:val="right" w:pos="9026" w:leader="dot"/>
            </w:tabs>
            <w:rPr/>
          </w:pPr>
          <w:hyperlink w:anchor="__RefHeading___Toc1307723_581953129">
            <w:r>
              <w:rPr>
                <w:webHidden/>
                <w:rStyle w:val="IndexLink"/>
                <w:rtl w:val="true"/>
              </w:rPr>
              <w:t>مختلف و موافق</w:t>
            </w:r>
            <w:r>
              <w:rPr>
                <w:rStyle w:val="IndexLink"/>
                <w:rtl w:val="true"/>
              </w:rPr>
              <w:tab/>
            </w:r>
            <w:r>
              <w:rPr>
                <w:rStyle w:val="IndexLink"/>
              </w:rPr>
              <w:t>160</w:t>
            </w:r>
          </w:hyperlink>
        </w:p>
        <w:p>
          <w:pPr>
            <w:pStyle w:val="Contents4"/>
            <w:tabs>
              <w:tab w:val="clear" w:pos="8176"/>
              <w:tab w:val="right" w:pos="9026" w:leader="dot"/>
            </w:tabs>
            <w:rPr/>
          </w:pPr>
          <w:hyperlink w:anchor="__RefHeading___Toc1307725_58195312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307727_581953129">
            <w:r>
              <w:rPr>
                <w:webHidden/>
                <w:rStyle w:val="IndexLink"/>
                <w:rtl w:val="true"/>
              </w:rPr>
              <w:t>محدّثان شیعه</w:t>
            </w:r>
            <w:r>
              <w:rPr>
                <w:rStyle w:val="IndexLink"/>
                <w:rtl w:val="true"/>
              </w:rPr>
              <w:tab/>
            </w:r>
            <w:r>
              <w:rPr>
                <w:rStyle w:val="IndexLink"/>
              </w:rPr>
              <w:t>160</w:t>
            </w:r>
          </w:hyperlink>
        </w:p>
        <w:p>
          <w:pPr>
            <w:pStyle w:val="Contents4"/>
            <w:tabs>
              <w:tab w:val="clear" w:pos="8176"/>
              <w:tab w:val="right" w:pos="9026" w:leader="dot"/>
            </w:tabs>
            <w:rPr/>
          </w:pPr>
          <w:hyperlink w:anchor="__RefHeading___Toc1307729_581953129">
            <w:r>
              <w:rPr>
                <w:webHidden/>
                <w:rStyle w:val="IndexLink"/>
                <w:rtl w:val="true"/>
              </w:rPr>
              <w:t>محدّثان اهل سنّت</w:t>
            </w:r>
            <w:r>
              <w:rPr>
                <w:rStyle w:val="IndexLink"/>
                <w:rtl w:val="true"/>
              </w:rPr>
              <w:tab/>
            </w:r>
            <w:r>
              <w:rPr>
                <w:rStyle w:val="IndexLink"/>
              </w:rPr>
              <w:t>161</w:t>
            </w:r>
          </w:hyperlink>
        </w:p>
        <w:p>
          <w:pPr>
            <w:pStyle w:val="Contents3"/>
            <w:tabs>
              <w:tab w:val="clear" w:pos="8459"/>
              <w:tab w:val="right" w:pos="9026" w:leader="dot"/>
            </w:tabs>
            <w:rPr/>
          </w:pPr>
          <w:hyperlink w:anchor="__RefHeading___Toc1307731_581953129">
            <w:r>
              <w:rPr>
                <w:webHidden/>
                <w:rStyle w:val="IndexLink"/>
                <w:rtl w:val="true"/>
              </w:rPr>
              <w:t>ناسخ و منسوخ</w:t>
            </w:r>
            <w:r>
              <w:rPr>
                <w:rStyle w:val="IndexLink"/>
                <w:rtl w:val="true"/>
              </w:rPr>
              <w:tab/>
            </w:r>
            <w:r>
              <w:rPr>
                <w:rStyle w:val="IndexLink"/>
              </w:rPr>
              <w:t>163</w:t>
            </w:r>
          </w:hyperlink>
        </w:p>
        <w:p>
          <w:pPr>
            <w:pStyle w:val="Contents4"/>
            <w:tabs>
              <w:tab w:val="clear" w:pos="8176"/>
              <w:tab w:val="right" w:pos="9026" w:leader="dot"/>
            </w:tabs>
            <w:rPr/>
          </w:pPr>
          <w:hyperlink w:anchor="__RefHeading___Toc1307733_58195312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307735_581953129">
            <w:r>
              <w:rPr>
                <w:webHidden/>
                <w:rStyle w:val="IndexLink"/>
                <w:rtl w:val="true"/>
              </w:rPr>
              <w:t>محدّثان شیعه</w:t>
            </w:r>
            <w:r>
              <w:rPr>
                <w:rStyle w:val="IndexLink"/>
                <w:rtl w:val="true"/>
              </w:rPr>
              <w:tab/>
            </w:r>
            <w:r>
              <w:rPr>
                <w:rStyle w:val="IndexLink"/>
              </w:rPr>
              <w:t>163</w:t>
            </w:r>
          </w:hyperlink>
        </w:p>
        <w:p>
          <w:pPr>
            <w:pStyle w:val="Contents4"/>
            <w:tabs>
              <w:tab w:val="clear" w:pos="8176"/>
              <w:tab w:val="right" w:pos="9026" w:leader="dot"/>
            </w:tabs>
            <w:rPr/>
          </w:pPr>
          <w:hyperlink w:anchor="__RefHeading___Toc1307737_581953129">
            <w:r>
              <w:rPr>
                <w:webHidden/>
                <w:rStyle w:val="IndexLink"/>
                <w:rtl w:val="true"/>
              </w:rPr>
              <w:t>محدّثان اهل سنّت</w:t>
            </w:r>
            <w:r>
              <w:rPr>
                <w:rStyle w:val="IndexLink"/>
                <w:rtl w:val="true"/>
              </w:rPr>
              <w:tab/>
            </w:r>
            <w:r>
              <w:rPr>
                <w:rStyle w:val="IndexLink"/>
              </w:rPr>
              <w:t>164</w:t>
            </w:r>
          </w:hyperlink>
        </w:p>
        <w:p>
          <w:pPr>
            <w:pStyle w:val="Contents3"/>
            <w:tabs>
              <w:tab w:val="clear" w:pos="8459"/>
              <w:tab w:val="right" w:pos="9026" w:leader="dot"/>
            </w:tabs>
            <w:rPr/>
          </w:pPr>
          <w:hyperlink w:anchor="__RefHeading___Toc1307739_581953129">
            <w:r>
              <w:rPr>
                <w:webHidden/>
                <w:rStyle w:val="IndexLink"/>
                <w:rtl w:val="true"/>
              </w:rPr>
              <w:t>مطروح</w:t>
            </w:r>
            <w:r>
              <w:rPr>
                <w:rStyle w:val="IndexLink"/>
                <w:rtl w:val="true"/>
              </w:rPr>
              <w:tab/>
            </w:r>
            <w:r>
              <w:rPr>
                <w:rStyle w:val="IndexLink"/>
              </w:rPr>
              <w:t>167</w:t>
            </w:r>
          </w:hyperlink>
        </w:p>
        <w:p>
          <w:pPr>
            <w:pStyle w:val="Contents4"/>
            <w:tabs>
              <w:tab w:val="clear" w:pos="8176"/>
              <w:tab w:val="right" w:pos="9026" w:leader="dot"/>
            </w:tabs>
            <w:rPr/>
          </w:pPr>
          <w:hyperlink w:anchor="__RefHeading___Toc1307741_58195312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307743_581953129">
            <w:r>
              <w:rPr>
                <w:webHidden/>
                <w:rStyle w:val="IndexLink"/>
                <w:rtl w:val="true"/>
              </w:rPr>
              <w:t>محدّثان شیعه</w:t>
            </w:r>
            <w:r>
              <w:rPr>
                <w:rStyle w:val="IndexLink"/>
                <w:rtl w:val="true"/>
              </w:rPr>
              <w:tab/>
            </w:r>
            <w:r>
              <w:rPr>
                <w:rStyle w:val="IndexLink"/>
              </w:rPr>
              <w:t>167</w:t>
            </w:r>
          </w:hyperlink>
        </w:p>
        <w:p>
          <w:pPr>
            <w:pStyle w:val="Contents4"/>
            <w:tabs>
              <w:tab w:val="clear" w:pos="8176"/>
              <w:tab w:val="right" w:pos="9026" w:leader="dot"/>
            </w:tabs>
            <w:rPr/>
          </w:pPr>
          <w:hyperlink w:anchor="__RefHeading___Toc1307745_581953129">
            <w:r>
              <w:rPr>
                <w:webHidden/>
                <w:rStyle w:val="IndexLink"/>
                <w:rtl w:val="true"/>
              </w:rPr>
              <w:t>محدّثان اهل سنّت</w:t>
            </w:r>
            <w:r>
              <w:rPr>
                <w:rStyle w:val="IndexLink"/>
                <w:rtl w:val="true"/>
              </w:rPr>
              <w:tab/>
            </w:r>
            <w:r>
              <w:rPr>
                <w:rStyle w:val="IndexLink"/>
              </w:rPr>
              <w:t>168</w:t>
            </w:r>
          </w:hyperlink>
        </w:p>
        <w:p>
          <w:pPr>
            <w:pStyle w:val="Contents3"/>
            <w:tabs>
              <w:tab w:val="clear" w:pos="8459"/>
              <w:tab w:val="right" w:pos="9026" w:leader="dot"/>
            </w:tabs>
            <w:rPr/>
          </w:pPr>
          <w:hyperlink w:anchor="__RefHeading___Toc1307747_581953129">
            <w:r>
              <w:rPr>
                <w:webHidden/>
                <w:rStyle w:val="IndexLink"/>
                <w:rtl w:val="true"/>
              </w:rPr>
              <w:t>خلاصه و نتیجه</w:t>
            </w:r>
            <w:r>
              <w:rPr>
                <w:rStyle w:val="IndexLink"/>
                <w:rtl w:val="true"/>
              </w:rPr>
              <w:tab/>
            </w:r>
            <w:r>
              <w:rPr>
                <w:rStyle w:val="IndexLink"/>
              </w:rPr>
              <w:t>169</w:t>
            </w:r>
          </w:hyperlink>
        </w:p>
        <w:p>
          <w:pPr>
            <w:pStyle w:val="Contents3"/>
            <w:tabs>
              <w:tab w:val="clear" w:pos="8459"/>
              <w:tab w:val="right" w:pos="9026" w:leader="dot"/>
            </w:tabs>
            <w:rPr/>
          </w:pPr>
          <w:hyperlink w:anchor="__RefHeading___Toc1307749_581953129">
            <w:r>
              <w:rPr>
                <w:webHidden/>
                <w:rStyle w:val="IndexLink"/>
                <w:rtl w:val="true"/>
              </w:rPr>
              <w:t>منابع برای مطالعه و تحقیق</w:t>
            </w:r>
            <w:r>
              <w:rPr>
                <w:rStyle w:val="IndexLink"/>
                <w:rtl w:val="true"/>
              </w:rPr>
              <w:tab/>
            </w:r>
            <w:r>
              <w:rPr>
                <w:rStyle w:val="IndexLink"/>
              </w:rPr>
              <w:t>170</w:t>
            </w:r>
          </w:hyperlink>
        </w:p>
        <w:p>
          <w:pPr>
            <w:pStyle w:val="Contents4"/>
            <w:tabs>
              <w:tab w:val="clear" w:pos="8176"/>
              <w:tab w:val="right" w:pos="9026" w:leader="dot"/>
            </w:tabs>
            <w:rPr/>
          </w:pPr>
          <w:hyperlink w:anchor="__RefHeading___Toc1307751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170</w:t>
            </w:r>
          </w:hyperlink>
        </w:p>
        <w:p>
          <w:pPr>
            <w:pStyle w:val="Contents4"/>
            <w:tabs>
              <w:tab w:val="clear" w:pos="8176"/>
              <w:tab w:val="right" w:pos="9026" w:leader="dot"/>
            </w:tabs>
            <w:rPr/>
          </w:pPr>
          <w:hyperlink w:anchor="__RefHeading___Toc1307753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170</w:t>
            </w:r>
          </w:hyperlink>
        </w:p>
        <w:p>
          <w:pPr>
            <w:pStyle w:val="Contents3"/>
            <w:tabs>
              <w:tab w:val="clear" w:pos="8459"/>
              <w:tab w:val="right" w:pos="9026" w:leader="dot"/>
            </w:tabs>
            <w:rPr/>
          </w:pPr>
          <w:hyperlink w:anchor="__RefHeading___Toc1307755_581953129">
            <w:r>
              <w:rPr>
                <w:webHidden/>
                <w:rStyle w:val="IndexLink"/>
                <w:rtl w:val="true"/>
              </w:rPr>
              <w:t>پرسش و تمرین</w:t>
            </w:r>
            <w:r>
              <w:rPr>
                <w:rStyle w:val="IndexLink"/>
                <w:rtl w:val="true"/>
              </w:rPr>
              <w:tab/>
            </w:r>
            <w:r>
              <w:rPr>
                <w:rStyle w:val="IndexLink"/>
              </w:rPr>
              <w:t>171</w:t>
            </w:r>
          </w:hyperlink>
        </w:p>
        <w:p>
          <w:pPr>
            <w:pStyle w:val="Contents2"/>
            <w:tabs>
              <w:tab w:val="clear" w:pos="8743"/>
              <w:tab w:val="right" w:pos="9026" w:leader="dot"/>
            </w:tabs>
            <w:rPr/>
          </w:pPr>
          <w:hyperlink w:anchor="__RefHeading___Toc1307757_581953129">
            <w:r>
              <w:rPr>
                <w:webHidden/>
                <w:rStyle w:val="IndexLink"/>
              </w:rPr>
              <w:t>9</w:t>
            </w:r>
            <w:r>
              <w:rPr>
                <w:rStyle w:val="IndexLink"/>
                <w:rtl w:val="true"/>
              </w:rPr>
              <w:t>-</w:t>
            </w:r>
            <w:r>
              <w:rPr>
                <w:rStyle w:val="IndexLink"/>
                <w:rtl w:val="true"/>
              </w:rPr>
              <w:t>اصطلاحات مشترک متنی</w:t>
            </w:r>
            <w:r>
              <w:rPr>
                <w:rStyle w:val="IndexLink"/>
                <w:rtl w:val="true"/>
              </w:rPr>
              <w:t>(</w:t>
            </w:r>
            <w:r>
              <w:rPr>
                <w:rStyle w:val="IndexLink"/>
              </w:rPr>
              <w:t>2</w:t>
            </w:r>
            <w:r>
              <w:rPr>
                <w:rStyle w:val="IndexLink"/>
                <w:rtl w:val="true"/>
              </w:rPr>
              <w:t>)</w:t>
              <w:tab/>
            </w:r>
            <w:r>
              <w:rPr>
                <w:rStyle w:val="IndexLink"/>
              </w:rPr>
              <w:t>173</w:t>
            </w:r>
          </w:hyperlink>
        </w:p>
        <w:p>
          <w:pPr>
            <w:pStyle w:val="Contents3"/>
            <w:tabs>
              <w:tab w:val="clear" w:pos="8459"/>
              <w:tab w:val="right" w:pos="9026" w:leader="dot"/>
            </w:tabs>
            <w:rPr/>
          </w:pPr>
          <w:hyperlink w:anchor="__RefHeading___Toc1307759_58195312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307761_581953129">
            <w:r>
              <w:rPr>
                <w:webHidden/>
                <w:rStyle w:val="IndexLink"/>
                <w:rtl w:val="true"/>
              </w:rPr>
              <w:t>مکاتب</w:t>
            </w:r>
            <w:r>
              <w:rPr>
                <w:rStyle w:val="IndexLink"/>
                <w:rtl w:val="true"/>
              </w:rPr>
              <w:tab/>
            </w:r>
            <w:r>
              <w:rPr>
                <w:rStyle w:val="IndexLink"/>
              </w:rPr>
              <w:t>173</w:t>
            </w:r>
          </w:hyperlink>
        </w:p>
        <w:p>
          <w:pPr>
            <w:pStyle w:val="Contents4"/>
            <w:tabs>
              <w:tab w:val="clear" w:pos="8176"/>
              <w:tab w:val="right" w:pos="9026" w:leader="dot"/>
            </w:tabs>
            <w:rPr/>
          </w:pPr>
          <w:hyperlink w:anchor="__RefHeading___Toc1307763_58195312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307765_581953129">
            <w:r>
              <w:rPr>
                <w:webHidden/>
                <w:rStyle w:val="IndexLink"/>
                <w:rtl w:val="true"/>
              </w:rPr>
              <w:t>محدّثان شیعه</w:t>
            </w:r>
            <w:r>
              <w:rPr>
                <w:rStyle w:val="IndexLink"/>
                <w:rtl w:val="true"/>
              </w:rPr>
              <w:tab/>
            </w:r>
            <w:r>
              <w:rPr>
                <w:rStyle w:val="IndexLink"/>
              </w:rPr>
              <w:t>173</w:t>
            </w:r>
          </w:hyperlink>
        </w:p>
        <w:p>
          <w:pPr>
            <w:pStyle w:val="Contents3"/>
            <w:tabs>
              <w:tab w:val="clear" w:pos="8459"/>
              <w:tab w:val="right" w:pos="9026" w:leader="dot"/>
            </w:tabs>
            <w:rPr/>
          </w:pPr>
          <w:hyperlink w:anchor="__RefHeading___Toc1307767_581953129">
            <w:r>
              <w:rPr>
                <w:webHidden/>
                <w:rStyle w:val="IndexLink"/>
                <w:rtl w:val="true"/>
              </w:rPr>
              <w:t>نصّ ،ظاهر،مؤوّل</w:t>
            </w:r>
            <w:r>
              <w:rPr>
                <w:rStyle w:val="IndexLink"/>
                <w:rtl w:val="true"/>
              </w:rPr>
              <w:tab/>
            </w:r>
            <w:r>
              <w:rPr>
                <w:rStyle w:val="IndexLink"/>
              </w:rPr>
              <w:t>175</w:t>
            </w:r>
          </w:hyperlink>
        </w:p>
        <w:p>
          <w:pPr>
            <w:pStyle w:val="Contents3"/>
            <w:tabs>
              <w:tab w:val="clear" w:pos="8459"/>
              <w:tab w:val="right" w:pos="9026" w:leader="dot"/>
            </w:tabs>
            <w:rPr/>
          </w:pPr>
          <w:hyperlink w:anchor="__RefHeading___Toc1307769_581953129">
            <w:r>
              <w:rPr>
                <w:webHidden/>
                <w:rStyle w:val="IndexLink"/>
                <w:rtl w:val="true"/>
              </w:rPr>
              <w:t>مجمل و مبین</w:t>
            </w:r>
            <w:r>
              <w:rPr>
                <w:rStyle w:val="IndexLink"/>
                <w:rtl w:val="true"/>
              </w:rPr>
              <w:tab/>
            </w:r>
            <w:r>
              <w:rPr>
                <w:rStyle w:val="IndexLink"/>
              </w:rPr>
              <w:t>177</w:t>
            </w:r>
          </w:hyperlink>
        </w:p>
        <w:p>
          <w:pPr>
            <w:pStyle w:val="Contents3"/>
            <w:tabs>
              <w:tab w:val="clear" w:pos="8459"/>
              <w:tab w:val="right" w:pos="9026" w:leader="dot"/>
            </w:tabs>
            <w:rPr/>
          </w:pPr>
          <w:hyperlink w:anchor="__RefHeading___Toc1307771_581953129">
            <w:r>
              <w:rPr>
                <w:webHidden/>
                <w:rStyle w:val="IndexLink"/>
                <w:rtl w:val="true"/>
              </w:rPr>
              <w:t>مُشکِل</w:t>
            </w:r>
            <w:r>
              <w:rPr>
                <w:rStyle w:val="IndexLink"/>
                <w:rtl w:val="true"/>
              </w:rPr>
              <w:tab/>
            </w:r>
            <w:r>
              <w:rPr>
                <w:rStyle w:val="IndexLink"/>
              </w:rPr>
              <w:t>179</w:t>
            </w:r>
          </w:hyperlink>
        </w:p>
        <w:p>
          <w:pPr>
            <w:pStyle w:val="Contents3"/>
            <w:tabs>
              <w:tab w:val="clear" w:pos="8459"/>
              <w:tab w:val="right" w:pos="9026" w:leader="dot"/>
            </w:tabs>
            <w:rPr/>
          </w:pPr>
          <w:hyperlink w:anchor="__RefHeading___Toc1307773_581953129">
            <w:r>
              <w:rPr>
                <w:webHidden/>
                <w:rStyle w:val="IndexLink"/>
                <w:rtl w:val="true"/>
              </w:rPr>
              <w:t>خلاصه و نتیجه</w:t>
            </w:r>
            <w:r>
              <w:rPr>
                <w:rStyle w:val="IndexLink"/>
                <w:rtl w:val="true"/>
              </w:rPr>
              <w:tab/>
            </w:r>
            <w:r>
              <w:rPr>
                <w:rStyle w:val="IndexLink"/>
              </w:rPr>
              <w:t>180</w:t>
            </w:r>
          </w:hyperlink>
        </w:p>
        <w:p>
          <w:pPr>
            <w:pStyle w:val="Contents3"/>
            <w:tabs>
              <w:tab w:val="clear" w:pos="8459"/>
              <w:tab w:val="right" w:pos="9026" w:leader="dot"/>
            </w:tabs>
            <w:rPr/>
          </w:pPr>
          <w:hyperlink w:anchor="__RefHeading___Toc1307775_581953129">
            <w:r>
              <w:rPr>
                <w:webHidden/>
                <w:rStyle w:val="IndexLink"/>
                <w:rtl w:val="true"/>
              </w:rPr>
              <w:t>منابع برای مطالعه و تحقیق</w:t>
            </w:r>
            <w:r>
              <w:rPr>
                <w:rStyle w:val="IndexLink"/>
                <w:rtl w:val="true"/>
              </w:rPr>
              <w:tab/>
            </w:r>
            <w:r>
              <w:rPr>
                <w:rStyle w:val="IndexLink"/>
              </w:rPr>
              <w:t>181</w:t>
            </w:r>
          </w:hyperlink>
        </w:p>
        <w:p>
          <w:pPr>
            <w:pStyle w:val="Contents4"/>
            <w:tabs>
              <w:tab w:val="clear" w:pos="8176"/>
              <w:tab w:val="right" w:pos="9026" w:leader="dot"/>
            </w:tabs>
            <w:rPr/>
          </w:pPr>
          <w:hyperlink w:anchor="__RefHeading___Toc1307777_581953129">
            <w:r>
              <w:rPr>
                <w:webHidden/>
                <w:rStyle w:val="IndexLink"/>
                <w:rtl w:val="true"/>
              </w:rPr>
              <w:t>منابع شیعه</w:t>
            </w:r>
            <w:r>
              <w:rPr>
                <w:rStyle w:val="IndexLink"/>
                <w:rtl w:val="true"/>
              </w:rPr>
              <w:tab/>
            </w:r>
            <w:r>
              <w:rPr>
                <w:rStyle w:val="IndexLink"/>
              </w:rPr>
              <w:t>181</w:t>
            </w:r>
          </w:hyperlink>
        </w:p>
        <w:p>
          <w:pPr>
            <w:pStyle w:val="Contents3"/>
            <w:tabs>
              <w:tab w:val="clear" w:pos="8459"/>
              <w:tab w:val="right" w:pos="9026" w:leader="dot"/>
            </w:tabs>
            <w:rPr/>
          </w:pPr>
          <w:hyperlink w:anchor="__RefHeading___Toc1307779_581953129">
            <w:r>
              <w:rPr>
                <w:webHidden/>
                <w:rStyle w:val="IndexLink"/>
                <w:rtl w:val="true"/>
              </w:rPr>
              <w:t>پرسش و تمرین</w:t>
            </w:r>
            <w:r>
              <w:rPr>
                <w:rStyle w:val="IndexLink"/>
                <w:rtl w:val="true"/>
              </w:rPr>
              <w:tab/>
            </w:r>
            <w:r>
              <w:rPr>
                <w:rStyle w:val="IndexLink"/>
              </w:rPr>
              <w:t>181</w:t>
            </w:r>
          </w:hyperlink>
        </w:p>
        <w:p>
          <w:pPr>
            <w:pStyle w:val="Contents2"/>
            <w:tabs>
              <w:tab w:val="clear" w:pos="8743"/>
              <w:tab w:val="right" w:pos="9026" w:leader="dot"/>
            </w:tabs>
            <w:rPr/>
          </w:pPr>
          <w:hyperlink w:anchor="__RefHeading___Toc1307781_581953129">
            <w:r>
              <w:rPr>
                <w:webHidden/>
                <w:rStyle w:val="IndexLink"/>
              </w:rPr>
              <w:t>10</w:t>
            </w:r>
            <w:r>
              <w:rPr>
                <w:rStyle w:val="IndexLink"/>
                <w:rtl w:val="true"/>
              </w:rPr>
              <w:t>-</w:t>
            </w:r>
            <w:r>
              <w:rPr>
                <w:rStyle w:val="IndexLink"/>
                <w:rtl w:val="true"/>
              </w:rPr>
              <w:t>اصطلاحات مشترک سندی و متنی</w:t>
            </w:r>
            <w:r>
              <w:rPr>
                <w:rStyle w:val="IndexLink"/>
                <w:rtl w:val="true"/>
              </w:rPr>
              <w:tab/>
            </w:r>
            <w:r>
              <w:rPr>
                <w:rStyle w:val="IndexLink"/>
              </w:rPr>
              <w:t>182</w:t>
            </w:r>
          </w:hyperlink>
        </w:p>
        <w:p>
          <w:pPr>
            <w:pStyle w:val="Contents3"/>
            <w:tabs>
              <w:tab w:val="clear" w:pos="8459"/>
              <w:tab w:val="right" w:pos="9026" w:leader="dot"/>
            </w:tabs>
            <w:rPr/>
          </w:pPr>
          <w:hyperlink w:anchor="__RefHeading___Toc1307783_58195312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307785_581953129">
            <w:r>
              <w:rPr>
                <w:webHidden/>
                <w:rStyle w:val="IndexLink"/>
                <w:rtl w:val="true"/>
              </w:rPr>
              <w:t>مُصحّف</w:t>
            </w:r>
            <w:r>
              <w:rPr>
                <w:rStyle w:val="IndexLink"/>
                <w:rtl w:val="true"/>
              </w:rPr>
              <w:tab/>
            </w:r>
            <w:r>
              <w:rPr>
                <w:rStyle w:val="IndexLink"/>
              </w:rPr>
              <w:t>182</w:t>
            </w:r>
          </w:hyperlink>
        </w:p>
        <w:p>
          <w:pPr>
            <w:pStyle w:val="Contents4"/>
            <w:tabs>
              <w:tab w:val="clear" w:pos="8176"/>
              <w:tab w:val="right" w:pos="9026" w:leader="dot"/>
            </w:tabs>
            <w:rPr/>
          </w:pPr>
          <w:hyperlink w:anchor="__RefHeading___Toc1307787_581953129">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307789_581953129">
            <w:r>
              <w:rPr>
                <w:webHidden/>
                <w:rStyle w:val="IndexLink"/>
                <w:rtl w:val="true"/>
              </w:rPr>
              <w:t>محدّثان شیعه</w:t>
            </w:r>
            <w:r>
              <w:rPr>
                <w:rStyle w:val="IndexLink"/>
                <w:rtl w:val="true"/>
              </w:rPr>
              <w:tab/>
            </w:r>
            <w:r>
              <w:rPr>
                <w:rStyle w:val="IndexLink"/>
              </w:rPr>
              <w:t>182</w:t>
            </w:r>
          </w:hyperlink>
        </w:p>
        <w:p>
          <w:pPr>
            <w:pStyle w:val="Contents4"/>
            <w:tabs>
              <w:tab w:val="clear" w:pos="8176"/>
              <w:tab w:val="right" w:pos="9026" w:leader="dot"/>
            </w:tabs>
            <w:rPr/>
          </w:pPr>
          <w:hyperlink w:anchor="__RefHeading___Toc1307791_581953129">
            <w:r>
              <w:rPr>
                <w:webHidden/>
                <w:rStyle w:val="IndexLink"/>
                <w:rtl w:val="true"/>
              </w:rPr>
              <w:t>محدّثان اهل سنّت</w:t>
            </w:r>
            <w:r>
              <w:rPr>
                <w:rStyle w:val="IndexLink"/>
                <w:rtl w:val="true"/>
              </w:rPr>
              <w:tab/>
            </w:r>
            <w:r>
              <w:rPr>
                <w:rStyle w:val="IndexLink"/>
              </w:rPr>
              <w:t>183</w:t>
            </w:r>
          </w:hyperlink>
        </w:p>
        <w:p>
          <w:pPr>
            <w:pStyle w:val="Contents3"/>
            <w:tabs>
              <w:tab w:val="clear" w:pos="8459"/>
              <w:tab w:val="right" w:pos="9026" w:leader="dot"/>
            </w:tabs>
            <w:rPr/>
          </w:pPr>
          <w:hyperlink w:anchor="__RefHeading___Toc1307793_581953129">
            <w:r>
              <w:rPr>
                <w:webHidden/>
                <w:rStyle w:val="IndexLink"/>
                <w:rtl w:val="true"/>
              </w:rPr>
              <w:t>مزید</w:t>
            </w:r>
            <w:r>
              <w:rPr>
                <w:rStyle w:val="IndexLink"/>
                <w:rtl w:val="true"/>
              </w:rPr>
              <w:tab/>
            </w:r>
            <w:r>
              <w:rPr>
                <w:rStyle w:val="IndexLink"/>
              </w:rPr>
              <w:t>185</w:t>
            </w:r>
          </w:hyperlink>
        </w:p>
        <w:p>
          <w:pPr>
            <w:pStyle w:val="Contents4"/>
            <w:tabs>
              <w:tab w:val="clear" w:pos="8176"/>
              <w:tab w:val="right" w:pos="9026" w:leader="dot"/>
            </w:tabs>
            <w:rPr/>
          </w:pPr>
          <w:hyperlink w:anchor="__RefHeading___Toc1307795_58195312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307797_581953129">
            <w:r>
              <w:rPr>
                <w:webHidden/>
                <w:rStyle w:val="IndexLink"/>
                <w:rtl w:val="true"/>
              </w:rPr>
              <w:t>محدّثان شیعه</w:t>
            </w:r>
            <w:r>
              <w:rPr>
                <w:rStyle w:val="IndexLink"/>
                <w:rtl w:val="true"/>
              </w:rPr>
              <w:tab/>
            </w:r>
            <w:r>
              <w:rPr>
                <w:rStyle w:val="IndexLink"/>
              </w:rPr>
              <w:t>185</w:t>
            </w:r>
          </w:hyperlink>
        </w:p>
        <w:p>
          <w:pPr>
            <w:pStyle w:val="Contents3"/>
            <w:tabs>
              <w:tab w:val="clear" w:pos="8459"/>
              <w:tab w:val="right" w:pos="9026" w:leader="dot"/>
            </w:tabs>
            <w:rPr/>
          </w:pPr>
          <w:hyperlink w:anchor="__RefHeading___Toc1307799_581953129">
            <w:r>
              <w:rPr>
                <w:webHidden/>
                <w:rStyle w:val="IndexLink"/>
                <w:rtl w:val="true"/>
              </w:rPr>
              <w:t>حکم مزید</w:t>
            </w:r>
            <w:r>
              <w:rPr>
                <w:rStyle w:val="IndexLink"/>
                <w:rtl w:val="true"/>
              </w:rPr>
              <w:tab/>
            </w:r>
            <w:r>
              <w:rPr>
                <w:rStyle w:val="IndexLink"/>
              </w:rPr>
              <w:t>185</w:t>
            </w:r>
          </w:hyperlink>
        </w:p>
        <w:p>
          <w:pPr>
            <w:pStyle w:val="Contents4"/>
            <w:tabs>
              <w:tab w:val="clear" w:pos="8176"/>
              <w:tab w:val="right" w:pos="9026" w:leader="dot"/>
            </w:tabs>
            <w:rPr/>
          </w:pPr>
          <w:hyperlink w:anchor="__RefHeading___Toc1307801_58195312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307803_581953129">
            <w:r>
              <w:rPr>
                <w:webHidden/>
                <w:rStyle w:val="IndexLink"/>
                <w:rtl w:val="true"/>
              </w:rPr>
              <w:t>محدّثان اهل سنّت</w:t>
            </w:r>
            <w:r>
              <w:rPr>
                <w:rStyle w:val="IndexLink"/>
                <w:rtl w:val="true"/>
              </w:rPr>
              <w:tab/>
            </w:r>
            <w:r>
              <w:rPr>
                <w:rStyle w:val="IndexLink"/>
              </w:rPr>
              <w:t>186</w:t>
            </w:r>
          </w:hyperlink>
        </w:p>
        <w:p>
          <w:pPr>
            <w:pStyle w:val="Contents3"/>
            <w:tabs>
              <w:tab w:val="clear" w:pos="8459"/>
              <w:tab w:val="right" w:pos="9026" w:leader="dot"/>
            </w:tabs>
            <w:rPr/>
          </w:pPr>
          <w:hyperlink w:anchor="__RefHeading___Toc1307805_581953129">
            <w:r>
              <w:rPr>
                <w:webHidden/>
                <w:rStyle w:val="IndexLink"/>
                <w:rtl w:val="true"/>
              </w:rPr>
              <w:t>مُدرَج</w:t>
            </w:r>
            <w:r>
              <w:rPr>
                <w:rStyle w:val="IndexLink"/>
                <w:rtl w:val="true"/>
              </w:rPr>
              <w:tab/>
            </w:r>
            <w:r>
              <w:rPr>
                <w:rStyle w:val="IndexLink"/>
              </w:rPr>
              <w:t>187</w:t>
            </w:r>
          </w:hyperlink>
        </w:p>
        <w:p>
          <w:pPr>
            <w:pStyle w:val="Contents4"/>
            <w:tabs>
              <w:tab w:val="clear" w:pos="8176"/>
              <w:tab w:val="right" w:pos="9026" w:leader="dot"/>
            </w:tabs>
            <w:rPr/>
          </w:pPr>
          <w:hyperlink w:anchor="__RefHeading___Toc1307807_58195312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307809_581953129">
            <w:r>
              <w:rPr>
                <w:webHidden/>
                <w:rStyle w:val="IndexLink"/>
                <w:rtl w:val="true"/>
              </w:rPr>
              <w:t>محدّثان شیعه</w:t>
            </w:r>
            <w:r>
              <w:rPr>
                <w:rStyle w:val="IndexLink"/>
                <w:rtl w:val="true"/>
              </w:rPr>
              <w:tab/>
            </w:r>
            <w:r>
              <w:rPr>
                <w:rStyle w:val="IndexLink"/>
              </w:rPr>
              <w:t>187</w:t>
            </w:r>
          </w:hyperlink>
        </w:p>
        <w:p>
          <w:pPr>
            <w:pStyle w:val="Contents4"/>
            <w:tabs>
              <w:tab w:val="clear" w:pos="8176"/>
              <w:tab w:val="right" w:pos="9026" w:leader="dot"/>
            </w:tabs>
            <w:rPr/>
          </w:pPr>
          <w:hyperlink w:anchor="__RefHeading___Toc1307811_581953129">
            <w:r>
              <w:rPr>
                <w:webHidden/>
                <w:rStyle w:val="IndexLink"/>
                <w:rtl w:val="true"/>
              </w:rPr>
              <w:t>محدّثان اهل سنّت</w:t>
            </w:r>
            <w:r>
              <w:rPr>
                <w:rStyle w:val="IndexLink"/>
                <w:rtl w:val="true"/>
              </w:rPr>
              <w:tab/>
            </w:r>
            <w:r>
              <w:rPr>
                <w:rStyle w:val="IndexLink"/>
              </w:rPr>
              <w:t>189</w:t>
            </w:r>
          </w:hyperlink>
        </w:p>
        <w:p>
          <w:pPr>
            <w:pStyle w:val="Contents3"/>
            <w:tabs>
              <w:tab w:val="clear" w:pos="8459"/>
              <w:tab w:val="right" w:pos="9026" w:leader="dot"/>
            </w:tabs>
            <w:rPr/>
          </w:pPr>
          <w:hyperlink w:anchor="__RefHeading___Toc1307813_581953129">
            <w:r>
              <w:rPr>
                <w:webHidden/>
                <w:rStyle w:val="IndexLink"/>
                <w:rtl w:val="true"/>
              </w:rPr>
              <w:t>غریب</w:t>
            </w:r>
            <w:r>
              <w:rPr>
                <w:rStyle w:val="IndexLink"/>
                <w:rtl w:val="true"/>
              </w:rPr>
              <w:tab/>
            </w:r>
            <w:r>
              <w:rPr>
                <w:rStyle w:val="IndexLink"/>
              </w:rPr>
              <w:t>192</w:t>
            </w:r>
          </w:hyperlink>
        </w:p>
        <w:p>
          <w:pPr>
            <w:pStyle w:val="Contents4"/>
            <w:tabs>
              <w:tab w:val="clear" w:pos="8176"/>
              <w:tab w:val="right" w:pos="9026" w:leader="dot"/>
            </w:tabs>
            <w:rPr/>
          </w:pPr>
          <w:hyperlink w:anchor="__RefHeading___Toc1307815_58195312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307817_581953129">
            <w:r>
              <w:rPr>
                <w:webHidden/>
                <w:rStyle w:val="IndexLink"/>
                <w:rtl w:val="true"/>
              </w:rPr>
              <w:t>محدّثان شیعه</w:t>
            </w:r>
            <w:r>
              <w:rPr>
                <w:rStyle w:val="IndexLink"/>
                <w:rtl w:val="true"/>
              </w:rPr>
              <w:tab/>
            </w:r>
            <w:r>
              <w:rPr>
                <w:rStyle w:val="IndexLink"/>
              </w:rPr>
              <w:t>192</w:t>
            </w:r>
          </w:hyperlink>
        </w:p>
        <w:p>
          <w:pPr>
            <w:pStyle w:val="Contents4"/>
            <w:tabs>
              <w:tab w:val="clear" w:pos="8176"/>
              <w:tab w:val="right" w:pos="9026" w:leader="dot"/>
            </w:tabs>
            <w:rPr/>
          </w:pPr>
          <w:hyperlink w:anchor="__RefHeading___Toc1307819_581953129">
            <w:r>
              <w:rPr>
                <w:webHidden/>
                <w:rStyle w:val="IndexLink"/>
                <w:rtl w:val="true"/>
              </w:rPr>
              <w:t>محدّثان اهل سنّت</w:t>
            </w:r>
            <w:r>
              <w:rPr>
                <w:rStyle w:val="IndexLink"/>
                <w:rtl w:val="true"/>
              </w:rPr>
              <w:tab/>
            </w:r>
            <w:r>
              <w:rPr>
                <w:rStyle w:val="IndexLink"/>
              </w:rPr>
              <w:t>195</w:t>
            </w:r>
          </w:hyperlink>
        </w:p>
        <w:p>
          <w:pPr>
            <w:pStyle w:val="Contents3"/>
            <w:tabs>
              <w:tab w:val="clear" w:pos="8459"/>
              <w:tab w:val="right" w:pos="9026" w:leader="dot"/>
            </w:tabs>
            <w:rPr/>
          </w:pPr>
          <w:hyperlink w:anchor="__RefHeading___Toc1307821_581953129">
            <w:r>
              <w:rPr>
                <w:webHidden/>
                <w:rStyle w:val="IndexLink"/>
                <w:rtl w:val="true"/>
              </w:rPr>
              <w:t>مشهور</w:t>
            </w:r>
            <w:r>
              <w:rPr>
                <w:rStyle w:val="IndexLink"/>
                <w:rtl w:val="true"/>
              </w:rPr>
              <w:tab/>
            </w:r>
            <w:r>
              <w:rPr>
                <w:rStyle w:val="IndexLink"/>
              </w:rPr>
              <w:t>196</w:t>
            </w:r>
          </w:hyperlink>
        </w:p>
        <w:p>
          <w:pPr>
            <w:pStyle w:val="Contents4"/>
            <w:tabs>
              <w:tab w:val="clear" w:pos="8176"/>
              <w:tab w:val="right" w:pos="9026" w:leader="dot"/>
            </w:tabs>
            <w:rPr/>
          </w:pPr>
          <w:hyperlink w:anchor="__RefHeading___Toc1307823_58195312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307825_581953129">
            <w:r>
              <w:rPr>
                <w:webHidden/>
                <w:rStyle w:val="IndexLink"/>
                <w:rtl w:val="true"/>
              </w:rPr>
              <w:t>محّدثان شیعه</w:t>
            </w:r>
            <w:r>
              <w:rPr>
                <w:rStyle w:val="IndexLink"/>
                <w:rtl w:val="true"/>
              </w:rPr>
              <w:tab/>
            </w:r>
            <w:r>
              <w:rPr>
                <w:rStyle w:val="IndexLink"/>
              </w:rPr>
              <w:t>196</w:t>
            </w:r>
          </w:hyperlink>
        </w:p>
        <w:p>
          <w:pPr>
            <w:pStyle w:val="Contents4"/>
            <w:tabs>
              <w:tab w:val="clear" w:pos="8176"/>
              <w:tab w:val="right" w:pos="9026" w:leader="dot"/>
            </w:tabs>
            <w:rPr/>
          </w:pPr>
          <w:hyperlink w:anchor="__RefHeading___Toc1307827_581953129">
            <w:r>
              <w:rPr>
                <w:webHidden/>
                <w:rStyle w:val="IndexLink"/>
                <w:rtl w:val="true"/>
              </w:rPr>
              <w:t>محدّثان اهل سنّت</w:t>
            </w:r>
            <w:r>
              <w:rPr>
                <w:rStyle w:val="IndexLink"/>
                <w:rtl w:val="true"/>
              </w:rPr>
              <w:tab/>
            </w:r>
            <w:r>
              <w:rPr>
                <w:rStyle w:val="IndexLink"/>
              </w:rPr>
              <w:t>198</w:t>
            </w:r>
          </w:hyperlink>
        </w:p>
        <w:p>
          <w:pPr>
            <w:pStyle w:val="Contents3"/>
            <w:tabs>
              <w:tab w:val="clear" w:pos="8459"/>
              <w:tab w:val="right" w:pos="9026" w:leader="dot"/>
            </w:tabs>
            <w:rPr/>
          </w:pPr>
          <w:hyperlink w:anchor="__RefHeading___Toc1307829_581953129">
            <w:r>
              <w:rPr>
                <w:webHidden/>
                <w:rStyle w:val="IndexLink"/>
                <w:rtl w:val="true"/>
              </w:rPr>
              <w:t>شاذّ و نادر</w:t>
            </w:r>
            <w:r>
              <w:rPr>
                <w:rStyle w:val="IndexLink"/>
                <w:rtl w:val="true"/>
              </w:rPr>
              <w:tab/>
            </w:r>
            <w:r>
              <w:rPr>
                <w:rStyle w:val="IndexLink"/>
              </w:rPr>
              <w:t>199</w:t>
            </w:r>
          </w:hyperlink>
        </w:p>
        <w:p>
          <w:pPr>
            <w:pStyle w:val="Contents4"/>
            <w:tabs>
              <w:tab w:val="clear" w:pos="8176"/>
              <w:tab w:val="right" w:pos="9026" w:leader="dot"/>
            </w:tabs>
            <w:rPr/>
          </w:pPr>
          <w:hyperlink w:anchor="__RefHeading___Toc1307831_58195312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307833_581953129">
            <w:r>
              <w:rPr>
                <w:webHidden/>
                <w:rStyle w:val="IndexLink"/>
                <w:rtl w:val="true"/>
              </w:rPr>
              <w:t>محدّثان شیعه</w:t>
            </w:r>
            <w:r>
              <w:rPr>
                <w:rStyle w:val="IndexLink"/>
                <w:rtl w:val="true"/>
              </w:rPr>
              <w:tab/>
            </w:r>
            <w:r>
              <w:rPr>
                <w:rStyle w:val="IndexLink"/>
              </w:rPr>
              <w:t>199</w:t>
            </w:r>
          </w:hyperlink>
        </w:p>
        <w:p>
          <w:pPr>
            <w:pStyle w:val="Contents4"/>
            <w:tabs>
              <w:tab w:val="clear" w:pos="8176"/>
              <w:tab w:val="right" w:pos="9026" w:leader="dot"/>
            </w:tabs>
            <w:rPr/>
          </w:pPr>
          <w:hyperlink w:anchor="__RefHeading___Toc1307835_581953129">
            <w:r>
              <w:rPr>
                <w:webHidden/>
                <w:rStyle w:val="IndexLink"/>
                <w:rtl w:val="true"/>
              </w:rPr>
              <w:t>محدّثان اهل سنّت</w:t>
            </w:r>
            <w:r>
              <w:rPr>
                <w:rStyle w:val="IndexLink"/>
                <w:rtl w:val="true"/>
              </w:rPr>
              <w:tab/>
            </w:r>
            <w:r>
              <w:rPr>
                <w:rStyle w:val="IndexLink"/>
              </w:rPr>
              <w:t>200</w:t>
            </w:r>
          </w:hyperlink>
        </w:p>
        <w:p>
          <w:pPr>
            <w:pStyle w:val="Contents3"/>
            <w:tabs>
              <w:tab w:val="clear" w:pos="8459"/>
              <w:tab w:val="right" w:pos="9026" w:leader="dot"/>
            </w:tabs>
            <w:rPr/>
          </w:pPr>
          <w:hyperlink w:anchor="__RefHeading___Toc1307837_581953129">
            <w:r>
              <w:rPr>
                <w:webHidden/>
                <w:rStyle w:val="IndexLink"/>
                <w:rtl w:val="true"/>
              </w:rPr>
              <w:t>خلاصه و نتیجه</w:t>
            </w:r>
            <w:r>
              <w:rPr>
                <w:rStyle w:val="IndexLink"/>
                <w:rtl w:val="true"/>
              </w:rPr>
              <w:tab/>
            </w:r>
            <w:r>
              <w:rPr>
                <w:rStyle w:val="IndexLink"/>
              </w:rPr>
              <w:t>203</w:t>
            </w:r>
          </w:hyperlink>
        </w:p>
        <w:p>
          <w:pPr>
            <w:pStyle w:val="Contents3"/>
            <w:tabs>
              <w:tab w:val="clear" w:pos="8459"/>
              <w:tab w:val="right" w:pos="9026" w:leader="dot"/>
            </w:tabs>
            <w:rPr/>
          </w:pPr>
          <w:hyperlink w:anchor="__RefHeading___Toc1307839_581953129">
            <w:r>
              <w:rPr>
                <w:webHidden/>
                <w:rStyle w:val="IndexLink"/>
                <w:rtl w:val="true"/>
              </w:rPr>
              <w:t>منابع برای مطالعه و تحقیق</w:t>
            </w:r>
            <w:r>
              <w:rPr>
                <w:rStyle w:val="IndexLink"/>
                <w:rtl w:val="true"/>
              </w:rPr>
              <w:tab/>
            </w:r>
            <w:r>
              <w:rPr>
                <w:rStyle w:val="IndexLink"/>
              </w:rPr>
              <w:t>204</w:t>
            </w:r>
          </w:hyperlink>
        </w:p>
        <w:p>
          <w:pPr>
            <w:pStyle w:val="Contents4"/>
            <w:tabs>
              <w:tab w:val="clear" w:pos="8176"/>
              <w:tab w:val="right" w:pos="9026" w:leader="dot"/>
            </w:tabs>
            <w:rPr/>
          </w:pPr>
          <w:hyperlink w:anchor="__RefHeading___Toc1307841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204</w:t>
            </w:r>
          </w:hyperlink>
        </w:p>
        <w:p>
          <w:pPr>
            <w:pStyle w:val="Contents4"/>
            <w:tabs>
              <w:tab w:val="clear" w:pos="8176"/>
              <w:tab w:val="right" w:pos="9026" w:leader="dot"/>
            </w:tabs>
            <w:rPr/>
          </w:pPr>
          <w:hyperlink w:anchor="__RefHeading___Toc1307843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204</w:t>
            </w:r>
          </w:hyperlink>
        </w:p>
        <w:p>
          <w:pPr>
            <w:pStyle w:val="Contents3"/>
            <w:tabs>
              <w:tab w:val="clear" w:pos="8459"/>
              <w:tab w:val="right" w:pos="9026" w:leader="dot"/>
            </w:tabs>
            <w:rPr/>
          </w:pPr>
          <w:hyperlink w:anchor="__RefHeading___Toc1307845_581953129">
            <w:r>
              <w:rPr>
                <w:webHidden/>
                <w:rStyle w:val="IndexLink"/>
                <w:rtl w:val="true"/>
              </w:rPr>
              <w:t>پرسش و تمرین</w:t>
            </w:r>
            <w:r>
              <w:rPr>
                <w:rStyle w:val="IndexLink"/>
                <w:rtl w:val="true"/>
              </w:rPr>
              <w:tab/>
            </w:r>
            <w:r>
              <w:rPr>
                <w:rStyle w:val="IndexLink"/>
              </w:rPr>
              <w:t>205</w:t>
            </w:r>
          </w:hyperlink>
        </w:p>
        <w:p>
          <w:pPr>
            <w:pStyle w:val="Contents3"/>
            <w:tabs>
              <w:tab w:val="clear" w:pos="8459"/>
              <w:tab w:val="right" w:pos="9026" w:leader="dot"/>
            </w:tabs>
            <w:rPr/>
          </w:pPr>
          <w:hyperlink w:anchor="__RefHeading___Toc1307847_581953129">
            <w:r>
              <w:rPr>
                <w:webHidden/>
                <w:rStyle w:val="IndexLink"/>
                <w:rtl w:val="true"/>
              </w:rPr>
              <w:t>مقدمه</w:t>
            </w:r>
            <w:r>
              <w:rPr>
                <w:rStyle w:val="IndexLink"/>
                <w:rtl w:val="true"/>
              </w:rPr>
              <w:tab/>
            </w:r>
            <w:r>
              <w:rPr>
                <w:rStyle w:val="IndexLink"/>
              </w:rPr>
              <w:t>207</w:t>
            </w:r>
          </w:hyperlink>
        </w:p>
        <w:p>
          <w:pPr>
            <w:pStyle w:val="Contents3"/>
            <w:tabs>
              <w:tab w:val="clear" w:pos="8459"/>
              <w:tab w:val="right" w:pos="9026" w:leader="dot"/>
            </w:tabs>
            <w:rPr/>
          </w:pPr>
          <w:hyperlink w:anchor="__RefHeading___Toc1307849_581953129">
            <w:r>
              <w:rPr>
                <w:webHidden/>
                <w:rStyle w:val="IndexLink"/>
                <w:rtl w:val="true"/>
              </w:rPr>
              <w:t>اصطلاحات مختص</w:t>
            </w:r>
            <w:r>
              <w:rPr>
                <w:rStyle w:val="IndexLink"/>
                <w:rtl w:val="true"/>
              </w:rPr>
              <w:tab/>
            </w:r>
            <w:r>
              <w:rPr>
                <w:rStyle w:val="IndexLink"/>
              </w:rPr>
              <w:t>207</w:t>
            </w:r>
          </w:hyperlink>
        </w:p>
        <w:p>
          <w:pPr>
            <w:pStyle w:val="Contents4"/>
            <w:tabs>
              <w:tab w:val="clear" w:pos="8176"/>
              <w:tab w:val="right" w:pos="9026" w:leader="dot"/>
            </w:tabs>
            <w:rPr/>
          </w:pPr>
          <w:hyperlink w:anchor="__RefHeading___Toc1307851_58195312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307853_581953129">
            <w:r>
              <w:rPr>
                <w:webHidden/>
                <w:rStyle w:val="IndexLink"/>
                <w:rtl w:val="true"/>
              </w:rPr>
              <w:t>اصطلاحات مختص به ضعیف</w:t>
            </w:r>
            <w:r>
              <w:rPr>
                <w:rStyle w:val="IndexLink"/>
                <w:rtl w:val="true"/>
              </w:rPr>
              <w:tab/>
            </w:r>
            <w:r>
              <w:rPr>
                <w:rStyle w:val="IndexLink"/>
              </w:rPr>
              <w:t>207</w:t>
            </w:r>
          </w:hyperlink>
        </w:p>
        <w:p>
          <w:pPr>
            <w:pStyle w:val="Contents5"/>
            <w:tabs>
              <w:tab w:val="clear" w:pos="7892"/>
              <w:tab w:val="right" w:pos="9026" w:leader="dot"/>
            </w:tabs>
            <w:rPr/>
          </w:pPr>
          <w:hyperlink w:anchor="__RefHeading___Toc1307855_58195312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307857_581953129">
            <w:r>
              <w:rPr>
                <w:webHidden/>
                <w:rStyle w:val="IndexLink"/>
                <w:rtl w:val="true"/>
              </w:rPr>
              <w:t>محدّثان شیعه</w:t>
            </w:r>
            <w:r>
              <w:rPr>
                <w:rStyle w:val="IndexLink"/>
                <w:rtl w:val="true"/>
              </w:rPr>
              <w:tab/>
            </w:r>
            <w:r>
              <w:rPr>
                <w:rStyle w:val="IndexLink"/>
              </w:rPr>
              <w:t>208</w:t>
            </w:r>
          </w:hyperlink>
        </w:p>
        <w:p>
          <w:pPr>
            <w:pStyle w:val="Contents5"/>
            <w:tabs>
              <w:tab w:val="clear" w:pos="7892"/>
              <w:tab w:val="right" w:pos="9026" w:leader="dot"/>
            </w:tabs>
            <w:rPr/>
          </w:pPr>
          <w:hyperlink w:anchor="__RefHeading___Toc1307859_581953129">
            <w:r>
              <w:rPr>
                <w:webHidden/>
                <w:rStyle w:val="IndexLink"/>
                <w:rtl w:val="true"/>
              </w:rPr>
              <w:t>محدّثان اهل‌سنّت</w:t>
            </w:r>
            <w:r>
              <w:rPr>
                <w:rStyle w:val="IndexLink"/>
                <w:rtl w:val="true"/>
              </w:rPr>
              <w:tab/>
            </w:r>
            <w:r>
              <w:rPr>
                <w:rStyle w:val="IndexLink"/>
              </w:rPr>
              <w:t>209</w:t>
            </w:r>
          </w:hyperlink>
        </w:p>
        <w:p>
          <w:pPr>
            <w:pStyle w:val="Contents2"/>
            <w:tabs>
              <w:tab w:val="clear" w:pos="8743"/>
              <w:tab w:val="right" w:pos="9026" w:leader="dot"/>
            </w:tabs>
            <w:rPr/>
          </w:pPr>
          <w:hyperlink w:anchor="__RefHeading___Toc1307861_581953129">
            <w:r>
              <w:rPr>
                <w:webHidden/>
                <w:rStyle w:val="IndexLink"/>
              </w:rPr>
              <w:t>11</w:t>
            </w:r>
            <w:r>
              <w:rPr>
                <w:rStyle w:val="IndexLink"/>
                <w:rtl w:val="true"/>
              </w:rPr>
              <w:t>-</w:t>
            </w:r>
            <w:r>
              <w:rPr>
                <w:rStyle w:val="IndexLink"/>
                <w:rtl w:val="true"/>
              </w:rPr>
              <w:t>اصطلاحات مختص سندی</w:t>
            </w:r>
            <w:r>
              <w:rPr>
                <w:rStyle w:val="IndexLink"/>
                <w:rtl w:val="true"/>
              </w:rPr>
              <w:t>(</w:t>
            </w:r>
            <w:r>
              <w:rPr>
                <w:rStyle w:val="IndexLink"/>
              </w:rPr>
              <w:t>1</w:t>
            </w:r>
            <w:r>
              <w:rPr>
                <w:rStyle w:val="IndexLink"/>
                <w:rtl w:val="true"/>
              </w:rPr>
              <w:t>)</w:t>
              <w:tab/>
            </w:r>
            <w:r>
              <w:rPr>
                <w:rStyle w:val="IndexLink"/>
              </w:rPr>
              <w:t>210</w:t>
            </w:r>
          </w:hyperlink>
        </w:p>
        <w:p>
          <w:pPr>
            <w:pStyle w:val="Contents3"/>
            <w:tabs>
              <w:tab w:val="clear" w:pos="8459"/>
              <w:tab w:val="right" w:pos="9026" w:leader="dot"/>
            </w:tabs>
            <w:rPr/>
          </w:pPr>
          <w:hyperlink w:anchor="__RefHeading___Toc1307863_581953129">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307865_581953129">
            <w:r>
              <w:rPr>
                <w:webHidden/>
                <w:rStyle w:val="IndexLink"/>
                <w:rtl w:val="true"/>
              </w:rPr>
              <w:t>مقطوع</w:t>
            </w:r>
            <w:r>
              <w:rPr>
                <w:rStyle w:val="IndexLink"/>
                <w:rtl w:val="true"/>
              </w:rPr>
              <w:tab/>
            </w:r>
            <w:r>
              <w:rPr>
                <w:rStyle w:val="IndexLink"/>
              </w:rPr>
              <w:t>210</w:t>
            </w:r>
          </w:hyperlink>
        </w:p>
        <w:p>
          <w:pPr>
            <w:pStyle w:val="Contents4"/>
            <w:tabs>
              <w:tab w:val="clear" w:pos="8176"/>
              <w:tab w:val="right" w:pos="9026" w:leader="dot"/>
            </w:tabs>
            <w:rPr/>
          </w:pPr>
          <w:hyperlink w:anchor="__RefHeading___Toc1307867_581953129">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307869_581953129">
            <w:r>
              <w:rPr>
                <w:webHidden/>
                <w:rStyle w:val="IndexLink"/>
                <w:rtl w:val="true"/>
              </w:rPr>
              <w:t>محدّثان شیعه</w:t>
            </w:r>
            <w:r>
              <w:rPr>
                <w:rStyle w:val="IndexLink"/>
                <w:rtl w:val="true"/>
              </w:rPr>
              <w:tab/>
            </w:r>
            <w:r>
              <w:rPr>
                <w:rStyle w:val="IndexLink"/>
              </w:rPr>
              <w:t>210</w:t>
            </w:r>
          </w:hyperlink>
        </w:p>
        <w:p>
          <w:pPr>
            <w:pStyle w:val="Contents4"/>
            <w:tabs>
              <w:tab w:val="clear" w:pos="8176"/>
              <w:tab w:val="right" w:pos="9026" w:leader="dot"/>
            </w:tabs>
            <w:rPr/>
          </w:pPr>
          <w:hyperlink w:anchor="__RefHeading___Toc1307871_581953129">
            <w:r>
              <w:rPr>
                <w:webHidden/>
                <w:rStyle w:val="IndexLink"/>
                <w:rtl w:val="true"/>
              </w:rPr>
              <w:t>محدّثان اهل سنّت</w:t>
            </w:r>
            <w:r>
              <w:rPr>
                <w:rStyle w:val="IndexLink"/>
                <w:rtl w:val="true"/>
              </w:rPr>
              <w:tab/>
            </w:r>
            <w:r>
              <w:rPr>
                <w:rStyle w:val="IndexLink"/>
              </w:rPr>
              <w:t>211</w:t>
            </w:r>
          </w:hyperlink>
        </w:p>
        <w:p>
          <w:pPr>
            <w:pStyle w:val="Contents3"/>
            <w:tabs>
              <w:tab w:val="clear" w:pos="8459"/>
              <w:tab w:val="right" w:pos="9026" w:leader="dot"/>
            </w:tabs>
            <w:rPr/>
          </w:pPr>
          <w:hyperlink w:anchor="__RefHeading___Toc1307873_581953129">
            <w:r>
              <w:rPr>
                <w:webHidden/>
                <w:rStyle w:val="IndexLink"/>
                <w:rtl w:val="true"/>
              </w:rPr>
              <w:t>منقطع</w:t>
            </w:r>
            <w:r>
              <w:rPr>
                <w:rStyle w:val="IndexLink"/>
                <w:rtl w:val="true"/>
              </w:rPr>
              <w:tab/>
            </w:r>
            <w:r>
              <w:rPr>
                <w:rStyle w:val="IndexLink"/>
              </w:rPr>
              <w:t>212</w:t>
            </w:r>
          </w:hyperlink>
        </w:p>
        <w:p>
          <w:pPr>
            <w:pStyle w:val="Contents4"/>
            <w:tabs>
              <w:tab w:val="clear" w:pos="8176"/>
              <w:tab w:val="right" w:pos="9026" w:leader="dot"/>
            </w:tabs>
            <w:rPr/>
          </w:pPr>
          <w:hyperlink w:anchor="__RefHeading___Toc1307875_581953129">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307877_581953129">
            <w:r>
              <w:rPr>
                <w:webHidden/>
                <w:rStyle w:val="IndexLink"/>
                <w:rtl w:val="true"/>
              </w:rPr>
              <w:t>محدّثان شیعه</w:t>
            </w:r>
            <w:r>
              <w:rPr>
                <w:rStyle w:val="IndexLink"/>
                <w:rtl w:val="true"/>
              </w:rPr>
              <w:tab/>
            </w:r>
            <w:r>
              <w:rPr>
                <w:rStyle w:val="IndexLink"/>
              </w:rPr>
              <w:t>212</w:t>
            </w:r>
          </w:hyperlink>
        </w:p>
        <w:p>
          <w:pPr>
            <w:pStyle w:val="Contents4"/>
            <w:tabs>
              <w:tab w:val="clear" w:pos="8176"/>
              <w:tab w:val="right" w:pos="9026" w:leader="dot"/>
            </w:tabs>
            <w:rPr/>
          </w:pPr>
          <w:hyperlink w:anchor="__RefHeading___Toc1307879_581953129">
            <w:r>
              <w:rPr>
                <w:webHidden/>
                <w:rStyle w:val="IndexLink"/>
                <w:rtl w:val="true"/>
              </w:rPr>
              <w:t>محدّثان اهل سنّت</w:t>
            </w:r>
            <w:r>
              <w:rPr>
                <w:rStyle w:val="IndexLink"/>
                <w:rtl w:val="true"/>
              </w:rPr>
              <w:tab/>
            </w:r>
            <w:r>
              <w:rPr>
                <w:rStyle w:val="IndexLink"/>
              </w:rPr>
              <w:t>214</w:t>
            </w:r>
          </w:hyperlink>
        </w:p>
        <w:p>
          <w:pPr>
            <w:pStyle w:val="Contents3"/>
            <w:tabs>
              <w:tab w:val="clear" w:pos="8459"/>
              <w:tab w:val="right" w:pos="9026" w:leader="dot"/>
            </w:tabs>
            <w:rPr/>
          </w:pPr>
          <w:hyperlink w:anchor="__RefHeading___Toc1307881_581953129">
            <w:r>
              <w:rPr>
                <w:webHidden/>
                <w:rStyle w:val="IndexLink"/>
                <w:rtl w:val="true"/>
              </w:rPr>
              <w:t>مُعضَل</w:t>
            </w:r>
            <w:r>
              <w:rPr>
                <w:rStyle w:val="IndexLink"/>
                <w:rtl w:val="true"/>
              </w:rPr>
              <w:tab/>
            </w:r>
            <w:r>
              <w:rPr>
                <w:rStyle w:val="IndexLink"/>
              </w:rPr>
              <w:t>216</w:t>
            </w:r>
          </w:hyperlink>
        </w:p>
        <w:p>
          <w:pPr>
            <w:pStyle w:val="Contents4"/>
            <w:tabs>
              <w:tab w:val="clear" w:pos="8176"/>
              <w:tab w:val="right" w:pos="9026" w:leader="dot"/>
            </w:tabs>
            <w:rPr/>
          </w:pPr>
          <w:hyperlink w:anchor="__RefHeading___Toc1307883_581953129">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307885_581953129">
            <w:r>
              <w:rPr>
                <w:webHidden/>
                <w:rStyle w:val="IndexLink"/>
                <w:rtl w:val="true"/>
              </w:rPr>
              <w:t>محدّثان شیعه</w:t>
            </w:r>
            <w:r>
              <w:rPr>
                <w:rStyle w:val="IndexLink"/>
                <w:rtl w:val="true"/>
              </w:rPr>
              <w:tab/>
            </w:r>
            <w:r>
              <w:rPr>
                <w:rStyle w:val="IndexLink"/>
              </w:rPr>
              <w:t>216</w:t>
            </w:r>
          </w:hyperlink>
        </w:p>
        <w:p>
          <w:pPr>
            <w:pStyle w:val="Contents4"/>
            <w:tabs>
              <w:tab w:val="clear" w:pos="8176"/>
              <w:tab w:val="right" w:pos="9026" w:leader="dot"/>
            </w:tabs>
            <w:rPr/>
          </w:pPr>
          <w:hyperlink w:anchor="__RefHeading___Toc1307887_581953129">
            <w:r>
              <w:rPr>
                <w:webHidden/>
                <w:rStyle w:val="IndexLink"/>
                <w:rtl w:val="true"/>
              </w:rPr>
              <w:t>محدّثان اهل سنّت</w:t>
            </w:r>
            <w:r>
              <w:rPr>
                <w:rStyle w:val="IndexLink"/>
                <w:rtl w:val="true"/>
              </w:rPr>
              <w:tab/>
            </w:r>
            <w:r>
              <w:rPr>
                <w:rStyle w:val="IndexLink"/>
              </w:rPr>
              <w:t>217</w:t>
            </w:r>
          </w:hyperlink>
        </w:p>
        <w:p>
          <w:pPr>
            <w:pStyle w:val="Contents3"/>
            <w:tabs>
              <w:tab w:val="clear" w:pos="8459"/>
              <w:tab w:val="right" w:pos="9026" w:leader="dot"/>
            </w:tabs>
            <w:rPr/>
          </w:pPr>
          <w:hyperlink w:anchor="__RefHeading___Toc1307889_581953129">
            <w:r>
              <w:rPr>
                <w:webHidden/>
                <w:rStyle w:val="IndexLink"/>
                <w:rtl w:val="true"/>
              </w:rPr>
              <w:t>مُرسل</w:t>
            </w:r>
            <w:r>
              <w:rPr>
                <w:rStyle w:val="IndexLink"/>
                <w:rtl w:val="true"/>
              </w:rPr>
              <w:tab/>
            </w:r>
            <w:r>
              <w:rPr>
                <w:rStyle w:val="IndexLink"/>
              </w:rPr>
              <w:t>218</w:t>
            </w:r>
          </w:hyperlink>
        </w:p>
        <w:p>
          <w:pPr>
            <w:pStyle w:val="Contents4"/>
            <w:tabs>
              <w:tab w:val="clear" w:pos="8176"/>
              <w:tab w:val="right" w:pos="9026" w:leader="dot"/>
            </w:tabs>
            <w:rPr/>
          </w:pPr>
          <w:hyperlink w:anchor="__RefHeading___Toc1307891_581953129">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307893_581953129">
            <w:r>
              <w:rPr>
                <w:webHidden/>
                <w:rStyle w:val="IndexLink"/>
                <w:rtl w:val="true"/>
              </w:rPr>
              <w:t>محدّثان شیعه</w:t>
            </w:r>
            <w:r>
              <w:rPr>
                <w:rStyle w:val="IndexLink"/>
                <w:rtl w:val="true"/>
              </w:rPr>
              <w:tab/>
            </w:r>
            <w:r>
              <w:rPr>
                <w:rStyle w:val="IndexLink"/>
              </w:rPr>
              <w:t>218</w:t>
            </w:r>
          </w:hyperlink>
        </w:p>
        <w:p>
          <w:pPr>
            <w:pStyle w:val="Contents4"/>
            <w:tabs>
              <w:tab w:val="clear" w:pos="8176"/>
              <w:tab w:val="right" w:pos="9026" w:leader="dot"/>
            </w:tabs>
            <w:rPr/>
          </w:pPr>
          <w:hyperlink w:anchor="__RefHeading___Toc1307895_581953129">
            <w:r>
              <w:rPr>
                <w:webHidden/>
                <w:rStyle w:val="IndexLink"/>
                <w:rtl w:val="true"/>
              </w:rPr>
              <w:t>محدّثان اهل سنّت</w:t>
            </w:r>
            <w:r>
              <w:rPr>
                <w:rStyle w:val="IndexLink"/>
                <w:rtl w:val="true"/>
              </w:rPr>
              <w:tab/>
            </w:r>
            <w:r>
              <w:rPr>
                <w:rStyle w:val="IndexLink"/>
              </w:rPr>
              <w:t>220</w:t>
            </w:r>
          </w:hyperlink>
        </w:p>
        <w:p>
          <w:pPr>
            <w:pStyle w:val="Contents3"/>
            <w:tabs>
              <w:tab w:val="clear" w:pos="8459"/>
              <w:tab w:val="right" w:pos="9026" w:leader="dot"/>
            </w:tabs>
            <w:rPr/>
          </w:pPr>
          <w:hyperlink w:anchor="__RefHeading___Toc1307897_581953129">
            <w:r>
              <w:rPr>
                <w:webHidden/>
                <w:rStyle w:val="IndexLink"/>
                <w:rtl w:val="true"/>
              </w:rPr>
              <w:t>خلاصه و نتیجه</w:t>
            </w:r>
            <w:r>
              <w:rPr>
                <w:rStyle w:val="IndexLink"/>
                <w:rtl w:val="true"/>
              </w:rPr>
              <w:tab/>
            </w:r>
            <w:r>
              <w:rPr>
                <w:rStyle w:val="IndexLink"/>
              </w:rPr>
              <w:t>223</w:t>
            </w:r>
          </w:hyperlink>
        </w:p>
        <w:p>
          <w:pPr>
            <w:pStyle w:val="Contents3"/>
            <w:tabs>
              <w:tab w:val="clear" w:pos="8459"/>
              <w:tab w:val="right" w:pos="9026" w:leader="dot"/>
            </w:tabs>
            <w:rPr/>
          </w:pPr>
          <w:hyperlink w:anchor="__RefHeading___Toc1307899_581953129">
            <w:r>
              <w:rPr>
                <w:webHidden/>
                <w:rStyle w:val="IndexLink"/>
                <w:rtl w:val="true"/>
              </w:rPr>
              <w:t>منابع برای مطالعه و تحقیق</w:t>
            </w:r>
            <w:r>
              <w:rPr>
                <w:rStyle w:val="IndexLink"/>
                <w:rtl w:val="true"/>
              </w:rPr>
              <w:tab/>
            </w:r>
            <w:r>
              <w:rPr>
                <w:rStyle w:val="IndexLink"/>
              </w:rPr>
              <w:t>224</w:t>
            </w:r>
          </w:hyperlink>
        </w:p>
        <w:p>
          <w:pPr>
            <w:pStyle w:val="Contents4"/>
            <w:tabs>
              <w:tab w:val="clear" w:pos="8176"/>
              <w:tab w:val="right" w:pos="9026" w:leader="dot"/>
            </w:tabs>
            <w:rPr/>
          </w:pPr>
          <w:hyperlink w:anchor="__RefHeading___Toc1307901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224</w:t>
            </w:r>
          </w:hyperlink>
        </w:p>
        <w:p>
          <w:pPr>
            <w:pStyle w:val="Contents4"/>
            <w:tabs>
              <w:tab w:val="clear" w:pos="8176"/>
              <w:tab w:val="right" w:pos="9026" w:leader="dot"/>
            </w:tabs>
            <w:rPr/>
          </w:pPr>
          <w:hyperlink w:anchor="__RefHeading___Toc1307903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224</w:t>
            </w:r>
          </w:hyperlink>
        </w:p>
        <w:p>
          <w:pPr>
            <w:pStyle w:val="Contents3"/>
            <w:tabs>
              <w:tab w:val="clear" w:pos="8459"/>
              <w:tab w:val="right" w:pos="9026" w:leader="dot"/>
            </w:tabs>
            <w:rPr/>
          </w:pPr>
          <w:hyperlink w:anchor="__RefHeading___Toc1307905_581953129">
            <w:r>
              <w:rPr>
                <w:webHidden/>
                <w:rStyle w:val="IndexLink"/>
                <w:rtl w:val="true"/>
              </w:rPr>
              <w:t>پرسش و تمرین</w:t>
            </w:r>
            <w:r>
              <w:rPr>
                <w:rStyle w:val="IndexLink"/>
                <w:rtl w:val="true"/>
              </w:rPr>
              <w:tab/>
            </w:r>
            <w:r>
              <w:rPr>
                <w:rStyle w:val="IndexLink"/>
              </w:rPr>
              <w:t>225</w:t>
            </w:r>
          </w:hyperlink>
        </w:p>
        <w:p>
          <w:pPr>
            <w:pStyle w:val="Contents2"/>
            <w:tabs>
              <w:tab w:val="clear" w:pos="8743"/>
              <w:tab w:val="right" w:pos="9026" w:leader="dot"/>
            </w:tabs>
            <w:rPr/>
          </w:pPr>
          <w:hyperlink w:anchor="__RefHeading___Toc1307907_581953129">
            <w:r>
              <w:rPr>
                <w:webHidden/>
                <w:rStyle w:val="IndexLink"/>
              </w:rPr>
              <w:t>12</w:t>
            </w:r>
            <w:r>
              <w:rPr>
                <w:rStyle w:val="IndexLink"/>
                <w:rtl w:val="true"/>
              </w:rPr>
              <w:t>-</w:t>
            </w:r>
            <w:r>
              <w:rPr>
                <w:rStyle w:val="IndexLink"/>
                <w:rtl w:val="true"/>
              </w:rPr>
              <w:t>اصطلاحات مختصّ سندی</w:t>
            </w:r>
            <w:r>
              <w:rPr>
                <w:rStyle w:val="IndexLink"/>
                <w:rtl w:val="true"/>
              </w:rPr>
              <w:t>(</w:t>
            </w:r>
            <w:r>
              <w:rPr>
                <w:rStyle w:val="IndexLink"/>
              </w:rPr>
              <w:t>2</w:t>
            </w:r>
            <w:r>
              <w:rPr>
                <w:rStyle w:val="IndexLink"/>
                <w:rtl w:val="true"/>
              </w:rPr>
              <w:t>)</w:t>
              <w:tab/>
            </w:r>
            <w:r>
              <w:rPr>
                <w:rStyle w:val="IndexLink"/>
              </w:rPr>
              <w:t>226</w:t>
            </w:r>
          </w:hyperlink>
        </w:p>
        <w:p>
          <w:pPr>
            <w:pStyle w:val="Contents3"/>
            <w:tabs>
              <w:tab w:val="clear" w:pos="8459"/>
              <w:tab w:val="right" w:pos="9026" w:leader="dot"/>
            </w:tabs>
            <w:rPr/>
          </w:pPr>
          <w:hyperlink w:anchor="__RefHeading___Toc1307909_58195312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307911_581953129">
            <w:r>
              <w:rPr>
                <w:webHidden/>
                <w:rStyle w:val="IndexLink"/>
                <w:rtl w:val="true"/>
              </w:rPr>
              <w:t>موقوف</w:t>
            </w:r>
            <w:r>
              <w:rPr>
                <w:rStyle w:val="IndexLink"/>
                <w:rtl w:val="true"/>
              </w:rPr>
              <w:tab/>
            </w:r>
            <w:r>
              <w:rPr>
                <w:rStyle w:val="IndexLink"/>
              </w:rPr>
              <w:t>226</w:t>
            </w:r>
          </w:hyperlink>
        </w:p>
        <w:p>
          <w:pPr>
            <w:pStyle w:val="Contents4"/>
            <w:tabs>
              <w:tab w:val="clear" w:pos="8176"/>
              <w:tab w:val="right" w:pos="9026" w:leader="dot"/>
            </w:tabs>
            <w:rPr/>
          </w:pPr>
          <w:hyperlink w:anchor="__RefHeading___Toc1307913_581953129">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307915_581953129">
            <w:r>
              <w:rPr>
                <w:webHidden/>
                <w:rStyle w:val="IndexLink"/>
                <w:rtl w:val="true"/>
              </w:rPr>
              <w:t>محدّثان شیعه</w:t>
            </w:r>
            <w:r>
              <w:rPr>
                <w:rStyle w:val="IndexLink"/>
                <w:rtl w:val="true"/>
              </w:rPr>
              <w:tab/>
            </w:r>
            <w:r>
              <w:rPr>
                <w:rStyle w:val="IndexLink"/>
              </w:rPr>
              <w:t>226</w:t>
            </w:r>
          </w:hyperlink>
        </w:p>
        <w:p>
          <w:pPr>
            <w:pStyle w:val="Contents4"/>
            <w:tabs>
              <w:tab w:val="clear" w:pos="8176"/>
              <w:tab w:val="right" w:pos="9026" w:leader="dot"/>
            </w:tabs>
            <w:rPr/>
          </w:pPr>
          <w:hyperlink w:anchor="__RefHeading___Toc1307917_581953129">
            <w:r>
              <w:rPr>
                <w:webHidden/>
                <w:rStyle w:val="IndexLink"/>
                <w:rtl w:val="true"/>
              </w:rPr>
              <w:t>محدّثان اهل سنّت</w:t>
            </w:r>
            <w:r>
              <w:rPr>
                <w:rStyle w:val="IndexLink"/>
                <w:rtl w:val="true"/>
              </w:rPr>
              <w:tab/>
            </w:r>
            <w:r>
              <w:rPr>
                <w:rStyle w:val="IndexLink"/>
              </w:rPr>
              <w:t>228</w:t>
            </w:r>
          </w:hyperlink>
        </w:p>
        <w:p>
          <w:pPr>
            <w:pStyle w:val="Contents3"/>
            <w:tabs>
              <w:tab w:val="clear" w:pos="8459"/>
              <w:tab w:val="right" w:pos="9026" w:leader="dot"/>
            </w:tabs>
            <w:rPr/>
          </w:pPr>
          <w:hyperlink w:anchor="__RefHeading___Toc1307919_581953129">
            <w:r>
              <w:rPr>
                <w:webHidden/>
                <w:rStyle w:val="IndexLink"/>
                <w:rtl w:val="true"/>
              </w:rPr>
              <w:t>مضمر</w:t>
            </w:r>
            <w:r>
              <w:rPr>
                <w:rStyle w:val="IndexLink"/>
                <w:rtl w:val="true"/>
              </w:rPr>
              <w:tab/>
            </w:r>
            <w:r>
              <w:rPr>
                <w:rStyle w:val="IndexLink"/>
              </w:rPr>
              <w:t>231</w:t>
            </w:r>
          </w:hyperlink>
        </w:p>
        <w:p>
          <w:pPr>
            <w:pStyle w:val="Contents4"/>
            <w:tabs>
              <w:tab w:val="clear" w:pos="8176"/>
              <w:tab w:val="right" w:pos="9026" w:leader="dot"/>
            </w:tabs>
            <w:rPr/>
          </w:pPr>
          <w:hyperlink w:anchor="__RefHeading___Toc1307921_58195312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307923_581953129">
            <w:r>
              <w:rPr>
                <w:webHidden/>
                <w:rStyle w:val="IndexLink"/>
                <w:rtl w:val="true"/>
              </w:rPr>
              <w:t>محدّثان شیعه</w:t>
            </w:r>
            <w:r>
              <w:rPr>
                <w:rStyle w:val="IndexLink"/>
                <w:rtl w:val="true"/>
              </w:rPr>
              <w:tab/>
            </w:r>
            <w:r>
              <w:rPr>
                <w:rStyle w:val="IndexLink"/>
              </w:rPr>
              <w:t>231</w:t>
            </w:r>
          </w:hyperlink>
        </w:p>
        <w:p>
          <w:pPr>
            <w:pStyle w:val="Contents3"/>
            <w:tabs>
              <w:tab w:val="clear" w:pos="8459"/>
              <w:tab w:val="right" w:pos="9026" w:leader="dot"/>
            </w:tabs>
            <w:rPr/>
          </w:pPr>
          <w:hyperlink w:anchor="__RefHeading___Toc1307925_581953129">
            <w:r>
              <w:rPr>
                <w:webHidden/>
                <w:rStyle w:val="IndexLink"/>
                <w:rtl w:val="true"/>
              </w:rPr>
              <w:t>متروک</w:t>
            </w:r>
            <w:r>
              <w:rPr>
                <w:rStyle w:val="IndexLink"/>
                <w:rtl w:val="true"/>
              </w:rPr>
              <w:tab/>
            </w:r>
            <w:r>
              <w:rPr>
                <w:rStyle w:val="IndexLink"/>
              </w:rPr>
              <w:t>234</w:t>
            </w:r>
          </w:hyperlink>
        </w:p>
        <w:p>
          <w:pPr>
            <w:pStyle w:val="Contents4"/>
            <w:tabs>
              <w:tab w:val="clear" w:pos="8176"/>
              <w:tab w:val="right" w:pos="9026" w:leader="dot"/>
            </w:tabs>
            <w:rPr/>
          </w:pPr>
          <w:hyperlink w:anchor="__RefHeading___Toc1307927_58195312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307929_581953129">
            <w:r>
              <w:rPr>
                <w:webHidden/>
                <w:rStyle w:val="IndexLink"/>
                <w:rtl w:val="true"/>
              </w:rPr>
              <w:t>محدّثان شیعه</w:t>
            </w:r>
            <w:r>
              <w:rPr>
                <w:rStyle w:val="IndexLink"/>
                <w:rtl w:val="true"/>
              </w:rPr>
              <w:tab/>
            </w:r>
            <w:r>
              <w:rPr>
                <w:rStyle w:val="IndexLink"/>
              </w:rPr>
              <w:t>234</w:t>
            </w:r>
          </w:hyperlink>
        </w:p>
        <w:p>
          <w:pPr>
            <w:pStyle w:val="Contents4"/>
            <w:tabs>
              <w:tab w:val="clear" w:pos="8176"/>
              <w:tab w:val="right" w:pos="9026" w:leader="dot"/>
            </w:tabs>
            <w:rPr/>
          </w:pPr>
          <w:hyperlink w:anchor="__RefHeading___Toc1307931_581953129">
            <w:r>
              <w:rPr>
                <w:webHidden/>
                <w:rStyle w:val="IndexLink"/>
                <w:rtl w:val="true"/>
              </w:rPr>
              <w:t>محدّثان اهل سنّت</w:t>
            </w:r>
            <w:r>
              <w:rPr>
                <w:rStyle w:val="IndexLink"/>
                <w:rtl w:val="true"/>
              </w:rPr>
              <w:tab/>
            </w:r>
            <w:r>
              <w:rPr>
                <w:rStyle w:val="IndexLink"/>
              </w:rPr>
              <w:t>235</w:t>
            </w:r>
          </w:hyperlink>
        </w:p>
        <w:p>
          <w:pPr>
            <w:pStyle w:val="Contents3"/>
            <w:tabs>
              <w:tab w:val="clear" w:pos="8459"/>
              <w:tab w:val="right" w:pos="9026" w:leader="dot"/>
            </w:tabs>
            <w:rPr/>
          </w:pPr>
          <w:hyperlink w:anchor="__RefHeading___Toc1307933_581953129">
            <w:r>
              <w:rPr>
                <w:webHidden/>
                <w:rStyle w:val="IndexLink"/>
                <w:rtl w:val="true"/>
              </w:rPr>
              <w:t>منکر</w:t>
            </w:r>
            <w:r>
              <w:rPr>
                <w:rStyle w:val="IndexLink"/>
                <w:rtl w:val="true"/>
              </w:rPr>
              <w:tab/>
            </w:r>
            <w:r>
              <w:rPr>
                <w:rStyle w:val="IndexLink"/>
              </w:rPr>
              <w:t>236</w:t>
            </w:r>
          </w:hyperlink>
        </w:p>
        <w:p>
          <w:pPr>
            <w:pStyle w:val="Contents4"/>
            <w:tabs>
              <w:tab w:val="clear" w:pos="8176"/>
              <w:tab w:val="right" w:pos="9026" w:leader="dot"/>
            </w:tabs>
            <w:rPr/>
          </w:pPr>
          <w:hyperlink w:anchor="__RefHeading___Toc1307935_581953129">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307937_581953129">
            <w:r>
              <w:rPr>
                <w:webHidden/>
                <w:rStyle w:val="IndexLink"/>
                <w:rtl w:val="true"/>
              </w:rPr>
              <w:t>محدّثان شیعه</w:t>
            </w:r>
            <w:r>
              <w:rPr>
                <w:rStyle w:val="IndexLink"/>
                <w:rtl w:val="true"/>
              </w:rPr>
              <w:tab/>
            </w:r>
            <w:r>
              <w:rPr>
                <w:rStyle w:val="IndexLink"/>
              </w:rPr>
              <w:t>236</w:t>
            </w:r>
          </w:hyperlink>
        </w:p>
        <w:p>
          <w:pPr>
            <w:pStyle w:val="Contents4"/>
            <w:tabs>
              <w:tab w:val="clear" w:pos="8176"/>
              <w:tab w:val="right" w:pos="9026" w:leader="dot"/>
            </w:tabs>
            <w:rPr/>
          </w:pPr>
          <w:hyperlink w:anchor="__RefHeading___Toc1307939_581953129">
            <w:r>
              <w:rPr>
                <w:webHidden/>
                <w:rStyle w:val="IndexLink"/>
                <w:rtl w:val="true"/>
              </w:rPr>
              <w:t>محدّثان اهل سنّت</w:t>
            </w:r>
            <w:r>
              <w:rPr>
                <w:rStyle w:val="IndexLink"/>
                <w:rtl w:val="true"/>
              </w:rPr>
              <w:tab/>
            </w:r>
            <w:r>
              <w:rPr>
                <w:rStyle w:val="IndexLink"/>
              </w:rPr>
              <w:t>237</w:t>
            </w:r>
          </w:hyperlink>
        </w:p>
        <w:p>
          <w:pPr>
            <w:pStyle w:val="Contents3"/>
            <w:tabs>
              <w:tab w:val="clear" w:pos="8459"/>
              <w:tab w:val="right" w:pos="9026" w:leader="dot"/>
            </w:tabs>
            <w:rPr/>
          </w:pPr>
          <w:hyperlink w:anchor="__RefHeading___Toc1307941_581953129">
            <w:r>
              <w:rPr>
                <w:webHidden/>
                <w:rStyle w:val="IndexLink"/>
                <w:rtl w:val="true"/>
              </w:rPr>
              <w:t>خلاصه و نتیجه</w:t>
            </w:r>
            <w:r>
              <w:rPr>
                <w:rStyle w:val="IndexLink"/>
                <w:rtl w:val="true"/>
              </w:rPr>
              <w:tab/>
            </w:r>
            <w:r>
              <w:rPr>
                <w:rStyle w:val="IndexLink"/>
              </w:rPr>
              <w:t>239</w:t>
            </w:r>
          </w:hyperlink>
        </w:p>
        <w:p>
          <w:pPr>
            <w:pStyle w:val="Contents3"/>
            <w:tabs>
              <w:tab w:val="clear" w:pos="8459"/>
              <w:tab w:val="right" w:pos="9026" w:leader="dot"/>
            </w:tabs>
            <w:rPr/>
          </w:pPr>
          <w:hyperlink w:anchor="__RefHeading___Toc1307943_581953129">
            <w:r>
              <w:rPr>
                <w:webHidden/>
                <w:rStyle w:val="IndexLink"/>
                <w:rtl w:val="true"/>
              </w:rPr>
              <w:t>منابع برای مطالعه و تحقیق</w:t>
            </w:r>
            <w:r>
              <w:rPr>
                <w:rStyle w:val="IndexLink"/>
                <w:rtl w:val="true"/>
              </w:rPr>
              <w:tab/>
            </w:r>
            <w:r>
              <w:rPr>
                <w:rStyle w:val="IndexLink"/>
              </w:rPr>
              <w:t>240</w:t>
            </w:r>
          </w:hyperlink>
        </w:p>
        <w:p>
          <w:pPr>
            <w:pStyle w:val="Contents4"/>
            <w:tabs>
              <w:tab w:val="clear" w:pos="8176"/>
              <w:tab w:val="right" w:pos="9026" w:leader="dot"/>
            </w:tabs>
            <w:rPr/>
          </w:pPr>
          <w:hyperlink w:anchor="__RefHeading___Toc1307945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240</w:t>
            </w:r>
          </w:hyperlink>
        </w:p>
        <w:p>
          <w:pPr>
            <w:pStyle w:val="Contents4"/>
            <w:tabs>
              <w:tab w:val="clear" w:pos="8176"/>
              <w:tab w:val="right" w:pos="9026" w:leader="dot"/>
            </w:tabs>
            <w:rPr/>
          </w:pPr>
          <w:hyperlink w:anchor="__RefHeading___Toc1307947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240</w:t>
            </w:r>
          </w:hyperlink>
        </w:p>
        <w:p>
          <w:pPr>
            <w:pStyle w:val="Contents3"/>
            <w:tabs>
              <w:tab w:val="clear" w:pos="8459"/>
              <w:tab w:val="right" w:pos="9026" w:leader="dot"/>
            </w:tabs>
            <w:rPr/>
          </w:pPr>
          <w:hyperlink w:anchor="__RefHeading___Toc1307949_581953129">
            <w:r>
              <w:rPr>
                <w:webHidden/>
                <w:rStyle w:val="IndexLink"/>
                <w:rtl w:val="true"/>
              </w:rPr>
              <w:t>پرسش و تمرین</w:t>
            </w:r>
            <w:r>
              <w:rPr>
                <w:rStyle w:val="IndexLink"/>
                <w:rtl w:val="true"/>
              </w:rPr>
              <w:tab/>
            </w:r>
            <w:r>
              <w:rPr>
                <w:rStyle w:val="IndexLink"/>
              </w:rPr>
              <w:t>241</w:t>
            </w:r>
          </w:hyperlink>
        </w:p>
        <w:p>
          <w:pPr>
            <w:pStyle w:val="Contents2"/>
            <w:tabs>
              <w:tab w:val="clear" w:pos="8743"/>
              <w:tab w:val="right" w:pos="9026" w:leader="dot"/>
            </w:tabs>
            <w:rPr/>
          </w:pPr>
          <w:hyperlink w:anchor="__RefHeading___Toc1307951_581953129">
            <w:r>
              <w:rPr>
                <w:webHidden/>
                <w:rStyle w:val="IndexLink"/>
              </w:rPr>
              <w:t>13</w:t>
            </w:r>
            <w:r>
              <w:rPr>
                <w:rStyle w:val="IndexLink"/>
                <w:rtl w:val="true"/>
              </w:rPr>
              <w:t>-</w:t>
            </w:r>
            <w:r>
              <w:rPr>
                <w:rStyle w:val="IndexLink"/>
                <w:rtl w:val="true"/>
              </w:rPr>
              <w:t>اصطلاحات مختص سندی</w:t>
            </w:r>
            <w:r>
              <w:rPr>
                <w:rStyle w:val="IndexLink"/>
                <w:rtl w:val="true"/>
              </w:rPr>
              <w:t>(</w:t>
            </w:r>
            <w:r>
              <w:rPr>
                <w:rStyle w:val="IndexLink"/>
              </w:rPr>
              <w:t>3</w:t>
            </w:r>
            <w:r>
              <w:rPr>
                <w:rStyle w:val="IndexLink"/>
                <w:rtl w:val="true"/>
              </w:rPr>
              <w:t>)</w:t>
              <w:tab/>
            </w:r>
            <w:r>
              <w:rPr>
                <w:rStyle w:val="IndexLink"/>
              </w:rPr>
              <w:t>242</w:t>
            </w:r>
          </w:hyperlink>
        </w:p>
        <w:p>
          <w:pPr>
            <w:pStyle w:val="Contents3"/>
            <w:tabs>
              <w:tab w:val="clear" w:pos="8459"/>
              <w:tab w:val="right" w:pos="9026" w:leader="dot"/>
            </w:tabs>
            <w:rPr/>
          </w:pPr>
          <w:hyperlink w:anchor="__RefHeading___Toc1307953_581953129">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307955_581953129">
            <w:r>
              <w:rPr>
                <w:webHidden/>
                <w:rStyle w:val="IndexLink"/>
                <w:rtl w:val="true"/>
              </w:rPr>
              <w:t>مدلّس</w:t>
            </w:r>
            <w:r>
              <w:rPr>
                <w:rStyle w:val="IndexLink"/>
                <w:rtl w:val="true"/>
              </w:rPr>
              <w:tab/>
            </w:r>
            <w:r>
              <w:rPr>
                <w:rStyle w:val="IndexLink"/>
              </w:rPr>
              <w:t>242</w:t>
            </w:r>
          </w:hyperlink>
        </w:p>
        <w:p>
          <w:pPr>
            <w:pStyle w:val="Contents4"/>
            <w:tabs>
              <w:tab w:val="clear" w:pos="8176"/>
              <w:tab w:val="right" w:pos="9026" w:leader="dot"/>
            </w:tabs>
            <w:rPr/>
          </w:pPr>
          <w:hyperlink w:anchor="__RefHeading___Toc1307957_581953129">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307959_581953129">
            <w:r>
              <w:rPr>
                <w:webHidden/>
                <w:rStyle w:val="IndexLink"/>
                <w:rtl w:val="true"/>
              </w:rPr>
              <w:t>محدّثان شیعه</w:t>
            </w:r>
            <w:r>
              <w:rPr>
                <w:rStyle w:val="IndexLink"/>
                <w:rtl w:val="true"/>
              </w:rPr>
              <w:tab/>
            </w:r>
            <w:r>
              <w:rPr>
                <w:rStyle w:val="IndexLink"/>
              </w:rPr>
              <w:t>242</w:t>
            </w:r>
          </w:hyperlink>
        </w:p>
        <w:p>
          <w:pPr>
            <w:pStyle w:val="Contents4"/>
            <w:tabs>
              <w:tab w:val="clear" w:pos="8176"/>
              <w:tab w:val="right" w:pos="9026" w:leader="dot"/>
            </w:tabs>
            <w:rPr/>
          </w:pPr>
          <w:hyperlink w:anchor="__RefHeading___Toc1307961_581953129">
            <w:r>
              <w:rPr>
                <w:webHidden/>
                <w:rStyle w:val="IndexLink"/>
                <w:rtl w:val="true"/>
              </w:rPr>
              <w:t>محدّثان اهل سنّت</w:t>
            </w:r>
            <w:r>
              <w:rPr>
                <w:rStyle w:val="IndexLink"/>
                <w:rtl w:val="true"/>
              </w:rPr>
              <w:tab/>
            </w:r>
            <w:r>
              <w:rPr>
                <w:rStyle w:val="IndexLink"/>
              </w:rPr>
              <w:t>243</w:t>
            </w:r>
          </w:hyperlink>
        </w:p>
        <w:p>
          <w:pPr>
            <w:pStyle w:val="Contents3"/>
            <w:tabs>
              <w:tab w:val="clear" w:pos="8459"/>
              <w:tab w:val="right" w:pos="9026" w:leader="dot"/>
            </w:tabs>
            <w:rPr/>
          </w:pPr>
          <w:hyperlink w:anchor="__RefHeading___Toc1307963_581953129">
            <w:r>
              <w:rPr>
                <w:webHidden/>
                <w:rStyle w:val="IndexLink"/>
                <w:rtl w:val="true"/>
              </w:rPr>
              <w:t>مهمل</w:t>
            </w:r>
            <w:r>
              <w:rPr>
                <w:rStyle w:val="IndexLink"/>
                <w:rtl w:val="true"/>
              </w:rPr>
              <w:tab/>
            </w:r>
            <w:r>
              <w:rPr>
                <w:rStyle w:val="IndexLink"/>
              </w:rPr>
              <w:t>246</w:t>
            </w:r>
          </w:hyperlink>
        </w:p>
        <w:p>
          <w:pPr>
            <w:pStyle w:val="Contents4"/>
            <w:tabs>
              <w:tab w:val="clear" w:pos="8176"/>
              <w:tab w:val="right" w:pos="9026" w:leader="dot"/>
            </w:tabs>
            <w:rPr/>
          </w:pPr>
          <w:hyperlink w:anchor="__RefHeading___Toc1307965_581953129">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307967_581953129">
            <w:r>
              <w:rPr>
                <w:webHidden/>
                <w:rStyle w:val="IndexLink"/>
                <w:rtl w:val="true"/>
              </w:rPr>
              <w:t>محدّثان شیعه</w:t>
            </w:r>
            <w:r>
              <w:rPr>
                <w:rStyle w:val="IndexLink"/>
                <w:rtl w:val="true"/>
              </w:rPr>
              <w:tab/>
            </w:r>
            <w:r>
              <w:rPr>
                <w:rStyle w:val="IndexLink"/>
              </w:rPr>
              <w:t>246</w:t>
            </w:r>
          </w:hyperlink>
        </w:p>
        <w:p>
          <w:pPr>
            <w:pStyle w:val="Contents3"/>
            <w:tabs>
              <w:tab w:val="clear" w:pos="8459"/>
              <w:tab w:val="right" w:pos="9026" w:leader="dot"/>
            </w:tabs>
            <w:rPr/>
          </w:pPr>
          <w:hyperlink w:anchor="__RefHeading___Toc1307969_581953129">
            <w:r>
              <w:rPr>
                <w:webHidden/>
                <w:rStyle w:val="IndexLink"/>
                <w:rtl w:val="true"/>
              </w:rPr>
              <w:t>مجهول</w:t>
            </w:r>
            <w:r>
              <w:rPr>
                <w:rStyle w:val="IndexLink"/>
                <w:rtl w:val="true"/>
              </w:rPr>
              <w:tab/>
            </w:r>
            <w:r>
              <w:rPr>
                <w:rStyle w:val="IndexLink"/>
              </w:rPr>
              <w:t>247</w:t>
            </w:r>
          </w:hyperlink>
        </w:p>
        <w:p>
          <w:pPr>
            <w:pStyle w:val="Contents4"/>
            <w:tabs>
              <w:tab w:val="clear" w:pos="8176"/>
              <w:tab w:val="right" w:pos="9026" w:leader="dot"/>
            </w:tabs>
            <w:rPr/>
          </w:pPr>
          <w:hyperlink w:anchor="__RefHeading___Toc1307971_581953129">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307973_581953129">
            <w:r>
              <w:rPr>
                <w:webHidden/>
                <w:rStyle w:val="IndexLink"/>
                <w:rtl w:val="true"/>
              </w:rPr>
              <w:t>محدّثان شیعه</w:t>
            </w:r>
            <w:r>
              <w:rPr>
                <w:rStyle w:val="IndexLink"/>
                <w:rtl w:val="true"/>
              </w:rPr>
              <w:tab/>
            </w:r>
            <w:r>
              <w:rPr>
                <w:rStyle w:val="IndexLink"/>
              </w:rPr>
              <w:t>247</w:t>
            </w:r>
          </w:hyperlink>
        </w:p>
        <w:p>
          <w:pPr>
            <w:pStyle w:val="Contents4"/>
            <w:tabs>
              <w:tab w:val="clear" w:pos="8176"/>
              <w:tab w:val="right" w:pos="9026" w:leader="dot"/>
            </w:tabs>
            <w:rPr/>
          </w:pPr>
          <w:hyperlink w:anchor="__RefHeading___Toc1307975_581953129">
            <w:r>
              <w:rPr>
                <w:webHidden/>
                <w:rStyle w:val="IndexLink"/>
                <w:rtl w:val="true"/>
              </w:rPr>
              <w:t>محدّثان اهل سنّت</w:t>
            </w:r>
            <w:r>
              <w:rPr>
                <w:rStyle w:val="IndexLink"/>
                <w:rtl w:val="true"/>
              </w:rPr>
              <w:tab/>
            </w:r>
            <w:r>
              <w:rPr>
                <w:rStyle w:val="IndexLink"/>
              </w:rPr>
              <w:t>249</w:t>
            </w:r>
          </w:hyperlink>
        </w:p>
        <w:p>
          <w:pPr>
            <w:pStyle w:val="Contents3"/>
            <w:tabs>
              <w:tab w:val="clear" w:pos="8459"/>
              <w:tab w:val="right" w:pos="9026" w:leader="dot"/>
            </w:tabs>
            <w:rPr/>
          </w:pPr>
          <w:hyperlink w:anchor="__RefHeading___Toc1307977_581953129">
            <w:r>
              <w:rPr>
                <w:webHidden/>
                <w:rStyle w:val="IndexLink"/>
                <w:rtl w:val="true"/>
              </w:rPr>
              <w:t>خلاصه و نتیجه</w:t>
            </w:r>
            <w:r>
              <w:rPr>
                <w:rStyle w:val="IndexLink"/>
                <w:rtl w:val="true"/>
              </w:rPr>
              <w:tab/>
            </w:r>
            <w:r>
              <w:rPr>
                <w:rStyle w:val="IndexLink"/>
              </w:rPr>
              <w:t>251</w:t>
            </w:r>
          </w:hyperlink>
        </w:p>
        <w:p>
          <w:pPr>
            <w:pStyle w:val="Contents3"/>
            <w:tabs>
              <w:tab w:val="clear" w:pos="8459"/>
              <w:tab w:val="right" w:pos="9026" w:leader="dot"/>
            </w:tabs>
            <w:rPr/>
          </w:pPr>
          <w:hyperlink w:anchor="__RefHeading___Toc1307979_581953129">
            <w:r>
              <w:rPr>
                <w:webHidden/>
                <w:rStyle w:val="IndexLink"/>
                <w:rtl w:val="true"/>
              </w:rPr>
              <w:t>منابع برای مطالعه و تحقیق</w:t>
            </w:r>
            <w:r>
              <w:rPr>
                <w:rStyle w:val="IndexLink"/>
                <w:rtl w:val="true"/>
              </w:rPr>
              <w:tab/>
            </w:r>
            <w:r>
              <w:rPr>
                <w:rStyle w:val="IndexLink"/>
              </w:rPr>
              <w:t>252</w:t>
            </w:r>
          </w:hyperlink>
        </w:p>
        <w:p>
          <w:pPr>
            <w:pStyle w:val="Contents4"/>
            <w:tabs>
              <w:tab w:val="clear" w:pos="8176"/>
              <w:tab w:val="right" w:pos="9026" w:leader="dot"/>
            </w:tabs>
            <w:rPr/>
          </w:pPr>
          <w:hyperlink w:anchor="__RefHeading___Toc1307981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252</w:t>
            </w:r>
          </w:hyperlink>
        </w:p>
        <w:p>
          <w:pPr>
            <w:pStyle w:val="Contents4"/>
            <w:tabs>
              <w:tab w:val="clear" w:pos="8176"/>
              <w:tab w:val="right" w:pos="9026" w:leader="dot"/>
            </w:tabs>
            <w:rPr/>
          </w:pPr>
          <w:hyperlink w:anchor="__RefHeading___Toc1307983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252</w:t>
            </w:r>
          </w:hyperlink>
        </w:p>
        <w:p>
          <w:pPr>
            <w:pStyle w:val="Contents3"/>
            <w:tabs>
              <w:tab w:val="clear" w:pos="8459"/>
              <w:tab w:val="right" w:pos="9026" w:leader="dot"/>
            </w:tabs>
            <w:rPr/>
          </w:pPr>
          <w:hyperlink w:anchor="__RefHeading___Toc1307985_581953129">
            <w:r>
              <w:rPr>
                <w:webHidden/>
                <w:rStyle w:val="IndexLink"/>
                <w:rtl w:val="true"/>
              </w:rPr>
              <w:t>پرسش و تمرین</w:t>
            </w:r>
            <w:r>
              <w:rPr>
                <w:rStyle w:val="IndexLink"/>
                <w:rtl w:val="true"/>
              </w:rPr>
              <w:tab/>
            </w:r>
            <w:r>
              <w:rPr>
                <w:rStyle w:val="IndexLink"/>
              </w:rPr>
              <w:t>253</w:t>
            </w:r>
          </w:hyperlink>
        </w:p>
        <w:p>
          <w:pPr>
            <w:pStyle w:val="Contents2"/>
            <w:tabs>
              <w:tab w:val="clear" w:pos="8743"/>
              <w:tab w:val="right" w:pos="9026" w:leader="dot"/>
            </w:tabs>
            <w:rPr/>
          </w:pPr>
          <w:hyperlink w:anchor="__RefHeading___Toc1307987_581953129">
            <w:r>
              <w:rPr>
                <w:webHidden/>
                <w:rStyle w:val="IndexLink"/>
              </w:rPr>
              <w:t>14</w:t>
            </w:r>
            <w:r>
              <w:rPr>
                <w:rStyle w:val="IndexLink"/>
                <w:rtl w:val="true"/>
              </w:rPr>
              <w:t>-</w:t>
            </w:r>
            <w:r>
              <w:rPr>
                <w:rStyle w:val="IndexLink"/>
                <w:rtl w:val="true"/>
              </w:rPr>
              <w:t>اصطلاح مختصّ سندی و متنی</w:t>
            </w:r>
            <w:r>
              <w:rPr>
                <w:rStyle w:val="IndexLink"/>
                <w:rtl w:val="true"/>
              </w:rPr>
              <w:tab/>
            </w:r>
            <w:r>
              <w:rPr>
                <w:rStyle w:val="IndexLink"/>
              </w:rPr>
              <w:t>254</w:t>
            </w:r>
          </w:hyperlink>
        </w:p>
        <w:p>
          <w:pPr>
            <w:pStyle w:val="Contents3"/>
            <w:tabs>
              <w:tab w:val="clear" w:pos="8459"/>
              <w:tab w:val="right" w:pos="9026" w:leader="dot"/>
            </w:tabs>
            <w:rPr/>
          </w:pPr>
          <w:hyperlink w:anchor="__RefHeading___Toc1307989_581953129">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307991_581953129">
            <w:r>
              <w:rPr>
                <w:webHidden/>
                <w:rStyle w:val="IndexLink"/>
                <w:rtl w:val="true"/>
              </w:rPr>
              <w:t>معلّل</w:t>
            </w:r>
            <w:r>
              <w:rPr>
                <w:rStyle w:val="IndexLink"/>
                <w:rtl w:val="true"/>
              </w:rPr>
              <w:tab/>
            </w:r>
            <w:r>
              <w:rPr>
                <w:rStyle w:val="IndexLink"/>
              </w:rPr>
              <w:t>254</w:t>
            </w:r>
          </w:hyperlink>
        </w:p>
        <w:p>
          <w:pPr>
            <w:pStyle w:val="Contents4"/>
            <w:tabs>
              <w:tab w:val="clear" w:pos="8176"/>
              <w:tab w:val="right" w:pos="9026" w:leader="dot"/>
            </w:tabs>
            <w:rPr/>
          </w:pPr>
          <w:hyperlink w:anchor="__RefHeading___Toc1307993_581953129">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307995_581953129">
            <w:r>
              <w:rPr>
                <w:webHidden/>
                <w:rStyle w:val="IndexLink"/>
                <w:rtl w:val="true"/>
              </w:rPr>
              <w:t>محدّثان شیعه</w:t>
            </w:r>
            <w:r>
              <w:rPr>
                <w:rStyle w:val="IndexLink"/>
                <w:rtl w:val="true"/>
              </w:rPr>
              <w:tab/>
            </w:r>
            <w:r>
              <w:rPr>
                <w:rStyle w:val="IndexLink"/>
              </w:rPr>
              <w:t>254</w:t>
            </w:r>
          </w:hyperlink>
        </w:p>
        <w:p>
          <w:pPr>
            <w:pStyle w:val="Contents4"/>
            <w:tabs>
              <w:tab w:val="clear" w:pos="8176"/>
              <w:tab w:val="right" w:pos="9026" w:leader="dot"/>
            </w:tabs>
            <w:rPr/>
          </w:pPr>
          <w:hyperlink w:anchor="__RefHeading___Toc1307997_581953129">
            <w:r>
              <w:rPr>
                <w:webHidden/>
                <w:rStyle w:val="IndexLink"/>
                <w:rtl w:val="true"/>
              </w:rPr>
              <w:t>محدّثان اهل سنّت</w:t>
            </w:r>
            <w:r>
              <w:rPr>
                <w:rStyle w:val="IndexLink"/>
                <w:rtl w:val="true"/>
              </w:rPr>
              <w:tab/>
            </w:r>
            <w:r>
              <w:rPr>
                <w:rStyle w:val="IndexLink"/>
              </w:rPr>
              <w:t>255</w:t>
            </w:r>
          </w:hyperlink>
        </w:p>
        <w:p>
          <w:pPr>
            <w:pStyle w:val="Contents3"/>
            <w:tabs>
              <w:tab w:val="clear" w:pos="8459"/>
              <w:tab w:val="right" w:pos="9026" w:leader="dot"/>
            </w:tabs>
            <w:rPr/>
          </w:pPr>
          <w:hyperlink w:anchor="__RefHeading___Toc1307999_581953129">
            <w:r>
              <w:rPr>
                <w:webHidden/>
                <w:rStyle w:val="IndexLink"/>
                <w:rtl w:val="true"/>
              </w:rPr>
              <w:t>مضطرب</w:t>
            </w:r>
            <w:r>
              <w:rPr>
                <w:rStyle w:val="IndexLink"/>
                <w:rtl w:val="true"/>
              </w:rPr>
              <w:tab/>
            </w:r>
            <w:r>
              <w:rPr>
                <w:rStyle w:val="IndexLink"/>
              </w:rPr>
              <w:t>259</w:t>
            </w:r>
          </w:hyperlink>
        </w:p>
        <w:p>
          <w:pPr>
            <w:pStyle w:val="Contents4"/>
            <w:tabs>
              <w:tab w:val="clear" w:pos="8176"/>
              <w:tab w:val="right" w:pos="9026" w:leader="dot"/>
            </w:tabs>
            <w:rPr/>
          </w:pPr>
          <w:hyperlink w:anchor="__RefHeading___Toc1308001_581953129">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308003_581953129">
            <w:r>
              <w:rPr>
                <w:webHidden/>
                <w:rStyle w:val="IndexLink"/>
                <w:rtl w:val="true"/>
              </w:rPr>
              <w:t>محدّثان شیعه</w:t>
            </w:r>
            <w:r>
              <w:rPr>
                <w:rStyle w:val="IndexLink"/>
                <w:rtl w:val="true"/>
              </w:rPr>
              <w:tab/>
            </w:r>
            <w:r>
              <w:rPr>
                <w:rStyle w:val="IndexLink"/>
              </w:rPr>
              <w:t>259</w:t>
            </w:r>
          </w:hyperlink>
        </w:p>
        <w:p>
          <w:pPr>
            <w:pStyle w:val="Contents4"/>
            <w:tabs>
              <w:tab w:val="clear" w:pos="8176"/>
              <w:tab w:val="right" w:pos="9026" w:leader="dot"/>
            </w:tabs>
            <w:rPr/>
          </w:pPr>
          <w:hyperlink w:anchor="__RefHeading___Toc1308005_581953129">
            <w:r>
              <w:rPr>
                <w:webHidden/>
                <w:rStyle w:val="IndexLink"/>
                <w:rtl w:val="true"/>
              </w:rPr>
              <w:t>محدّثان اهل سنّت</w:t>
            </w:r>
            <w:r>
              <w:rPr>
                <w:rStyle w:val="IndexLink"/>
                <w:rtl w:val="true"/>
              </w:rPr>
              <w:tab/>
            </w:r>
            <w:r>
              <w:rPr>
                <w:rStyle w:val="IndexLink"/>
              </w:rPr>
              <w:t>261</w:t>
            </w:r>
          </w:hyperlink>
        </w:p>
        <w:p>
          <w:pPr>
            <w:pStyle w:val="Contents3"/>
            <w:tabs>
              <w:tab w:val="clear" w:pos="8459"/>
              <w:tab w:val="right" w:pos="9026" w:leader="dot"/>
            </w:tabs>
            <w:rPr/>
          </w:pPr>
          <w:hyperlink w:anchor="__RefHeading___Toc1308007_581953129">
            <w:r>
              <w:rPr>
                <w:webHidden/>
                <w:rStyle w:val="IndexLink"/>
                <w:rtl w:val="true"/>
              </w:rPr>
              <w:t>مقلوب</w:t>
            </w:r>
            <w:r>
              <w:rPr>
                <w:rStyle w:val="IndexLink"/>
                <w:rtl w:val="true"/>
              </w:rPr>
              <w:tab/>
            </w:r>
            <w:r>
              <w:rPr>
                <w:rStyle w:val="IndexLink"/>
              </w:rPr>
              <w:t>262</w:t>
            </w:r>
          </w:hyperlink>
        </w:p>
        <w:p>
          <w:pPr>
            <w:pStyle w:val="Contents4"/>
            <w:tabs>
              <w:tab w:val="clear" w:pos="8176"/>
              <w:tab w:val="right" w:pos="9026" w:leader="dot"/>
            </w:tabs>
            <w:rPr/>
          </w:pPr>
          <w:hyperlink w:anchor="__RefHeading___Toc1308009_581953129">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308011_581953129">
            <w:r>
              <w:rPr>
                <w:webHidden/>
                <w:rStyle w:val="IndexLink"/>
                <w:rtl w:val="true"/>
              </w:rPr>
              <w:t>محدّثان شیعه</w:t>
            </w:r>
            <w:r>
              <w:rPr>
                <w:rStyle w:val="IndexLink"/>
                <w:rtl w:val="true"/>
              </w:rPr>
              <w:tab/>
            </w:r>
            <w:r>
              <w:rPr>
                <w:rStyle w:val="IndexLink"/>
              </w:rPr>
              <w:t>262</w:t>
            </w:r>
          </w:hyperlink>
        </w:p>
        <w:p>
          <w:pPr>
            <w:pStyle w:val="Contents4"/>
            <w:tabs>
              <w:tab w:val="clear" w:pos="8176"/>
              <w:tab w:val="right" w:pos="9026" w:leader="dot"/>
            </w:tabs>
            <w:rPr/>
          </w:pPr>
          <w:hyperlink w:anchor="__RefHeading___Toc1308013_581953129">
            <w:r>
              <w:rPr>
                <w:webHidden/>
                <w:rStyle w:val="IndexLink"/>
                <w:rtl w:val="true"/>
              </w:rPr>
              <w:t>محدّثان اهل سنّت</w:t>
            </w:r>
            <w:r>
              <w:rPr>
                <w:rStyle w:val="IndexLink"/>
                <w:rtl w:val="true"/>
              </w:rPr>
              <w:tab/>
            </w:r>
            <w:r>
              <w:rPr>
                <w:rStyle w:val="IndexLink"/>
              </w:rPr>
              <w:t>266</w:t>
            </w:r>
          </w:hyperlink>
        </w:p>
        <w:p>
          <w:pPr>
            <w:pStyle w:val="Contents3"/>
            <w:tabs>
              <w:tab w:val="clear" w:pos="8459"/>
              <w:tab w:val="right" w:pos="9026" w:leader="dot"/>
            </w:tabs>
            <w:rPr/>
          </w:pPr>
          <w:hyperlink w:anchor="__RefHeading___Toc1308015_581953129">
            <w:r>
              <w:rPr>
                <w:webHidden/>
                <w:rStyle w:val="IndexLink"/>
                <w:rtl w:val="true"/>
              </w:rPr>
              <w:t>موضوع</w:t>
            </w:r>
            <w:r>
              <w:rPr>
                <w:rStyle w:val="IndexLink"/>
                <w:rtl w:val="true"/>
              </w:rPr>
              <w:tab/>
            </w:r>
            <w:r>
              <w:rPr>
                <w:rStyle w:val="IndexLink"/>
              </w:rPr>
              <w:t>268</w:t>
            </w:r>
          </w:hyperlink>
        </w:p>
        <w:p>
          <w:pPr>
            <w:pStyle w:val="Contents4"/>
            <w:tabs>
              <w:tab w:val="clear" w:pos="8176"/>
              <w:tab w:val="right" w:pos="9026" w:leader="dot"/>
            </w:tabs>
            <w:rPr/>
          </w:pPr>
          <w:hyperlink w:anchor="__RefHeading___Toc1308017_581953129">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308019_581953129">
            <w:r>
              <w:rPr>
                <w:webHidden/>
                <w:rStyle w:val="IndexLink"/>
                <w:rtl w:val="true"/>
              </w:rPr>
              <w:t>محدّثان شیعه</w:t>
            </w:r>
            <w:r>
              <w:rPr>
                <w:rStyle w:val="IndexLink"/>
                <w:rtl w:val="true"/>
              </w:rPr>
              <w:tab/>
            </w:r>
            <w:r>
              <w:rPr>
                <w:rStyle w:val="IndexLink"/>
              </w:rPr>
              <w:t>268</w:t>
            </w:r>
          </w:hyperlink>
        </w:p>
        <w:p>
          <w:pPr>
            <w:pStyle w:val="Contents4"/>
            <w:tabs>
              <w:tab w:val="clear" w:pos="8176"/>
              <w:tab w:val="right" w:pos="9026" w:leader="dot"/>
            </w:tabs>
            <w:rPr/>
          </w:pPr>
          <w:hyperlink w:anchor="__RefHeading___Toc1308021_581953129">
            <w:r>
              <w:rPr>
                <w:webHidden/>
                <w:rStyle w:val="IndexLink"/>
                <w:rtl w:val="true"/>
              </w:rPr>
              <w:t>محدّثان اهل سنّت</w:t>
            </w:r>
            <w:r>
              <w:rPr>
                <w:rStyle w:val="IndexLink"/>
                <w:rtl w:val="true"/>
              </w:rPr>
              <w:tab/>
            </w:r>
            <w:r>
              <w:rPr>
                <w:rStyle w:val="IndexLink"/>
              </w:rPr>
              <w:t>270</w:t>
            </w:r>
          </w:hyperlink>
        </w:p>
        <w:p>
          <w:pPr>
            <w:pStyle w:val="Contents3"/>
            <w:tabs>
              <w:tab w:val="clear" w:pos="8459"/>
              <w:tab w:val="right" w:pos="9026" w:leader="dot"/>
            </w:tabs>
            <w:rPr/>
          </w:pPr>
          <w:hyperlink w:anchor="__RefHeading___Toc1308023_581953129">
            <w:r>
              <w:rPr>
                <w:webHidden/>
                <w:rStyle w:val="IndexLink"/>
                <w:rtl w:val="true"/>
              </w:rPr>
              <w:t>نشانه های وضع حدیث</w:t>
            </w:r>
            <w:r>
              <w:rPr>
                <w:rStyle w:val="IndexLink"/>
                <w:rtl w:val="true"/>
              </w:rPr>
              <w:tab/>
            </w:r>
            <w:r>
              <w:rPr>
                <w:rStyle w:val="IndexLink"/>
              </w:rPr>
              <w:t>270</w:t>
            </w:r>
          </w:hyperlink>
        </w:p>
        <w:p>
          <w:pPr>
            <w:pStyle w:val="Contents3"/>
            <w:tabs>
              <w:tab w:val="clear" w:pos="8459"/>
              <w:tab w:val="right" w:pos="9026" w:leader="dot"/>
            </w:tabs>
            <w:rPr/>
          </w:pPr>
          <w:hyperlink w:anchor="__RefHeading___Toc1308025_581953129">
            <w:r>
              <w:rPr>
                <w:webHidden/>
                <w:rStyle w:val="IndexLink"/>
                <w:rtl w:val="true"/>
              </w:rPr>
              <w:t>انگیزه های وضع حدیث</w:t>
            </w:r>
            <w:r>
              <w:rPr>
                <w:rStyle w:val="IndexLink"/>
                <w:rtl w:val="true"/>
              </w:rPr>
              <w:tab/>
            </w:r>
            <w:r>
              <w:rPr>
                <w:rStyle w:val="IndexLink"/>
              </w:rPr>
              <w:t>273</w:t>
            </w:r>
          </w:hyperlink>
        </w:p>
        <w:p>
          <w:pPr>
            <w:pStyle w:val="Contents3"/>
            <w:tabs>
              <w:tab w:val="clear" w:pos="8459"/>
              <w:tab w:val="right" w:pos="9026" w:leader="dot"/>
            </w:tabs>
            <w:rPr/>
          </w:pPr>
          <w:hyperlink w:anchor="__RefHeading___Toc1308027_581953129">
            <w:r>
              <w:rPr>
                <w:webHidden/>
                <w:rStyle w:val="IndexLink"/>
                <w:rtl w:val="true"/>
              </w:rPr>
              <w:t>خلاصه و نتیجه</w:t>
            </w:r>
            <w:r>
              <w:rPr>
                <w:rStyle w:val="IndexLink"/>
                <w:rtl w:val="true"/>
              </w:rPr>
              <w:tab/>
            </w:r>
            <w:r>
              <w:rPr>
                <w:rStyle w:val="IndexLink"/>
              </w:rPr>
              <w:t>278</w:t>
            </w:r>
          </w:hyperlink>
        </w:p>
        <w:p>
          <w:pPr>
            <w:pStyle w:val="Contents3"/>
            <w:tabs>
              <w:tab w:val="clear" w:pos="8459"/>
              <w:tab w:val="right" w:pos="9026" w:leader="dot"/>
            </w:tabs>
            <w:rPr/>
          </w:pPr>
          <w:hyperlink w:anchor="__RefHeading___Toc1308029_581953129">
            <w:r>
              <w:rPr>
                <w:webHidden/>
                <w:rStyle w:val="IndexLink"/>
                <w:rtl w:val="true"/>
              </w:rPr>
              <w:t>منابع برای مطالعه و تحقیق</w:t>
            </w:r>
            <w:r>
              <w:rPr>
                <w:rStyle w:val="IndexLink"/>
                <w:rtl w:val="true"/>
              </w:rPr>
              <w:tab/>
            </w:r>
            <w:r>
              <w:rPr>
                <w:rStyle w:val="IndexLink"/>
              </w:rPr>
              <w:t>279</w:t>
            </w:r>
          </w:hyperlink>
        </w:p>
        <w:p>
          <w:pPr>
            <w:pStyle w:val="Contents4"/>
            <w:tabs>
              <w:tab w:val="clear" w:pos="8176"/>
              <w:tab w:val="right" w:pos="9026" w:leader="dot"/>
            </w:tabs>
            <w:rPr/>
          </w:pPr>
          <w:hyperlink w:anchor="__RefHeading___Toc1308031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279</w:t>
            </w:r>
          </w:hyperlink>
        </w:p>
        <w:p>
          <w:pPr>
            <w:pStyle w:val="Contents4"/>
            <w:tabs>
              <w:tab w:val="clear" w:pos="8176"/>
              <w:tab w:val="right" w:pos="9026" w:leader="dot"/>
            </w:tabs>
            <w:rPr/>
          </w:pPr>
          <w:hyperlink w:anchor="__RefHeading___Toc1308033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279</w:t>
            </w:r>
          </w:hyperlink>
        </w:p>
        <w:p>
          <w:pPr>
            <w:pStyle w:val="Contents3"/>
            <w:tabs>
              <w:tab w:val="clear" w:pos="8459"/>
              <w:tab w:val="right" w:pos="9026" w:leader="dot"/>
            </w:tabs>
            <w:rPr/>
          </w:pPr>
          <w:hyperlink w:anchor="__RefHeading___Toc1308035_581953129">
            <w:r>
              <w:rPr>
                <w:webHidden/>
                <w:rStyle w:val="IndexLink"/>
                <w:rtl w:val="true"/>
              </w:rPr>
              <w:t>پرسش و تمرین</w:t>
            </w:r>
            <w:r>
              <w:rPr>
                <w:rStyle w:val="IndexLink"/>
                <w:rtl w:val="true"/>
              </w:rPr>
              <w:tab/>
            </w:r>
            <w:r>
              <w:rPr>
                <w:rStyle w:val="IndexLink"/>
              </w:rPr>
              <w:t>280</w:t>
            </w:r>
          </w:hyperlink>
        </w:p>
        <w:p>
          <w:pPr>
            <w:pStyle w:val="Contents2"/>
            <w:tabs>
              <w:tab w:val="clear" w:pos="8743"/>
              <w:tab w:val="right" w:pos="9026" w:leader="dot"/>
            </w:tabs>
            <w:rPr/>
          </w:pPr>
          <w:hyperlink w:anchor="__RefHeading___Toc1308037_581953129">
            <w:r>
              <w:rPr>
                <w:webHidden/>
                <w:rStyle w:val="IndexLink"/>
              </w:rPr>
              <w:t>15</w:t>
            </w:r>
            <w:r>
              <w:rPr>
                <w:rStyle w:val="IndexLink"/>
                <w:rtl w:val="true"/>
              </w:rPr>
              <w:t>-</w:t>
            </w:r>
            <w:r>
              <w:rPr>
                <w:rStyle w:val="IndexLink"/>
                <w:rtl w:val="true"/>
              </w:rPr>
              <w:t>اصطلاحات مربوط به القاب محدّثان</w:t>
            </w:r>
            <w:r>
              <w:rPr>
                <w:rStyle w:val="IndexLink"/>
                <w:rtl w:val="true"/>
              </w:rPr>
              <w:tab/>
            </w:r>
            <w:r>
              <w:rPr>
                <w:rStyle w:val="IndexLink"/>
              </w:rPr>
              <w:t>282</w:t>
            </w:r>
          </w:hyperlink>
        </w:p>
        <w:p>
          <w:pPr>
            <w:pStyle w:val="Contents3"/>
            <w:tabs>
              <w:tab w:val="clear" w:pos="8459"/>
              <w:tab w:val="right" w:pos="9026" w:leader="dot"/>
            </w:tabs>
            <w:rPr/>
          </w:pPr>
          <w:hyperlink w:anchor="__RefHeading___Toc1308039_581953129">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308041_581953129">
            <w:r>
              <w:rPr>
                <w:webHidden/>
                <w:rStyle w:val="IndexLink"/>
                <w:rtl w:val="true"/>
              </w:rPr>
              <w:t>طبقه</w:t>
            </w:r>
            <w:r>
              <w:rPr>
                <w:rStyle w:val="IndexLink"/>
                <w:rtl w:val="true"/>
              </w:rPr>
              <w:tab/>
            </w:r>
            <w:r>
              <w:rPr>
                <w:rStyle w:val="IndexLink"/>
              </w:rPr>
              <w:t>282</w:t>
            </w:r>
          </w:hyperlink>
        </w:p>
        <w:p>
          <w:pPr>
            <w:pStyle w:val="Contents3"/>
            <w:tabs>
              <w:tab w:val="clear" w:pos="8459"/>
              <w:tab w:val="right" w:pos="9026" w:leader="dot"/>
            </w:tabs>
            <w:rPr/>
          </w:pPr>
          <w:hyperlink w:anchor="__RefHeading___Toc1308043_581953129">
            <w:r>
              <w:rPr>
                <w:webHidden/>
                <w:rStyle w:val="IndexLink"/>
                <w:rtl w:val="true"/>
              </w:rPr>
              <w:t>صحابه</w:t>
            </w:r>
            <w:r>
              <w:rPr>
                <w:rStyle w:val="IndexLink"/>
                <w:rtl w:val="true"/>
              </w:rPr>
              <w:tab/>
            </w:r>
            <w:r>
              <w:rPr>
                <w:rStyle w:val="IndexLink"/>
              </w:rPr>
              <w:t>283</w:t>
            </w:r>
          </w:hyperlink>
        </w:p>
        <w:p>
          <w:pPr>
            <w:pStyle w:val="Contents3"/>
            <w:tabs>
              <w:tab w:val="clear" w:pos="8459"/>
              <w:tab w:val="right" w:pos="9026" w:leader="dot"/>
            </w:tabs>
            <w:rPr/>
          </w:pPr>
          <w:hyperlink w:anchor="__RefHeading___Toc1308045_581953129">
            <w:r>
              <w:rPr>
                <w:webHidden/>
                <w:rStyle w:val="IndexLink"/>
                <w:rtl w:val="true"/>
              </w:rPr>
              <w:t>تابعین</w:t>
            </w:r>
            <w:r>
              <w:rPr>
                <w:rStyle w:val="IndexLink"/>
                <w:rtl w:val="true"/>
              </w:rPr>
              <w:tab/>
            </w:r>
            <w:r>
              <w:rPr>
                <w:rStyle w:val="IndexLink"/>
              </w:rPr>
              <w:t>284</w:t>
            </w:r>
          </w:hyperlink>
        </w:p>
        <w:p>
          <w:pPr>
            <w:pStyle w:val="Contents3"/>
            <w:tabs>
              <w:tab w:val="clear" w:pos="8459"/>
              <w:tab w:val="right" w:pos="9026" w:leader="dot"/>
            </w:tabs>
            <w:rPr/>
          </w:pPr>
          <w:hyperlink w:anchor="__RefHeading___Toc1308047_581953129">
            <w:r>
              <w:rPr>
                <w:webHidden/>
                <w:rStyle w:val="IndexLink"/>
                <w:rtl w:val="true"/>
              </w:rPr>
              <w:t>مُسنِد و مُسنَد</w:t>
            </w:r>
            <w:r>
              <w:rPr>
                <w:rStyle w:val="IndexLink"/>
                <w:rtl w:val="true"/>
              </w:rPr>
              <w:tab/>
            </w:r>
            <w:r>
              <w:rPr>
                <w:rStyle w:val="IndexLink"/>
              </w:rPr>
              <w:t>284</w:t>
            </w:r>
          </w:hyperlink>
        </w:p>
        <w:p>
          <w:pPr>
            <w:pStyle w:val="Contents3"/>
            <w:tabs>
              <w:tab w:val="clear" w:pos="8459"/>
              <w:tab w:val="right" w:pos="9026" w:leader="dot"/>
            </w:tabs>
            <w:rPr/>
          </w:pPr>
          <w:hyperlink w:anchor="__RefHeading___Toc1308049_581953129">
            <w:r>
              <w:rPr>
                <w:webHidden/>
                <w:rStyle w:val="IndexLink"/>
                <w:rtl w:val="true"/>
              </w:rPr>
              <w:t>مُحدِّث</w:t>
            </w:r>
            <w:r>
              <w:rPr>
                <w:rStyle w:val="IndexLink"/>
                <w:rtl w:val="true"/>
              </w:rPr>
              <w:tab/>
            </w:r>
            <w:r>
              <w:rPr>
                <w:rStyle w:val="IndexLink"/>
              </w:rPr>
              <w:t>285</w:t>
            </w:r>
          </w:hyperlink>
        </w:p>
        <w:p>
          <w:pPr>
            <w:pStyle w:val="Contents3"/>
            <w:tabs>
              <w:tab w:val="clear" w:pos="8459"/>
              <w:tab w:val="right" w:pos="9026" w:leader="dot"/>
            </w:tabs>
            <w:rPr/>
          </w:pPr>
          <w:hyperlink w:anchor="__RefHeading___Toc1308051_581953129">
            <w:r>
              <w:rPr>
                <w:webHidden/>
                <w:rStyle w:val="IndexLink"/>
                <w:rtl w:val="true"/>
              </w:rPr>
              <w:t>حافظ</w:t>
            </w:r>
            <w:r>
              <w:rPr>
                <w:rStyle w:val="IndexLink"/>
                <w:rtl w:val="true"/>
              </w:rPr>
              <w:tab/>
            </w:r>
            <w:r>
              <w:rPr>
                <w:rStyle w:val="IndexLink"/>
              </w:rPr>
              <w:t>286</w:t>
            </w:r>
          </w:hyperlink>
        </w:p>
        <w:p>
          <w:pPr>
            <w:pStyle w:val="Contents3"/>
            <w:tabs>
              <w:tab w:val="clear" w:pos="8459"/>
              <w:tab w:val="right" w:pos="9026" w:leader="dot"/>
            </w:tabs>
            <w:rPr/>
          </w:pPr>
          <w:hyperlink w:anchor="__RefHeading___Toc1308053_581953129">
            <w:r>
              <w:rPr>
                <w:webHidden/>
                <w:rStyle w:val="IndexLink"/>
                <w:rtl w:val="true"/>
              </w:rPr>
              <w:t>شیخ و مشیخه</w:t>
            </w:r>
            <w:r>
              <w:rPr>
                <w:rStyle w:val="IndexLink"/>
                <w:rtl w:val="true"/>
              </w:rPr>
              <w:tab/>
            </w:r>
            <w:r>
              <w:rPr>
                <w:rStyle w:val="IndexLink"/>
              </w:rPr>
              <w:t>286</w:t>
            </w:r>
          </w:hyperlink>
        </w:p>
        <w:p>
          <w:pPr>
            <w:pStyle w:val="Contents3"/>
            <w:tabs>
              <w:tab w:val="clear" w:pos="8459"/>
              <w:tab w:val="right" w:pos="9026" w:leader="dot"/>
            </w:tabs>
            <w:rPr/>
          </w:pPr>
          <w:hyperlink w:anchor="__RefHeading___Toc1308055_581953129">
            <w:r>
              <w:rPr>
                <w:webHidden/>
                <w:rStyle w:val="IndexLink"/>
                <w:rtl w:val="true"/>
              </w:rPr>
              <w:t>مستخرج،مُخرج</w:t>
            </w:r>
            <w:r>
              <w:rPr>
                <w:rStyle w:val="IndexLink"/>
                <w:rtl w:val="true"/>
              </w:rPr>
              <w:tab/>
            </w:r>
            <w:r>
              <w:rPr>
                <w:rStyle w:val="IndexLink"/>
              </w:rPr>
              <w:t>287</w:t>
            </w:r>
          </w:hyperlink>
        </w:p>
        <w:p>
          <w:pPr>
            <w:pStyle w:val="Contents3"/>
            <w:tabs>
              <w:tab w:val="clear" w:pos="8459"/>
              <w:tab w:val="right" w:pos="9026" w:leader="dot"/>
            </w:tabs>
            <w:rPr/>
          </w:pPr>
          <w:hyperlink w:anchor="__RefHeading___Toc1308057_581953129">
            <w:r>
              <w:rPr>
                <w:webHidden/>
                <w:rStyle w:val="IndexLink"/>
                <w:rtl w:val="true"/>
              </w:rPr>
              <w:t>مستدرکات</w:t>
            </w:r>
            <w:r>
              <w:rPr>
                <w:rStyle w:val="IndexLink"/>
                <w:rtl w:val="true"/>
              </w:rPr>
              <w:tab/>
            </w:r>
            <w:r>
              <w:rPr>
                <w:rStyle w:val="IndexLink"/>
              </w:rPr>
              <w:t>287</w:t>
            </w:r>
          </w:hyperlink>
        </w:p>
        <w:p>
          <w:pPr>
            <w:pStyle w:val="Contents3"/>
            <w:tabs>
              <w:tab w:val="clear" w:pos="8459"/>
              <w:tab w:val="right" w:pos="9026" w:leader="dot"/>
            </w:tabs>
            <w:rPr/>
          </w:pPr>
          <w:hyperlink w:anchor="__RefHeading___Toc1308059_581953129">
            <w:r>
              <w:rPr>
                <w:webHidden/>
                <w:rStyle w:val="IndexLink"/>
                <w:rtl w:val="true"/>
              </w:rPr>
              <w:t>جامع و معاجم</w:t>
            </w:r>
            <w:r>
              <w:rPr>
                <w:rStyle w:val="IndexLink"/>
                <w:rtl w:val="true"/>
              </w:rPr>
              <w:tab/>
            </w:r>
            <w:r>
              <w:rPr>
                <w:rStyle w:val="IndexLink"/>
              </w:rPr>
              <w:t>288</w:t>
            </w:r>
          </w:hyperlink>
        </w:p>
        <w:p>
          <w:pPr>
            <w:pStyle w:val="Contents3"/>
            <w:tabs>
              <w:tab w:val="clear" w:pos="8459"/>
              <w:tab w:val="right" w:pos="9026" w:leader="dot"/>
            </w:tabs>
            <w:rPr/>
          </w:pPr>
          <w:hyperlink w:anchor="__RefHeading___Toc1308061_581953129">
            <w:r>
              <w:rPr>
                <w:webHidden/>
                <w:rStyle w:val="IndexLink"/>
                <w:rtl w:val="true"/>
              </w:rPr>
              <w:t>مُملی و امالی</w:t>
            </w:r>
            <w:r>
              <w:rPr>
                <w:rStyle w:val="IndexLink"/>
                <w:rtl w:val="true"/>
              </w:rPr>
              <w:tab/>
            </w:r>
            <w:r>
              <w:rPr>
                <w:rStyle w:val="IndexLink"/>
              </w:rPr>
              <w:t>288</w:t>
            </w:r>
          </w:hyperlink>
        </w:p>
        <w:p>
          <w:pPr>
            <w:pStyle w:val="Contents3"/>
            <w:tabs>
              <w:tab w:val="clear" w:pos="8459"/>
              <w:tab w:val="right" w:pos="9026" w:leader="dot"/>
            </w:tabs>
            <w:rPr/>
          </w:pPr>
          <w:hyperlink w:anchor="__RefHeading___Toc1308063_581953129">
            <w:r>
              <w:rPr>
                <w:webHidden/>
                <w:rStyle w:val="IndexLink"/>
                <w:rtl w:val="true"/>
              </w:rPr>
              <w:t>عدّة</w:t>
            </w:r>
            <w:r>
              <w:rPr>
                <w:rStyle w:val="IndexLink"/>
                <w:rtl w:val="true"/>
              </w:rPr>
              <w:tab/>
            </w:r>
            <w:r>
              <w:rPr>
                <w:rStyle w:val="IndexLink"/>
              </w:rPr>
              <w:t>289</w:t>
            </w:r>
          </w:hyperlink>
        </w:p>
        <w:p>
          <w:pPr>
            <w:pStyle w:val="Contents3"/>
            <w:tabs>
              <w:tab w:val="clear" w:pos="8459"/>
              <w:tab w:val="right" w:pos="9026" w:leader="dot"/>
            </w:tabs>
            <w:rPr/>
          </w:pPr>
          <w:hyperlink w:anchor="__RefHeading___Toc1308065_581953129">
            <w:r>
              <w:rPr>
                <w:webHidden/>
                <w:rStyle w:val="IndexLink"/>
                <w:rtl w:val="true"/>
              </w:rPr>
              <w:t>کتاب و اصل</w:t>
            </w:r>
            <w:r>
              <w:rPr>
                <w:rStyle w:val="IndexLink"/>
                <w:rtl w:val="true"/>
              </w:rPr>
              <w:tab/>
            </w:r>
            <w:r>
              <w:rPr>
                <w:rStyle w:val="IndexLink"/>
              </w:rPr>
              <w:t>289</w:t>
            </w:r>
          </w:hyperlink>
        </w:p>
        <w:p>
          <w:pPr>
            <w:pStyle w:val="Contents3"/>
            <w:tabs>
              <w:tab w:val="clear" w:pos="8459"/>
              <w:tab w:val="right" w:pos="9026" w:leader="dot"/>
            </w:tabs>
            <w:rPr/>
          </w:pPr>
          <w:hyperlink w:anchor="__RefHeading___Toc1308067_581953129">
            <w:r>
              <w:rPr>
                <w:webHidden/>
                <w:rStyle w:val="IndexLink"/>
                <w:rtl w:val="true"/>
              </w:rPr>
              <w:t>الفاظ مدح راوی</w:t>
            </w:r>
            <w:r>
              <w:rPr>
                <w:rStyle w:val="IndexLink"/>
                <w:rtl w:val="true"/>
              </w:rPr>
              <w:tab/>
            </w:r>
            <w:r>
              <w:rPr>
                <w:rStyle w:val="IndexLink"/>
              </w:rPr>
              <w:t>290</w:t>
            </w:r>
          </w:hyperlink>
        </w:p>
        <w:p>
          <w:pPr>
            <w:pStyle w:val="Contents3"/>
            <w:tabs>
              <w:tab w:val="clear" w:pos="8459"/>
              <w:tab w:val="right" w:pos="9026" w:leader="dot"/>
            </w:tabs>
            <w:rPr/>
          </w:pPr>
          <w:hyperlink w:anchor="__RefHeading___Toc1308069_581953129">
            <w:r>
              <w:rPr>
                <w:webHidden/>
                <w:rStyle w:val="IndexLink"/>
                <w:rtl w:val="true"/>
              </w:rPr>
              <w:t>الفاظ ذمّ و جرح راوی</w:t>
            </w:r>
            <w:r>
              <w:rPr>
                <w:rStyle w:val="IndexLink"/>
                <w:rtl w:val="true"/>
              </w:rPr>
              <w:tab/>
            </w:r>
            <w:r>
              <w:rPr>
                <w:rStyle w:val="IndexLink"/>
              </w:rPr>
              <w:t>292</w:t>
            </w:r>
          </w:hyperlink>
        </w:p>
        <w:p>
          <w:pPr>
            <w:pStyle w:val="Contents3"/>
            <w:tabs>
              <w:tab w:val="clear" w:pos="8459"/>
              <w:tab w:val="right" w:pos="9026" w:leader="dot"/>
            </w:tabs>
            <w:rPr/>
          </w:pPr>
          <w:hyperlink w:anchor="__RefHeading___Toc1308071_581953129">
            <w:r>
              <w:rPr>
                <w:webHidden/>
                <w:rStyle w:val="IndexLink"/>
                <w:rtl w:val="true"/>
              </w:rPr>
              <w:t>خلاصه و نتیجه</w:t>
            </w:r>
            <w:r>
              <w:rPr>
                <w:rStyle w:val="IndexLink"/>
                <w:rtl w:val="true"/>
              </w:rPr>
              <w:tab/>
            </w:r>
            <w:r>
              <w:rPr>
                <w:rStyle w:val="IndexLink"/>
              </w:rPr>
              <w:t>295</w:t>
            </w:r>
          </w:hyperlink>
        </w:p>
        <w:p>
          <w:pPr>
            <w:pStyle w:val="Contents3"/>
            <w:tabs>
              <w:tab w:val="clear" w:pos="8459"/>
              <w:tab w:val="right" w:pos="9026" w:leader="dot"/>
            </w:tabs>
            <w:rPr/>
          </w:pPr>
          <w:hyperlink w:anchor="__RefHeading___Toc1308073_581953129">
            <w:r>
              <w:rPr>
                <w:webHidden/>
                <w:rStyle w:val="IndexLink"/>
                <w:rtl w:val="true"/>
              </w:rPr>
              <w:t>منابع برای مطالعه و تحقیق</w:t>
            </w:r>
            <w:r>
              <w:rPr>
                <w:rStyle w:val="IndexLink"/>
                <w:rtl w:val="true"/>
              </w:rPr>
              <w:tab/>
            </w:r>
            <w:r>
              <w:rPr>
                <w:rStyle w:val="IndexLink"/>
              </w:rPr>
              <w:t>296</w:t>
            </w:r>
          </w:hyperlink>
        </w:p>
        <w:p>
          <w:pPr>
            <w:pStyle w:val="Contents4"/>
            <w:tabs>
              <w:tab w:val="clear" w:pos="8176"/>
              <w:tab w:val="right" w:pos="9026" w:leader="dot"/>
            </w:tabs>
            <w:rPr/>
          </w:pPr>
          <w:hyperlink w:anchor="__RefHeading___Toc1308075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296</w:t>
            </w:r>
          </w:hyperlink>
        </w:p>
        <w:p>
          <w:pPr>
            <w:pStyle w:val="Contents4"/>
            <w:tabs>
              <w:tab w:val="clear" w:pos="8176"/>
              <w:tab w:val="right" w:pos="9026" w:leader="dot"/>
            </w:tabs>
            <w:rPr/>
          </w:pPr>
          <w:hyperlink w:anchor="__RefHeading___Toc1308077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296</w:t>
            </w:r>
          </w:hyperlink>
        </w:p>
        <w:p>
          <w:pPr>
            <w:pStyle w:val="Contents3"/>
            <w:tabs>
              <w:tab w:val="clear" w:pos="8459"/>
              <w:tab w:val="right" w:pos="9026" w:leader="dot"/>
            </w:tabs>
            <w:rPr/>
          </w:pPr>
          <w:hyperlink w:anchor="__RefHeading___Toc1308079_581953129">
            <w:r>
              <w:rPr>
                <w:webHidden/>
                <w:rStyle w:val="IndexLink"/>
                <w:rtl w:val="true"/>
              </w:rPr>
              <w:t>پرسش و تمرین</w:t>
            </w:r>
            <w:r>
              <w:rPr>
                <w:rStyle w:val="IndexLink"/>
                <w:rtl w:val="true"/>
              </w:rPr>
              <w:tab/>
            </w:r>
            <w:r>
              <w:rPr>
                <w:rStyle w:val="IndexLink"/>
              </w:rPr>
              <w:t>297</w:t>
            </w:r>
          </w:hyperlink>
        </w:p>
        <w:p>
          <w:pPr>
            <w:pStyle w:val="Contents2"/>
            <w:tabs>
              <w:tab w:val="clear" w:pos="8743"/>
              <w:tab w:val="right" w:pos="9026" w:leader="dot"/>
            </w:tabs>
            <w:rPr/>
          </w:pPr>
          <w:hyperlink w:anchor="__RefHeading___Toc1308081_581953129">
            <w:r>
              <w:rPr>
                <w:webHidden/>
                <w:rStyle w:val="IndexLink"/>
              </w:rPr>
              <w:t>16</w:t>
            </w:r>
            <w:r>
              <w:rPr>
                <w:rStyle w:val="IndexLink"/>
                <w:rtl w:val="true"/>
              </w:rPr>
              <w:t>-</w:t>
            </w:r>
            <w:r>
              <w:rPr>
                <w:rStyle w:val="IndexLink"/>
                <w:rtl w:val="true"/>
              </w:rPr>
              <w:t>اصطلاحات مربوط به طرق تحمّل حدیث</w:t>
            </w:r>
            <w:r>
              <w:rPr>
                <w:rStyle w:val="IndexLink"/>
                <w:rtl w:val="true"/>
              </w:rPr>
              <w:tab/>
            </w:r>
            <w:r>
              <w:rPr>
                <w:rStyle w:val="IndexLink"/>
              </w:rPr>
              <w:t>298</w:t>
            </w:r>
          </w:hyperlink>
        </w:p>
        <w:p>
          <w:pPr>
            <w:pStyle w:val="Contents3"/>
            <w:tabs>
              <w:tab w:val="clear" w:pos="8459"/>
              <w:tab w:val="right" w:pos="9026" w:leader="dot"/>
            </w:tabs>
            <w:rPr/>
          </w:pPr>
          <w:hyperlink w:anchor="__RefHeading___Toc1308083_581953129">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308085_581953129">
            <w:r>
              <w:rPr>
                <w:webHidden/>
                <w:rStyle w:val="IndexLink"/>
                <w:rtl w:val="true"/>
              </w:rPr>
              <w:t>تحمّل حدیث</w:t>
            </w:r>
            <w:r>
              <w:rPr>
                <w:rStyle w:val="IndexLink"/>
                <w:rtl w:val="true"/>
              </w:rPr>
              <w:tab/>
            </w:r>
            <w:r>
              <w:rPr>
                <w:rStyle w:val="IndexLink"/>
              </w:rPr>
              <w:t>298</w:t>
            </w:r>
          </w:hyperlink>
        </w:p>
        <w:p>
          <w:pPr>
            <w:pStyle w:val="Contents3"/>
            <w:tabs>
              <w:tab w:val="clear" w:pos="8459"/>
              <w:tab w:val="right" w:pos="9026" w:leader="dot"/>
            </w:tabs>
            <w:rPr/>
          </w:pPr>
          <w:hyperlink w:anchor="__RefHeading___Toc1308087_581953129">
            <w:r>
              <w:rPr>
                <w:webHidden/>
                <w:rStyle w:val="IndexLink"/>
                <w:rtl w:val="true"/>
              </w:rPr>
              <w:t>طرق تحمّل حدیث</w:t>
            </w:r>
            <w:r>
              <w:rPr>
                <w:rStyle w:val="IndexLink"/>
                <w:rtl w:val="true"/>
              </w:rPr>
              <w:tab/>
            </w:r>
            <w:r>
              <w:rPr>
                <w:rStyle w:val="IndexLink"/>
              </w:rPr>
              <w:t>299</w:t>
            </w:r>
          </w:hyperlink>
        </w:p>
        <w:p>
          <w:pPr>
            <w:pStyle w:val="Contents3"/>
            <w:tabs>
              <w:tab w:val="clear" w:pos="8459"/>
              <w:tab w:val="right" w:pos="9026" w:leader="dot"/>
            </w:tabs>
            <w:rPr/>
          </w:pPr>
          <w:hyperlink w:anchor="__RefHeading___Toc1308089_581953129">
            <w:r>
              <w:rPr>
                <w:webHidden/>
                <w:rStyle w:val="IndexLink"/>
                <w:rtl w:val="true"/>
              </w:rPr>
              <w:t>سماع</w:t>
            </w:r>
            <w:r>
              <w:rPr>
                <w:rStyle w:val="IndexLink"/>
                <w:rtl w:val="true"/>
              </w:rPr>
              <w:tab/>
            </w:r>
            <w:r>
              <w:rPr>
                <w:rStyle w:val="IndexLink"/>
              </w:rPr>
              <w:t>300</w:t>
            </w:r>
          </w:hyperlink>
        </w:p>
        <w:p>
          <w:pPr>
            <w:pStyle w:val="Contents3"/>
            <w:tabs>
              <w:tab w:val="clear" w:pos="8459"/>
              <w:tab w:val="right" w:pos="9026" w:leader="dot"/>
            </w:tabs>
            <w:rPr/>
          </w:pPr>
          <w:hyperlink w:anchor="__RefHeading___Toc1308091_581953129">
            <w:r>
              <w:rPr>
                <w:webHidden/>
                <w:rStyle w:val="IndexLink"/>
                <w:rtl w:val="true"/>
              </w:rPr>
              <w:t>قرائت</w:t>
            </w:r>
            <w:r>
              <w:rPr>
                <w:rStyle w:val="IndexLink"/>
                <w:rtl w:val="true"/>
              </w:rPr>
              <w:tab/>
            </w:r>
            <w:r>
              <w:rPr>
                <w:rStyle w:val="IndexLink"/>
              </w:rPr>
              <w:t>302</w:t>
            </w:r>
          </w:hyperlink>
        </w:p>
        <w:p>
          <w:pPr>
            <w:pStyle w:val="Contents3"/>
            <w:tabs>
              <w:tab w:val="clear" w:pos="8459"/>
              <w:tab w:val="right" w:pos="9026" w:leader="dot"/>
            </w:tabs>
            <w:rPr/>
          </w:pPr>
          <w:hyperlink w:anchor="__RefHeading___Toc1308093_581953129">
            <w:r>
              <w:rPr>
                <w:webHidden/>
                <w:rStyle w:val="IndexLink"/>
                <w:rtl w:val="true"/>
              </w:rPr>
              <w:t>اجازه</w:t>
            </w:r>
            <w:r>
              <w:rPr>
                <w:rStyle w:val="IndexLink"/>
                <w:rtl w:val="true"/>
              </w:rPr>
              <w:tab/>
            </w:r>
            <w:r>
              <w:rPr>
                <w:rStyle w:val="IndexLink"/>
              </w:rPr>
              <w:t>304</w:t>
            </w:r>
          </w:hyperlink>
        </w:p>
        <w:p>
          <w:pPr>
            <w:pStyle w:val="Contents3"/>
            <w:tabs>
              <w:tab w:val="clear" w:pos="8459"/>
              <w:tab w:val="right" w:pos="9026" w:leader="dot"/>
            </w:tabs>
            <w:rPr/>
          </w:pPr>
          <w:hyperlink w:anchor="__RefHeading___Toc1308095_581953129">
            <w:r>
              <w:rPr>
                <w:webHidden/>
                <w:rStyle w:val="IndexLink"/>
                <w:rtl w:val="true"/>
              </w:rPr>
              <w:t>مناوله</w:t>
            </w:r>
            <w:r>
              <w:rPr>
                <w:rStyle w:val="IndexLink"/>
                <w:rtl w:val="true"/>
              </w:rPr>
              <w:tab/>
            </w:r>
            <w:r>
              <w:rPr>
                <w:rStyle w:val="IndexLink"/>
              </w:rPr>
              <w:t>305</w:t>
            </w:r>
          </w:hyperlink>
        </w:p>
        <w:p>
          <w:pPr>
            <w:pStyle w:val="Contents3"/>
            <w:tabs>
              <w:tab w:val="clear" w:pos="8459"/>
              <w:tab w:val="right" w:pos="9026" w:leader="dot"/>
            </w:tabs>
            <w:rPr/>
          </w:pPr>
          <w:hyperlink w:anchor="__RefHeading___Toc1308097_581953129">
            <w:r>
              <w:rPr>
                <w:webHidden/>
                <w:rStyle w:val="IndexLink"/>
                <w:rtl w:val="true"/>
              </w:rPr>
              <w:t>کتابت</w:t>
            </w:r>
            <w:r>
              <w:rPr>
                <w:rStyle w:val="IndexLink"/>
                <w:rtl w:val="true"/>
              </w:rPr>
              <w:tab/>
            </w:r>
            <w:r>
              <w:rPr>
                <w:rStyle w:val="IndexLink"/>
              </w:rPr>
              <w:t>306</w:t>
            </w:r>
          </w:hyperlink>
        </w:p>
        <w:p>
          <w:pPr>
            <w:pStyle w:val="Contents3"/>
            <w:tabs>
              <w:tab w:val="clear" w:pos="8459"/>
              <w:tab w:val="right" w:pos="9026" w:leader="dot"/>
            </w:tabs>
            <w:rPr/>
          </w:pPr>
          <w:hyperlink w:anchor="__RefHeading___Toc1308099_581953129">
            <w:r>
              <w:rPr>
                <w:webHidden/>
                <w:rStyle w:val="IndexLink"/>
                <w:rtl w:val="true"/>
              </w:rPr>
              <w:t>اعلام</w:t>
            </w:r>
            <w:r>
              <w:rPr>
                <w:rStyle w:val="IndexLink"/>
                <w:rtl w:val="true"/>
              </w:rPr>
              <w:tab/>
            </w:r>
            <w:r>
              <w:rPr>
                <w:rStyle w:val="IndexLink"/>
              </w:rPr>
              <w:t>307</w:t>
            </w:r>
          </w:hyperlink>
        </w:p>
        <w:p>
          <w:pPr>
            <w:pStyle w:val="Contents3"/>
            <w:tabs>
              <w:tab w:val="clear" w:pos="8459"/>
              <w:tab w:val="right" w:pos="9026" w:leader="dot"/>
            </w:tabs>
            <w:rPr/>
          </w:pPr>
          <w:hyperlink w:anchor="__RefHeading___Toc1308101_581953129">
            <w:r>
              <w:rPr>
                <w:webHidden/>
                <w:rStyle w:val="IndexLink"/>
                <w:rtl w:val="true"/>
              </w:rPr>
              <w:t>وصیت</w:t>
            </w:r>
            <w:r>
              <w:rPr>
                <w:rStyle w:val="IndexLink"/>
                <w:rtl w:val="true"/>
              </w:rPr>
              <w:tab/>
            </w:r>
            <w:r>
              <w:rPr>
                <w:rStyle w:val="IndexLink"/>
              </w:rPr>
              <w:t>308</w:t>
            </w:r>
          </w:hyperlink>
        </w:p>
        <w:p>
          <w:pPr>
            <w:pStyle w:val="Contents3"/>
            <w:tabs>
              <w:tab w:val="clear" w:pos="8459"/>
              <w:tab w:val="right" w:pos="9026" w:leader="dot"/>
            </w:tabs>
            <w:rPr/>
          </w:pPr>
          <w:hyperlink w:anchor="__RefHeading___Toc1308103_581953129">
            <w:r>
              <w:rPr>
                <w:webHidden/>
                <w:rStyle w:val="IndexLink"/>
                <w:rtl w:val="true"/>
              </w:rPr>
              <w:t>وجاده</w:t>
            </w:r>
            <w:r>
              <w:rPr>
                <w:rStyle w:val="IndexLink"/>
                <w:rtl w:val="true"/>
              </w:rPr>
              <w:tab/>
            </w:r>
            <w:r>
              <w:rPr>
                <w:rStyle w:val="IndexLink"/>
              </w:rPr>
              <w:t>308</w:t>
            </w:r>
          </w:hyperlink>
        </w:p>
        <w:p>
          <w:pPr>
            <w:pStyle w:val="Contents3"/>
            <w:tabs>
              <w:tab w:val="clear" w:pos="8459"/>
              <w:tab w:val="right" w:pos="9026" w:leader="dot"/>
            </w:tabs>
            <w:rPr/>
          </w:pPr>
          <w:hyperlink w:anchor="__RefHeading___Toc1308105_581953129">
            <w:r>
              <w:rPr>
                <w:webHidden/>
                <w:rStyle w:val="IndexLink"/>
                <w:rtl w:val="true"/>
              </w:rPr>
              <w:t>خلاصه و نتیجه</w:t>
            </w:r>
            <w:r>
              <w:rPr>
                <w:rStyle w:val="IndexLink"/>
                <w:rtl w:val="true"/>
              </w:rPr>
              <w:tab/>
            </w:r>
            <w:r>
              <w:rPr>
                <w:rStyle w:val="IndexLink"/>
              </w:rPr>
              <w:t>310</w:t>
            </w:r>
          </w:hyperlink>
        </w:p>
        <w:p>
          <w:pPr>
            <w:pStyle w:val="Contents3"/>
            <w:tabs>
              <w:tab w:val="clear" w:pos="8459"/>
              <w:tab w:val="right" w:pos="9026" w:leader="dot"/>
            </w:tabs>
            <w:rPr/>
          </w:pPr>
          <w:hyperlink w:anchor="__RefHeading___Toc1308107_581953129">
            <w:r>
              <w:rPr>
                <w:webHidden/>
                <w:rStyle w:val="IndexLink"/>
                <w:rtl w:val="true"/>
              </w:rPr>
              <w:t>منابع برای مطالعه و تحقیق</w:t>
            </w:r>
            <w:r>
              <w:rPr>
                <w:rStyle w:val="IndexLink"/>
                <w:rtl w:val="true"/>
              </w:rPr>
              <w:tab/>
            </w:r>
            <w:r>
              <w:rPr>
                <w:rStyle w:val="IndexLink"/>
              </w:rPr>
              <w:t>311</w:t>
            </w:r>
          </w:hyperlink>
        </w:p>
        <w:p>
          <w:pPr>
            <w:pStyle w:val="Contents4"/>
            <w:tabs>
              <w:tab w:val="clear" w:pos="8176"/>
              <w:tab w:val="right" w:pos="9026" w:leader="dot"/>
            </w:tabs>
            <w:rPr/>
          </w:pPr>
          <w:hyperlink w:anchor="__RefHeading___Toc1308109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311</w:t>
            </w:r>
          </w:hyperlink>
        </w:p>
        <w:p>
          <w:pPr>
            <w:pStyle w:val="Contents4"/>
            <w:tabs>
              <w:tab w:val="clear" w:pos="8176"/>
              <w:tab w:val="right" w:pos="9026" w:leader="dot"/>
            </w:tabs>
            <w:rPr/>
          </w:pPr>
          <w:hyperlink w:anchor="__RefHeading___Toc1308111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311</w:t>
            </w:r>
          </w:hyperlink>
        </w:p>
        <w:p>
          <w:pPr>
            <w:pStyle w:val="Contents3"/>
            <w:tabs>
              <w:tab w:val="clear" w:pos="8459"/>
              <w:tab w:val="right" w:pos="9026" w:leader="dot"/>
            </w:tabs>
            <w:rPr/>
          </w:pPr>
          <w:hyperlink w:anchor="__RefHeading___Toc1308113_581953129">
            <w:r>
              <w:rPr>
                <w:webHidden/>
                <w:rStyle w:val="IndexLink"/>
                <w:rtl w:val="true"/>
              </w:rPr>
              <w:t>پرسش و تمرین</w:t>
            </w:r>
            <w:r>
              <w:rPr>
                <w:rStyle w:val="IndexLink"/>
                <w:rtl w:val="true"/>
              </w:rPr>
              <w:tab/>
            </w:r>
            <w:r>
              <w:rPr>
                <w:rStyle w:val="IndexLink"/>
              </w:rPr>
              <w:t>312</w:t>
            </w:r>
          </w:hyperlink>
        </w:p>
        <w:p>
          <w:pPr>
            <w:pStyle w:val="Contents2"/>
            <w:tabs>
              <w:tab w:val="clear" w:pos="8743"/>
              <w:tab w:val="right" w:pos="9026" w:leader="dot"/>
            </w:tabs>
            <w:rPr/>
          </w:pPr>
          <w:hyperlink w:anchor="__RefHeading___Toc1308115_581953129">
            <w:r>
              <w:rPr>
                <w:webHidden/>
                <w:rStyle w:val="IndexLink"/>
              </w:rPr>
              <w:t>17</w:t>
            </w:r>
            <w:r>
              <w:rPr>
                <w:rStyle w:val="IndexLink"/>
                <w:rtl w:val="true"/>
              </w:rPr>
              <w:t>-</w:t>
            </w:r>
            <w:r>
              <w:rPr>
                <w:rStyle w:val="IndexLink"/>
                <w:rtl w:val="true"/>
              </w:rPr>
              <w:t>شرایط قبول روایت و</w:t>
            </w:r>
            <w:r>
              <w:rPr>
                <w:rStyle w:val="IndexLink"/>
                <w:rtl w:val="true"/>
              </w:rPr>
              <w:t>...</w:t>
              <w:tab/>
            </w:r>
            <w:r>
              <w:rPr>
                <w:rStyle w:val="IndexLink"/>
              </w:rPr>
              <w:t>313</w:t>
            </w:r>
          </w:hyperlink>
        </w:p>
        <w:p>
          <w:pPr>
            <w:pStyle w:val="Contents3"/>
            <w:tabs>
              <w:tab w:val="clear" w:pos="8459"/>
              <w:tab w:val="right" w:pos="9026" w:leader="dot"/>
            </w:tabs>
            <w:rPr/>
          </w:pPr>
          <w:hyperlink w:anchor="__RefHeading___Toc1308117_581953129">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1308119_581953129">
            <w:r>
              <w:rPr>
                <w:webHidden/>
                <w:rStyle w:val="IndexLink"/>
                <w:rtl w:val="true"/>
              </w:rPr>
              <w:t>اوصاف و شرایط راوی</w:t>
            </w:r>
            <w:r>
              <w:rPr>
                <w:rStyle w:val="IndexLink"/>
                <w:rtl w:val="true"/>
              </w:rPr>
              <w:tab/>
            </w:r>
            <w:r>
              <w:rPr>
                <w:rStyle w:val="IndexLink"/>
              </w:rPr>
              <w:t>313</w:t>
            </w:r>
          </w:hyperlink>
        </w:p>
        <w:p>
          <w:pPr>
            <w:pStyle w:val="Contents4"/>
            <w:tabs>
              <w:tab w:val="clear" w:pos="8176"/>
              <w:tab w:val="right" w:pos="9026" w:leader="dot"/>
            </w:tabs>
            <w:rPr/>
          </w:pPr>
          <w:hyperlink w:anchor="__RefHeading___Toc1308121_581953129">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308123_581953129">
            <w:r>
              <w:rPr>
                <w:webHidden/>
                <w:rStyle w:val="IndexLink"/>
              </w:rPr>
              <w:t>1</w:t>
            </w:r>
            <w:r>
              <w:rPr>
                <w:rStyle w:val="IndexLink"/>
                <w:rtl w:val="true"/>
              </w:rPr>
              <w:t>-</w:t>
            </w:r>
            <w:r>
              <w:rPr>
                <w:rStyle w:val="IndexLink"/>
                <w:rtl w:val="true"/>
              </w:rPr>
              <w:t>اسلام</w:t>
            </w:r>
            <w:r>
              <w:rPr>
                <w:rStyle w:val="IndexLink"/>
                <w:rtl w:val="true"/>
              </w:rPr>
              <w:tab/>
            </w:r>
            <w:r>
              <w:rPr>
                <w:rStyle w:val="IndexLink"/>
              </w:rPr>
              <w:t>313</w:t>
            </w:r>
          </w:hyperlink>
        </w:p>
        <w:p>
          <w:pPr>
            <w:pStyle w:val="Contents4"/>
            <w:tabs>
              <w:tab w:val="clear" w:pos="8176"/>
              <w:tab w:val="right" w:pos="9026" w:leader="dot"/>
            </w:tabs>
            <w:rPr/>
          </w:pPr>
          <w:hyperlink w:anchor="__RefHeading___Toc1308125_581953129">
            <w:r>
              <w:rPr>
                <w:webHidden/>
                <w:rStyle w:val="IndexLink"/>
              </w:rPr>
              <w:t>2</w:t>
            </w:r>
            <w:r>
              <w:rPr>
                <w:rStyle w:val="IndexLink"/>
                <w:rtl w:val="true"/>
              </w:rPr>
              <w:t>-</w:t>
            </w:r>
            <w:r>
              <w:rPr>
                <w:rStyle w:val="IndexLink"/>
                <w:rtl w:val="true"/>
              </w:rPr>
              <w:t>عقل</w:t>
            </w:r>
            <w:r>
              <w:rPr>
                <w:rStyle w:val="IndexLink"/>
                <w:rtl w:val="true"/>
              </w:rPr>
              <w:tab/>
            </w:r>
            <w:r>
              <w:rPr>
                <w:rStyle w:val="IndexLink"/>
              </w:rPr>
              <w:t>315</w:t>
            </w:r>
          </w:hyperlink>
        </w:p>
        <w:p>
          <w:pPr>
            <w:pStyle w:val="Contents4"/>
            <w:tabs>
              <w:tab w:val="clear" w:pos="8176"/>
              <w:tab w:val="right" w:pos="9026" w:leader="dot"/>
            </w:tabs>
            <w:rPr/>
          </w:pPr>
          <w:hyperlink w:anchor="__RefHeading___Toc1308127_581953129">
            <w:r>
              <w:rPr>
                <w:webHidden/>
                <w:rStyle w:val="IndexLink"/>
              </w:rPr>
              <w:t>3</w:t>
            </w:r>
            <w:r>
              <w:rPr>
                <w:rStyle w:val="IndexLink"/>
                <w:rtl w:val="true"/>
              </w:rPr>
              <w:t>-</w:t>
            </w:r>
            <w:r>
              <w:rPr>
                <w:rStyle w:val="IndexLink"/>
                <w:rtl w:val="true"/>
              </w:rPr>
              <w:t>بلوغ</w:t>
            </w:r>
            <w:r>
              <w:rPr>
                <w:rStyle w:val="IndexLink"/>
                <w:rtl w:val="true"/>
              </w:rPr>
              <w:tab/>
            </w:r>
            <w:r>
              <w:rPr>
                <w:rStyle w:val="IndexLink"/>
              </w:rPr>
              <w:t>316</w:t>
            </w:r>
          </w:hyperlink>
        </w:p>
        <w:p>
          <w:pPr>
            <w:pStyle w:val="Contents4"/>
            <w:tabs>
              <w:tab w:val="clear" w:pos="8176"/>
              <w:tab w:val="right" w:pos="9026" w:leader="dot"/>
            </w:tabs>
            <w:rPr/>
          </w:pPr>
          <w:hyperlink w:anchor="__RefHeading___Toc1308129_581953129">
            <w:r>
              <w:rPr>
                <w:webHidden/>
                <w:rStyle w:val="IndexLink"/>
              </w:rPr>
              <w:t>4</w:t>
            </w:r>
            <w:r>
              <w:rPr>
                <w:rStyle w:val="IndexLink"/>
                <w:rtl w:val="true"/>
              </w:rPr>
              <w:t>-</w:t>
            </w:r>
            <w:r>
              <w:rPr>
                <w:rStyle w:val="IndexLink"/>
                <w:rtl w:val="true"/>
              </w:rPr>
              <w:t>عدالت راوی</w:t>
            </w:r>
            <w:r>
              <w:rPr>
                <w:rStyle w:val="IndexLink"/>
                <w:rtl w:val="true"/>
              </w:rPr>
              <w:tab/>
            </w:r>
            <w:r>
              <w:rPr>
                <w:rStyle w:val="IndexLink"/>
              </w:rPr>
              <w:t>317</w:t>
            </w:r>
          </w:hyperlink>
        </w:p>
        <w:p>
          <w:pPr>
            <w:pStyle w:val="Contents4"/>
            <w:tabs>
              <w:tab w:val="clear" w:pos="8176"/>
              <w:tab w:val="right" w:pos="9026" w:leader="dot"/>
            </w:tabs>
            <w:rPr/>
          </w:pPr>
          <w:hyperlink w:anchor="__RefHeading___Toc1308131_581953129">
            <w:r>
              <w:rPr>
                <w:webHidden/>
                <w:rStyle w:val="IndexLink"/>
              </w:rPr>
              <w:t>5</w:t>
            </w:r>
            <w:r>
              <w:rPr>
                <w:rStyle w:val="IndexLink"/>
                <w:rtl w:val="true"/>
              </w:rPr>
              <w:t>-</w:t>
            </w:r>
            <w:r>
              <w:rPr>
                <w:rStyle w:val="IndexLink"/>
                <w:rtl w:val="true"/>
              </w:rPr>
              <w:t>ایمان</w:t>
            </w:r>
            <w:r>
              <w:rPr>
                <w:rStyle w:val="IndexLink"/>
                <w:rtl w:val="true"/>
              </w:rPr>
              <w:tab/>
            </w:r>
            <w:r>
              <w:rPr>
                <w:rStyle w:val="IndexLink"/>
              </w:rPr>
              <w:t>318</w:t>
            </w:r>
          </w:hyperlink>
        </w:p>
        <w:p>
          <w:pPr>
            <w:pStyle w:val="Contents4"/>
            <w:tabs>
              <w:tab w:val="clear" w:pos="8176"/>
              <w:tab w:val="right" w:pos="9026" w:leader="dot"/>
            </w:tabs>
            <w:rPr/>
          </w:pPr>
          <w:hyperlink w:anchor="__RefHeading___Toc1308133_581953129">
            <w:r>
              <w:rPr>
                <w:webHidden/>
                <w:rStyle w:val="IndexLink"/>
              </w:rPr>
              <w:t>6</w:t>
            </w:r>
            <w:r>
              <w:rPr>
                <w:rStyle w:val="IndexLink"/>
                <w:rtl w:val="true"/>
              </w:rPr>
              <w:t>-</w:t>
            </w:r>
            <w:r>
              <w:rPr>
                <w:rStyle w:val="IndexLink"/>
                <w:rtl w:val="true"/>
              </w:rPr>
              <w:t>ضبط</w:t>
            </w:r>
            <w:r>
              <w:rPr>
                <w:rStyle w:val="IndexLink"/>
                <w:rtl w:val="true"/>
              </w:rPr>
              <w:tab/>
            </w:r>
            <w:r>
              <w:rPr>
                <w:rStyle w:val="IndexLink"/>
              </w:rPr>
              <w:t>319</w:t>
            </w:r>
          </w:hyperlink>
        </w:p>
        <w:p>
          <w:pPr>
            <w:pStyle w:val="Contents3"/>
            <w:tabs>
              <w:tab w:val="clear" w:pos="8459"/>
              <w:tab w:val="right" w:pos="9026" w:leader="dot"/>
            </w:tabs>
            <w:rPr/>
          </w:pPr>
          <w:hyperlink w:anchor="__RefHeading___Toc1308135_581953129">
            <w:r>
              <w:rPr>
                <w:webHidden/>
                <w:rStyle w:val="IndexLink"/>
                <w:rtl w:val="true"/>
              </w:rPr>
              <w:t>احکام جرح و تعدیل</w:t>
            </w:r>
            <w:r>
              <w:rPr>
                <w:rStyle w:val="IndexLink"/>
                <w:rtl w:val="true"/>
              </w:rPr>
              <w:tab/>
            </w:r>
            <w:r>
              <w:rPr>
                <w:rStyle w:val="IndexLink"/>
              </w:rPr>
              <w:t>321</w:t>
            </w:r>
          </w:hyperlink>
        </w:p>
        <w:p>
          <w:pPr>
            <w:pStyle w:val="Contents3"/>
            <w:tabs>
              <w:tab w:val="clear" w:pos="8459"/>
              <w:tab w:val="right" w:pos="9026" w:leader="dot"/>
            </w:tabs>
            <w:rPr/>
          </w:pPr>
          <w:hyperlink w:anchor="__RefHeading___Toc1308137_581953129">
            <w:r>
              <w:rPr>
                <w:webHidden/>
                <w:rStyle w:val="IndexLink"/>
                <w:rtl w:val="true"/>
              </w:rPr>
              <w:t>نقل به معنی در حدیث</w:t>
            </w:r>
            <w:r>
              <w:rPr>
                <w:rStyle w:val="IndexLink"/>
                <w:rtl w:val="true"/>
              </w:rPr>
              <w:tab/>
            </w:r>
            <w:r>
              <w:rPr>
                <w:rStyle w:val="IndexLink"/>
              </w:rPr>
              <w:t>323</w:t>
            </w:r>
          </w:hyperlink>
        </w:p>
        <w:p>
          <w:pPr>
            <w:pStyle w:val="Contents3"/>
            <w:tabs>
              <w:tab w:val="clear" w:pos="8459"/>
              <w:tab w:val="right" w:pos="9026" w:leader="dot"/>
            </w:tabs>
            <w:rPr/>
          </w:pPr>
          <w:hyperlink w:anchor="__RefHeading___Toc1308139_581953129">
            <w:r>
              <w:rPr>
                <w:webHidden/>
                <w:rStyle w:val="IndexLink"/>
                <w:rtl w:val="true"/>
              </w:rPr>
              <w:t>خلاصه و نتیجه</w:t>
            </w:r>
            <w:r>
              <w:rPr>
                <w:rStyle w:val="IndexLink"/>
                <w:rtl w:val="true"/>
              </w:rPr>
              <w:tab/>
            </w:r>
            <w:r>
              <w:rPr>
                <w:rStyle w:val="IndexLink"/>
              </w:rPr>
              <w:t>325</w:t>
            </w:r>
          </w:hyperlink>
        </w:p>
        <w:p>
          <w:pPr>
            <w:pStyle w:val="Contents3"/>
            <w:tabs>
              <w:tab w:val="clear" w:pos="8459"/>
              <w:tab w:val="right" w:pos="9026" w:leader="dot"/>
            </w:tabs>
            <w:rPr/>
          </w:pPr>
          <w:hyperlink w:anchor="__RefHeading___Toc1308141_581953129">
            <w:r>
              <w:rPr>
                <w:webHidden/>
                <w:rStyle w:val="IndexLink"/>
                <w:rtl w:val="true"/>
              </w:rPr>
              <w:t>منابع برای مطالعه و تحقیق</w:t>
            </w:r>
            <w:r>
              <w:rPr>
                <w:rStyle w:val="IndexLink"/>
                <w:rtl w:val="true"/>
              </w:rPr>
              <w:tab/>
            </w:r>
            <w:r>
              <w:rPr>
                <w:rStyle w:val="IndexLink"/>
              </w:rPr>
              <w:t>326</w:t>
            </w:r>
          </w:hyperlink>
        </w:p>
        <w:p>
          <w:pPr>
            <w:pStyle w:val="Contents4"/>
            <w:tabs>
              <w:tab w:val="clear" w:pos="8176"/>
              <w:tab w:val="right" w:pos="9026" w:leader="dot"/>
            </w:tabs>
            <w:rPr/>
          </w:pPr>
          <w:hyperlink w:anchor="__RefHeading___Toc1308143_581953129">
            <w:r>
              <w:rPr>
                <w:webHidden/>
                <w:rStyle w:val="IndexLink"/>
                <w:rtl w:val="true"/>
              </w:rPr>
              <w:t>الف</w:t>
            </w:r>
            <w:r>
              <w:rPr>
                <w:rStyle w:val="IndexLink"/>
                <w:rtl w:val="true"/>
              </w:rPr>
              <w:t>)</w:t>
            </w:r>
            <w:r>
              <w:rPr>
                <w:rStyle w:val="IndexLink"/>
                <w:rtl w:val="true"/>
              </w:rPr>
              <w:t>منابع شیعه</w:t>
            </w:r>
            <w:r>
              <w:rPr>
                <w:rStyle w:val="IndexLink"/>
                <w:rtl w:val="true"/>
              </w:rPr>
              <w:tab/>
            </w:r>
            <w:r>
              <w:rPr>
                <w:rStyle w:val="IndexLink"/>
              </w:rPr>
              <w:t>326</w:t>
            </w:r>
          </w:hyperlink>
        </w:p>
        <w:p>
          <w:pPr>
            <w:pStyle w:val="Contents4"/>
            <w:tabs>
              <w:tab w:val="clear" w:pos="8176"/>
              <w:tab w:val="right" w:pos="9026" w:leader="dot"/>
            </w:tabs>
            <w:rPr/>
          </w:pPr>
          <w:hyperlink w:anchor="__RefHeading___Toc1308145_581953129">
            <w:r>
              <w:rPr>
                <w:webHidden/>
                <w:rStyle w:val="IndexLink"/>
                <w:rtl w:val="true"/>
              </w:rPr>
              <w:t>ب</w:t>
            </w:r>
            <w:r>
              <w:rPr>
                <w:rStyle w:val="IndexLink"/>
                <w:rtl w:val="true"/>
              </w:rPr>
              <w:t>)</w:t>
            </w:r>
            <w:r>
              <w:rPr>
                <w:rStyle w:val="IndexLink"/>
                <w:rtl w:val="true"/>
              </w:rPr>
              <w:t>منابع اهل سنّت</w:t>
            </w:r>
            <w:r>
              <w:rPr>
                <w:rStyle w:val="IndexLink"/>
                <w:rtl w:val="true"/>
              </w:rPr>
              <w:tab/>
            </w:r>
            <w:r>
              <w:rPr>
                <w:rStyle w:val="IndexLink"/>
              </w:rPr>
              <w:t>326</w:t>
            </w:r>
          </w:hyperlink>
        </w:p>
        <w:p>
          <w:pPr>
            <w:pStyle w:val="Contents3"/>
            <w:tabs>
              <w:tab w:val="clear" w:pos="8459"/>
              <w:tab w:val="right" w:pos="9026" w:leader="dot"/>
            </w:tabs>
            <w:rPr/>
          </w:pPr>
          <w:hyperlink w:anchor="__RefHeading___Toc1308147_581953129">
            <w:r>
              <w:rPr>
                <w:webHidden/>
                <w:rStyle w:val="IndexLink"/>
                <w:rtl w:val="true"/>
              </w:rPr>
              <w:t>پرسش و تمرین</w:t>
            </w:r>
            <w:r>
              <w:rPr>
                <w:rStyle w:val="IndexLink"/>
                <w:rtl w:val="true"/>
              </w:rPr>
              <w:tab/>
            </w:r>
            <w:r>
              <w:rPr>
                <w:rStyle w:val="IndexLink"/>
              </w:rPr>
              <w:t>328</w:t>
            </w:r>
          </w:hyperlink>
        </w:p>
        <w:p>
          <w:pPr>
            <w:pStyle w:val="Contents2"/>
            <w:tabs>
              <w:tab w:val="clear" w:pos="8743"/>
              <w:tab w:val="right" w:pos="9026" w:leader="dot"/>
            </w:tabs>
            <w:rPr/>
          </w:pPr>
          <w:hyperlink w:anchor="__RefHeading___Toc1308149_581953129">
            <w:r>
              <w:rPr>
                <w:webHidden/>
                <w:rStyle w:val="IndexLink"/>
                <w:rtl w:val="true"/>
              </w:rPr>
              <w:t>کتابنامه</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74_44856"/>
      <w:bookmarkStart w:id="1" w:name="pg5374_44856"/>
      <w:bookmarkEnd w:id="1"/>
    </w:p>
    <w:p>
      <w:pPr>
        <w:pStyle w:val="Heading2"/>
        <w:numPr>
          <w:ilvl w:val="1"/>
          <w:numId w:val="1"/>
        </w:numPr>
        <w:rPr/>
      </w:pPr>
      <w:bookmarkStart w:id="2" w:name="pg5374_44856"/>
      <w:bookmarkStart w:id="3" w:name="__RefHeading___Toc130739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مودب، سیدرضا،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علم‌الدرایه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اصطلاحات حدیثی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مودب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علم‌الدرایه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۲۷۶۷۰۹۸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7395_581953129"/>
      <w:bookmarkStart w:id="6" w:name="_Toc2"/>
      <w:bookmarkEnd w:id="5"/>
      <w:r>
        <w:rPr>
          <w:rtl w:val="true"/>
        </w:rPr>
        <w:t>اشاره</w:t>
      </w:r>
      <w:bookmarkStart w:id="7" w:name="pg5374_44860"/>
      <w:bookmarkEnd w:id="6"/>
    </w:p>
    <w:p>
      <w:pPr>
        <w:pStyle w:val="Heading2"/>
        <w:numPr>
          <w:ilvl w:val="1"/>
          <w:numId w:val="1"/>
        </w:numPr>
        <w:rPr/>
      </w:pPr>
      <w:bookmarkStart w:id="8" w:name="__RefHeading___Toc1307397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دانش‌های گوناگون،نیازهایی را به‌وجود آورده که پاسخ به آن،طرّاحی رشته‌های تحصیلی جدید و تربیت دانشوران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 گسترش سلطه فرهنگی غرب در سایه رسانه‌های گوناگون اقتضا دارد که دانش‌پژوهان و علاقه‌مندان به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اندیشه‌های بلند و ارزش‌های متعالی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با ایجاد رشته‌های تخصصی،آفرینش متون جدید و غنی،گسترش دامنه آموزش و تربیت سازمان‌یافته دانشجویان به 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منسجم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متن‌ها و شیوه‌های آموزشی و به‌روز کردن آن نیز نشاط علمی مراکز آموزشی را در پی 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w:t>
      </w:r>
    </w:p>
    <w:p>
      <w:pPr>
        <w:pStyle w:val="BookText"/>
        <w:rPr/>
      </w:pPr>
      <w:r>
        <w:rPr>
          <w:rFonts w:ascii="IRNazanin" w:hAnsi="IRNazanin" w:eastAsia="IRNazanin"/>
          <w:color w:val="111111"/>
          <w:sz w:val="28"/>
          <w:sz w:val="28"/>
          <w:szCs w:val="28"/>
          <w:rtl w:val="true"/>
          <w:lang w:bidi="fa-IR"/>
        </w:rPr>
        <w:t>تعلیم و تربیت طلاب غیر ایرانی را بر عهده دارد،تألیف متون درسی مناسب را سرلوحه تلاش خود قرار داده و تدوین و نشر متون آموزشی در موضوعات گوناگون علوم دینی،حاصل این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سپاس و قدردانی از فرزانگانی که در تولید این اثر همفکری و همکاری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عموم اهل اندیشه و فرهنگ تقدیم 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374_44862"/>
    </w:p>
    <w:p>
      <w:pPr>
        <w:pStyle w:val="Heading2"/>
        <w:numPr>
          <w:ilvl w:val="1"/>
          <w:numId w:val="1"/>
        </w:numPr>
        <w:rPr/>
      </w:pPr>
      <w:bookmarkStart w:id="11" w:name="__RefHeading___Toc1307399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 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هنرنمایی‌مؤمنان،مجاهدان و عالمانی است که با تمسک و پای‌بندی به حقیقت بی‌منتها،درمصاف بین حق و باطل،سربلندی و شرافت ذاتی حق را نمایان ساخته‌اند و در این میان،چه درخشندگی چشم‌نوازی در اسلام عزیز است که علم را،به ذات خود،شرافت‌مند و فخیم دانسته و از باب تا محراب کائنات را سراسر علم و عالم و معلوم می‌نمایاند و در مکتب آن،جز اولو 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و یا کوته فکری</w:t>
      </w:r>
    </w:p>
    <w:p>
      <w:pPr>
        <w:pStyle w:val="BookText"/>
        <w:rPr/>
      </w:pPr>
      <w:r>
        <w:rPr>
          <w:rFonts w:ascii="IRNazanin" w:hAnsi="IRNazanin" w:eastAsia="IRNazanin"/>
          <w:color w:val="111111"/>
          <w:sz w:val="28"/>
          <w:sz w:val="28"/>
          <w:szCs w:val="28"/>
          <w:rtl w:val="true"/>
          <w:lang w:bidi="fa-IR"/>
        </w:rPr>
        <w:t>است اگر فرد و جامعه‌ای به دنبال عزت،استقلال،هویت،امنیت،سعادت و سربلندی مادی و معنوی باشند اما آن را در صراطی غیر از حقیقت‌طلبی،علم 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 سازی کلمة 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 طلبان سراسر جهان زنده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رحمه الله،در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 المللی انقلاب اسلامی است که بار مسئولیت تربیت مجتهدان،عالمان،محققان،متخصصان،مدرسان،مبلغان،مترجمان،مربیان و مدیران پارسا،متعهد و زمان 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 آله نیز که مهمترین و گسترده‌ترین</w:t>
      </w:r>
    </w:p>
    <w:p>
      <w:pPr>
        <w:pStyle w:val="BookText"/>
        <w:rPr/>
      </w:pPr>
      <w:r>
        <w:rPr>
          <w:rFonts w:ascii="IRNazanin" w:hAnsi="IRNazanin" w:eastAsia="IRNazanin"/>
          <w:color w:val="111111"/>
          <w:sz w:val="28"/>
          <w:sz w:val="28"/>
          <w:szCs w:val="28"/>
          <w:rtl w:val="true"/>
          <w:lang w:bidi="fa-IR"/>
        </w:rPr>
        <w:t>مجموعه پژوهشی المصطفی صلّی الله علیه و آله است،بومی‌سازی و بازتولید اندیشه دینی معاصر متناسب با نیازها و اقتضائات عرصه بین الملل،تبیین،تولید و تعمیق اندیشه دینی،گشودن افق‌های نوین فکری و معرفتی در دنیای معاصر،پاسخ‌گویی به مسائل و شبهات فکری و معرفتی مخاطبان و تأمین و تدوین متون و منابع درسی و کمک درسی به 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حجة‌الاسلام دکتر سیدرضا مؤدّب و برای دوره کارشناسی ارشد رشته علوم قرآن و حدیث تهیه و تدوین شده‌است،درچارچوب همین اهداف و برنامه‌های پژوهشگاه و مبتنی بر نیازسنجی‌های صورت گرفته،تدوین و برای استفاده خوانندگان محترم تقدیم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مترجم محترم،از کلیه دست‌اندرکاران محترم آماده‌سازی و انتشار این اثر ارزشمند،بویژه همکاران محترم مرکز بین 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bookmarkStart w:id="13" w:name="pg5374_44866"/>
    </w:p>
    <w:p>
      <w:pPr>
        <w:pStyle w:val="Heading2"/>
        <w:numPr>
          <w:ilvl w:val="1"/>
          <w:numId w:val="1"/>
        </w:numPr>
        <w:rPr/>
      </w:pPr>
      <w:bookmarkStart w:id="14" w:name="__RefHeading___Toc1307401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پژوهشگاه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ضرورت معرفت پژوهشی در حدیث و اصطلاحات آن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مربوط به حدیث و مترادف‌های آن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علم الحدیث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علم‌الدرایة یا مصطلح‌الحدیث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پیشینه تاریخی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موضوع علم‌الدرایة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فایده علم‌الدرایة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 وجه</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حدیث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تفاوت حدیث قدسی و حدیث نبوی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تفاوت حدیث قدسی با قرآن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مربوط به تقسیم حدیث از لحاظ تعداد راویان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اقسام خبر و حدیث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متواتر از نظر فریقین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واحد از نظر فریقین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تقسیم خبر واحد از نظر تعداد راویان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مستفیض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عزیز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غریب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مربوط به تقسیم خبر واحد از نظر حالات راویان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حدیث صحیح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قدمای امامیه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متأخّران امامیه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محدّثان اهل‌سنّت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مراتب حدیث صحیح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حسن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 موثّق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ضعیف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عمل به روایت ضعیف و چگونگی جبران ضعف سند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حجّیت خبر واحد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اصطلاحات مربوط به تقسیم خبر واحد از نظر 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مشترک و مختص</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گستره اصطلاحات حدیثی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تقسیم خبر واحد از نظر اوصاف نزد فریقین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اصطلاحات مشترک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مشترک سندی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مرفوع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معنعن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مشترک‌سندی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معلّق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بررسی تعلیق در جوامع حدیثی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مسلسل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مشترک‌سندی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و مفترق</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مؤتلف و مختلف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مشتبه مقلوب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عالی و نازل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اقسام علوّ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مشترک‌سندی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روایت اکابر از اصاغر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سابق و لاحق </w:t>
      </w:r>
      <w:r>
        <w:rPr>
          <w:rFonts w:eastAsia="IRNazanin" w:cs="IRNazanin"/>
          <w:color w:val="111111"/>
          <w:sz w:val="28"/>
          <w:szCs w:val="28"/>
          <w:lang w:bidi="fa-IR"/>
        </w:rPr>
        <w:t>147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الاقران و مدبّج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مشترک متنی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مختلف و موافق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مطروح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مشترک متنی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مکاتب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نصّ،ظاهر،مؤوّل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مجمل و مبین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مُشکِل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مشترک سندی و متنی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مزید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حکم مزید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مُدرَج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غریب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شاذّ و نادر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مختص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اصطلاحات مختص به ضعیف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مختص سندی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مقطوع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منقطع </w:t>
      </w:r>
      <w:r>
        <w:rPr>
          <w:rFonts w:eastAsia="IRNazanin" w:cs="IRNazanin"/>
          <w:color w:val="111111"/>
          <w:sz w:val="28"/>
          <w:szCs w:val="28"/>
          <w:lang w:bidi="fa-IR"/>
        </w:rPr>
        <w:t>215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مُعضَل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مختصّ سندی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موقوف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مضمر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متروک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مختص سندی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مدلّس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مهمل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مختصّ سندی و متنی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معلّل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مضطرب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مقلوب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نشانه‌های وضع حدیث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انگیزه‌های وضع حدیث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مربوط به القاب محدّثان و دیگر عبارات رایج بین آنها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مُسنِد و مُسنَد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lang w:bidi="ar-SA"/>
        </w:rPr>
        <w:t>288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شیخ و مشیخه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مستخرج،مُخرج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مستدرکات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جامع و معاجم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مُملی و امالی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کتاب و اصل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الفاظ مدح راوی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الفاظ ذمّ و جرح راوی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اصطلاحات مربوط به طرق تحمّل حدیث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تحمّل حدیث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طرق تحمّل حدیث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مناوله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وجاده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قبول روایت و</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اوصاف و شرایط راوی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319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راوی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احکام جرح و تعدیل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نقل به معنی در حدیث </w:t>
      </w:r>
      <w:r>
        <w:rPr>
          <w:rFonts w:eastAsia="IRNazanin" w:cs="IRNazanin"/>
          <w:color w:val="111111"/>
          <w:sz w:val="28"/>
          <w:szCs w:val="28"/>
          <w:lang w:bidi="fa-IR"/>
        </w:rPr>
        <w:t>327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333</w:t>
      </w:r>
      <w:bookmarkStart w:id="16" w:name="pg5374_44874"/>
    </w:p>
    <w:p>
      <w:pPr>
        <w:pStyle w:val="Heading2"/>
        <w:numPr>
          <w:ilvl w:val="1"/>
          <w:numId w:val="1"/>
        </w:numPr>
        <w:rPr/>
      </w:pPr>
      <w:bookmarkStart w:id="17" w:name="__RefHeading___Toc1307403_581953129"/>
      <w:bookmarkStart w:id="18" w:name="_Toc6"/>
      <w:bookmarkEnd w:id="16"/>
      <w:bookmarkEnd w:id="17"/>
      <w:r>
        <w:rPr>
          <w:rtl w:val="true"/>
        </w:rPr>
        <w:t>پیش گفتار</w:t>
      </w:r>
      <w:bookmarkEnd w:id="18"/>
    </w:p>
    <w:p>
      <w:pPr>
        <w:pStyle w:val="BookText"/>
        <w:rPr/>
      </w:pPr>
      <w:r>
        <w:rPr>
          <w:rFonts w:ascii="IRNazanin" w:hAnsi="IRNazanin" w:eastAsia="IRNazanin"/>
          <w:color w:val="111111"/>
          <w:sz w:val="28"/>
          <w:sz w:val="28"/>
          <w:szCs w:val="28"/>
          <w:rtl w:val="true"/>
          <w:lang w:bidi="fa-IR"/>
        </w:rPr>
        <w:t>ضرورت معرفت پژوهشی در حدیث و اصطلاحات آن</w:t>
      </w:r>
    </w:p>
    <w:p>
      <w:pPr>
        <w:pStyle w:val="BookText"/>
        <w:rPr/>
      </w:pPr>
      <w:r>
        <w:rPr>
          <w:rFonts w:ascii="IRNazanin" w:hAnsi="IRNazanin" w:eastAsia="IRNazanin"/>
          <w:color w:val="111111"/>
          <w:sz w:val="28"/>
          <w:sz w:val="28"/>
          <w:szCs w:val="28"/>
          <w:rtl w:val="true"/>
          <w:lang w:bidi="fa-IR"/>
        </w:rPr>
        <w:t>حدیث نزد مسلمانان از منزلتی گران‌سنگ برخوردار بوده و از منابع مهم در فهم دین و احکام آن شمرده شده است و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وَ اتَّقُوا اللّهَ إِنَّ اللّهَ شَدِیدُ العِقابِ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رسول خدا برای شما آورده،بگیرید و از آن‌چه نهی کرده،خودداری کنید و تقوای الهی را پیشه کنید که عقاب خداوند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نیز اهمیت حدیث و عترت را همسان قرآن قرار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الثقلین،کتاب الله وعترتی</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میراث ارزشمند در بین شما به جای می‌گذارم،کتاب خدا و عترتم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شیعه،حدیث نبوی و ائمه معصومین علیهم السّلام و نزد اهل‌سنت،حدیث نبوی و کلام صحابه،پس از قرآن،جایگاه رفیع و گران‌قدری را دارا می‌باشند؛زیرا،آنها مفسّر آیات و تبیین‌کننده احکام قرآن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این‌روی،علوم مربوط به معرفت</w:t>
      </w:r>
    </w:p>
    <w:p>
      <w:pPr>
        <w:pStyle w:val="BookText"/>
        <w:rPr/>
      </w:pPr>
      <w:r>
        <w:rPr>
          <w:rFonts w:ascii="IRNazanin" w:hAnsi="IRNazanin" w:eastAsia="IRNazanin"/>
          <w:color w:val="111111"/>
          <w:sz w:val="28"/>
          <w:sz w:val="28"/>
          <w:szCs w:val="28"/>
          <w:rtl w:val="true"/>
          <w:lang w:bidi="fa-IR"/>
        </w:rPr>
        <w:t>حدیث و پژوهش در آن و شناخت تاریخ و احوال آن،مورد اهتمام فریقین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محدّثان شیعه و اهل‌سنّت از قرن‌های نخستین برای برپایی کرسی تدریس حدیث و پژوهش در آن،چه تلاش‌ها که نکرده و چه مرارت‌ها که به جان نخریده‌اند تا حدیث و علوم مربوط به آن،سرزنده و شاداب بماند و بدین جهت درخت تنومند حدیث،با گذر زمان،استوار و پابرجا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تحقیق،آگاهی بخشیدن به دانش‌پژوهان گران‌قدر نسبت به مصطلحات حدیثی فریقین و تطبیق و مقارنه آنها با یکدیگر است؛چنان‌که سعی بر آن است تا قدمی در جهت تبیین اصطلاحات حدیثی،برداشته شود و از این دریچه،زمینه ورود به دریای بی‌کران حدیث و معارف آن،فراهم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ذخیره آخرت گردد و مورد رضای حق تعالی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حاضر در قالب هفده درس،به سفارش مرکز جهانی علوم اسلامی،برای موضوع علم‌الدرایه تطبیقی در رشته کارشناسی ارشد علوم قرآن و حدیث تدوین شده،تا استادان محترم به کمک آن،دانش‌پژوهان گران‌قدر را به اهداف درس مذکور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که از ترجمه متون عربی،اعم از روایات و یا تعاریف و نقل قول‌ها،به جهت فعالیت بیشتر دانش‌پژوهان محترم،خودداری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دکتر سیدرضا مؤدّب</w:t>
      </w:r>
      <w:bookmarkStart w:id="19" w:name="pg5374_44876"/>
    </w:p>
    <w:p>
      <w:pPr>
        <w:pStyle w:val="Heading2"/>
        <w:numPr>
          <w:ilvl w:val="1"/>
          <w:numId w:val="1"/>
        </w:numPr>
        <w:rPr/>
      </w:pPr>
      <w:bookmarkStart w:id="20" w:name="__RefHeading___Toc1307405_581953129"/>
      <w:bookmarkStart w:id="21" w:name="_Toc7"/>
      <w:bookmarkEnd w:id="19"/>
      <w:bookmarkEnd w:id="20"/>
      <w:r>
        <w:rPr/>
        <w:t>1</w:t>
      </w:r>
      <w:r>
        <w:rPr>
          <w:rtl w:val="true"/>
        </w:rPr>
        <w:t>-</w:t>
      </w:r>
      <w:r>
        <w:rPr>
          <w:rtl w:val="true"/>
        </w:rPr>
        <w:t>اصطلاحات مربوط به حدیث و مترادف های آن</w:t>
      </w:r>
      <w:bookmarkEnd w:id="21"/>
    </w:p>
    <w:p>
      <w:pPr>
        <w:pStyle w:val="Heading3"/>
        <w:numPr>
          <w:ilvl w:val="2"/>
          <w:numId w:val="1"/>
        </w:numPr>
        <w:rPr/>
      </w:pPr>
      <w:bookmarkStart w:id="22" w:name="__RefHeading___Toc1307407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این درس،تعریف علم‌الحدیث و شاخه‌های آن،علم‌الدرایه،پیشینه تاریخی،موضوع و فایده علم‌الدرایه و معنی حدیث،سنت،خبر،اثر،سند و متن و حدیث قدسی از نظر محدّثان شیعه و اهل‌سنت،مورد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24" w:name="__RefHeading___Toc1307409_581953129"/>
      <w:bookmarkStart w:id="25" w:name="_Toc9"/>
      <w:bookmarkEnd w:id="24"/>
      <w:r>
        <w:rPr>
          <w:rtl w:val="true"/>
        </w:rPr>
        <w:t>تعریف علم الحدیث</w:t>
      </w:r>
      <w:bookmarkEnd w:id="25"/>
    </w:p>
    <w:p>
      <w:pPr>
        <w:pStyle w:val="BookText"/>
        <w:rPr/>
      </w:pPr>
      <w:r>
        <w:rPr>
          <w:rFonts w:ascii="IRNazanin" w:hAnsi="IRNazanin" w:eastAsia="IRNazanin"/>
          <w:color w:val="111111"/>
          <w:sz w:val="28"/>
          <w:sz w:val="28"/>
          <w:szCs w:val="28"/>
          <w:rtl w:val="true"/>
          <w:lang w:bidi="fa-IR"/>
        </w:rPr>
        <w:t xml:space="preserve">علم الحدیث،علم بقوانین یعرف بها احوال السند و المتن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آن‌چنان‌که از تعریف مذکور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علم‌الحدیث،دانشی است که به واسطه قوانین آن،حالات سند و متن حدیث شناخته می‌شود و بدین جهت دارای سه قسم می‌باشد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مربوط به شناخت راویان حدیث از نظر وثاقت و عدم وثاقت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علم‌الدرایة یا مصطلح‌الحدیث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مربوط به شناخت حالات سند و متن حدیث که از آن تعبیر به اصول‌الحدیث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دانش و علمی است که از چگونگی معنی و مفادِ متن حدیث گفت‌وگو می‌کند و آن را درایة‌الحدیث نیز نامیده‌اند؛زیرا کلمه درایة به معنای فهم عمیق است که هرگاه با پسوند حدیث،همراه شود،فهمِ متنِ حدیث را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گذشت،روشن می‌شود که عمده مباحث علم‌الحدیث،مربوط به یکی از سه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رجال‌الحدیث،علم‌الدرایه یا مصطلح‌الحدیث وفقه‌الحدیث می‌باشد که از شاخه‌های علم‌الحدیث شمرده شده‌اند؛البته برای علم‌الحدیث،شاخه‌های دیگری نیز گفته شده،مانند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مختلف الحدیث،علل‌الحدیث،غریب‌الحدیث،علم‌الجرح و التعدیل،علم ناسخ‌الحدیث و منسوخه </w:t>
      </w:r>
      <w:r>
        <w:rPr>
          <w:rStyle w:val="FootnoteAnchor"/>
          <w:rtl w:val="true"/>
        </w:rPr>
        <w:footnoteReference w:id="5"/>
      </w:r>
      <w:r>
        <w:rPr>
          <w:rFonts w:ascii="IRNazanin" w:hAnsi="IRNazanin" w:eastAsia="IRNazanin"/>
          <w:color w:val="111111"/>
          <w:sz w:val="28"/>
          <w:sz w:val="28"/>
          <w:szCs w:val="28"/>
          <w:rtl w:val="true"/>
          <w:lang w:bidi="fa-IR"/>
        </w:rPr>
        <w:t xml:space="preserve">،که می‌توان آنها را نیز در شاخه‌های مذکور جای داد یا از آن سه شاخه،علوم دیگری را نیز در رابطه با سند و متن حدیث،سامان داد </w:t>
      </w:r>
      <w:r>
        <w:rPr>
          <w:rStyle w:val="FootnoteAnchor"/>
          <w:rtl w:val="true"/>
        </w:rPr>
        <w:footnoteReference w:id="6"/>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معرفة المدرج من‌الحدیث و</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نزد اکثر متأخران از اهل‌سنت،علم‌الحدیث دارای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 روایةً و علم‌الحدیث درایةً می‌باشد که بخش دوم،همان علم‌الدرایة و یا مصطلح‌الحدیث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علم‌الحدیث موضوعین رئیسیین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 روایة وعلم‌الحدیث درایةً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دکتر صبحی صالح هم بر همین عقیده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ندرس فی الحدیث علمین رئیسیین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علم‌الحدیث</w:t>
      </w:r>
      <w:bookmarkStart w:id="26" w:name="pg5374_44878"/>
    </w:p>
    <w:p>
      <w:pPr>
        <w:pStyle w:val="BookText"/>
        <w:rPr/>
      </w:pPr>
      <w:bookmarkEnd w:id="26"/>
      <w:r>
        <w:rPr>
          <w:rFonts w:ascii="IRNazanin" w:hAnsi="IRNazanin" w:eastAsia="IRNazanin"/>
          <w:color w:val="111111"/>
          <w:sz w:val="28"/>
          <w:sz w:val="28"/>
          <w:szCs w:val="28"/>
          <w:rtl w:val="true"/>
          <w:lang w:bidi="fa-IR"/>
        </w:rPr>
        <w:t>روایة والاخر علم‌الحدیث درایة</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نزد متقدمان از اهل‌سنّت نیز،ظاهراً تنها ابن اکفانی است که علم‌الحدیث را به دو قسم روایة و درایة تقسیم نموده است </w:t>
      </w:r>
      <w:r>
        <w:rPr>
          <w:rStyle w:val="FootnoteAnchor"/>
          <w:rtl w:val="true"/>
        </w:rPr>
        <w:footnoteReference w:id="9"/>
      </w:r>
      <w:r>
        <w:rPr>
          <w:rFonts w:ascii="IRNazanin" w:hAnsi="IRNazanin" w:eastAsia="IRNazanin"/>
          <w:color w:val="111111"/>
          <w:sz w:val="28"/>
          <w:sz w:val="28"/>
          <w:szCs w:val="28"/>
          <w:rtl w:val="true"/>
          <w:lang w:bidi="fa-IR"/>
        </w:rPr>
        <w:t>و دیگران تنها از علم‌الحدیث به صورت عام،نام برده‌اند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اصطلاح درایة‌الحدیث که مربوط به فهم متون حدیثی است و نام دیگر آن فقه‌الحدیث می‌باشد،نزد اهل‌سنّت رایج نیست؛اما کلمه درایة به تنهایی و بدون پسوند حدیث،نزد آنان،به همان مصطلح‌الحدیث یا علم‌الحدیث درایة مربوط است که به نظر می‌رسد چنین برداشتی هم دقیق نباشد؛لذا دکتر عجاج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ان الدرایة اعم من معرفة القواعد و القوانین و المعرفة باحوال الراوی و المروی من حیث القبول و الرد،فمعظم المحدّثین المتقدّمین و المتأخرین یطلقونها علی ذلک وعلی فهم المروی واستخراج معانیه واحکامه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در هر حال،این تحقیق با هدف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علم‌الدرایة یا مصطلح‌الحدیث 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شده و به مباحث آن می‌پردازد</w:t>
      </w:r>
      <w:r>
        <w:rPr>
          <w:rFonts w:eastAsia="IRNazanin" w:cs="IRNazanin"/>
          <w:color w:val="111111"/>
          <w:sz w:val="28"/>
          <w:szCs w:val="28"/>
          <w:rtl w:val="true"/>
          <w:lang w:bidi="fa-IR"/>
        </w:rPr>
        <w:t>.</w:t>
      </w:r>
    </w:p>
    <w:p>
      <w:pPr>
        <w:pStyle w:val="Heading3"/>
        <w:numPr>
          <w:ilvl w:val="2"/>
          <w:numId w:val="1"/>
        </w:numPr>
        <w:rPr/>
      </w:pPr>
      <w:bookmarkStart w:id="27" w:name="__RefHeading___Toc1307411_581953129"/>
      <w:bookmarkStart w:id="28" w:name="_Toc10"/>
      <w:bookmarkEnd w:id="27"/>
      <w:r>
        <w:rPr>
          <w:rtl w:val="true"/>
        </w:rPr>
        <w:t>تعریف علم الدرایة یا مصطلح الحدیث</w:t>
      </w:r>
      <w:bookmarkEnd w:id="28"/>
    </w:p>
    <w:p>
      <w:pPr>
        <w:pStyle w:val="BookText"/>
        <w:rPr/>
      </w:pPr>
      <w:r>
        <w:rPr>
          <w:rFonts w:ascii="IRNazanin" w:hAnsi="IRNazanin" w:eastAsia="IRNazanin"/>
          <w:color w:val="111111"/>
          <w:sz w:val="28"/>
          <w:sz w:val="28"/>
          <w:szCs w:val="28"/>
          <w:rtl w:val="true"/>
          <w:lang w:bidi="fa-IR"/>
        </w:rPr>
        <w:t>علم‌الدرایة،دانشی است که از کیفیت حالات سند حدیث و متن آن،چگونگی فراگرفتن و آداب نقل حدیث گفت‌وگو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تعاریف ارایه شده،چنین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 یبحث فیه عن متن‌الحدیث وطرقه من صحیحها وسقیمها وعللها ومایحتاج إلیه لیعرف المقبول منه و المردود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علم‌الدرایة،علم یبحث فیه عن سندالحدیث ومتنه وکیفیة تحمّله وآداب نقله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به نقل از ابن اکفانی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 الخاص بالدرایة،علم یعرف منه حقیقة الروایة وشروطها وانواعها واحکامها وحال الرواة وشروطهم واصناف المرویات وما یتعلّق بها</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 درایة،مجموعة من المباحث و المسائل یعرف بها حال الراوی و المروی من حیث القبول و الردّ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تمامی تعاریف مذکور،از سند و متن حدیث یاد شده که در علم‌الدرایة بدان پرداخته می‌شود و لیکن در تعریف شهیدثانی و صبحی صالح،به غایت آن نیز اشاره شده که هدف از علم‌الدرایة،شناخت احادیث مقبول از غیرمقبول است که البته چنین مطلبی خارج از تعریف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شیخ بهائی به تحمّل حدیث و آداب نقل نیز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تعاریف،اگر به حال راوی و سند اشاره شده،توجه به طریق حدیث شده است که مجموع راویان می‌باشند و نه هر یک به تنهایی که موضوع رجال‌الحدیث می‌باشد؛البته علم‌الدرایة،متضمّن بررسی و ذکر تمامی اصطلاحات حدیثی،از جمله برخی اصطلاحات رجالی نیز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عبارات محدّثان اهل سنّت در ارکان تعریف علم‌الدرایة یا مصطلح‌الحدیث،با تعریف شیعه همسانی دارند؛زیرا در تعریف شهیدثانی و شیخ بهائی،بحث از سند و متن آمده است و در تعریف صبحی صالح و ابن اکفانی</w:t>
      </w:r>
      <w:bookmarkStart w:id="29" w:name="pg5374_44880"/>
    </w:p>
    <w:p>
      <w:pPr>
        <w:pStyle w:val="BookText"/>
        <w:rPr/>
      </w:pPr>
      <w:bookmarkEnd w:id="29"/>
      <w:r>
        <w:rPr>
          <w:rFonts w:ascii="IRNazanin" w:hAnsi="IRNazanin" w:eastAsia="IRNazanin"/>
          <w:color w:val="111111"/>
          <w:sz w:val="28"/>
          <w:sz w:val="28"/>
          <w:szCs w:val="28"/>
          <w:rtl w:val="true"/>
          <w:lang w:bidi="fa-IR"/>
        </w:rPr>
        <w:t>هم به راوی و مروی،اشاره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تعریف محدّثان اهل سنّت،به شروط،انواع،احکام و مسائل آنها نیز پرداخته شده ولی در تعریف شیخ بهائی بدان‌ها تصریح نشده و در برابر،از بحث تحمّل حدیث و آداب نقل،یاد شده است؛امّا در تعریف شهید ثانی بدان‌ها تصریح شده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صحیحها وسقیمها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در انواع و احکام است،بلکه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مسایل ضروری علم‌الدرایة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طرق التّحمل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تعریف شهید،أجمع تعاریف و أشمل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علم‌الدرایة،به مصطلح‌الحدیث یا اصول‌الحدیث یا درایة،نیز تعبیر شده است و گاهی هم از آن با عبارت علوم‌الحدیث و مصطلحه یاد می‌شود</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30" w:name="__RefHeading___Toc1307413_581953129"/>
      <w:bookmarkStart w:id="31" w:name="_Toc11"/>
      <w:bookmarkEnd w:id="30"/>
      <w:r>
        <w:rPr>
          <w:rtl w:val="true"/>
        </w:rPr>
        <w:t>پیشینه تاریخی</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مصطلح‌الحدیث یا علم‌الدرایة که شامل ده‌ها اصطلاح حدیثی مربوط به سند و متن است،به نظر می‌رسد نخستین بار در بین محدّثان اهل سنّت رواج بیشتری داشته و نخستین کسی که در میان آنان به تصنیف در این بخش مبادرت نمود،قاضی ابومحمد رامهرمزی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المحدّث الفاصل بین‌الراوی و الواعی می‌باشد و سپس عدّه‌ای دیگر در این موضوع تألیفاتی را فراهم آورده‌اند که مهم‌ترین آنها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علوم‌الحدیث،حاکم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الروایة،خطیب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علوم‌الحدیث،ابن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الروی،ابن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 فی شرح اختصار علوم الحدیث،ابن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نخبة‌الفکر فی مصطلح أهل الأثر،ابن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نخبة الفکر فی مصطلح أهل الأثر،ابن حجر</w:t>
      </w:r>
      <w:r>
        <w:rPr>
          <w:rFonts w:eastAsia="IRNazanin" w:cs="IRNazanin"/>
          <w:color w:val="111111"/>
          <w:sz w:val="28"/>
          <w:szCs w:val="28"/>
          <w:rtl w:val="true"/>
          <w:lang w:bidi="fa-IR"/>
        </w:rPr>
        <w:t>(</w:t>
      </w:r>
      <w:r>
        <w:rPr>
          <w:rFonts w:eastAsia="IRNazanin" w:cs="IRNazanin"/>
          <w:color w:val="111111"/>
          <w:sz w:val="28"/>
          <w:szCs w:val="28"/>
          <w:lang w:bidi="fa-IR"/>
        </w:rPr>
        <w:t>852/2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النظر فی شرح نخبة الفکر؛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الراوی،جلال‌الدین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قواعدالتحدیث،علامه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علوم‌الحدیث و مصطلحه،دکتر 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اصول‌الحدیث علومه و مصطلحه،دکتر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مصطلح‌الحدیث،محمد ابوشهبه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منهج‌النقد فی علوم‌الحدیث،نورالدین 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در بین اصطلاحات حدیثی،عبارات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و مردود،صحیح،حسن و ضعیف،که مربوط به تقسیم خبر واحد از نظر حالات راویان است،از سابقه تاریخی بیشتری برخوردار و در بین اهل‌سنّت،نخست توسط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گرفته شد که تفصیل پیشینه تاریخی آن در درس سوم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مؤلّفان و یا شارحان منابع حدیثی اهل‌سنّت نیز به تطبیق مصطلحات حدیثی بر روایات آن کتاب،پرداخته‌اند که به شرح ذیل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فضله،ابن عبدالبر؛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سنن ابن ماجة،البانی؛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سنن ابن ماجة،البانی؛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سنن نسائی،البانی؛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سنن نسائی،البانی؛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شیبة؛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حنبل،احمد محمد شاکر؛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محدّثان شیعه به کار بردن اصطلاح مقبول و مردود یا صحیح و غیرصحیح و همانند آنها،سابقه طولانی‌تر دارد و به زمان امامان معصوم علیهم السّلام و راویان آنها و سپس به دوران قدمای امامیه،مربوط می‌شود و آن اصطلاح نزد محدّثان بزرگوار شیعه مانند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بوده است و آنها عباراتی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عندی صحیح،کل ما صحّحه شیخی فهو عندی صحیح،فلانٌ ضعیف،فلان ضعیف الحدیث،احکم بصحّته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می‌بردند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شیخ صدوق به نقل از فضل بن شاذان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موافقة الکتاب و</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کسانی که در بین محدّثان شیعه،اصطلاحات حدیثی را توسعه و</w:t>
      </w:r>
    </w:p>
    <w:p>
      <w:pPr>
        <w:pStyle w:val="BookText"/>
        <w:rPr/>
      </w:pPr>
      <w:r>
        <w:rPr>
          <w:rFonts w:ascii="IRNazanin" w:hAnsi="IRNazanin" w:eastAsia="IRNazanin"/>
          <w:color w:val="111111"/>
          <w:sz w:val="28"/>
          <w:sz w:val="28"/>
          <w:szCs w:val="28"/>
          <w:rtl w:val="true"/>
          <w:lang w:bidi="fa-IR"/>
        </w:rPr>
        <w:t>مورد بحث و گفت‌وگوی بیشتری قرار دادند،ابن‌طاووس،جمال‌الدین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حلّی،جمال‌الدین ابومنصور 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ولی از این دو عالم گران‌قدر،تألیفی در این موضوع یافت نشده است؛البته سیدحسن صدر در کتاب تأسیس‌الشیعة بر آن است که پیشگام این دانش،حاکم نیشابوری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مؤلّفان دیگری که در این مقوله،اقدام به تدوین تألیفی مستقل نموده‌اند و یا در ضمن کتاب دیگری بدان‌ها پرداخته‌اند،مهم‌ترین آنها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علم الدرایة،شهید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علم‌الدرایة،شهید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وصول‌الاخیار إلی اصول الاخبار،حسین بن عبدالصمد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منتقی‌الجمان فی الاحادیث الصحاح و الحسان،حسن بن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علم‌الدرایة،شیخ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 فی شرح الأحادیث الامامیة،میرداماد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 فی علم‌الدرایة،عبدالله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نهایة‌الدرایة،سیدحسن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قواعدالحدیث،محی‌الدین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اصول‌الحدیث و احکامه فی علم الدرایة،جعفر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علم‌الحدیث،شانه‌چی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الهدایة،تلخیص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غفّاری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مؤلّفان و یا شارحان منابع حدیثی شیعه نیز به تطبیق برخی از</w:t>
      </w:r>
      <w:bookmarkStart w:id="32" w:name="pg5374_44884"/>
    </w:p>
    <w:p>
      <w:pPr>
        <w:pStyle w:val="BookText"/>
        <w:rPr/>
      </w:pPr>
      <w:bookmarkEnd w:id="32"/>
      <w:r>
        <w:rPr>
          <w:rFonts w:ascii="IRNazanin" w:hAnsi="IRNazanin" w:eastAsia="IRNazanin"/>
          <w:color w:val="111111"/>
          <w:sz w:val="28"/>
          <w:sz w:val="28"/>
          <w:szCs w:val="28"/>
          <w:rtl w:val="true"/>
          <w:lang w:bidi="fa-IR"/>
        </w:rPr>
        <w:t>مصطلحات حدیثی بر روایات آن کتاب پرداخته‌اند که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 فی شرح من لایحضره الفقیه،محمدتقی مجلسی؛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اخبار آل‌الرسول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مجلسی؛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الاخیار فی فهم تهذیب الاخبار،محمدباقر مجلسی؛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مناهج‌الاخبار فی شرح الاستبصار،زین‌العابدین علوی؛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تهذیب‌الاحکام،به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غفاری</w:t>
      </w:r>
      <w:r>
        <w:rPr>
          <w:rFonts w:eastAsia="IRNazanin" w:cs="IRNazanin"/>
          <w:color w:val="111111"/>
          <w:sz w:val="28"/>
          <w:szCs w:val="28"/>
          <w:rtl w:val="true"/>
          <w:lang w:bidi="fa-IR"/>
        </w:rPr>
        <w:t>.</w:t>
      </w:r>
    </w:p>
    <w:p>
      <w:pPr>
        <w:pStyle w:val="Heading3"/>
        <w:numPr>
          <w:ilvl w:val="2"/>
          <w:numId w:val="1"/>
        </w:numPr>
        <w:rPr/>
      </w:pPr>
      <w:bookmarkStart w:id="33" w:name="__RefHeading___Toc1307415_581953129"/>
      <w:bookmarkStart w:id="34" w:name="_Toc12"/>
      <w:bookmarkEnd w:id="33"/>
      <w:r>
        <w:rPr>
          <w:rtl w:val="true"/>
        </w:rPr>
        <w:t>موضوع علم الدرایة</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سند و متن حدیث،موضوعِ علم‌الدرایة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هذا العلم هو السند و المتن</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،دکتر عجاج نیزمی‌گوید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فموضوع علم‌الحدیث درایة،السند و المتن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،بدین جهت درعلم‌الدرایة اگر از راوی و مروی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شهید ثانی آن را موضوع‌علم‌الدرایة دانسته‌اند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می‌شود،به جهت طریقِ حدیث و متن‌آن،از حیث شروط،و چگونگی تحمّل و اتصال و انقطاع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می‌باشدوالاّ بررسی رجال حدیث به جهت شناسایی تک‌تک آنها،مربوط به علم‌رجال و بررسی متن از نظر فهم مطالب آن نیز،مربوط به فقه‌الحدیث‌می‌باشد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در علم‌الدرایة از راویان به جهت چگونگی طریق حدیث و از متن به لحاظ حالات و شرایط نقل آن،و از اصطلاحات آنها بحث و گفت‌وگو می‌شود</w:t>
      </w:r>
      <w:r>
        <w:rPr>
          <w:rFonts w:eastAsia="IRNazanin" w:cs="IRNazanin"/>
          <w:color w:val="111111"/>
          <w:sz w:val="28"/>
          <w:szCs w:val="28"/>
          <w:rtl w:val="true"/>
          <w:lang w:bidi="fa-IR"/>
        </w:rPr>
        <w:t>.</w:t>
      </w:r>
      <w:bookmarkStart w:id="35" w:name="pg5374_44885"/>
    </w:p>
    <w:p>
      <w:pPr>
        <w:pStyle w:val="Heading3"/>
        <w:numPr>
          <w:ilvl w:val="2"/>
          <w:numId w:val="1"/>
        </w:numPr>
        <w:rPr/>
      </w:pPr>
      <w:bookmarkStart w:id="36" w:name="__RefHeading___Toc1307417_581953129"/>
      <w:bookmarkStart w:id="37" w:name="_Toc13"/>
      <w:bookmarkEnd w:id="35"/>
      <w:bookmarkEnd w:id="36"/>
      <w:r>
        <w:rPr>
          <w:rtl w:val="true"/>
        </w:rPr>
        <w:t>فایده علم الدرایة</w:t>
      </w:r>
      <w:bookmarkEnd w:id="37"/>
    </w:p>
    <w:p>
      <w:pPr>
        <w:pStyle w:val="BookText"/>
        <w:rPr/>
      </w:pPr>
      <w:r>
        <w:rPr>
          <w:rFonts w:ascii="IRNazanin" w:hAnsi="IRNazanin" w:eastAsia="IRNazanin"/>
          <w:color w:val="111111"/>
          <w:sz w:val="28"/>
          <w:sz w:val="28"/>
          <w:szCs w:val="28"/>
          <w:rtl w:val="true"/>
          <w:lang w:bidi="fa-IR"/>
        </w:rPr>
        <w:t>غرض و غایت در علم‌الدرایة یا مصطلح‌الحدیث،شناخت اصطلاحاتی است که به واسطه آنها صحّت و سقم احادیث فهمیده می‌شود و احادیث مقبول از مردود شناسایی و متمایز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وغایته معرفة مایقبل من ذلک لیعمل به ومایردّ منه لیتجَنّب</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بدین جهت،شناخت اصطلاحات،هدف و غایت مقدّمی برای شناخت احادیث صحیح و حسان از غیر آن هست و هدف حقیقی و نهایی،همان تمییز روایات معتبر از غیر آن می‌باشد</w:t>
      </w:r>
      <w:r>
        <w:rPr>
          <w:rFonts w:eastAsia="IRNazanin" w:cs="IRNazanin"/>
          <w:color w:val="111111"/>
          <w:sz w:val="28"/>
          <w:szCs w:val="28"/>
          <w:rtl w:val="true"/>
          <w:lang w:bidi="fa-IR"/>
        </w:rPr>
        <w:t>.</w:t>
      </w:r>
    </w:p>
    <w:p>
      <w:pPr>
        <w:pStyle w:val="Heading3"/>
        <w:numPr>
          <w:ilvl w:val="2"/>
          <w:numId w:val="1"/>
        </w:numPr>
        <w:rPr/>
      </w:pPr>
      <w:bookmarkStart w:id="38" w:name="__RefHeading___Toc1307419_581953129"/>
      <w:bookmarkStart w:id="39" w:name="_Toc14"/>
      <w:bookmarkEnd w:id="38"/>
      <w:r>
        <w:rPr>
          <w:rtl w:val="true"/>
        </w:rPr>
        <w:t>حدیث</w:t>
      </w:r>
      <w:bookmarkEnd w:id="39"/>
    </w:p>
    <w:p>
      <w:pPr>
        <w:pStyle w:val="BookText"/>
        <w:rPr/>
      </w:pPr>
      <w:r>
        <w:rPr>
          <w:rFonts w:ascii="IRNazanin" w:hAnsi="IRNazanin" w:eastAsia="IRNazanin"/>
          <w:color w:val="111111"/>
          <w:sz w:val="28"/>
          <w:sz w:val="28"/>
          <w:szCs w:val="28"/>
          <w:rtl w:val="true"/>
          <w:lang w:bidi="fa-IR"/>
        </w:rPr>
        <w:t xml:space="preserve">حدیث در لغت به معنی جدید و در برابر قدیم است </w:t>
      </w:r>
      <w:r>
        <w:rPr>
          <w:rStyle w:val="FootnoteAnchor"/>
          <w:rtl w:val="true"/>
        </w:rPr>
        <w:footnoteReference w:id="24"/>
      </w:r>
      <w:r>
        <w:rPr>
          <w:rFonts w:ascii="IRNazanin" w:hAnsi="IRNazanin" w:eastAsia="IRNazanin"/>
          <w:color w:val="111111"/>
          <w:sz w:val="28"/>
          <w:sz w:val="28"/>
          <w:szCs w:val="28"/>
          <w:rtl w:val="true"/>
          <w:lang w:bidi="fa-IR"/>
        </w:rPr>
        <w:t>و از ابن‌حجر نقل شده که مراد از آن،کلام پیامبر است که امر جدید و حادث است در برابر قرآن که کلام قدیم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در اصطلاح شیعه،عبارت از کلامی است که از قول یا فعل یا تقریر پیامبر صلّی الله علیه و آله و امامانِ معصومین علیهم السّلام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یحکی قول المعصوم او فعله او تقریره</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تعریف مذکور،هر کلامی که به معصوم منتهی نگردد،حدیث شمرده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مامقانی نیز همان تعریف را آورده است </w:t>
      </w:r>
      <w:r>
        <w:rPr>
          <w:rStyle w:val="FootnoteAnchor"/>
          <w:rtl w:val="true"/>
        </w:rPr>
        <w:footnoteReference w:id="27"/>
      </w:r>
      <w:r>
        <w:rPr>
          <w:rFonts w:ascii="IRNazanin" w:hAnsi="IRNazanin" w:eastAsia="IRNazanin"/>
          <w:color w:val="111111"/>
          <w:sz w:val="28"/>
          <w:sz w:val="28"/>
          <w:szCs w:val="28"/>
          <w:rtl w:val="true"/>
          <w:lang w:bidi="fa-IR"/>
        </w:rPr>
        <w:t>و سپس بیان می‌دارد که نفس قول یا فعل یا تقریر،حدیث نیست و لذا صحیح نیست حدیث را چنین</w:t>
      </w:r>
    </w:p>
    <w:p>
      <w:pPr>
        <w:pStyle w:val="BookText"/>
        <w:rPr/>
      </w:pPr>
      <w:r>
        <w:rPr>
          <w:rFonts w:ascii="IRNazanin" w:hAnsi="IRNazanin" w:eastAsia="IRNazanin"/>
          <w:color w:val="111111"/>
          <w:sz w:val="28"/>
          <w:sz w:val="28"/>
          <w:szCs w:val="28"/>
          <w:rtl w:val="true"/>
          <w:lang w:bidi="fa-IR"/>
        </w:rPr>
        <w:t>تعریف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قول معصوم غالباً،امر یا نهی است برخلاف حکایت آن،که در هر حال اخبار است </w:t>
      </w:r>
      <w:r>
        <w:rPr>
          <w:rStyle w:val="FootnoteAnchor"/>
          <w:rtl w:val="true"/>
        </w:rPr>
        <w:footnoteReference w:id="28"/>
      </w:r>
      <w:r>
        <w:rPr>
          <w:rFonts w:ascii="IRNazanin" w:hAnsi="IRNazanin" w:eastAsia="IRNazanin"/>
          <w:color w:val="111111"/>
          <w:sz w:val="28"/>
          <w:sz w:val="28"/>
          <w:szCs w:val="28"/>
          <w:rtl w:val="true"/>
          <w:lang w:bidi="fa-IR"/>
        </w:rPr>
        <w:t>ولی شیخ‌بهایی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قول معصوم یا حکایت از قول یا فعل یا تقریر را حدیث نامید ولی نفس فعل و تقریر،حدیث نیست،بلکه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این‌رو،بین حدیث و سنّت،عموم و خصوص می‌باشد؛زیرا حدیث عام و شامل هر کلام منقول از معصوم است ولی سنت،کلام منقول در باب احکام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عبارات معصوم علیه السّلام مبنی بر قضایای تاریخی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 علیه السّلام یوم الاثنین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به حساب نمی‌آید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نظر محدّثان اهل سنّت،حدیث مترادف با سنّت و غالباً بر آن چیزی اطلاق می‌شود که منسوب به پیامبر صلّی الله علیه و آله باشد و هم‌چنین شامل حال صحابه و تابعان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تعاریف را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أخذنا بالرأی السائد بین المحدّثین ولاسیما المتأخّرین منهم،لرأینا الحدیث و السنّة مترادفین متساویین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اسلفت فی تعریف السنة عندالمحدّثین انّها ترادف‌الحدیث ویراد بهما کل ما اثر عن‌الرسول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اثر عن‌الرسول من قول او فعل او تقریر او صفة خلقیة او خُلقیة او سیرة سواء أکان ذلک قبل البعثة کتحنّثه فی غار حراء ام بعدها</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تعاریف مذکور،آن است که حدیث و سنّت از نظر عموم محدّثان</w:t>
      </w:r>
      <w:bookmarkStart w:id="40" w:name="pg5374_44887"/>
    </w:p>
    <w:p>
      <w:pPr>
        <w:pStyle w:val="BookText"/>
        <w:rPr/>
      </w:pPr>
      <w:bookmarkEnd w:id="40"/>
      <w:r>
        <w:rPr>
          <w:rFonts w:ascii="IRNazanin" w:hAnsi="IRNazanin" w:eastAsia="IRNazanin"/>
          <w:color w:val="111111"/>
          <w:sz w:val="28"/>
          <w:sz w:val="28"/>
          <w:szCs w:val="28"/>
          <w:rtl w:val="true"/>
          <w:lang w:bidi="fa-IR"/>
        </w:rPr>
        <w:t>مترادف‌اند و هر دو،هر آن چیزی‌اند که منسوب بر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دکتر عجاج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 حدیث اختصاص بر پیامبر صلّی الله علیه و آله نداشته و قول صحابه و تابعی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أطلق لفظ الحدیث أرید به ما أضیف اللی النبی صلّی الله علیه و آله و قدیراد به ما أضیف إلی صحابی وتابعی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صبحی صالح هم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همواره مترادف حدیث نیست،زیرا حدیث عام و شامل قول و فعل پیامبر صلّی الله علیه و آله است ولی سنّت مخصوص بر اعمال پیامبر صلّی الله علیه و آله است و لذا این گفته صحیح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مخالف للقیاس و السنّة والاجماع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اصطلاح اهل‌سنّت،اهل حدیث نزد آنها متفاوت خواهد بود و اهل سنّت کسانی هستند که سنّت پیامبر صلّی الله علیه و آله را بعد از قرآن،یکی از مدارک شرعی می‌دانند ولی اهل‌حدیث در برابر اهل رأی کسانی‌اند که فقط به حدیث استناد می‌کنند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تعاریف اهل سنّت،هم‌چنین از حدیث،تعبیر به کلامی که قول معصوم را حکایت می‌کند،نشده است،آن‌چنان‌که در تعاریف شیعه آمده بود؛نزد شیعه،اطلاق حدیث بر کلام غیر معصومین،مَجاز می‌باشد ولی در نزد اهل سنّت،کلام صحابه و تابعی نیز حدیث شمرده شده است</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41" w:name="__RefHeading___Toc1307421_581953129"/>
      <w:bookmarkStart w:id="42" w:name="_Toc15"/>
      <w:bookmarkEnd w:id="41"/>
      <w:r>
        <w:rPr>
          <w:rtl w:val="true"/>
        </w:rPr>
        <w:t>سنّت</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در لغت به معنی سیره </w:t>
      </w:r>
      <w:r>
        <w:rPr>
          <w:rStyle w:val="FootnoteAnchor"/>
          <w:rtl w:val="true"/>
        </w:rPr>
        <w:footnoteReference w:id="35"/>
      </w:r>
      <w:r>
        <w:rPr>
          <w:rFonts w:ascii="IRNazanin" w:hAnsi="IRNazanin" w:eastAsia="IRNazanin"/>
          <w:color w:val="111111"/>
          <w:sz w:val="28"/>
          <w:sz w:val="28"/>
          <w:szCs w:val="28"/>
          <w:rtl w:val="true"/>
          <w:lang w:bidi="fa-IR"/>
        </w:rPr>
        <w:t>و در اصطلاح محدّثان شیعه به قول و فعل و تقریر</w:t>
      </w:r>
      <w:bookmarkStart w:id="43" w:name="pg5374_44888"/>
    </w:p>
    <w:p>
      <w:pPr>
        <w:pStyle w:val="BookText"/>
        <w:rPr/>
      </w:pPr>
      <w:bookmarkEnd w:id="43"/>
      <w:r>
        <w:rPr>
          <w:rFonts w:ascii="IRNazanin" w:hAnsi="IRNazanin" w:eastAsia="IRNazanin"/>
          <w:color w:val="111111"/>
          <w:sz w:val="28"/>
          <w:sz w:val="28"/>
          <w:szCs w:val="28"/>
          <w:rtl w:val="true"/>
          <w:lang w:bidi="fa-IR"/>
        </w:rPr>
        <w:t>معصوم علیه السّلام که منشاء حکم شرعی باشند،اطلاق می‌شود و الفاظ حاکی از آن را حدیث،خبر،اثر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مایصدر عنی‌النبی أو مطلق المعصوم من قول أو فعل أو تقریر غیر عادی</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مقصود از تقریر،امضا و تأیید عمل اشخاص،توسط معصوم می‌باشد و تقریر معصوم از آن جهت حجّت است که معصوم،فعل ناصحیح کسی را تأیید نمی‌کند،مگر از باب تقیه که آن هم در موارد خاص و به همراه قراین می‌باشد و مقصود از فعل نیز شامل کتابت،اشاره،عمل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قید غیرعادی،اقوال و رفتاری است که منشأ حکم شرعی نباشد،گرچه که چنین قیدی به نظر لازم نمی‌رسد،چون معصوم،همواره الگو است و قول و فعل و تقریر او در واجبات،مستحبّات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می‌تواند،حجّت و سیره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سنّت به معنای مستحب و در برابر فریضه به کار می‌رود که چنین برداشتی در فقه،متداول می‌باشد؛نزد اکثر اهل سنّت مانند دکتر عجاج،سنّت،مترادف حدیث شمرده شده </w:t>
      </w:r>
      <w:r>
        <w:rPr>
          <w:rStyle w:val="FootnoteAnchor"/>
          <w:rtl w:val="true"/>
        </w:rPr>
        <w:footnoteReference w:id="37"/>
      </w:r>
      <w:r>
        <w:rPr>
          <w:rFonts w:ascii="IRNazanin" w:hAnsi="IRNazanin" w:eastAsia="IRNazanin"/>
          <w:color w:val="111111"/>
          <w:sz w:val="28"/>
          <w:sz w:val="28"/>
          <w:szCs w:val="28"/>
          <w:rtl w:val="true"/>
          <w:lang w:bidi="fa-IR"/>
        </w:rPr>
        <w:t>ولی در نزد صبحی صالح،سنّت مربوط به فعل است و امّا حدیث عام‌تر از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 فی الأصل،لیست متساویة للحدیث فانّها تبعاً لمعناها اللغوی،کانت تطلق علی الطریقة الدینیة التی سلکها النبی صلّی الله علیه و آله فی سیرته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الحدیث عاماً یشمل قول النبی وفعله فالسنّة خاصّة باعمال النبی صلّی الله علیه و آله</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44" w:name="__RefHeading___Toc1307423_581953129"/>
      <w:bookmarkStart w:id="45" w:name="_Toc16"/>
      <w:bookmarkEnd w:id="44"/>
      <w:r>
        <w:rPr>
          <w:rtl w:val="true"/>
        </w:rPr>
        <w:t>خبر</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در لغت به معنی،هر آن چیزی است که نقل می‌شود و به واسطه آن حدیث</w:t>
      </w:r>
      <w:bookmarkStart w:id="46" w:name="pg5374_44889"/>
    </w:p>
    <w:p>
      <w:pPr>
        <w:pStyle w:val="BookText"/>
        <w:rPr/>
      </w:pPr>
      <w:bookmarkEnd w:id="46"/>
      <w:r>
        <w:rPr>
          <w:rFonts w:ascii="IRNazanin" w:hAnsi="IRNazanin" w:eastAsia="IRNazanin"/>
          <w:color w:val="111111"/>
          <w:sz w:val="28"/>
          <w:sz w:val="28"/>
          <w:szCs w:val="28"/>
          <w:rtl w:val="true"/>
          <w:lang w:bidi="fa-IR"/>
        </w:rPr>
        <w:t xml:space="preserve">می‌شود </w:t>
      </w:r>
      <w:r>
        <w:rPr>
          <w:rStyle w:val="FootnoteAnchor"/>
          <w:rtl w:val="true"/>
        </w:rPr>
        <w:footnoteReference w:id="39"/>
      </w:r>
      <w:r>
        <w:rPr>
          <w:rFonts w:ascii="IRNazanin" w:hAnsi="IRNazanin" w:eastAsia="IRNazanin"/>
          <w:color w:val="111111"/>
          <w:sz w:val="28"/>
          <w:sz w:val="28"/>
          <w:szCs w:val="28"/>
          <w:rtl w:val="true"/>
          <w:lang w:bidi="fa-IR"/>
        </w:rPr>
        <w:t>و عام‌تر از نبأ و در برابر انشاء است و در اصطلاح محدّثان دارای دو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غالب بر آن است که خبر،مرادف حدیث می‌باشد مانند شهید ثانی</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علّامه مامقانی </w:t>
      </w:r>
      <w:r>
        <w:rPr>
          <w:rStyle w:val="FootnoteAnchor"/>
          <w:rtl w:val="true"/>
        </w:rPr>
        <w:footnoteReference w:id="41"/>
      </w:r>
      <w:r>
        <w:rPr>
          <w:rFonts w:ascii="IRNazanin" w:hAnsi="IRNazanin" w:eastAsia="IRNazanin"/>
          <w:color w:val="111111"/>
          <w:sz w:val="28"/>
          <w:sz w:val="28"/>
          <w:szCs w:val="28"/>
          <w:rtl w:val="true"/>
          <w:lang w:bidi="fa-IR"/>
        </w:rPr>
        <w:t>و 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می‌رسد همین وجه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عام‌تر از حدیث می‌باشد،زیرا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سیوطی نقل می‌کند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مخصوص به معصوم علیه السّلام ولی خبر اعم از معصوم و غیرمعصوم است توصیف برخی از محدّثان به اخباری نیز از همین جهت می‌باشد که او با حدیث ممارست دارد و حرفه وی حدیث‌شناسی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کلمه أخباری بر أهل تاریخ و نقل حوادث عامه،منصرف است و استعمال آن بر خصوص أهل‌حدیث احتیاج به قرینه دارد،مثل مقابله آن با اصولی؛یا گوینده در مقام ذکر فرقه‌های اسلامی باشد که اخباریون همان حشویه یا اهل حدیث هستند</w:t>
      </w:r>
      <w:r>
        <w:rPr>
          <w:rFonts w:eastAsia="IRNazanin" w:cs="IRNazanin"/>
          <w:color w:val="111111"/>
          <w:sz w:val="28"/>
          <w:szCs w:val="28"/>
          <w:rtl w:val="true"/>
          <w:lang w:bidi="fa-IR"/>
        </w:rPr>
        <w:t>.</w:t>
      </w:r>
    </w:p>
    <w:p>
      <w:pPr>
        <w:pStyle w:val="Heading3"/>
        <w:numPr>
          <w:ilvl w:val="2"/>
          <w:numId w:val="1"/>
        </w:numPr>
        <w:rPr/>
      </w:pPr>
      <w:bookmarkStart w:id="47" w:name="__RefHeading___Toc1307425_581953129"/>
      <w:bookmarkStart w:id="48" w:name="_Toc17"/>
      <w:bookmarkEnd w:id="47"/>
      <w:r>
        <w:rPr>
          <w:rtl w:val="true"/>
        </w:rPr>
        <w:t>اثر</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در لغت به معنی نتیجه و بازمانده شیء و علامت و روایت نمودن آمده است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اثرت الحدیث،یعنی حدیث را روایت نمودم </w:t>
      </w:r>
      <w:r>
        <w:rPr>
          <w:rStyle w:val="FootnoteAnchor"/>
          <w:rtl w:val="true"/>
        </w:rPr>
        <w:footnoteReference w:id="43"/>
      </w:r>
      <w:r>
        <w:rPr>
          <w:rFonts w:ascii="IRNazanin" w:hAnsi="IRNazanin" w:eastAsia="IRNazanin"/>
          <w:color w:val="111111"/>
          <w:sz w:val="28"/>
          <w:sz w:val="28"/>
          <w:szCs w:val="28"/>
          <w:rtl w:val="true"/>
          <w:lang w:bidi="fa-IR"/>
        </w:rPr>
        <w:t>و در اصطلاح گروهی از محدّثین شیعه،اعم از حدیث و خبر دانسته شده و شامل کلام غیرمعصوم نیز شده،مانند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اعمّ من الخبر و الحدیث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ذکر اقوال</w:t>
      </w:r>
      <w:bookmarkStart w:id="49" w:name="pg5374_44890"/>
    </w:p>
    <w:p>
      <w:pPr>
        <w:pStyle w:val="BookText"/>
        <w:rPr/>
      </w:pPr>
      <w:bookmarkEnd w:id="49"/>
      <w:r>
        <w:rPr>
          <w:rFonts w:ascii="IRNazanin" w:hAnsi="IRNazanin" w:eastAsia="IRNazanin"/>
          <w:color w:val="111111"/>
          <w:sz w:val="28"/>
          <w:sz w:val="28"/>
          <w:szCs w:val="28"/>
          <w:rtl w:val="true"/>
          <w:lang w:bidi="fa-IR"/>
        </w:rPr>
        <w:t xml:space="preserve">دیگر،قول اول را که همان عمومیت اثر است،برمی‌گزیند </w:t>
      </w:r>
      <w:r>
        <w:rPr>
          <w:rStyle w:val="FootnoteAnchor"/>
          <w:rtl w:val="true"/>
        </w:rPr>
        <w:footnoteReference w:id="44"/>
      </w:r>
      <w:r>
        <w:rPr>
          <w:rFonts w:ascii="IRNazanin" w:hAnsi="IRNazanin" w:eastAsia="IRNazanin"/>
          <w:color w:val="111111"/>
          <w:sz w:val="28"/>
          <w:sz w:val="28"/>
          <w:szCs w:val="28"/>
          <w:rtl w:val="true"/>
          <w:lang w:bidi="fa-IR"/>
        </w:rPr>
        <w:t xml:space="preserve">و شهید ثانی نیز آن را بهتر می‌داند </w:t>
      </w:r>
      <w:r>
        <w:rPr>
          <w:rStyle w:val="FootnoteAnchor"/>
          <w:rtl w:val="true"/>
        </w:rPr>
        <w:footnoteReference w:id="45"/>
      </w:r>
      <w:r>
        <w:rPr>
          <w:rFonts w:ascii="IRNazanin" w:hAnsi="IRNazanin" w:eastAsia="IRNazanin"/>
          <w:color w:val="111111"/>
          <w:sz w:val="28"/>
          <w:sz w:val="28"/>
          <w:szCs w:val="28"/>
          <w:rtl w:val="true"/>
          <w:lang w:bidi="fa-IR"/>
        </w:rPr>
        <w:t>ولی در نزد غالب محدثین اهل‌سنت،مانند صبحی صالح و دکتر عجاج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می‌آید که اثر،مرادف خبر و حدیث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مرادف للخبر و السنّة و الحدیث</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عدّه‌ای نیز اثر را شامل کلام غیرمعصوم دانسته لذا کتاب طحاوی با عنوان شرح معانی الآثار،شامل اخبار غیرمعصوم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اصطلاح اثر را بر حدیث موقوف،اطلاق نموده‌اند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عدّه‌ای نیز بین اثر و حدیث چنین فرق گذاشته‌اند که حدیث هر آن چیزی است که از پیامبر صلّی الله علیه و آله رسیده و اثر هر آن چیزی است که از امام معصوم علیه السّلام یا صحابی رسیده و خبر اعم از آن دو می‌باشد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50" w:name="__RefHeading___Toc1307427_581953129"/>
      <w:bookmarkStart w:id="51" w:name="_Toc18"/>
      <w:bookmarkEnd w:id="50"/>
      <w:r>
        <w:rPr>
          <w:rtl w:val="true"/>
        </w:rPr>
        <w:t>سند حدیث</w:t>
      </w:r>
      <w:r>
        <w:rPr>
          <w:rtl w:val="true"/>
        </w:rPr>
        <w:t>-(</w:t>
      </w:r>
      <w:r>
        <w:rPr>
          <w:rtl w:val="true"/>
        </w:rPr>
        <w:t>طریق و وجه</w:t>
      </w:r>
      <w:r>
        <w:rPr>
          <w:rtl w:val="true"/>
        </w:rPr>
        <w:t>)</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حدیث در لغت به معنی تکیه‌گاه و انضمام امری بر امر دیگر است </w:t>
      </w:r>
      <w:r>
        <w:rPr>
          <w:rStyle w:val="FootnoteAnchor"/>
          <w:rtl w:val="true"/>
        </w:rPr>
        <w:footnoteReference w:id="49"/>
      </w:r>
      <w:r>
        <w:rPr>
          <w:rFonts w:ascii="IRNazanin" w:hAnsi="IRNazanin" w:eastAsia="IRNazanin"/>
          <w:color w:val="111111"/>
          <w:sz w:val="28"/>
          <w:sz w:val="28"/>
          <w:szCs w:val="28"/>
          <w:rtl w:val="true"/>
          <w:lang w:bidi="fa-IR"/>
        </w:rPr>
        <w:t>و در اصطلاح،همان سلسله راویانی هستند که متن حدیث را به معصوم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والسند طریق المتن و هو جملة مَن رواه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شیخ بهائی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رواته إلی المعصوم سنده</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دکتر عجاج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طریق</w:t>
      </w:r>
      <w:bookmarkStart w:id="52" w:name="pg5374_44891"/>
    </w:p>
    <w:p>
      <w:pPr>
        <w:pStyle w:val="BookText"/>
        <w:rPr/>
      </w:pPr>
      <w:bookmarkEnd w:id="52"/>
      <w:r>
        <w:rPr>
          <w:rFonts w:ascii="IRNazanin" w:hAnsi="IRNazanin" w:eastAsia="IRNazanin"/>
          <w:color w:val="111111"/>
          <w:sz w:val="28"/>
          <w:sz w:val="28"/>
          <w:szCs w:val="28"/>
          <w:rtl w:val="true"/>
          <w:lang w:bidi="fa-IR"/>
        </w:rPr>
        <w:t>المتن أی سلسلة الرواة الذین نقلوا المتن عن مصدره الأوّل</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سند تعبیر به طریق نیز شده است،عاملی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الطریق سنداً لاعتماد المحدّثین و الفقهاء فی صحة الحدیث وضعفه علی ذلک</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گاهی نیز از سند به وجه تعبیر 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الشیخ هذا الحدیث بهذه الطریقة و هذا حدیث لایعرف إلاّ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از سند تعبیر به اسناد نیز شده </w:t>
      </w:r>
      <w:r>
        <w:rPr>
          <w:rStyle w:val="FootnoteAnchor"/>
          <w:rtl w:val="true"/>
        </w:rPr>
        <w:footnoteReference w:id="54"/>
      </w:r>
      <w:r>
        <w:rPr>
          <w:rFonts w:ascii="IRNazanin" w:hAnsi="IRNazanin" w:eastAsia="IRNazanin"/>
          <w:color w:val="111111"/>
          <w:sz w:val="28"/>
          <w:sz w:val="28"/>
          <w:szCs w:val="28"/>
          <w:rtl w:val="true"/>
          <w:lang w:bidi="fa-IR"/>
        </w:rPr>
        <w:t>ولی،ظاهراً،اسناد،ذکر طریقه حدیث است تا به نهایتش برسد و به تعبیر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رفع الحدیث إلی قائله</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53" w:name="__RefHeading___Toc1307429_581953129"/>
      <w:bookmarkStart w:id="54" w:name="_Toc19"/>
      <w:bookmarkEnd w:id="53"/>
      <w:r>
        <w:rPr>
          <w:rtl w:val="true"/>
        </w:rPr>
        <w:t>متن حدیث</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هر چیزی،آن بخشی است که قوام آن چیز بر آن است </w:t>
      </w:r>
      <w:r>
        <w:rPr>
          <w:rStyle w:val="FootnoteAnchor"/>
          <w:rtl w:val="true"/>
        </w:rPr>
        <w:footnoteReference w:id="56"/>
      </w:r>
      <w:r>
        <w:rPr>
          <w:rFonts w:ascii="IRNazanin" w:hAnsi="IRNazanin" w:eastAsia="IRNazanin"/>
          <w:color w:val="111111"/>
          <w:sz w:val="28"/>
          <w:sz w:val="28"/>
          <w:szCs w:val="28"/>
          <w:rtl w:val="true"/>
          <w:lang w:bidi="fa-IR"/>
        </w:rPr>
        <w:t>و در اصطلاح محدّثان،کلامی است که به معصوم علیه السّلام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الحدیث الذی یتقوّم به المعنی</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متن حدیث،کلامی است که معنی بر آن استوار است،خواه قول یا فعل یا تقریر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ابن‌جماعة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 هو ما ینتهی إلیه غایة السند فی الکلام من المماتنة وهی المباعدة فی الغایة</w:t>
      </w:r>
      <w:r>
        <w:rPr>
          <w:rFonts w:eastAsia="IRNazanin" w:cs="IRNazanin"/>
          <w:color w:val="111111"/>
          <w:sz w:val="28"/>
          <w:szCs w:val="28"/>
          <w:rtl w:val="true"/>
          <w:lang w:bidi="fa-IR"/>
        </w:rPr>
        <w:t xml:space="preserve">». </w:t>
      </w:r>
      <w:r>
        <w:rPr>
          <w:rStyle w:val="FootnoteAnchor"/>
          <w:rtl w:val="true"/>
        </w:rPr>
        <w:footnoteReference w:id="58"/>
      </w:r>
      <w:bookmarkStart w:id="55" w:name="pg5374_44892"/>
    </w:p>
    <w:p>
      <w:pPr>
        <w:pStyle w:val="Heading3"/>
        <w:numPr>
          <w:ilvl w:val="2"/>
          <w:numId w:val="1"/>
        </w:numPr>
        <w:rPr/>
      </w:pPr>
      <w:bookmarkStart w:id="56" w:name="__RefHeading___Toc1307431_581953129"/>
      <w:bookmarkStart w:id="57" w:name="_Toc20"/>
      <w:bookmarkEnd w:id="55"/>
      <w:bookmarkEnd w:id="56"/>
      <w:r>
        <w:rPr>
          <w:rtl w:val="true"/>
        </w:rPr>
        <w:t>حدیث قدسی</w:t>
      </w:r>
      <w:bookmarkEnd w:id="57"/>
    </w:p>
    <w:p>
      <w:pPr>
        <w:pStyle w:val="Heading4"/>
        <w:numPr>
          <w:ilvl w:val="3"/>
          <w:numId w:val="1"/>
        </w:numPr>
        <w:rPr/>
      </w:pPr>
      <w:bookmarkStart w:id="58" w:name="__RefHeading___Toc1307433_581953129"/>
      <w:bookmarkStart w:id="59" w:name="_Toc21"/>
      <w:bookmarkEnd w:id="58"/>
      <w:r>
        <w:rPr>
          <w:rtl w:val="true"/>
        </w:rPr>
        <w:t>محدّثان شیعه</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مایحکی کلامه تعالی غیر متحدٍّ بشیءٍ منه</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حکاه أحد الأنبیاء أو الأوصیاء من الکلام المنزل لا علی وجه الاعجاز</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60" w:name="__RefHeading___Toc1307435_581953129"/>
      <w:bookmarkStart w:id="61" w:name="_Toc22"/>
      <w:bookmarkEnd w:id="60"/>
      <w:r>
        <w:rPr>
          <w:rtl w:val="true"/>
        </w:rPr>
        <w:t>محدّثان اهل سنّت</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یلقی احیاناً علی اصحابه مواعظ یحکیها عن ربّه لیست وحیاً منزلاً فیسمّوها قرآناً و لاقولاً صریحاًٌ یسنده إلی نفسه اسناداً مباشراً فیسمّوها حدیثاً عادیاً و انما هی احادیث یحرص النبی علی تصدیرها بعبارة تدل علی نسبتها إلی الله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یضیف فیه الرسول قولاً إلی الله</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تعاریف مذکور می‌توان بر آن شد که حدیث قدسی،عبارت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الهی که نبی،بدون تحدّی و غرض اعجاز آن را حکایت می‌کند و در قرآن هم نیامده است؛زیرا پیامبر صلّی الله علیه و آله،گاهی مواعظی را از خداوند متعال حکایت می‌نمود که وحی مُنزَل نبود و از طرفی،قول صریح هم به شمار نمی‌آمد تا حدیث نبوی شمرده شود؛بلکه حکمت الهی،ربّانی،نورانی و قدسی بود که از عالم غیب نشأت گرفته بود</w:t>
      </w:r>
      <w:r>
        <w:rPr>
          <w:rFonts w:eastAsia="IRNazanin" w:cs="IRNazanin"/>
          <w:color w:val="111111"/>
          <w:sz w:val="28"/>
          <w:szCs w:val="28"/>
          <w:rtl w:val="true"/>
          <w:lang w:bidi="fa-IR"/>
        </w:rPr>
        <w:t>.</w:t>
      </w:r>
      <w:bookmarkStart w:id="62" w:name="pg5374_44893"/>
    </w:p>
    <w:p>
      <w:pPr>
        <w:pStyle w:val="BookText"/>
        <w:rPr/>
      </w:pPr>
      <w:bookmarkEnd w:id="62"/>
      <w:r>
        <w:rPr>
          <w:rFonts w:ascii="IRNazanin" w:hAnsi="IRNazanin" w:eastAsia="IRNazanin"/>
          <w:color w:val="111111"/>
          <w:sz w:val="28"/>
          <w:sz w:val="28"/>
          <w:szCs w:val="28"/>
          <w:rtl w:val="true"/>
          <w:lang w:bidi="fa-IR"/>
        </w:rPr>
        <w:t>از تعریف علّامه مامقانی برمی‌آید که حدیث قدسی،اختصاصی به نبی‌اکرم اسلام صلّی الله علیه و آله ندارد،بلکه می‌تواند از طرف همه انبیاء و یا اوصیاء و ائمه الهی،صادر شود،در حالی که در تعاریف اهل‌سنّت،حدیث قدسی اختصاص به نبی اسلام داشت</w:t>
      </w:r>
      <w:r>
        <w:rPr>
          <w:rFonts w:eastAsia="IRNazanin" w:cs="IRNazanin"/>
          <w:color w:val="111111"/>
          <w:sz w:val="28"/>
          <w:szCs w:val="28"/>
          <w:rtl w:val="true"/>
          <w:lang w:bidi="fa-IR"/>
        </w:rPr>
        <w:t>.</w:t>
      </w:r>
    </w:p>
    <w:p>
      <w:pPr>
        <w:pStyle w:val="Heading3"/>
        <w:numPr>
          <w:ilvl w:val="2"/>
          <w:numId w:val="1"/>
        </w:numPr>
        <w:rPr/>
      </w:pPr>
      <w:bookmarkStart w:id="63" w:name="__RefHeading___Toc1307437_581953129"/>
      <w:bookmarkStart w:id="64" w:name="_Toc23"/>
      <w:bookmarkEnd w:id="63"/>
      <w:r>
        <w:rPr>
          <w:rtl w:val="true"/>
        </w:rPr>
        <w:t>تفاوت حدیث قدسی و حدیث نبوی</w:t>
      </w:r>
      <w:bookmarkEnd w:id="64"/>
    </w:p>
    <w:p>
      <w:pPr>
        <w:pStyle w:val="BookText"/>
        <w:rPr/>
      </w:pPr>
      <w:r>
        <w:rPr>
          <w:rFonts w:ascii="IRNazanin" w:hAnsi="IRNazanin" w:eastAsia="IRNazanin"/>
          <w:color w:val="111111"/>
          <w:sz w:val="28"/>
          <w:sz w:val="28"/>
          <w:szCs w:val="28"/>
          <w:rtl w:val="true"/>
          <w:lang w:bidi="fa-IR"/>
        </w:rPr>
        <w:t>از تعاریف مذکور برمی‌آید که حدیث قدسی،کلام رسول نیست،بلکه کلام خداست که پیامبر صلّی الله علیه و آله آن را حکایت می‌کند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قدسی،لفظ و معنی از طرف خداوند متعال است،برخلاف حدیث نبوی که لفظ از طرف نبی و معنی،الهام گرفته از طرف خداوند می‌باشد و لذا 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وحکایة النبی عن ربّه فی هذا الضرب من الأحادیث القدسیة اتخذت حجّة العلما القائلین بأنّ اللفظ فی الحدیث القدسی من الله</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البته گروهی از علمای اهل‌سنّت،برآنند که حدیث قدسی،کلام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کثیر من العلماء یرون ان الصیاغة فی القدسی،للنبی وان المعنی لله</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به جهت این اختلاف،روایت حدیث قدسی به دو شکل گزارش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فیما یروی عن ربّه؛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فیما رواه عنه رسول الله</w:t>
      </w:r>
      <w:r>
        <w:rPr>
          <w:rFonts w:eastAsia="IRNazanin" w:cs="IRNazanin"/>
          <w:color w:val="111111"/>
          <w:sz w:val="28"/>
          <w:szCs w:val="28"/>
          <w:rtl w:val="true"/>
          <w:lang w:bidi="fa-IR"/>
        </w:rPr>
        <w:t>.</w:t>
      </w:r>
    </w:p>
    <w:p>
      <w:pPr>
        <w:pStyle w:val="Heading3"/>
        <w:numPr>
          <w:ilvl w:val="2"/>
          <w:numId w:val="1"/>
        </w:numPr>
        <w:rPr/>
      </w:pPr>
      <w:bookmarkStart w:id="65" w:name="__RefHeading___Toc1307439_581953129"/>
      <w:bookmarkStart w:id="66" w:name="_Toc24"/>
      <w:bookmarkEnd w:id="65"/>
      <w:r>
        <w:rPr>
          <w:rtl w:val="true"/>
        </w:rPr>
        <w:t>تفاوت حدیث قدسی با قرآن</w:t>
      </w:r>
      <w:bookmarkEnd w:id="6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قدسی با قرآن در امور ذیل متمایز می‌باشد</w:t>
      </w:r>
      <w:r>
        <w:rPr>
          <w:rFonts w:eastAsia="IRNazanin" w:cs="IRNazanin"/>
          <w:color w:val="111111"/>
          <w:sz w:val="28"/>
          <w:szCs w:val="28"/>
          <w:rtl w:val="true"/>
          <w:lang w:bidi="fa-IR"/>
        </w:rPr>
        <w:t xml:space="preserve">: </w:t>
      </w:r>
      <w:r>
        <w:rPr>
          <w:rStyle w:val="FootnoteAnchor"/>
          <w:rtl w:val="true"/>
        </w:rPr>
        <w:footnoteReference w:id="65"/>
      </w:r>
      <w:bookmarkStart w:id="67" w:name="pg5374_44894"/>
    </w:p>
    <w:p>
      <w:pPr>
        <w:pStyle w:val="BookText"/>
        <w:rPr/>
      </w:pPr>
      <w:bookmarkEnd w:id="6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معجزه جاوید در همه زمان‌ها و محفوظ از هرگونه تغییر و تبدیل و متواتر شمرده شده،برخلاف حدیث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نماز تنها با قرآن صحیح است و نه با حدیث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قرآن،کافر به حساب آمده،برخلاف حدیث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قرآن بدون طهارت جایز نیست،برخلاف حدیث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معنی در قرآن جایز نیست،برخلاف حدیث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عبارت قرآن بر الفاظ وحی مُنزَل از طرف جبرئیل،صحیح است برخلاف حدیث قدسی</w:t>
      </w:r>
      <w:r>
        <w:rPr>
          <w:rFonts w:eastAsia="IRNazanin" w:cs="IRNazanin"/>
          <w:color w:val="111111"/>
          <w:sz w:val="28"/>
          <w:szCs w:val="28"/>
          <w:rtl w:val="true"/>
          <w:lang w:bidi="fa-IR"/>
        </w:rPr>
        <w:t>.</w:t>
      </w:r>
    </w:p>
    <w:p>
      <w:pPr>
        <w:pStyle w:val="Heading3"/>
        <w:numPr>
          <w:ilvl w:val="2"/>
          <w:numId w:val="1"/>
        </w:numPr>
        <w:rPr/>
      </w:pPr>
      <w:bookmarkStart w:id="68" w:name="__RefHeading___Toc1307441_581953129"/>
      <w:bookmarkStart w:id="69" w:name="_Toc25"/>
      <w:bookmarkEnd w:id="68"/>
      <w:r>
        <w:rPr>
          <w:rtl w:val="true"/>
        </w:rPr>
        <w:t>تعداد احادیث قدسی</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عدّه‌ای از اهل‌سنّت مانند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بر آن است که مجموع احادیث قدسی که از پیامبر صلّی الله علیه و آله نقل شده،بالغ برصد حدیث است </w:t>
      </w:r>
      <w:r>
        <w:rPr>
          <w:rStyle w:val="FootnoteAnchor"/>
          <w:rtl w:val="true"/>
        </w:rPr>
        <w:footnoteReference w:id="66"/>
      </w:r>
      <w:r>
        <w:rPr>
          <w:rFonts w:ascii="IRNazanin" w:hAnsi="IRNazanin" w:eastAsia="IRNazanin"/>
          <w:color w:val="111111"/>
          <w:sz w:val="28"/>
          <w:sz w:val="28"/>
          <w:szCs w:val="28"/>
          <w:rtl w:val="true"/>
          <w:lang w:bidi="fa-IR"/>
        </w:rPr>
        <w:t xml:space="preserve">و محدّث اهل‌سنّت،شیخ محمد المدنی در کتابش به نام الاتحافات السنیة فی الأحادیث القدسیة آنها را تا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صباغ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حدیث قدسی از صحاح ستّ و مؤطّا،جمع‌آوری شده و به نام الأحادیث القدسیة منتشر شد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نزد علمای شیعه هم،ظاهراً نخستین کسی که به جمع‌آوری آنها مبادرت نموده،سیدخلف 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البلاغ المبین فی الأحادیث القدسیة می‌باشد و پس از او 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الجواهر السنیة فی الأحادیث القدسیة را فراهم آورده است</w:t>
      </w:r>
      <w:r>
        <w:rPr>
          <w:rFonts w:eastAsia="IRNazanin" w:cs="IRNazanin"/>
          <w:color w:val="111111"/>
          <w:sz w:val="28"/>
          <w:szCs w:val="28"/>
          <w:rtl w:val="true"/>
          <w:lang w:bidi="fa-IR"/>
        </w:rPr>
        <w:t>.</w:t>
      </w:r>
      <w:bookmarkStart w:id="70" w:name="pg5374_44895"/>
    </w:p>
    <w:p>
      <w:pPr>
        <w:pStyle w:val="Heading3"/>
        <w:numPr>
          <w:ilvl w:val="2"/>
          <w:numId w:val="1"/>
        </w:numPr>
        <w:rPr/>
      </w:pPr>
      <w:bookmarkStart w:id="71" w:name="__RefHeading___Toc1307443_581953129"/>
      <w:bookmarkStart w:id="72" w:name="_Toc26"/>
      <w:bookmarkEnd w:id="70"/>
      <w:bookmarkEnd w:id="71"/>
      <w:r>
        <w:rPr>
          <w:rtl w:val="true"/>
        </w:rPr>
        <w:t>خلاصه و نتیجه</w:t>
      </w:r>
      <w:bookmarkEnd w:id="72"/>
    </w:p>
    <w:p>
      <w:pPr>
        <w:pStyle w:val="BookText"/>
        <w:rPr/>
      </w:pPr>
      <w:r>
        <w:rPr>
          <w:rFonts w:ascii="IRNazanin" w:hAnsi="IRNazanin" w:eastAsia="IRNazanin"/>
          <w:color w:val="111111"/>
          <w:sz w:val="28"/>
          <w:sz w:val="28"/>
          <w:szCs w:val="28"/>
          <w:rtl w:val="true"/>
          <w:lang w:bidi="fa-IR"/>
        </w:rPr>
        <w:t>در نخستین درس،تعریف علم‌الحدیث و اقسام آن،تعریف علم‌الدرایة،پیشینه تاریخی آن،موضوع و فایده علم‌الدرایة و معنی‌شناسی حدیث،سنّت،خبر،اثر،سند و متن و تفاوت آنها و هم‌چنین حدیث قدسی،از نظر محدّثان شیعه و اهل‌سنّت،مورد بررسی و تطبیق قرار گرفت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است که به واسطه قوانین آن،سند و متن حدیث شناخته می‌شود و دارای سه شاخه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است که از حالات سند و متن و چگونگی فراگرفتن و آداب نقل آن گفت‌وگو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متن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احادیث معتبر از غیرمعتبر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است که از قول،فعل و تقریر حکایت می‌کند و با سنّت و خبر ترادف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عام‌تر بوده و بر کلام غیرمعصوم نیز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سلسله راویان حدیث و از آن تعبیر به طریق و وجه 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است که به معصوم علیه السّلام نسبت داده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کلام الهی را حکایت می‌کند و اختصاص به پیامبر صلّی الله علیه و آله ندارد و با قرآن و حدیث غیرقدسی،متفاوت است</w:t>
      </w:r>
      <w:r>
        <w:rPr>
          <w:rFonts w:eastAsia="IRNazanin" w:cs="IRNazanin"/>
          <w:color w:val="111111"/>
          <w:sz w:val="28"/>
          <w:szCs w:val="28"/>
          <w:rtl w:val="true"/>
          <w:lang w:bidi="fa-IR"/>
        </w:rPr>
        <w:t>.</w:t>
      </w:r>
      <w:bookmarkStart w:id="73" w:name="pg5374_44896"/>
    </w:p>
    <w:p>
      <w:pPr>
        <w:pStyle w:val="Heading3"/>
        <w:numPr>
          <w:ilvl w:val="2"/>
          <w:numId w:val="1"/>
        </w:numPr>
        <w:rPr/>
      </w:pPr>
      <w:bookmarkStart w:id="74" w:name="__RefHeading___Toc1307445_581953129"/>
      <w:bookmarkStart w:id="75" w:name="_Toc27"/>
      <w:bookmarkEnd w:id="73"/>
      <w:bookmarkEnd w:id="74"/>
      <w:r>
        <w:rPr>
          <w:rtl w:val="true"/>
        </w:rPr>
        <w:t>منابع برای مطالعه و تحقیق</w:t>
      </w:r>
      <w:bookmarkEnd w:id="75"/>
    </w:p>
    <w:p>
      <w:pPr>
        <w:pStyle w:val="Heading4"/>
        <w:numPr>
          <w:ilvl w:val="3"/>
          <w:numId w:val="1"/>
        </w:numPr>
        <w:rPr/>
      </w:pPr>
      <w:bookmarkStart w:id="76" w:name="__RefHeading___Toc1307447_581953129"/>
      <w:bookmarkStart w:id="77" w:name="_Toc28"/>
      <w:bookmarkEnd w:id="76"/>
      <w:r>
        <w:rPr>
          <w:rtl w:val="true"/>
        </w:rPr>
        <w:t>اشاره</w:t>
      </w:r>
      <w:bookmarkEnd w:id="77"/>
    </w:p>
    <w:p>
      <w:pPr>
        <w:pStyle w:val="BookText"/>
        <w:rPr/>
      </w:pPr>
      <w:r>
        <w:rPr>
          <w:rStyle w:val="FootnoteAnchor"/>
          <w:rtl w:val="true"/>
        </w:rPr>
        <w:footnoteReference w:id="68"/>
      </w:r>
    </w:p>
    <w:p>
      <w:pPr>
        <w:pStyle w:val="Heading4"/>
        <w:numPr>
          <w:ilvl w:val="3"/>
          <w:numId w:val="1"/>
        </w:numPr>
        <w:rPr/>
      </w:pPr>
      <w:bookmarkStart w:id="78" w:name="__RefHeading___Toc1307449_581953129"/>
      <w:bookmarkStart w:id="79" w:name="_Toc29"/>
      <w:bookmarkEnd w:id="78"/>
      <w:r>
        <w:rPr>
          <w:rtl w:val="true"/>
        </w:rPr>
        <w:t>الف</w:t>
      </w:r>
      <w:r>
        <w:rPr>
          <w:rtl w:val="true"/>
        </w:rPr>
        <w:t>)</w:t>
      </w:r>
      <w:r>
        <w:rPr>
          <w:rtl w:val="true"/>
        </w:rPr>
        <w:t>منابع شیعه</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 الهدایة،ج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اصول‌الحدیث،سبحانی،ص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علم‌الحدیث،شانه‌چی،</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80" w:name="__RefHeading___Toc1307451_581953129"/>
      <w:bookmarkStart w:id="81" w:name="_Toc30"/>
      <w:bookmarkEnd w:id="80"/>
      <w:r>
        <w:rPr>
          <w:rtl w:val="true"/>
        </w:rPr>
        <w:t>ب</w:t>
      </w:r>
      <w:r>
        <w:rPr>
          <w:rtl w:val="true"/>
        </w:rPr>
        <w:t>)</w:t>
      </w:r>
      <w:r>
        <w:rPr>
          <w:rtl w:val="true"/>
        </w:rPr>
        <w:t>منابع اهل سنّت</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نخبة الفکر،هروی،ص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اصول‌الحدیث،عجاج،ص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قواعدالتحدیث،ص</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علی‌السنة المحمّدیة،ابوریه</w:t>
      </w:r>
      <w:r>
        <w:rPr>
          <w:rFonts w:eastAsia="IRNazanin" w:cs="IRNazanin"/>
          <w:color w:val="111111"/>
          <w:sz w:val="28"/>
          <w:szCs w:val="28"/>
          <w:rtl w:val="true"/>
          <w:lang w:bidi="fa-IR"/>
        </w:rPr>
        <w:t>.</w:t>
      </w:r>
      <w:bookmarkStart w:id="82" w:name="pg5374_44897"/>
    </w:p>
    <w:p>
      <w:pPr>
        <w:pStyle w:val="Heading3"/>
        <w:numPr>
          <w:ilvl w:val="2"/>
          <w:numId w:val="1"/>
        </w:numPr>
        <w:rPr/>
      </w:pPr>
      <w:bookmarkStart w:id="83" w:name="__RefHeading___Toc1307453_581953129"/>
      <w:bookmarkStart w:id="84" w:name="_Toc31"/>
      <w:bookmarkEnd w:id="82"/>
      <w:bookmarkEnd w:id="83"/>
      <w:r>
        <w:rPr>
          <w:rtl w:val="true"/>
        </w:rPr>
        <w:t>پرسش و تمرین</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رجال الحدیث با درایة‌الحدیث را بیان فرمایید؟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شهیدثانی از علم‌الدرایة را با تعریف ابن‌اکفانی،مقایسه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اهل‌سنّت و شیعه،در تدوین علم‌الدرایة چه کسانی بودند؟آثار آنها کدام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حدیث را از نظر محدّثان شیعه و اهل‌سنّت،مقایسه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سنّت با حدیث را از نظر محدّثان شیعه و اهل‌سنّت،بیان فرمایید؟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خبر و اثر،در اصطلاح محدّثان را،بنویسید؟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سند،متن و اسناد را از نظر محدّثان،تعریف کنید؟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حدیث قدسی را از نظر شیخ بهایی و صبحی صالح،مقایسه کنید؟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قدسی با قرآن و حدیث معصوم علیه السّلام را بیان فرمایید؟</w:t>
      </w:r>
      <w:bookmarkStart w:id="85" w:name="pg5374_44898"/>
    </w:p>
    <w:p>
      <w:pPr>
        <w:pStyle w:val="Heading2"/>
        <w:numPr>
          <w:ilvl w:val="1"/>
          <w:numId w:val="1"/>
        </w:numPr>
        <w:rPr/>
      </w:pPr>
      <w:bookmarkStart w:id="86" w:name="__RefHeading___Toc1307455_581953129"/>
      <w:bookmarkStart w:id="87" w:name="_Toc32"/>
      <w:bookmarkEnd w:id="85"/>
      <w:bookmarkEnd w:id="86"/>
      <w:r>
        <w:rPr/>
        <w:t>2</w:t>
      </w:r>
      <w:r>
        <w:rPr>
          <w:rtl w:val="true"/>
        </w:rPr>
        <w:t>-</w:t>
      </w:r>
      <w:r>
        <w:rPr>
          <w:rtl w:val="true"/>
        </w:rPr>
        <w:t>اصطلاحات مربوط به تقسیم حدیث از لحاظ تعداد راویان</w:t>
      </w:r>
      <w:bookmarkEnd w:id="87"/>
    </w:p>
    <w:p>
      <w:pPr>
        <w:pStyle w:val="Heading3"/>
        <w:numPr>
          <w:ilvl w:val="2"/>
          <w:numId w:val="1"/>
        </w:numPr>
        <w:rPr/>
      </w:pPr>
      <w:bookmarkStart w:id="88" w:name="__RefHeading___Toc1307457_581953129"/>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دوّمین درس،اقسام حدیث،خبر متواتر و واحد از نظر محدّثان شیعه و اهل‌سنّت،همچنین تقسیم خبر واحد از نظر تعداد راویان به مستفیض،عزیز و غریب،مورد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90" w:name="__RefHeading___Toc1307459_581953129"/>
      <w:bookmarkStart w:id="91" w:name="_Toc34"/>
      <w:bookmarkEnd w:id="90"/>
      <w:r>
        <w:rPr>
          <w:rtl w:val="true"/>
        </w:rPr>
        <w:t>اقسام خبر و حدیث</w:t>
      </w:r>
      <w:bookmarkEnd w:id="91"/>
    </w:p>
    <w:p>
      <w:pPr>
        <w:pStyle w:val="Heading4"/>
        <w:numPr>
          <w:ilvl w:val="3"/>
          <w:numId w:val="1"/>
        </w:numPr>
        <w:rPr/>
      </w:pPr>
      <w:bookmarkStart w:id="92" w:name="__RefHeading___Toc1307461_581953129"/>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تقسیم حدیث به متواتر و واحد،و به صحیح،حسن،ضعیف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شیعه و اهل‌سنّت به نظر همسان نمی‌رسد و حتّی در میان محدّثان هر فرقه نیز،تقسیم‌بندی یکسانی یافت نمی‌شود؛البته،محدّثان شیعه،در مورد تقسیم خبر،توافق بیشتری دارند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اهل‌سنّت،در غالب موارد،خبر واحد را به اعتبار عدد راویان آن به سه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متواتر،مشهور و واحد تقسیم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ابن‌حجر،سیوطی،دکتر عجاج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عقیده‌اند و حدیث مشهور را،به خبری اطلاق کرده‌اند که راویان</w:t>
      </w:r>
    </w:p>
    <w:p>
      <w:pPr>
        <w:pStyle w:val="BookText"/>
        <w:rPr/>
      </w:pPr>
      <w:r>
        <w:rPr>
          <w:rFonts w:ascii="IRNazanin" w:hAnsi="IRNazanin" w:eastAsia="IRNazanin"/>
          <w:color w:val="111111"/>
          <w:sz w:val="28"/>
          <w:sz w:val="28"/>
          <w:szCs w:val="28"/>
          <w:rtl w:val="true"/>
          <w:lang w:bidi="fa-IR"/>
        </w:rPr>
        <w:t>آن بیش از دو نفر می‌باشد ولی به حدّ تواتر نرسیده است و آن را مرحله بین واحد و متواتر دانسته‌اند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از سوی دیگر،آنان،هر خبر و حدیثی را از نظر قبول و ردّ آن،به سه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صحیح،حسن و ضعیف،تقسیم نموده‌اند و به طور صریح،بیان نداشته‌اند که تقسیم به صحیح،حسن و موثّق،از اقسام خبر واحد است یا عام می‌باشد؟البته سیوطی 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متواتر،به طور قطع،صحیح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 از ظاهر کلام عجاج برمی‌آید که تقسیم به صحیح و حسن و ضعیف از اقسام مشهور و واحد است </w:t>
      </w:r>
      <w:r>
        <w:rPr>
          <w:rStyle w:val="FootnoteAnchor"/>
          <w:rtl w:val="true"/>
        </w:rPr>
        <w:footnoteReference w:id="71"/>
      </w:r>
      <w:r>
        <w:rPr>
          <w:rFonts w:ascii="IRNazanin" w:hAnsi="IRNazanin" w:eastAsia="IRNazanin"/>
          <w:color w:val="111111"/>
          <w:sz w:val="28"/>
          <w:sz w:val="28"/>
          <w:szCs w:val="28"/>
          <w:rtl w:val="true"/>
          <w:lang w:bidi="fa-IR"/>
        </w:rPr>
        <w:t>و بنابراین،متواتر همواره صحیح می‌باید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هم بر تقسیم سه‌گانه به صحیح،حسن و ضعیف پرداخته،ولی تقسیم‌بندی در مورد متواتر و واحد و مشهور ندارد و تنها در حدیث مشهور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از اقسام مشهور شمرده شده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تقسیم‌بندی‌های مذکور به اختصار چنین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به اعتبار عدد راویان</w:t>
      </w:r>
    </w:p>
    <w:p>
      <w:pPr>
        <w:pStyle w:val="BookText"/>
        <w:rPr/>
      </w:pPr>
      <w:r>
        <w:rPr>
          <w:rFonts w:ascii="IRNazanin" w:hAnsi="IRNazanin" w:eastAsia="IRNazanin"/>
          <w:color w:val="111111"/>
          <w:sz w:val="28"/>
          <w:sz w:val="28"/>
          <w:szCs w:val="28"/>
          <w:rtl w:val="true"/>
          <w:lang w:bidi="fa-IR"/>
        </w:rPr>
        <w:t>حدیث به اعتبار قبول و ردّ آن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قاسمی،نخست،انواع حدیث را خارج از سه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صحیح،حسن و ضعیف نمی‌داند که همان تقسیم‌بندی خبر به اعتبار قبول و ردّ آن می‌باشد و سپس در پایان هر سه قسم بر آن است که خبر یا متواتر است و یا واحد و در آن‌جا تصریح نمی‌کند که آیا تقسیم‌بندی به صحیح و حسن و ضعیف،تنها مختصّ خبر واحد است یا نه؟ </w:t>
      </w:r>
      <w:r>
        <w:rPr>
          <w:rStyle w:val="FootnoteAnchor"/>
          <w:rtl w:val="true"/>
        </w:rPr>
        <w:footnoteReference w:id="73"/>
      </w:r>
      <w:r>
        <w:rPr>
          <w:rFonts w:ascii="IRNazanin" w:hAnsi="IRNazanin" w:eastAsia="IRNazanin"/>
          <w:color w:val="111111"/>
          <w:sz w:val="28"/>
          <w:sz w:val="28"/>
          <w:szCs w:val="28"/>
          <w:rtl w:val="true"/>
          <w:lang w:bidi="fa-IR"/>
        </w:rPr>
        <w:t>اما دکتر صبحی صالح در ارایه تقسیم‌بندی خبر واحد،رأی دیگری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یا صحیح است و یا غیرصحیح و سپس بیان می‌کند که تقسیم‌بندی معروف،همان تقسیم خبر به صحیح،حسن و ضعیف است و سپس حدیث صحیح،را به دو قسمِ متواتر و واحد،و آن را نیز به غریب و مشهور تقسیم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یوصف الصحیح بانه مسند ومتصل،یوصف بانّه متواتر او آحادی</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البته صبحی صالح و همچنین دیگر محدّثان اهل سنّت،معتقد به اصطلاحات مشترک و مختص نیز برای حدیث می‌باشند که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به نظر می‌رسد که محمود ابوریه،تقسیم‌بندی کامل‌تری را ارایه می‌دهد،زیرا با مبنای تقسیم‌بندی شیعه،نزدیک‌تر است و آن تقسیم خبر به متواتر و واحد و سپس تقسیم خبر واحد به صحیح،حسن و ضعیف </w:t>
      </w:r>
      <w:r>
        <w:rPr>
          <w:rStyle w:val="FootnoteAnchor"/>
          <w:rtl w:val="true"/>
        </w:rPr>
        <w:footnoteReference w:id="75"/>
      </w:r>
      <w:r>
        <w:rPr>
          <w:rFonts w:ascii="IRNazanin" w:hAnsi="IRNazanin" w:eastAsia="IRNazanin"/>
          <w:color w:val="111111"/>
          <w:sz w:val="28"/>
          <w:sz w:val="28"/>
          <w:szCs w:val="28"/>
          <w:rtl w:val="true"/>
          <w:lang w:bidi="fa-IR"/>
        </w:rPr>
        <w:t>،که به شرح ذیل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در نظر محدّثان شیعه،به صورت غالب،حدیث،نخست از نظر تعداد راویان به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و واحد تقسیم شده و سپس تقسیم خبر واحد به لحاظ تعداد راویان به مستفیض،عزیز و غریب و همچنین تقسیم خبر واحد از نظر حالات راویان از نظر متقدّمان به صحیح و غیرصحیح و از نظر متأخّران امامیه به صحیح،حسن،موثّق و ضعیف می‌باشد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البته نزد شهید ثانی و شیخ بهایی و به تبع او سیدحسن صدر،قسم دیگری نیز بر آنها افزوده شده و آن حدیث قوی باشد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خبر واحد از نظر اوصاف آن نیز دارای تقسیماتی می‌باشد که به دو گروه اصطلاحات مشترک و مختص تقسیم شده است که به اختصار چنین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bookmarkStart w:id="94" w:name="pg5374_44903"/>
    </w:p>
    <w:p>
      <w:pPr>
        <w:pStyle w:val="Heading4"/>
        <w:numPr>
          <w:ilvl w:val="3"/>
          <w:numId w:val="1"/>
        </w:numPr>
        <w:rPr/>
      </w:pPr>
      <w:bookmarkStart w:id="95" w:name="__RefHeading___Toc1307463_581953129"/>
      <w:bookmarkStart w:id="96" w:name="_Toc36"/>
      <w:bookmarkEnd w:id="94"/>
      <w:bookmarkEnd w:id="95"/>
      <w:r>
        <w:rPr/>
        <w:t>1</w:t>
      </w:r>
      <w:r>
        <w:rPr>
          <w:rtl w:val="true"/>
        </w:rPr>
        <w:t>-</w:t>
      </w:r>
      <w:r>
        <w:rPr>
          <w:rtl w:val="true"/>
        </w:rPr>
        <w:t>خبر متواتر از نظر فریقین</w:t>
      </w:r>
      <w:bookmarkEnd w:id="96"/>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واحد و تواتر،یعنی،یکی پس از دیگری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ثُمَّ أَرسَلنا رُسُلَنا تَترا </w:t>
      </w:r>
      <w:r>
        <w:rPr>
          <w:rStyle w:val="FootnoteAnchor"/>
          <w:rtl w:val="true"/>
        </w:rPr>
        <w:footnoteReference w:id="79"/>
      </w:r>
      <w:r>
        <w:rPr>
          <w:rFonts w:ascii="IRNazanin" w:hAnsi="IRNazanin" w:eastAsia="IRNazanin"/>
          <w:color w:val="111111"/>
          <w:sz w:val="28"/>
          <w:sz w:val="28"/>
          <w:szCs w:val="28"/>
          <w:rtl w:val="true"/>
          <w:lang w:bidi="fa-IR"/>
        </w:rPr>
        <w:t>بر 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اصطلاح،حدیث متواتر،خبر جماعتی است که سلسله روات آن تا به معصوم در هر طبقه به حدّی است که امکان توافق آنها بر دروغ‌گویی،به طور عادی،محال باشد و خبر آنها موجب علم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تعریف از محدّثان شیعه و اهل‌سنّت را ملاحظه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بلغت رواته فی الکثرة مبلغاً أحالت العادة تواطؤهم علی الکذب</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بلغت سلاسله فی کل طبقة حدّاً یؤمن معه تواطؤهم علی‌الکذب فمتواتر</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جماعة بلغوا فی الکثرة إلی حدّ أحالت العادة اتفاقهم وتواطؤهم علی الکذب</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نقله من یحصل العلم بصدقهم ضرورة بأن یکونوا جمعاً لایمکن تواطؤهم علی‌الکذب</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هوالحدیث الصحیح الذی یرویه جمع یحیل العقل و العادة</w:t>
      </w:r>
    </w:p>
    <w:p>
      <w:pPr>
        <w:pStyle w:val="BookText"/>
        <w:rPr/>
      </w:pPr>
      <w:r>
        <w:rPr>
          <w:rFonts w:ascii="IRNazanin" w:hAnsi="IRNazanin" w:eastAsia="IRNazanin"/>
          <w:color w:val="111111"/>
          <w:sz w:val="28"/>
          <w:sz w:val="28"/>
          <w:szCs w:val="28"/>
          <w:rtl w:val="true"/>
          <w:lang w:bidi="fa-IR"/>
        </w:rPr>
        <w:t>تواطؤهم علی‌الکذب عن جمع مثلهم فی اول السند ووسطه وآخره</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هم‌چنان که از تعاریف محدّثان شیعه و اهل‌سنّت برمی‌آید،حدیث متواتر،خبرجماعتی است که موجب علم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تعریف مامقانی و سیوطی و صبحی صالح به صراحت آمده و از مضمون تعریف شهیدثانی و شیخ بهایی نیز چنین تعبیری قابل استفاده است،حدیث متواتر را از خبر واحد،متمایز نموده؛از طرفی هر خبر جماعتی نیز ممکن است مصداق متواتر نباشد،زیرا خبر جماعت معصومین یا علما،مفید علم است،اما در افاده علم،کثرت آنها،نقشی نداشته؛بلکه متواتر،خبر جماعتی است که کثرت آنها،امکان توافق آنها را بر دروغ‌گویی از بین برده و بدان جهت موجب علم است و نه خبری که از قراین حجّیت برخوردار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چند نفری که تمام آنها صادق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خبر متواتر شروطی ذکر شده </w:t>
      </w:r>
      <w:r>
        <w:rPr>
          <w:rStyle w:val="FootnoteAnchor"/>
          <w:rtl w:val="true"/>
        </w:rPr>
        <w:footnoteReference w:id="85"/>
      </w:r>
      <w:r>
        <w:rPr>
          <w:rFonts w:ascii="IRNazanin" w:hAnsi="IRNazanin" w:eastAsia="IRNazanin"/>
          <w:color w:val="111111"/>
          <w:sz w:val="28"/>
          <w:sz w:val="28"/>
          <w:szCs w:val="28"/>
          <w:rtl w:val="true"/>
          <w:lang w:bidi="fa-IR"/>
        </w:rPr>
        <w:t>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شنونده،قبلاً آگاه به مفاد خبر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شنونده،به واسطه شبهه‌ای معتقد به کذب خبر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راویان،آن‌قدر زیاد باشد که توافق آنها بر کذب محال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این‌جهت،در تواتر،عدد خاصّی شرط نسبت و تواتر امری نسبی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گزارش‌گران،حس باشد و نه دلیل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شرایط تواتر،در تمامی طبقات،حاصل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موارد ذکر شده،بدیهی است که اسلامِ‌راویان و یا تشیع و یا تسنّن</w:t>
      </w:r>
      <w:bookmarkStart w:id="97" w:name="pg5374_44905"/>
    </w:p>
    <w:p>
      <w:pPr>
        <w:pStyle w:val="BookText"/>
        <w:rPr/>
      </w:pPr>
      <w:bookmarkEnd w:id="97"/>
      <w:r>
        <w:rPr>
          <w:rFonts w:ascii="IRNazanin" w:hAnsi="IRNazanin" w:eastAsia="IRNazanin"/>
          <w:color w:val="111111"/>
          <w:sz w:val="28"/>
          <w:sz w:val="28"/>
          <w:szCs w:val="28"/>
          <w:rtl w:val="true"/>
          <w:lang w:bidi="fa-IR"/>
        </w:rPr>
        <w:t>و یا وجود معصوم بین راویان،شرط حدیث متواتر نیست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حدیث متواتر،دارای دو قسم لفظی و معنی می‌باشد که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همه ناقلان،مضمون آن را یکسان و با الفاظ واحدی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همه ناقلان،مضمون واحدی را با عبارات مختلف نقل می‌کنند و تطابق در معنی یا به دلالت تضمنّی و یا به دلالت التزامی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برای حدیث متواتر،تقسیم‌بندی دیگری نیز ذکر شده و آن تواتر تفصیلی و اجمالی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تفصیلی شامل تواتر لفظی و معنوی می‌باشد و امّا تواتر اجمالی در صورتی است که چند روایت،در یک موضوع وارد شده باشد و از نظر دلالت همسان نیستند ولی از قدر مشترک برخوردارند که از مجموع آنها به صدور یکی از آنها قطع حاصل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روایت شده در مورد حجّیت خبر واحد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آیة‌الله خوئی پس از تعریف روایت متواتر و بیان اقسام آن،حجّیت خبر واحد را متواتر اجمالی می‌داند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98" w:name="__RefHeading___Toc1307465_581953129"/>
      <w:bookmarkStart w:id="99" w:name="_Toc37"/>
      <w:bookmarkEnd w:id="98"/>
      <w:r>
        <w:rPr/>
        <w:t>2</w:t>
      </w:r>
      <w:r>
        <w:rPr>
          <w:rtl w:val="true"/>
        </w:rPr>
        <w:t>-</w:t>
      </w:r>
      <w:r>
        <w:rPr>
          <w:rtl w:val="true"/>
        </w:rPr>
        <w:t>خبر واحد از نظر فریقین</w:t>
      </w:r>
      <w:bookmarkEnd w:id="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محدّثان شیعه،خبر واحد،حدیثی است که به حدّ تواتر در تمامی طبقات نرسیده و به تنهایی،مفید علم نیست و لذا اگر خبری در چند طبقه به حدّ تواتر</w:t>
      </w:r>
    </w:p>
    <w:p>
      <w:pPr>
        <w:pStyle w:val="BookText"/>
        <w:rPr/>
      </w:pPr>
      <w:r>
        <w:rPr>
          <w:rFonts w:ascii="IRNazanin" w:hAnsi="IRNazanin" w:eastAsia="IRNazanin"/>
          <w:color w:val="111111"/>
          <w:sz w:val="28"/>
          <w:sz w:val="28"/>
          <w:szCs w:val="28"/>
          <w:rtl w:val="true"/>
          <w:lang w:bidi="fa-IR"/>
        </w:rPr>
        <w:t>رسیده،امّا در طبقات دیگر یا حتّی در یک طبقه،به مرز تواتر نرسیده باشد،متواتر،شمرده نمی‌شود،چون نتیجه،تابع أخس مقدّمتین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تعریف از تعاریف ارایه شده از سوی محدّثان شیعه،چنین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لم ینته إلی المتواتر منه،سواء کان الراوی واحداً ام اکثر</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لاینتهی إلی حدّ التواتر</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دو تعریف مذکور،برمی‌آید که حدیث واحد،خبری است که تواتر آن ثابت نشده باشد،گرچه راویان آن در تمامی طبقات یا برخی از طبقات،زیاد نیز باشند و از نظر شیعه بین حدیث واحد و متواتر،نامگذاری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غالب محدّثان اهل سنّت،خبر واحد،حدیثی است که به حدّ تواتر و به مرز روایت مشهور نرسیده 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خبر را از نظر تعداد راویان به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متواتر،مشهور و واحد تقسیم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 در تعریف خبر واحد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الآحاد و هو ما رواه الواحد أو الإثنان فاکثر ممّا لم تتوفر فیه شروط المشهور أو المتواتر ولا عبرة للعدد فیه بعد ذلک و هو دون المتواتر و المشهور</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سان،اغلب روایات کتب اربعه و جوامع ستّ،اخبار واحد هستند و حجّیت و اعتبار آنها مبتنی بر دارا بودن شرایط قبول و برخورداری از قراین حجّیت،نزد هر فرقه می‌باشد که تفصیل آنها در کتاب‌های اصولی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Style w:val="FootnoteAnchor"/>
          <w:rtl w:val="true"/>
        </w:rPr>
        <w:footnoteReference w:id="94"/>
      </w:r>
      <w:r>
        <w:rPr>
          <w:rFonts w:ascii="IRNazanin" w:hAnsi="IRNazanin" w:eastAsia="IRNazanin"/>
          <w:color w:val="111111"/>
          <w:sz w:val="28"/>
          <w:sz w:val="28"/>
          <w:szCs w:val="28"/>
          <w:rtl w:val="true"/>
          <w:lang w:bidi="fa-IR"/>
        </w:rPr>
        <w:t>هم چنان‌که اعتبار آنها،منوط به حالات راویان از جهت صحت و 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w:t>
      </w:r>
      <w:bookmarkStart w:id="100" w:name="pg5374_44907"/>
    </w:p>
    <w:p>
      <w:pPr>
        <w:pStyle w:val="BookText"/>
        <w:rPr/>
      </w:pPr>
      <w:bookmarkEnd w:id="100"/>
      <w:r>
        <w:rPr>
          <w:rFonts w:ascii="IRNazanin" w:hAnsi="IRNazanin" w:eastAsia="IRNazanin"/>
          <w:color w:val="111111"/>
          <w:sz w:val="28"/>
          <w:sz w:val="28"/>
          <w:szCs w:val="28"/>
          <w:rtl w:val="true"/>
          <w:lang w:bidi="fa-IR"/>
        </w:rPr>
        <w:t>نیز این که هر حدیثی در کدام یک از اقسام اربعه شیعه و یا اقسام سه‌گانه اهل سنّت،قرار گیرد یا آن‌که کدام یک از اصطلاحات حدیثی مربوط به اوصاف خبر،بر آن منطبق باشد؛تفصیل آن در درس‌های چهارم تا چهاردهم خواهد آمد</w:t>
      </w:r>
      <w:r>
        <w:rPr>
          <w:rFonts w:eastAsia="IRNazanin" w:cs="IRNazanin"/>
          <w:color w:val="111111"/>
          <w:sz w:val="28"/>
          <w:szCs w:val="28"/>
          <w:rtl w:val="true"/>
          <w:lang w:bidi="fa-IR"/>
        </w:rPr>
        <w:t>.</w:t>
      </w:r>
    </w:p>
    <w:p>
      <w:pPr>
        <w:pStyle w:val="Heading3"/>
        <w:numPr>
          <w:ilvl w:val="2"/>
          <w:numId w:val="1"/>
        </w:numPr>
        <w:rPr/>
      </w:pPr>
      <w:bookmarkStart w:id="101" w:name="__RefHeading___Toc1307467_581953129"/>
      <w:bookmarkStart w:id="102" w:name="_Toc38"/>
      <w:bookmarkEnd w:id="101"/>
      <w:r>
        <w:rPr>
          <w:rtl w:val="true"/>
        </w:rPr>
        <w:t>تقسیم خبر واحد از نظر تعداد راویان</w:t>
      </w:r>
      <w:bookmarkEnd w:id="102"/>
    </w:p>
    <w:p>
      <w:pPr>
        <w:pStyle w:val="Heading4"/>
        <w:numPr>
          <w:ilvl w:val="3"/>
          <w:numId w:val="1"/>
        </w:numPr>
        <w:rPr/>
      </w:pPr>
      <w:bookmarkStart w:id="103" w:name="__RefHeading___Toc1307469_581953129"/>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شیعه از نظر تعداد راویان،به سه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مستفیض،عزیز و غریب تقسیم شده، </w:t>
      </w:r>
      <w:r>
        <w:rPr>
          <w:rStyle w:val="FootnoteAnchor"/>
          <w:rtl w:val="true"/>
        </w:rPr>
        <w:footnoteReference w:id="95"/>
      </w:r>
      <w:r>
        <w:rPr>
          <w:rFonts w:ascii="IRNazanin" w:hAnsi="IRNazanin" w:eastAsia="IRNazanin"/>
          <w:color w:val="111111"/>
          <w:sz w:val="28"/>
          <w:sz w:val="28"/>
          <w:szCs w:val="28"/>
          <w:rtl w:val="true"/>
          <w:lang w:bidi="fa-IR"/>
        </w:rPr>
        <w:t>که به شرح ذیل است</w:t>
      </w:r>
      <w:r>
        <w:rPr>
          <w:rFonts w:eastAsia="IRNazanin" w:cs="IRNazanin"/>
          <w:color w:val="111111"/>
          <w:sz w:val="28"/>
          <w:szCs w:val="28"/>
          <w:rtl w:val="true"/>
          <w:lang w:bidi="fa-IR"/>
        </w:rPr>
        <w:t>:</w:t>
      </w:r>
    </w:p>
    <w:p>
      <w:pPr>
        <w:pStyle w:val="Heading4"/>
        <w:numPr>
          <w:ilvl w:val="3"/>
          <w:numId w:val="1"/>
        </w:numPr>
        <w:rPr/>
      </w:pPr>
      <w:bookmarkStart w:id="105" w:name="__RefHeading___Toc1307471_581953129"/>
      <w:bookmarkStart w:id="106" w:name="_Toc40"/>
      <w:bookmarkEnd w:id="105"/>
      <w:r>
        <w:rPr/>
        <w:t>1</w:t>
      </w:r>
      <w:r>
        <w:rPr>
          <w:rtl w:val="true"/>
        </w:rPr>
        <w:t>-</w:t>
      </w:r>
      <w:r>
        <w:rPr>
          <w:rtl w:val="true"/>
        </w:rPr>
        <w:t>خبر مستفیض</w:t>
      </w:r>
      <w:bookmarkEnd w:id="106"/>
    </w:p>
    <w:p>
      <w:pPr>
        <w:pStyle w:val="BookText"/>
        <w:rPr/>
      </w:pP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در سند هر خبری،اگر به مرز تواتر نرسیده،ولی در هر طبقه بیش از سه نفر باشند،آن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الذی تکثّرت رواته فی کل مرتبة والاکثر علی اعتبار زیادتهم فی کل طبقة عن ثلاثة</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شیخ بهایی هم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نقله فی کل مرتبة أزید من ثلاثة فمستفیض</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حدیث مستفیض که از اقسام خبر واحد است،تعبیر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شده است که البته،حدیث مشهور،اعم از مستفیض می‌باشد </w:t>
      </w:r>
      <w:r>
        <w:rPr>
          <w:rStyle w:val="FootnoteAnchor"/>
          <w:rtl w:val="true"/>
        </w:rPr>
        <w:footnoteReference w:id="99"/>
      </w:r>
      <w:r>
        <w:rPr>
          <w:rFonts w:ascii="IRNazanin" w:hAnsi="IRNazanin" w:eastAsia="IRNazanin"/>
          <w:color w:val="111111"/>
          <w:sz w:val="28"/>
          <w:sz w:val="28"/>
          <w:szCs w:val="28"/>
          <w:rtl w:val="true"/>
          <w:lang w:bidi="fa-IR"/>
        </w:rPr>
        <w:t>زیرا در حدیث مستفیض،استفاضه راویان در تمامی طبقات می‌باید حاصل باشد،برخلاف</w:t>
      </w:r>
      <w:bookmarkStart w:id="107" w:name="pg5374_44908"/>
    </w:p>
    <w:p>
      <w:pPr>
        <w:pStyle w:val="BookText"/>
        <w:rPr/>
      </w:pPr>
      <w:bookmarkEnd w:id="107"/>
      <w:r>
        <w:rPr>
          <w:rFonts w:ascii="IRNazanin" w:hAnsi="IRNazanin" w:eastAsia="IRNazanin"/>
          <w:color w:val="111111"/>
          <w:sz w:val="28"/>
          <w:sz w:val="28"/>
          <w:szCs w:val="28"/>
          <w:rtl w:val="true"/>
          <w:lang w:bidi="fa-IR"/>
        </w:rPr>
        <w:t>مشهور،که ممکن است در برخی از طبقات آن نیز،استفاضه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صبحی صالحی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روته عنه الجماعة وکان فی ابتدائه وانتهائه سواء،سمّی مستفیضاً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وی،حدیث مستفیض را نوعی متواتر معنوی می‌داند،زیرا در بین مردم،منتشر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که 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در نظر گرفتن راویان آنها،بیشتر به غریب نزدیک‌اند تا به متواتر</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همو و دکتر عجاج،روایت مستفیض و مشهور و عزیز را در کنار هم و در بخش اصطلاحات حدیثی و پس از حدیث غریب،ذکر می‌کنند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08" w:name="__RefHeading___Toc1307473_581953129"/>
      <w:bookmarkStart w:id="109" w:name="_Toc41"/>
      <w:bookmarkEnd w:id="108"/>
      <w:r>
        <w:rPr/>
        <w:t>2</w:t>
      </w:r>
      <w:r>
        <w:rPr>
          <w:rtl w:val="true"/>
        </w:rPr>
        <w:t>-</w:t>
      </w:r>
      <w:r>
        <w:rPr>
          <w:rtl w:val="true"/>
        </w:rPr>
        <w:t>خبر عزیز</w:t>
      </w:r>
      <w:bookmarkEnd w:id="109"/>
    </w:p>
    <w:p>
      <w:p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در خبر واحد اگر در هر طبقه،حدّاقل دو نفر باشند،آن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عزیز به معنی قلیل و از آن جهت است که نمونه آن کم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تعاریف،چنین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لایرویه اقلّ من إثنین عن إثنین</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انفرد بروایته عن راویه اثنان،فلایرویه أقلّ من اثنین عن اثنین</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برخی از طبقات روایت عزیز،راویان بیش از دو نفر باشند آن را عزیز مشهور دانسته‌اند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برخی دیگر از محدّثان شیعه و اهل‌سنّت،روایت عزیز را</w:t>
      </w:r>
      <w:bookmarkStart w:id="110" w:name="pg5374_44909"/>
    </w:p>
    <w:p>
      <w:pPr>
        <w:pStyle w:val="BookText"/>
        <w:rPr/>
      </w:pPr>
      <w:bookmarkEnd w:id="110"/>
      <w:r>
        <w:rPr>
          <w:rFonts w:ascii="IRNazanin" w:hAnsi="IRNazanin" w:eastAsia="IRNazanin"/>
          <w:color w:val="111111"/>
          <w:sz w:val="28"/>
          <w:sz w:val="28"/>
          <w:szCs w:val="28"/>
          <w:rtl w:val="true"/>
          <w:lang w:bidi="fa-IR"/>
        </w:rPr>
        <w:t>چنین تعریف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رواه اثنان أو ثلاثة سمّی عزیزاً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الغریب إذا اشترک اثنان أو ثلاثة فی روایته عن الشیخ سمّی عزیزاً</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111" w:name="__RefHeading___Toc1307475_581953129"/>
      <w:bookmarkStart w:id="112" w:name="_Toc42"/>
      <w:bookmarkEnd w:id="111"/>
      <w:r>
        <w:rPr/>
        <w:t>3</w:t>
      </w:r>
      <w:r>
        <w:rPr>
          <w:rtl w:val="true"/>
        </w:rPr>
        <w:t>-</w:t>
      </w:r>
      <w:r>
        <w:rPr>
          <w:rtl w:val="true"/>
        </w:rPr>
        <w:t>خبر غریب</w:t>
      </w:r>
      <w:bookmarkEnd w:id="11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غریب،حدیثی است که راویان در تمامی طبقات،یک نفر از یک نفر و یا در طبقه اول یک نفر،می‌باشد و دارای اقسام سه گانه است که تفصیل آن در درس پنجم خواهد آمد و از اصطلاحات مشترک شمرده شده است</w:t>
      </w:r>
      <w:r>
        <w:rPr>
          <w:rFonts w:eastAsia="IRNazanin" w:cs="IRNazanin"/>
          <w:color w:val="111111"/>
          <w:sz w:val="28"/>
          <w:szCs w:val="28"/>
          <w:rtl w:val="true"/>
          <w:lang w:bidi="fa-IR"/>
        </w:rPr>
        <w:t>.</w:t>
      </w:r>
      <w:bookmarkStart w:id="113" w:name="pg5374_44910"/>
    </w:p>
    <w:p>
      <w:pPr>
        <w:pStyle w:val="Heading3"/>
        <w:numPr>
          <w:ilvl w:val="2"/>
          <w:numId w:val="1"/>
        </w:numPr>
        <w:rPr/>
      </w:pPr>
      <w:bookmarkStart w:id="114" w:name="__RefHeading___Toc1307477_581953129"/>
      <w:bookmarkStart w:id="115" w:name="_Toc43"/>
      <w:bookmarkEnd w:id="113"/>
      <w:bookmarkEnd w:id="114"/>
      <w:r>
        <w:rPr>
          <w:rtl w:val="true"/>
        </w:rPr>
        <w:t>خلاصه و نتیجه</w:t>
      </w:r>
      <w:bookmarkEnd w:id="115"/>
    </w:p>
    <w:p>
      <w:pPr>
        <w:pStyle w:val="BookText"/>
        <w:rPr/>
      </w:pPr>
      <w:r>
        <w:rPr>
          <w:rFonts w:ascii="IRNazanin" w:hAnsi="IRNazanin" w:eastAsia="IRNazanin"/>
          <w:color w:val="111111"/>
          <w:sz w:val="28"/>
          <w:sz w:val="28"/>
          <w:szCs w:val="28"/>
          <w:rtl w:val="true"/>
          <w:lang w:bidi="fa-IR"/>
        </w:rPr>
        <w:t>در دومین درس،اقسام حدیث،تعریف خبر متواتر و واحد از نظر فریقین و تقسیم خبر واحد به مستفیض،عزیز و غریب مورد بررسی و تطبیق قرار گرفت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از نظر محدّثان شیعه و اهل‌سنّت دارای تقسیمات یکسان نبوده و دارای تقسیمات گوناگونی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جماعتی بوده که توافق آنها بر کذب در همه طبقات محال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نزد محدّثان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به مرز تواتر نرسیده ولی در نظر اهل سنّت،خبر واحد حدیثی است که به مرز مشهور نرسیده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خبر واحد و حدیثی است که به مرز تواتر نرسیده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است که راویان در هر طبقه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نباشد و از اقسام خبر واحد می‌باشد</w:t>
      </w:r>
      <w:r>
        <w:rPr>
          <w:rFonts w:eastAsia="IRNazanin" w:cs="IRNazanin"/>
          <w:color w:val="111111"/>
          <w:sz w:val="28"/>
          <w:szCs w:val="28"/>
          <w:rtl w:val="true"/>
          <w:lang w:bidi="fa-IR"/>
        </w:rPr>
        <w:t>.</w:t>
      </w:r>
      <w:bookmarkStart w:id="116" w:name="pg5374_44911"/>
    </w:p>
    <w:p>
      <w:pPr>
        <w:pStyle w:val="Heading3"/>
        <w:numPr>
          <w:ilvl w:val="2"/>
          <w:numId w:val="1"/>
        </w:numPr>
        <w:rPr/>
      </w:pPr>
      <w:bookmarkStart w:id="117" w:name="__RefHeading___Toc1307479_581953129"/>
      <w:bookmarkStart w:id="118" w:name="_Toc44"/>
      <w:bookmarkEnd w:id="116"/>
      <w:bookmarkEnd w:id="117"/>
      <w:r>
        <w:rPr>
          <w:rtl w:val="true"/>
        </w:rPr>
        <w:t>منابع برای مطالعه و تحقیق</w:t>
      </w:r>
      <w:bookmarkEnd w:id="118"/>
    </w:p>
    <w:p>
      <w:pPr>
        <w:pStyle w:val="Heading4"/>
        <w:numPr>
          <w:ilvl w:val="3"/>
          <w:numId w:val="1"/>
        </w:numPr>
        <w:rPr/>
      </w:pPr>
      <w:bookmarkStart w:id="119" w:name="__RefHeading___Toc1307481_581953129"/>
      <w:bookmarkStart w:id="120" w:name="_Toc45"/>
      <w:bookmarkEnd w:id="119"/>
      <w:r>
        <w:rPr>
          <w:rtl w:val="true"/>
        </w:rPr>
        <w:t>الف</w:t>
      </w:r>
      <w:r>
        <w:rPr>
          <w:rtl w:val="true"/>
        </w:rPr>
        <w:t>)</w:t>
      </w:r>
      <w:r>
        <w:rPr>
          <w:rtl w:val="true"/>
        </w:rPr>
        <w:t>منابع شیعه</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وصول‌الأخبار،ص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الرواشح‌السماویة،ص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الحدیث،ص</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قواعدالحدیث،ص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اصول‌الحدیث،سبحانی،ص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علم‌الحدیث،شانه‌چی،ص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121" w:name="__RefHeading___Toc1307483_581953129"/>
      <w:bookmarkStart w:id="122" w:name="_Toc46"/>
      <w:bookmarkEnd w:id="121"/>
      <w:r>
        <w:rPr>
          <w:rtl w:val="true"/>
        </w:rPr>
        <w:t>ب</w:t>
      </w:r>
      <w:r>
        <w:rPr>
          <w:rtl w:val="true"/>
        </w:rPr>
        <w:t>)</w:t>
      </w:r>
      <w:r>
        <w:rPr>
          <w:rtl w:val="true"/>
        </w:rPr>
        <w:t>منابع اهل سنت</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المنهل‌الراوی،ص</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علم‌الحدیث،ابن تیمیه،ص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منهج‌النقد،ص</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مصطلح‌الحدیث،ص</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اصول‌الحدیث،ص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نخبة‌الفکر،ص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الدرایة،ص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المحمّدیة،ص</w:t>
      </w:r>
      <w:r>
        <w:rPr>
          <w:rFonts w:eastAsia="IRNazanin" w:cs="IRNazanin"/>
          <w:color w:val="111111"/>
          <w:sz w:val="28"/>
          <w:szCs w:val="28"/>
          <w:lang w:bidi="fa-IR"/>
        </w:rPr>
        <w:t>274</w:t>
      </w:r>
      <w:r>
        <w:rPr>
          <w:rFonts w:eastAsia="IRNazanin" w:cs="IRNazanin"/>
          <w:color w:val="111111"/>
          <w:sz w:val="28"/>
          <w:szCs w:val="28"/>
          <w:rtl w:val="true"/>
          <w:lang w:bidi="fa-IR"/>
        </w:rPr>
        <w:t>.</w:t>
      </w:r>
      <w:bookmarkStart w:id="123" w:name="pg5374_44912"/>
    </w:p>
    <w:p>
      <w:pPr>
        <w:pStyle w:val="Heading3"/>
        <w:numPr>
          <w:ilvl w:val="2"/>
          <w:numId w:val="1"/>
        </w:numPr>
        <w:rPr/>
      </w:pPr>
      <w:bookmarkStart w:id="124" w:name="__RefHeading___Toc1307485_581953129"/>
      <w:bookmarkStart w:id="125" w:name="_Toc47"/>
      <w:bookmarkEnd w:id="123"/>
      <w:bookmarkEnd w:id="124"/>
      <w:r>
        <w:rPr>
          <w:rtl w:val="true"/>
        </w:rPr>
        <w:t>پرسش و تمرین</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کدام یک از محدّثان شیعه و اهل‌سنّت،در مورد خبر واحد،کامل‌تر می‌باشد؟چرا؟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حدیث متواتر را از نظر شهید ثانی و صبحی صالح،مقایسه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واحد را از نظر فریقین،تعریف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مستفیض را تعریف و تفاوت آن را با مشهور،بیان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عزیز را از نظر فریقین،تعریف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ذیل را بررسی و معین کنید که آیا سند آن عزیز است و یا مستفیض؟</w:t>
      </w:r>
    </w:p>
    <w:p>
      <w:pPr>
        <w:pStyle w:val="BookText"/>
        <w:rPr/>
      </w:pPr>
      <w:r>
        <w:rPr>
          <w:rFonts w:ascii="IRNazanin" w:hAnsi="IRNazanin" w:eastAsia="IRNazanin"/>
          <w:color w:val="111111"/>
          <w:sz w:val="28"/>
          <w:sz w:val="28"/>
          <w:szCs w:val="28"/>
          <w:rtl w:val="true"/>
          <w:lang w:bidi="fa-IR"/>
        </w:rPr>
        <w:t>عن البخاری،حدّثنا ابوالیمان،قال أخبرنا شعیب،قال حدّثنا ابوالزناد عن الاعرج عن أبی هریرة انّ رسول‌الله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نفسی بیده لایؤمن احدکم حتّی أکون أحبّ إلیه من و الده وولده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ذیل را بررسی و معین کنید که آیا سند آن مستفیض است یا متواتر؟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اربعین حدیثاً ینتفعون بها فی امر دینهم بعثه الله یوم القیامه فقیهاً عالماً</w:t>
      </w:r>
      <w:r>
        <w:rPr>
          <w:rFonts w:eastAsia="IRNazanin" w:cs="IRNazanin"/>
          <w:color w:val="111111"/>
          <w:sz w:val="28"/>
          <w:szCs w:val="28"/>
          <w:rtl w:val="true"/>
          <w:lang w:bidi="fa-IR"/>
        </w:rPr>
        <w:t xml:space="preserve">. </w:t>
      </w:r>
      <w:r>
        <w:rPr>
          <w:rStyle w:val="FootnoteAnchor"/>
          <w:rtl w:val="true"/>
        </w:rPr>
        <w:footnoteReference w:id="110"/>
      </w:r>
      <w:bookmarkStart w:id="126" w:name="pg5374_44914"/>
    </w:p>
    <w:p>
      <w:pPr>
        <w:pStyle w:val="Heading2"/>
        <w:numPr>
          <w:ilvl w:val="1"/>
          <w:numId w:val="1"/>
        </w:numPr>
        <w:rPr/>
      </w:pPr>
      <w:bookmarkStart w:id="127" w:name="__RefHeading___Toc1307487_581953129"/>
      <w:bookmarkStart w:id="128" w:name="_Toc48"/>
      <w:bookmarkEnd w:id="126"/>
      <w:bookmarkEnd w:id="127"/>
      <w:r>
        <w:rPr/>
        <w:t>3</w:t>
      </w:r>
      <w:r>
        <w:rPr>
          <w:rtl w:val="true"/>
        </w:rPr>
        <w:t>-</w:t>
      </w:r>
      <w:r>
        <w:rPr>
          <w:rtl w:val="true"/>
        </w:rPr>
        <w:t>اصطلاحات مربوط به تقسیم خبر واحد از نظر حالات راویان</w:t>
      </w:r>
      <w:bookmarkEnd w:id="128"/>
    </w:p>
    <w:p>
      <w:pPr>
        <w:pStyle w:val="Heading3"/>
        <w:numPr>
          <w:ilvl w:val="2"/>
          <w:numId w:val="1"/>
        </w:numPr>
        <w:rPr/>
      </w:pPr>
      <w:bookmarkStart w:id="129" w:name="__RefHeading___Toc1307489_581953129"/>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دوّمین درس،تقسیم خبر واحد از نظر تعداد راویان،در نگاه فریقین،مورد بررسی واقع شد و اینک در سومین درس،تقسیم خبر واحد از نظر حالات راویان نزد محدّثان شیعه و اهل‌سنّت به صحیح،حسن،موثق و ضعیف و مراتب آنها مورد بررسی و تطبیق واقع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پیشینه تاریخی تقسیم‌بندی مذکور،چنین گزارش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حدیث نزد محدّثان شیعه و اهل‌سنّت،به دو گروه مقبول و مردود تقسیم شده بود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بدین جهت نزد قدمای </w:t>
      </w:r>
      <w:r>
        <w:rPr>
          <w:rStyle w:val="FootnoteAnchor"/>
          <w:rtl w:val="true"/>
        </w:rPr>
        <w:footnoteReference w:id="112"/>
      </w:r>
      <w:r>
        <w:rPr>
          <w:rFonts w:ascii="IRNazanin" w:hAnsi="IRNazanin" w:eastAsia="IRNazanin"/>
          <w:color w:val="111111"/>
          <w:sz w:val="28"/>
          <w:sz w:val="28"/>
          <w:szCs w:val="28"/>
          <w:rtl w:val="true"/>
          <w:lang w:bidi="fa-IR"/>
        </w:rPr>
        <w:t>امامیه،حدیث به دو گروه صحیح و غیرصحیح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مورد حدیثی که نه کاملاً مقبول و نه کاملاً مردود بود،بحث و گفت‌وگو شد که آن را چه بنامند؟تا آن</w:t>
      </w:r>
    </w:p>
    <w:p>
      <w:pPr>
        <w:pStyle w:val="BookText"/>
        <w:rPr/>
      </w:pPr>
      <w:r>
        <w:rPr>
          <w:rFonts w:ascii="IRNazanin" w:hAnsi="IRNazanin" w:eastAsia="IRNazanin"/>
          <w:color w:val="111111"/>
          <w:sz w:val="28"/>
          <w:sz w:val="28"/>
          <w:szCs w:val="28"/>
          <w:rtl w:val="true"/>
          <w:lang w:bidi="fa-IR"/>
        </w:rPr>
        <w:t>که قسم سوّمی به نام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 و بدین جهت نزد اهل‌سنّت،حدیث به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صحیح،حسن و ضعیف،تقسیم شد که پیشگام آن را ترمذی می‌دانند </w:t>
      </w:r>
      <w:r>
        <w:rPr>
          <w:rStyle w:val="FootnoteAnchor"/>
          <w:rtl w:val="true"/>
        </w:rPr>
        <w:footnoteReference w:id="113"/>
      </w:r>
      <w:r>
        <w:rPr>
          <w:rFonts w:ascii="IRNazanin" w:hAnsi="IRNazanin" w:eastAsia="IRNazanin"/>
          <w:color w:val="111111"/>
          <w:sz w:val="28"/>
          <w:sz w:val="28"/>
          <w:szCs w:val="28"/>
          <w:rtl w:val="true"/>
          <w:lang w:bidi="fa-IR"/>
        </w:rPr>
        <w:t>و نزد شیعه علاوه بر آن،قسم دیگری نیز بر آن افزوده شد و آن در مورد حدیثی بود که هیچ یک از نام‌گذاری سه‌گانه بر آن تطبیق نمی‌کرد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نزد متأخّران </w:t>
      </w:r>
      <w:r>
        <w:rPr>
          <w:rStyle w:val="FootnoteAnchor"/>
          <w:rtl w:val="true"/>
        </w:rPr>
        <w:footnoteReference w:id="114"/>
      </w:r>
      <w:r>
        <w:rPr>
          <w:rFonts w:ascii="IRNazanin" w:hAnsi="IRNazanin" w:eastAsia="IRNazanin"/>
          <w:color w:val="111111"/>
          <w:sz w:val="28"/>
          <w:sz w:val="28"/>
          <w:szCs w:val="28"/>
          <w:rtl w:val="true"/>
          <w:lang w:bidi="fa-IR"/>
        </w:rPr>
        <w:t>امامیه حدیث به چهار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صحیح،حسن،موثق و ضعیف تقسیم گردید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البته نزد برخی از علمای شیعه،مانند شهید ثانی و شیخ بهایی،قسم دیگری نیز،به نام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افزوده شده که البته شهرتی نیافت </w:t>
      </w:r>
      <w:r>
        <w:rPr>
          <w:rStyle w:val="FootnoteAnchor"/>
          <w:rtl w:val="true"/>
        </w:rPr>
        <w:footnoteReference w:id="116"/>
      </w:r>
      <w:r>
        <w:rPr>
          <w:rFonts w:ascii="IRNazanin" w:hAnsi="IRNazanin" w:eastAsia="IRNazanin"/>
          <w:color w:val="111111"/>
          <w:sz w:val="28"/>
          <w:sz w:val="28"/>
          <w:szCs w:val="28"/>
          <w:rtl w:val="true"/>
          <w:lang w:bidi="fa-IR"/>
        </w:rPr>
        <w:t>هم‌چنین نزد برخی از محدّثان اهل‌سنّت هم قسم دیگری بر اقسام سه گانه نزد آن‌ها افزوده شد به نام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که البته آن نیز شهرتی نیافت</w:t>
      </w:r>
      <w:r>
        <w:rPr>
          <w:rFonts w:eastAsia="IRNazanin" w:cs="IRNazanin"/>
          <w:color w:val="111111"/>
          <w:sz w:val="28"/>
          <w:szCs w:val="28"/>
          <w:rtl w:val="true"/>
          <w:lang w:bidi="fa-IR"/>
        </w:rPr>
        <w:t>.</w:t>
      </w:r>
      <w:bookmarkStart w:id="131" w:name="pg5374_44916"/>
    </w:p>
    <w:p>
      <w:pPr>
        <w:pStyle w:val="BookText"/>
        <w:rPr/>
      </w:pPr>
      <w:bookmarkEnd w:id="131"/>
      <w:r>
        <w:rPr>
          <w:rFonts w:ascii="IRNazanin" w:hAnsi="IRNazanin" w:eastAsia="IRNazanin"/>
          <w:color w:val="111111"/>
          <w:sz w:val="28"/>
          <w:sz w:val="28"/>
          <w:szCs w:val="28"/>
          <w:rtl w:val="true"/>
          <w:lang w:bidi="fa-IR"/>
        </w:rPr>
        <w:t>تقسیم‌بندی مذکور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شرح هر یک از احادیث صحیح،حسن،موثّق و ضعیف از نظر محدّثان شیعه و اهل‌سنّت پرداخته می‌شود</w:t>
      </w:r>
      <w:r>
        <w:rPr>
          <w:rFonts w:eastAsia="IRNazanin" w:cs="IRNazanin"/>
          <w:color w:val="111111"/>
          <w:sz w:val="28"/>
          <w:szCs w:val="28"/>
          <w:rtl w:val="true"/>
          <w:lang w:bidi="fa-IR"/>
        </w:rPr>
        <w:t>:</w:t>
      </w:r>
    </w:p>
    <w:p>
      <w:pPr>
        <w:pStyle w:val="Heading3"/>
        <w:numPr>
          <w:ilvl w:val="2"/>
          <w:numId w:val="1"/>
        </w:numPr>
        <w:rPr/>
      </w:pPr>
      <w:bookmarkStart w:id="132" w:name="__RefHeading___Toc1307491_581953129"/>
      <w:bookmarkStart w:id="133" w:name="_Toc50"/>
      <w:bookmarkEnd w:id="132"/>
      <w:r>
        <w:rPr>
          <w:rtl w:val="true"/>
        </w:rPr>
        <w:t>حدیث صحیح</w:t>
      </w:r>
      <w:bookmarkEnd w:id="133"/>
    </w:p>
    <w:p>
      <w:pPr>
        <w:pStyle w:val="Heading4"/>
        <w:numPr>
          <w:ilvl w:val="3"/>
          <w:numId w:val="1"/>
        </w:numPr>
        <w:rPr/>
      </w:pPr>
      <w:bookmarkStart w:id="134" w:name="__RefHeading___Toc1307493_581953129"/>
      <w:bookmarkStart w:id="135" w:name="_Toc51"/>
      <w:bookmarkEnd w:id="134"/>
      <w:r>
        <w:rPr>
          <w:rtl w:val="true"/>
        </w:rPr>
        <w:t>اشاره</w:t>
      </w:r>
      <w:bookmarkEnd w:id="135"/>
    </w:p>
    <w:p>
      <w:pPr>
        <w:pStyle w:val="BookText"/>
        <w:rPr/>
      </w:pPr>
      <w:r>
        <w:rPr>
          <w:rStyle w:val="FootnoteAnchor"/>
          <w:rtl w:val="true"/>
        </w:rPr>
        <w:footnoteReference w:id="118"/>
      </w:r>
    </w:p>
    <w:p>
      <w:pPr>
        <w:pStyle w:val="Heading4"/>
        <w:numPr>
          <w:ilvl w:val="3"/>
          <w:numId w:val="1"/>
        </w:numPr>
        <w:rPr/>
      </w:pPr>
      <w:bookmarkStart w:id="136" w:name="__RefHeading___Toc1307495_581953129"/>
      <w:bookmarkStart w:id="137" w:name="_Toc52"/>
      <w:bookmarkEnd w:id="136"/>
      <w:r>
        <w:rPr/>
        <w:t>1</w:t>
      </w:r>
      <w:r>
        <w:rPr>
          <w:rtl w:val="true"/>
        </w:rPr>
        <w:t>-«</w:t>
      </w:r>
      <w:r>
        <w:rPr>
          <w:rtl w:val="true"/>
        </w:rPr>
        <w:t>صحیح</w:t>
      </w:r>
      <w:r>
        <w:rPr>
          <w:rtl w:val="true"/>
        </w:rPr>
        <w:t>»</w:t>
      </w:r>
      <w:r>
        <w:rPr>
          <w:rtl w:val="true"/>
        </w:rPr>
        <w:t>نزد قدمای امامیه</w:t>
      </w:r>
      <w:bookmarkEnd w:id="13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قدمای امامیه </w:t>
      </w:r>
      <w:r>
        <w:rPr>
          <w:rStyle w:val="FootnoteAnchor"/>
          <w:rtl w:val="true"/>
        </w:rPr>
        <w:footnoteReference w:id="119"/>
      </w:r>
      <w:r>
        <w:rPr>
          <w:rFonts w:ascii="IRNazanin" w:hAnsi="IRNazanin" w:eastAsia="IRNazanin"/>
          <w:color w:val="111111"/>
          <w:sz w:val="28"/>
          <w:sz w:val="28"/>
          <w:szCs w:val="28"/>
          <w:rtl w:val="true"/>
          <w:lang w:bidi="fa-IR"/>
        </w:rPr>
        <w:t>،خبری،صحیح است که از قراین صحّت و حجّیت برخوردار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یطلقون الصحیح علی کل حدیث اعتضد بما یقتضی اعتمادهم علیه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مهم‌ترین قراین حجّیت چنین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حدیث در چندین اصل از اصول اربعمأة</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حدیث در یک اصل یا چند اصل به طرق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حدیث در اصل اصحاب 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حدیث در کتاب مورد اعتماد معصومین علیهم السّلام و علمای شیعه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بن شاذان و</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علمای متقدّم امامیه،قراین دیگری را نیز برای صحّت حدیث،لازم می‌داند،مانند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حدیث با ادله عقلی؛مطابقت با قرآن،اعم از نص،یا مفهوم و فحوای آن؛موافقت با سنّت قطعی؛موافقت با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شیخ طوسی،بیان می‌دارد که قراین مذکور،مربوط به صحت متن و محتوی است و هیچ‌گاه دلالتی بر صحت حدیث در واقع ندارد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قراین دیگری نیز بر صحت و حجّیت روایت،ذکر شده که برای اطلاع از آن به کتاب مقباس الهدایة مراجعه شود</w:t>
      </w:r>
      <w:r>
        <w:rPr>
          <w:rFonts w:eastAsia="IRNazanin" w:cs="IRNazanin"/>
          <w:color w:val="111111"/>
          <w:sz w:val="28"/>
          <w:szCs w:val="28"/>
          <w:rtl w:val="true"/>
          <w:lang w:bidi="fa-IR"/>
        </w:rPr>
        <w:t xml:space="preserve">. </w:t>
      </w:r>
      <w:r>
        <w:rPr>
          <w:rStyle w:val="FootnoteAnchor"/>
          <w:rtl w:val="true"/>
        </w:rPr>
        <w:footnoteReference w:id="124"/>
      </w:r>
      <w:bookmarkStart w:id="138" w:name="pg5374_44918"/>
    </w:p>
    <w:p>
      <w:pPr>
        <w:pStyle w:val="BookText"/>
        <w:rPr/>
      </w:pPr>
      <w:bookmarkEnd w:id="138"/>
      <w:r>
        <w:rPr>
          <w:rFonts w:ascii="IRNazanin" w:hAnsi="IRNazanin" w:eastAsia="IRNazanin"/>
          <w:color w:val="111111"/>
          <w:sz w:val="28"/>
          <w:sz w:val="28"/>
          <w:szCs w:val="28"/>
          <w:rtl w:val="true"/>
          <w:lang w:bidi="fa-IR"/>
        </w:rPr>
        <w:t>قراین مذکور نزد قدمای امامیه،در مورد اکثر روایات،برای آن‌ها حاصل بوده ولی امروزه،ما از آن بهره‌مند نیستیم ولیکن رأی قدمای امامیه،در مورد صحیح و یا ضعیف دانستن حدیثی،برای متأخّران و نسل امروز،محترم می‌باشد و بدین جهت چه بسا،روایاتی را که آنها صحیح شمرده‌اند،اکنون نیز معتبر باشند،گرچه از نظر اصطلاح متأخّران،آن روایت،حسن،موثّق و یا ضعیف به حساب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صحیح،نزد قدما،غالباً مربوط به متن حدیث می‌باشد در حالی که اصطلاح صحیح،در نزد متأخّران،که شرح آن اکنون می‌آید،مربوط به سند و حال راویان است</w:t>
      </w:r>
      <w:r>
        <w:rPr>
          <w:rFonts w:eastAsia="IRNazanin" w:cs="IRNazanin"/>
          <w:color w:val="111111"/>
          <w:sz w:val="28"/>
          <w:szCs w:val="28"/>
          <w:rtl w:val="true"/>
          <w:lang w:bidi="fa-IR"/>
        </w:rPr>
        <w:t>.</w:t>
      </w:r>
    </w:p>
    <w:p>
      <w:pPr>
        <w:pStyle w:val="Heading4"/>
        <w:numPr>
          <w:ilvl w:val="3"/>
          <w:numId w:val="1"/>
        </w:numPr>
        <w:rPr/>
      </w:pPr>
      <w:bookmarkStart w:id="139" w:name="__RefHeading___Toc1307497_581953129"/>
      <w:bookmarkStart w:id="140" w:name="_Toc53"/>
      <w:bookmarkEnd w:id="139"/>
      <w:r>
        <w:rPr/>
        <w:t>2</w:t>
      </w:r>
      <w:r>
        <w:rPr>
          <w:rtl w:val="true"/>
        </w:rPr>
        <w:t>-«</w:t>
      </w:r>
      <w:r>
        <w:rPr>
          <w:rtl w:val="true"/>
        </w:rPr>
        <w:t>صحیح</w:t>
      </w:r>
      <w:r>
        <w:rPr>
          <w:rtl w:val="true"/>
        </w:rPr>
        <w:t>»</w:t>
      </w:r>
      <w:r>
        <w:rPr>
          <w:rtl w:val="true"/>
        </w:rPr>
        <w:t>نزد متأخّران امامیه</w:t>
      </w:r>
      <w:bookmarkEnd w:id="140"/>
    </w:p>
    <w:p>
      <w:pPr>
        <w:pStyle w:val="BookText"/>
        <w:rPr/>
      </w:pPr>
      <w:r>
        <w:rPr>
          <w:rFonts w:ascii="IRNazanin" w:hAnsi="IRNazanin" w:eastAsia="IRNazanin"/>
          <w:color w:val="111111"/>
          <w:sz w:val="28"/>
          <w:sz w:val="28"/>
          <w:szCs w:val="28"/>
          <w:rtl w:val="true"/>
          <w:lang w:bidi="fa-IR"/>
        </w:rPr>
        <w:t>نزد متأخّران امامیه،حدیث صحیح،خبری است که سلسله سند آن تا به معصوم،متّصل و راویان آن امامی و عادل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برخی از محدّثان شیعه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اتّصل سنده إلی المعصوم،بنقل العدل الامامی عن مثله فی جمیع الطبقات حیث تکون متعددة وان اعتراه شذوذٌ</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سلسلة السند اما امامیون ممدوحون بالتعدیل فصحیح وان شذ</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دو تعریف مذکور،به ویژه،در تعریف شهید ثانی که کامل‌تر به نظر می‌رسد،روشن می‌شود که در حدیث صحیح،شرط اتصال،امری لازم می‌باشد و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مقطوع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که راویان آن امامی و عادل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معصومان علیهم السّلام را شامل می‌شود</w:t>
      </w:r>
    </w:p>
    <w:p>
      <w:pPr>
        <w:pStyle w:val="BookText"/>
        <w:rPr/>
      </w:pPr>
      <w:r>
        <w:rPr>
          <w:rFonts w:ascii="IRNazanin" w:hAnsi="IRNazanin" w:eastAsia="IRNazanin"/>
          <w:color w:val="111111"/>
          <w:sz w:val="28"/>
          <w:sz w:val="28"/>
          <w:szCs w:val="28"/>
          <w:rtl w:val="true"/>
          <w:lang w:bidi="fa-IR"/>
        </w:rPr>
        <w:t>و اختصاص به پیامبر صلّی الله علیه و آله ندارد 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 اشاره دارد که در روایت صحیح به معنای مطلق،می‌باید شرایط صحت در تمامی طبقات وجود داشته باشد و الاّ صحیح نسبی خواهد بود و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اعتراه شذوذ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شاذ را نیز در صورتی که شرایط صحیح را دارا باشد،شامل می‌شود؛زیرا شاذ بودن منافاتی با صحیح بودن ندارد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راوی ثقه و متن آن مخالف قول مشهور باشد و بدین جهت بسا حدیثی شاذ و از صحّت نیز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قید مذکور در برابر سخن محدّثان اهل سنّت باشد که آن‌ها در تعریف حدیث صحیح که به تفصیل می‌آید،قید عدم شذوذ را ذکر کرده‌اند که بسا برای محدود نمودن دایره روایات صحیح نزد آنان باشد،زیرا روایات شیعه نزد آن‌ها در مواردی شاذ به حساب آمده است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البته،برخی،مانند عاملی،ذکر قید عدم شذوذ را در حدیث صحیح،بهتر دانسته‌اند </w:t>
      </w:r>
      <w:r>
        <w:rPr>
          <w:rStyle w:val="FootnoteAnchor"/>
          <w:rtl w:val="true"/>
        </w:rPr>
        <w:footnoteReference w:id="128"/>
      </w:r>
      <w:r>
        <w:rPr>
          <w:rFonts w:ascii="IRNazanin" w:hAnsi="IRNazanin" w:eastAsia="IRNazanin"/>
          <w:color w:val="111111"/>
          <w:sz w:val="28"/>
          <w:sz w:val="28"/>
          <w:szCs w:val="28"/>
          <w:rtl w:val="true"/>
          <w:lang w:bidi="fa-IR"/>
        </w:rPr>
        <w:t xml:space="preserve">که به نظر می‌رسد،چنین تعریفی از حدیث صحیح،متأثّر از تعاریف اهل سنّت است و از نظر دیگر محققّان،چنین قیدی ضرورت ندارد </w:t>
      </w:r>
      <w:r>
        <w:rPr>
          <w:rStyle w:val="FootnoteAnchor"/>
          <w:rtl w:val="true"/>
        </w:rPr>
        <w:footnoteReference w:id="129"/>
      </w:r>
      <w:r>
        <w:rPr>
          <w:rFonts w:ascii="IRNazanin" w:hAnsi="IRNazanin" w:eastAsia="IRNazanin"/>
          <w:color w:val="111111"/>
          <w:sz w:val="28"/>
          <w:sz w:val="28"/>
          <w:szCs w:val="28"/>
          <w:rtl w:val="true"/>
          <w:lang w:bidi="fa-IR"/>
        </w:rPr>
        <w:t>زیرا صحت،مربوط به حال راویان است و شذوذ،امری خارج از آن می‌باشد که بسا موجب سقوط حجّیت باشد و لذا مولی ملّاعلی کنی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الشذوذ شرط فی اعتبار الخبر لا فی تسمیته صحیحاً</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مورد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،برخی،معتقد شده‌اند که با وجود شرط امامی،دیگر،آن شرط ضرورتی نخواهد داشت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عقیده او فاسد است،عادل نیست،در حالی که عدل و امامی همواره،همراه هم نیستند و بسا فردی که امامی است ولی عادل نباشد و از فسق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لازم دانسته‌اند،زیرا برخلاف شهید ثانی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مفاد از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می‌داند،آنان معتقدند که بسا راوی،امامی و عادل است،اما از قوّه ضبط برخوردار نیست و بسا دچار خطا و اشتباه می‌شود؛ولی به نظر می‌رسد قوّه ضبط،مستفاد از واژه عدل باشد و علمای رجال کسی را که دچار خطا و غفلت می‌شود،عادل نمی‌دانند و عدالت را ملازم با صدق راوی می‌دانند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هر کسی است که معتقد به امام معصوم عصر خویش باشد،گرچه امامت دیگر امامان را در نیافته است و لذا فطحیه،واقفیه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شمرده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اصطلاح صحیح بر حدیث،در صورتی قابل قبول است که شرایط صحّت در تمامی طبقات حدیثی،حاصل باشد؛چون توصیف صحیح،تابع کل راویان است و لذا اگر برخی از افراد،شرایط صحّت را دارا نباشند،نام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آن‌ها،رایج نمی‌باشد،چون نتیجه،تابع أخس مقدّمات است؛مگر آن‌که،آن را صحیح نسبی یا صحیح مضاف بنامند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شهید ثانی،حدیث صحیح،گاهی بر خبری که طریق آن سالم باشد،گرچه از ارسال و یا قطع برخوردار است،اطلاق شده است </w:t>
      </w:r>
      <w:r>
        <w:rPr>
          <w:rStyle w:val="FootnoteAnchor"/>
          <w:rtl w:val="true"/>
        </w:rPr>
        <w:footnoteReference w:id="133"/>
      </w:r>
      <w:r>
        <w:rPr>
          <w:rFonts w:ascii="IRNazanin" w:hAnsi="IRNazanin" w:eastAsia="IRNazanin"/>
          <w:color w:val="111111"/>
          <w:sz w:val="28"/>
          <w:sz w:val="28"/>
          <w:szCs w:val="28"/>
          <w:rtl w:val="true"/>
          <w:lang w:bidi="fa-IR"/>
        </w:rPr>
        <w:t>ولی چنین اطلاقی</w:t>
      </w:r>
      <w:bookmarkStart w:id="141" w:name="pg5374_44921"/>
    </w:p>
    <w:p>
      <w:pPr>
        <w:pStyle w:val="BookText"/>
        <w:rPr/>
      </w:pPr>
      <w:bookmarkEnd w:id="141"/>
      <w:r>
        <w:rPr>
          <w:rFonts w:ascii="IRNazanin" w:hAnsi="IRNazanin" w:eastAsia="IRNazanin"/>
          <w:color w:val="111111"/>
          <w:sz w:val="28"/>
          <w:sz w:val="28"/>
          <w:szCs w:val="28"/>
          <w:rtl w:val="true"/>
          <w:lang w:bidi="fa-IR"/>
        </w:rPr>
        <w:t>با تعریف ایشان سازگاری ندارد و نقض غرض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اصطلاح صحیح نزد قدما و متأخّران امامیه،عام و خاص مطلق می‌باشد،زیرا صحیح نزد متأخّران مربوط به سند و صحیح نزد قدما،مربوط به سند و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از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عدّة عن اصحابنا عن أحمد بن محمّد و سهل بن زیاد،جمیعاً عن ابن محبوب عن جمیل بن صالح عن الفضیل بن یسار عن أبی عبدالله</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محمّد بن یحیی عن احمد بن محمّد بن عیسی عن أبی همام اسماعیل بن همام عن أبی الحسن الرضا علیه السّلام قال</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142" w:name="__RefHeading___Toc1307499_581953129"/>
      <w:bookmarkStart w:id="143" w:name="_Toc54"/>
      <w:bookmarkEnd w:id="142"/>
      <w:r>
        <w:rPr/>
        <w:t>3</w:t>
      </w:r>
      <w:r>
        <w:rPr>
          <w:rtl w:val="true"/>
        </w:rPr>
        <w:t>-«</w:t>
      </w:r>
      <w:r>
        <w:rPr>
          <w:rtl w:val="true"/>
        </w:rPr>
        <w:t>صحیح</w:t>
      </w:r>
      <w:r>
        <w:rPr>
          <w:rtl w:val="true"/>
        </w:rPr>
        <w:t>»</w:t>
      </w:r>
      <w:r>
        <w:rPr>
          <w:rtl w:val="true"/>
        </w:rPr>
        <w:t>نزد محدّثان اهل سنّت</w:t>
      </w:r>
      <w:bookmarkEnd w:id="143"/>
    </w:p>
    <w:p>
      <w:pPr>
        <w:pStyle w:val="BookText"/>
        <w:rPr/>
      </w:pPr>
      <w:r>
        <w:rPr>
          <w:rFonts w:ascii="IRNazanin" w:hAnsi="IRNazanin" w:eastAsia="IRNazanin"/>
          <w:color w:val="111111"/>
          <w:sz w:val="28"/>
          <w:sz w:val="28"/>
          <w:szCs w:val="28"/>
          <w:rtl w:val="true"/>
          <w:lang w:bidi="fa-IR"/>
        </w:rPr>
        <w:t>نزد محدّثان اهل‌سنّت،حدیث صحیح،خبری است که از اتصال سند،برخوردار و ناقلان در تمامی طبقات عادل و ضابط باشند و از شذوذ و تعلیل نیز،به دور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الحدیث المسند الذی یتّصل اسناده بنقل العدل الضابط عن العدل الضابط إلی منتهاه،ولایکون شاذّاً ولا معلّلاً</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سنده بالعدول الضابطین من غیر شذوذ ولاعلّة</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المسند الذی یتّصل اسناده بنقل العدل الضابط عن العدل الضابط حتّی ینتهی إلی رسول الله صلّی الله علیه و آله أو إلی منتهاه من صحابی أو من دونه ولایکون شاذّاً ولامعلّلاً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نظر محدّثان اهل سنّت،در حدیث صحیح،تنها شرط اتصال سند،کافی است و بدین جهت،شرط وجود معصوم در انتهای سند،مانند حضرت رسول صلّی الله علیه و آله،ضرورتی ندارد؛برخلاف تعاریف شیعه که در آن‌ها،اتصال سند تا معصوم علیه السّلام شرط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بر این نکته اشاره کرده و در تعریفش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ینتهی إلی رسول الله أو إلی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آنها از اتصال،تنها خروج منقطع و معضل و مرسل می‌باشد و نه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تعاریف اهل سنّت وجود دارد که در تعاریف شیعه،نبود،و به نظر می‌رسد که بر آن ضرورتی وجود نداشت و لذا دکتر عجاج نیز به 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و چنین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اتّصل سنده بروایة الثقة عن الثقة من أوّله إلی منتهاه من غیر شذوذ ولاعلّة</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البته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در تعاریف شیعه و اهل سنّت آمده،ولی،مقصود آن‌ها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نیست و هر گروهی براساس مذهب خویش،عدل را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تعاریف اهل سنّت بر آن تأکید شده،قید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شذوذ و عدم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می‌باشد؛ولی هم‌چنان که در تعریف حدیث صحیح از نظر شیعه،گذشت،ممکن است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 احادیث شیعه از دایره احادیث صحیح آنها می‌باشد؛در حالی که شاذ و صحیح با یکدیگر در مواردی قابل جمع‌اند و اما مقصود از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آنان،ضعف و نقصی است که چه بسا در حدیث،پنهان می‌شود که تفضیل آن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معلّل،بیان خواهد شد که معلّل از اصطلاحات مخصوص</w:t>
      </w:r>
    </w:p>
    <w:p>
      <w:pPr>
        <w:pStyle w:val="BookText"/>
        <w:rPr/>
      </w:pPr>
      <w:r>
        <w:rPr>
          <w:rFonts w:ascii="IRNazanin" w:hAnsi="IRNazanin" w:eastAsia="IRNazanin"/>
          <w:color w:val="111111"/>
          <w:sz w:val="28"/>
          <w:sz w:val="28"/>
          <w:szCs w:val="28"/>
          <w:rtl w:val="true"/>
          <w:lang w:bidi="fa-IR"/>
        </w:rPr>
        <w:t>حدیث ضعیف است نه از اصطلاحات مشترک؛و برای قیود اتصال،امامی و عدل یا به تعبیر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و عدل و ضبط،ضرورتی بدان نیست؛زیرا مقصود از عیب در حدیث معلّل،غالباً،عیوب مربوط به سند است که با قیود مذکور،چنین معلّلی را شامل نمی‌شود،مگر آن‌که مقصود از معلّل،عیوب مربوط به متن باشد مانند مخالفت با عقل که در آن صورت،ذکر قید مذکور،مفید می‌باشد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شهید ثانی بر آن است که ذکر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شذوذ و عدم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تعاریف اهل سنّت،تنها اختلاف در اصطلاح است و الاّ آن‌ها نیز حدیث شاذ و معلّل را در مواردی می‌پذیرند و بر آن عمل می‌کنند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برخی مانند بخاری،برای حدیث صحیح،ثبوت سما ع هر راوی از شیخش را نیز شرط دانسته </w:t>
      </w:r>
      <w:r>
        <w:rPr>
          <w:rStyle w:val="FootnoteAnchor"/>
          <w:rtl w:val="true"/>
        </w:rPr>
        <w:footnoteReference w:id="142"/>
      </w:r>
      <w:r>
        <w:rPr>
          <w:rFonts w:ascii="IRNazanin" w:hAnsi="IRNazanin" w:eastAsia="IRNazanin"/>
          <w:color w:val="111111"/>
          <w:sz w:val="28"/>
          <w:sz w:val="28"/>
          <w:szCs w:val="28"/>
          <w:rtl w:val="true"/>
          <w:lang w:bidi="fa-IR"/>
        </w:rPr>
        <w:t>ولیکن،اعتبار چنین شرطی نزد شیعه و غالب اهل سنّت،ضرورتی ندارد،زیرا روایت هر شخصی از دیگری،متضمّن در ملاقات و اخذ از وی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دیگری نیز ذکر شده که برای تحقیق در مورد آن‌ها به منابع مربوط،مراجعه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حدیث صحیح نزد اهل‌سنّت به شرح ذیل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الترمذی،حدّثنا محمّد بن مثنّی عن عبدالله بن داود،عن هشام بن عروة،عن أبیه،عن عاصم بن عمر،عن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Style w:val="FootnoteAnchor"/>
          <w:rtl w:val="true"/>
        </w:rPr>
        <w:footnoteReference w:id="143"/>
      </w:r>
      <w:bookmarkStart w:id="144" w:name="pg5374_44924"/>
    </w:p>
    <w:p>
      <w:pPr>
        <w:pStyle w:val="Heading3"/>
        <w:numPr>
          <w:ilvl w:val="2"/>
          <w:numId w:val="1"/>
        </w:numPr>
        <w:rPr/>
      </w:pPr>
      <w:bookmarkStart w:id="145" w:name="__RefHeading___Toc1307501_581953129"/>
      <w:bookmarkStart w:id="146" w:name="_Toc55"/>
      <w:bookmarkEnd w:id="144"/>
      <w:bookmarkEnd w:id="145"/>
      <w:r>
        <w:rPr>
          <w:rtl w:val="true"/>
        </w:rPr>
        <w:t>مراتب حدیث صحیح</w:t>
      </w:r>
      <w:bookmarkEnd w:id="146"/>
    </w:p>
    <w:p>
      <w:pPr>
        <w:pStyle w:val="Heading4"/>
        <w:numPr>
          <w:ilvl w:val="3"/>
          <w:numId w:val="1"/>
        </w:numPr>
        <w:rPr/>
      </w:pPr>
      <w:bookmarkStart w:id="147" w:name="__RefHeading___Toc1307503_581953129"/>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حدیث صحیح نزد شیعه و اهل‌سنّت،از اقسامی برخوردار است که از مراتب آن نیز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شیعه،حدیث صحیح به سه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أعلی،أوسط و أدنی تقسیم شده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که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احراز شرایط صحّت و اطمینان بر تحقّق آن در سلسله سند،از راه علم یا شهادت دو نفر عادل،محقق شده باشد و یا آن که در برخی از راه علم و در برخی دیگر،از شهادت دو نفر عادل،حاصل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احراز شرایط صحت و اطمینان بر تحقّق آن‌ها،از طریق شهادت یک نفر عادلی که مفید گمانِ مورد اعتماد است،حاصل شود یا آن که در برخی از این طریق و در بقیه از طریق صحیح اعلی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احراز شرایط صحّت و اطمینان بر تحقق آن‌ها،از طریق گمانِ اجتهادی یا برخی از این طریق و بقیه از طریق صحیح اعلی و اوسط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محدّثان اهل‌سنّت،حدیث صحیح دارای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 ولغیره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لذاته هو ما اشتمل من صفات القبول علی اعلاها واما الصحیح لغیره فهو ما صحّح لأمر أجنبی عنه،إذا لم یشتمل من صفات القبول علی اعلاها</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از این روی،حدیثی که از شرایط قبول بالایی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اگر از شرایط اعلی برخوردار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آن عادل بود ولی قوه ضبط او کامل و تمام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می‌دانند؛زیرا آن حدیث به خاطر معاضدت غیر آن،از طریق دیگر،صحیح</w:t>
      </w:r>
    </w:p>
    <w:p>
      <w:pPr>
        <w:pStyle w:val="BookText"/>
        <w:rPr/>
      </w:pP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کالحدیث الحسن إذا روی من عدّة طرق،فانه یرتقی بما عضده من درجة الحسن إلی درجة الصحّة</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نزد محدّثان اهل سنّت،حدیث صحیح،جدای از دو قسم مذکور،دارای مراتب دیگری به شرح ذیل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ضمن دارا بودن شرایط صحّت،در صحیح بخاری و مسلم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تنها در صحیح بخاری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تنها در صحیح مسلم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دارای شرایط صحیح بخاری و مسلم بوده،گرچه آنها مبادرت به ذکر آن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دارای شرایط صحیح بخاری بوده،ولی آن را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دارای شرایط صحیح مسلم بوده،ولی آن را ذکر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دیگر محدّثان اهل‌سنّت غیر از بخاری و مسلم،آن را صحیح‌شمرده‌اند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محدّثان اهل‌سنّت نیز،از جمله مراتب احادیث صحیح را،وجود راویان حدیث از شهر خاصی مانند مکه و مدینه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و معتقد شده‌اند که صحیح‌ترین حدیث آن است که اهل مکه و یا اهل مدینه به روایت آن بپردازند </w:t>
      </w:r>
      <w:r>
        <w:rPr>
          <w:rStyle w:val="FootnoteAnchor"/>
          <w:rtl w:val="true"/>
        </w:rPr>
        <w:footnoteReference w:id="148"/>
      </w:r>
      <w:r>
        <w:rPr>
          <w:rFonts w:ascii="IRNazanin" w:hAnsi="IRNazanin" w:eastAsia="IRNazanin"/>
          <w:color w:val="111111"/>
          <w:sz w:val="28"/>
          <w:sz w:val="28"/>
          <w:szCs w:val="28"/>
          <w:rtl w:val="true"/>
          <w:lang w:bidi="fa-IR"/>
        </w:rPr>
        <w:t>و سپس اهل بصره و 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رتبه‌ای در بین محدّثان</w:t>
      </w:r>
      <w:bookmarkStart w:id="149" w:name="pg5374_44926"/>
    </w:p>
    <w:p>
      <w:pPr>
        <w:pStyle w:val="BookText"/>
        <w:rPr/>
      </w:pPr>
      <w:bookmarkEnd w:id="149"/>
      <w:r>
        <w:rPr>
          <w:rFonts w:ascii="IRNazanin" w:hAnsi="IRNazanin" w:eastAsia="IRNazanin"/>
          <w:color w:val="111111"/>
          <w:sz w:val="28"/>
          <w:sz w:val="28"/>
          <w:szCs w:val="28"/>
          <w:rtl w:val="true"/>
          <w:lang w:bidi="fa-IR"/>
        </w:rPr>
        <w:t>متأخران شیعه برای حدیث صحیح،وجود نداشته و معیار مکان یا زمان یا کتاب روایت کننده،از مراتب صحّت شمرده نشده است،گرچه هر کدام از آن‌ها می‌تواند به عنوان مؤید و قرینه‌ای برای صحّت حدیث به حساب آیند</w:t>
      </w:r>
      <w:r>
        <w:rPr>
          <w:rFonts w:eastAsia="IRNazanin" w:cs="IRNazanin"/>
          <w:color w:val="111111"/>
          <w:sz w:val="28"/>
          <w:szCs w:val="28"/>
          <w:rtl w:val="true"/>
          <w:lang w:bidi="fa-IR"/>
        </w:rPr>
        <w:t>.</w:t>
      </w:r>
    </w:p>
    <w:p>
      <w:pPr>
        <w:pStyle w:val="Heading4"/>
        <w:numPr>
          <w:ilvl w:val="3"/>
          <w:numId w:val="1"/>
        </w:numPr>
        <w:rPr/>
      </w:pPr>
      <w:bookmarkStart w:id="150" w:name="__RefHeading___Toc1307505_581953129"/>
      <w:bookmarkStart w:id="151" w:name="_Toc57"/>
      <w:bookmarkEnd w:id="150"/>
      <w:r>
        <w:rPr/>
        <w:t>1</w:t>
      </w:r>
      <w:r>
        <w:rPr>
          <w:rtl w:val="true"/>
        </w:rPr>
        <w:t>-</w:t>
      </w:r>
      <w:r>
        <w:rPr>
          <w:rtl w:val="true"/>
        </w:rPr>
        <w:t>حدیث حسن</w:t>
      </w:r>
      <w:bookmarkEnd w:id="151"/>
    </w:p>
    <w:p>
      <w:p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اصطلاح از نظر حالات راویان می‌باشد که نزد محدّثان شیعه و اهل‌سنّت از معنای متفاوتی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تعریف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یک از فریقین مبادرت می‌شود تا تفاوت تعریف آن،روشن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تعریف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اتّصل سنده إلی المعصوم بامامی ممدوح من غیر نصّ علی عدالته،مع تحقّق ذلک فی جمیع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تحقق ذلک فی بعضها بأن کان فیهم واحد امامی ممدوح غیر موثّق مع کون الباقی من الطریق من رجال الصحیح</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بدونه کلاً أو بعضاً مع تعدیل البقیة فحسن</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سنده إلی المعصوم بامامی ممدوح مدحاً مقبولاً معتدّاً به غیر معارض بذمّ من غیر نصّ علی عدالته مع تحقّق ذلک فی جمیع مراتب رواة طریقه او فی بعضها</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تدبّر در تعاریف مذکور،می‌توان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محدّثان شیعه،چنین تعریف نموده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سند آن تا به معصوم،متّصل و راویان آن</w:t>
      </w:r>
    </w:p>
    <w:p>
      <w:pPr>
        <w:pStyle w:val="BookText"/>
        <w:rPr/>
      </w:pPr>
      <w:r>
        <w:rPr>
          <w:rFonts w:ascii="IRNazanin" w:hAnsi="IRNazanin" w:eastAsia="IRNazanin"/>
          <w:color w:val="111111"/>
          <w:sz w:val="28"/>
          <w:sz w:val="28"/>
          <w:szCs w:val="28"/>
          <w:rtl w:val="true"/>
          <w:lang w:bidi="fa-IR"/>
        </w:rPr>
        <w:t>در هر طبقه امامی و ممدوح‌اند ولی بر عدالت تمامی آنها تصریح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حسن،بسا،تعدیل برای برخی از راویان هست ولی بقیه ممدوح‌اند؛یا به تعبیر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بدونه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 امامی و ممدوح است ولی بدون تعدیل یا راویان همه امامی‌اند ولی بر عدالت هیچ یک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حال،اتصال سند و شرط امامی بودن و مدح می‌باید برای تمام راویان حاصل شود؛گرچه ممکن است،برخی از راویان از عدالت هم برخوردار باشند که شهید ثانی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ذلک فی جمیع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اشاره کرد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تحقق آن شرایط در برخی هست،اما دیگر سلسله سند از مراتب رجال صحیح برخوردارند،که در آن صورت نیز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شده؛ولی اگر در سلسله سند،به جای برخورداری از مراتب صحیح از مراتب موثّق یا ضعیف برخوردار باشند،در آن صورت موثق و یا ضعیف خواهد بود؛چون نتیجه همواره تابع أخس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مامقانی در تعریف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مدحِ مورد قبول و مورد اعتنا یاد می‌کند </w:t>
      </w:r>
      <w:r>
        <w:rPr>
          <w:rStyle w:val="FootnoteAnchor"/>
          <w:rtl w:val="true"/>
        </w:rPr>
        <w:footnoteReference w:id="153"/>
      </w:r>
      <w:r>
        <w:rPr>
          <w:rFonts w:ascii="IRNazanin" w:hAnsi="IRNazanin" w:eastAsia="IRNazanin"/>
          <w:color w:val="111111"/>
          <w:sz w:val="28"/>
          <w:sz w:val="28"/>
          <w:szCs w:val="28"/>
          <w:rtl w:val="true"/>
          <w:lang w:bidi="fa-IR"/>
        </w:rPr>
        <w:t>تا مطلق مدح خارج گردد و از نظر او مدحی که دخالتی در اعتبار راوی و سند دارد،مورد توجه می‌باشد؛مانند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صالح،خیر،صادق القول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تعابیری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حافظ،فهیم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دخالتی در اعتبار سند روایت ندارد،مدح شمرده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حسن با صحیح،در مورد صفت راوی است که آیا تصریح به عدالت او شده یا فقط ممدوح می‌باشد؟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استرآبادی بر آن است که اگر برخی از راویان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مدحی برخوردار هستند که همسان وثاقت است،گرچه مدح بقیه به مرحله</w:t>
      </w:r>
    </w:p>
    <w:p>
      <w:pPr>
        <w:pStyle w:val="BookText"/>
        <w:rPr/>
      </w:pPr>
      <w:r>
        <w:rPr>
          <w:rFonts w:ascii="IRNazanin" w:hAnsi="IRNazanin" w:eastAsia="IRNazanin"/>
          <w:color w:val="111111"/>
          <w:sz w:val="28"/>
          <w:sz w:val="28"/>
          <w:szCs w:val="28"/>
          <w:rtl w:val="true"/>
          <w:lang w:bidi="fa-IR"/>
        </w:rPr>
        <w:t>وثاقت نرسیده،می‌توان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نامید؛لکن مامقانی در رواج آن تردید می‌کند و معتقد است که اصطلاح مذکور،تنها مربوط به مواردی است که اوایل رجال سند،امامی و ثقه هستند ولی در اواخر سند،امامی ممدوح‌اند،مدحی که جایگزین وثاقت نیست و آن‌ها در سلسله سندی واقع شده‌اند که یکی از اصحاب اجماع وجود داشته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همانند،حدیث صحیح رایج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علی بن ابراهیم،عن أبیه عن ابن أبی عمیر عن أبی أیوب الخزار عن محمد بن مسلم قال</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محدّثان اهل سنّت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تعریف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الحدیث الحسن،قسمان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لایخلو رجال اسناده من مستور لم تتحقّق اهلیته غیر انّه لیس مغفلاً کثیر الخطا فیما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راویه من المشهورین بالصدق و الأمانه غیر انه لم یبلغ درجة رجال الصحیح لکونه یقصّر عنهم فی الحفظ والاتقان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فی کل هذا سلامته من أن یکون شاذّاً ومعلّلاً</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عرف مخرجه واشتهر رجاله</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نقله عدل تامّ الضبط متّصل السند غیر معلّل ولاشاذ،فانّ خفّ الضبط فهو الحسن لذاته</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اتّصل سنده بنقل عدل خفیف الضبط وسلم من الشذوذ و العلّة</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تعاریف مذکور در مورد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محدّثان اهل‌سنّت،می‌توان حدیث حسن را چنین تعریف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از اتصال سند برخوردار و راویان عادل،ولی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از شذود و علّت نیز برخوردار نیست و چه بسا متن آن معاضد با حدیث متابع و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واقع،حدیث حسن،شباهت بسیار زیادی با حدیث صحیح از نظر اهل‌سنّت دارد؛الاّ این‌که در حدیث حسن،راویان از ضبط تام و کامل برخوردار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الفرق بین الصحیح و الحسن و هو أنه یشترط فی الصحیح،الضبط التام وامّا الحسن،فیشترط فیه اصل الضبط</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اهل‌سنّت،از دو قسم لذاته و لغیره برخوردار هست که در تعریف ابن صلاح نیز بر آن اشاره رفته بود و بخش اول تعریف ایشان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و صبحی صالح نیز بر دو قسم آن اشاره کرد </w:t>
      </w:r>
      <w:r>
        <w:rPr>
          <w:rStyle w:val="FootnoteAnchor"/>
          <w:rtl w:val="true"/>
        </w:rPr>
        <w:footnoteReference w:id="1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همان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که حُسن آن ذاتی است و به درجه صحیح رسیده و فقط از ضبط خفیف برخوردار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الحسن لغیره،فهو ما فی اسناد مستور لم تتحقق اهلیته ولا عدم اهلیته غیر أنّه لیس مغفلاً کثیر الخطاء ولا متهماً بالکذب ویکون متنه معضداً بمتابع او شاهد</w:t>
      </w:r>
      <w:r>
        <w:rPr>
          <w:rFonts w:eastAsia="IRNazanin" w:cs="IRNazanin"/>
          <w:color w:val="111111"/>
          <w:sz w:val="28"/>
          <w:szCs w:val="28"/>
          <w:rtl w:val="true"/>
          <w:lang w:bidi="fa-IR"/>
        </w:rPr>
        <w:t xml:space="preserve">». </w:t>
      </w:r>
      <w:r>
        <w:rPr>
          <w:rStyle w:val="FootnoteAnchor"/>
          <w:rtl w:val="true"/>
        </w:rPr>
        <w:footnoteReference w:id="162"/>
      </w:r>
      <w:bookmarkStart w:id="152" w:name="pg5374_44930"/>
    </w:p>
    <w:p>
      <w:pPr>
        <w:pStyle w:val="BookText"/>
        <w:rPr/>
      </w:pPr>
      <w:bookmarkEnd w:id="152"/>
      <w:r>
        <w:rPr>
          <w:rFonts w:ascii="IRNazanin" w:hAnsi="IRNazanin" w:eastAsia="IRNazanin"/>
          <w:color w:val="111111"/>
          <w:sz w:val="28"/>
          <w:sz w:val="28"/>
          <w:szCs w:val="28"/>
          <w:rtl w:val="true"/>
          <w:lang w:bidi="fa-IR"/>
        </w:rPr>
        <w:t>نمونه‌ای از حدیث حسن،چنین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الترمذی حدّثنا فتیبة،قال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جریر عن ابن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جبیر،عن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153" w:name="__RefHeading___Toc1307507_581953129"/>
      <w:bookmarkStart w:id="154" w:name="_Toc58"/>
      <w:bookmarkEnd w:id="153"/>
      <w:r>
        <w:rPr/>
        <w:t>2</w:t>
      </w:r>
      <w:r>
        <w:rPr>
          <w:rtl w:val="true"/>
        </w:rPr>
        <w:t>-</w:t>
      </w:r>
      <w:r>
        <w:rPr>
          <w:rtl w:val="true"/>
        </w:rPr>
        <w:t>حدیث موثّق</w:t>
      </w:r>
      <w:bookmarkEnd w:id="154"/>
    </w:p>
    <w:p>
      <w:pPr>
        <w:pStyle w:val="BookText"/>
        <w:rPr/>
      </w:pP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موثّق که از اصطلاحات رایج بین شیعه می‌باشد،خبری است که سند آن تا به معصوم علیه السّلام،متّصل و تمام راویان آن در کتب رجال شیعه،توثیق شده باشند،گرچه که همه یا بعضی از آن‌ها،امامی مذهب،نباشند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فضّال،که گرچه او از شیعیان شمرده نشده،ولی مورد توثیق رجال شیعه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تعاریف محدّثان شیعه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بذلک لأنّ راویه ثقة وان کان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له القوی ایضاً لقوّة الظنّ بجانبه بسبب توثیقه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القوی علی مروی الامامی غیرالممدوح ولا المذموم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غیر الامامیین کُلاّ أو بعضاً مع تعدیل الکل فموثّق</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سنده إلی المعصوم بمن نصّ الاصحاب علی توثیقه مع فساد عقیدته بأن کان من احد الفرق المخالفة للإمامیة وان کان من الشیعة مع تحقق ذلک فی جمیع رواة طریقه أو بعضهم مع کون الباقین من رجال الصحیح والاّ فلو کان</w:t>
      </w:r>
    </w:p>
    <w:p>
      <w:pPr>
        <w:pStyle w:val="BookText"/>
        <w:rPr/>
      </w:pPr>
      <w:r>
        <w:rPr>
          <w:rFonts w:ascii="IRNazanin" w:hAnsi="IRNazanin" w:eastAsia="IRNazanin"/>
          <w:color w:val="111111"/>
          <w:sz w:val="28"/>
          <w:sz w:val="28"/>
          <w:szCs w:val="28"/>
          <w:rtl w:val="true"/>
          <w:lang w:bidi="fa-IR"/>
        </w:rPr>
        <w:t>فی الطریق ضعیف،تبع السند الأخس وکان ضعیفاً</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آن‌چنان که در تعاریف مذکور آمده در حدیث موثّق،راویان از نظر علمای امامیه،توثیق شده‌اند،گرچه از فِرَقِ اهل‌سنّت یا از فرقه‌های شیعه غیرامامیه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موثق آن چنان که علاّمه مامقانی بر آن تأکید داشت،از اتصال سند نیز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اهل‌سنّت،اصطلاح موثّق وجود نداشت و آنها حدیث را آن چنان که گذشت به سه گروه صحیح،حسن،و ضعیف تقسیم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از حدیث موثّق،نخست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نموده است و سپس در ادامه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روایتی است که همه راویان امامی مذهب باشند و ممدوح به مدحی و یا مذموم به ذمّی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نیز از آن چنین 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سلسلة السند امّا امامیون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مسکوت عن مدحهم وذمّهم کذلک فقوی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معنی،بین محدّثان شیعه،رواج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برخی از راویان در حدیث توثیق شده باشند و برخی دیگر امامی غیر ممدوح باشند،باز حدیث در ردیف موثّق شمرده شده؛چون نتیجه تابع أخس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موثّق نیز همانند حدیث صحیح و حسن،می‌تواند دارای مراتب اعلی،اوسط و أدنی باشد،گرچه مراتب مذکور،در مورد حدیث حسن و موثّق،رواجی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برخی از رجال سند،امامی ممدوح و برخی دیگر غیرامامی موثّق باشند،در این‌که آن حدیث را از کدام یک از دو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شمرد،اختلاف نظر وجود دارد و پاسخ آن مبتنی بر آن است که در مقام ترجیح بین</w:t>
      </w:r>
    </w:p>
    <w:p>
      <w:pPr>
        <w:pStyle w:val="BookText"/>
        <w:rPr/>
      </w:pPr>
      <w:r>
        <w:rPr>
          <w:rFonts w:ascii="IRNazanin" w:hAnsi="IRNazanin" w:eastAsia="IRNazanin"/>
          <w:color w:val="111111"/>
          <w:sz w:val="28"/>
          <w:sz w:val="28"/>
          <w:szCs w:val="28"/>
          <w:rtl w:val="true"/>
          <w:lang w:bidi="fa-IR"/>
        </w:rPr>
        <w:t>حسن و موثّق،کدام مقدّم می‌باشد؟و چون توصیف هر سندی،همواره تابع أخس رجال سند است،لذا می‌باید معین گردد،کدام أقوی است؟</w:t>
      </w:r>
    </w:p>
    <w:p>
      <w:pPr>
        <w:pStyle w:val="BookText"/>
        <w:rPr/>
      </w:pPr>
      <w:r>
        <w:rPr>
          <w:rFonts w:ascii="IRNazanin" w:hAnsi="IRNazanin" w:eastAsia="IRNazanin"/>
          <w:color w:val="111111"/>
          <w:sz w:val="28"/>
          <w:sz w:val="28"/>
          <w:szCs w:val="28"/>
          <w:rtl w:val="true"/>
          <w:lang w:bidi="fa-IR"/>
        </w:rPr>
        <w:t>گروهی مانند فاضل قمی از علمای بزرگ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جهت این‌که،ظنّ به صدور آن حاصل شده،أقوی دانسته‌اند و لذا بر طبق قاعده‌ای که نتیجه،تابع أخس است،سند آن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 نظریه دیگر،که به نظر می‌رسد صحیح نیز باشد،معتقد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باید أقوی دانست </w:t>
      </w:r>
      <w:r>
        <w:rPr>
          <w:rStyle w:val="FootnoteAnchor"/>
          <w:rtl w:val="true"/>
        </w:rPr>
        <w:footnoteReference w:id="169"/>
      </w:r>
      <w:r>
        <w:rPr>
          <w:rFonts w:ascii="IRNazanin" w:hAnsi="IRNazanin" w:eastAsia="IRNazanin"/>
          <w:color w:val="111111"/>
          <w:sz w:val="28"/>
          <w:sz w:val="28"/>
          <w:szCs w:val="28"/>
          <w:rtl w:val="true"/>
          <w:lang w:bidi="fa-IR"/>
        </w:rPr>
        <w:t>چون برخی از راویان امامی ممدوح هستند و لذا سند حدیث،طبق قاعده أخس،متّصف به موثّق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علّامه مامقانی پس از ذکر اقوال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مورد چنین روایتی،نه توصیف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نه توصیف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مراعات اصطلاح هم شده باشد و مناسب است چنین روایتی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هم‌چنین مناسب است تمام اشکال دیگری که کم نیز نیستند و خارج از شکل صحیح،حسن،موثّق و ضعیف باشد،از روایت قوی شمرده شود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استرآبادی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می‌کند و مقصود از آن را روایتی می‌داند که تمامی سلسله توثیق شده‌اند ولی همه راویان امامی نیستند </w:t>
      </w:r>
      <w:r>
        <w:rPr>
          <w:rStyle w:val="FootnoteAnchor"/>
          <w:rtl w:val="true"/>
        </w:rPr>
        <w:footnoteReference w:id="172"/>
      </w:r>
      <w:r>
        <w:rPr>
          <w:rFonts w:ascii="IRNazanin" w:hAnsi="IRNazanin" w:eastAsia="IRNazanin"/>
          <w:color w:val="111111"/>
          <w:sz w:val="28"/>
          <w:sz w:val="28"/>
          <w:szCs w:val="28"/>
          <w:rtl w:val="true"/>
          <w:lang w:bidi="fa-IR"/>
        </w:rPr>
        <w:t>،که چنین عباراتی رواج نداشته و چه بسا از اصطلاحات خاص ایشان باشد</w:t>
      </w:r>
      <w:r>
        <w:rPr>
          <w:rFonts w:eastAsia="IRNazanin" w:cs="IRNazanin"/>
          <w:color w:val="111111"/>
          <w:sz w:val="28"/>
          <w:szCs w:val="28"/>
          <w:rtl w:val="true"/>
          <w:lang w:bidi="fa-IR"/>
        </w:rPr>
        <w:t xml:space="preserve">. </w:t>
      </w:r>
      <w:r>
        <w:rPr>
          <w:rStyle w:val="FootnoteAnchor"/>
          <w:rtl w:val="true"/>
        </w:rPr>
        <w:footnoteReference w:id="173"/>
      </w:r>
      <w:bookmarkStart w:id="155" w:name="pg5374_44933"/>
    </w:p>
    <w:p>
      <w:pPr>
        <w:pStyle w:val="BookText"/>
        <w:rPr/>
      </w:pPr>
      <w:bookmarkEnd w:id="155"/>
      <w:r>
        <w:rPr>
          <w:rFonts w:ascii="IRNazanin" w:hAnsi="IRNazanin" w:eastAsia="IRNazanin"/>
          <w:color w:val="111111"/>
          <w:sz w:val="28"/>
          <w:sz w:val="28"/>
          <w:szCs w:val="28"/>
          <w:rtl w:val="true"/>
          <w:lang w:bidi="fa-IR"/>
        </w:rPr>
        <w:t>نمونه‌ای از حدیث موثّق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أحمد بن محمد الکوفی،عن علی بن الحسن بن علی عن علی بن اسباط عن عمّة یعقوب بن سالم،عن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ابوعبدالله</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156" w:name="__RefHeading___Toc1307509_581953129"/>
      <w:bookmarkStart w:id="157" w:name="_Toc59"/>
      <w:bookmarkEnd w:id="156"/>
      <w:r>
        <w:rPr/>
        <w:t>3</w:t>
      </w:r>
      <w:r>
        <w:rPr>
          <w:rtl w:val="true"/>
        </w:rPr>
        <w:t>-</w:t>
      </w:r>
      <w:r>
        <w:rPr>
          <w:rtl w:val="true"/>
        </w:rPr>
        <w:t>حدیث ضعیف</w:t>
      </w:r>
      <w:bookmarkEnd w:id="157"/>
    </w:p>
    <w:p>
      <w:pPr>
        <w:pStyle w:val="BookText"/>
        <w:rPr/>
      </w:pP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ضعیف،نزد متأخّران از محدّثان شیعه،حدیثی است که شرایط هیچ یک از اقسام حدیث صحیح،حسن و موثّق را دارا نباشد و راویان آن به کذب،جعل،فسق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باشند یا سلسله سند آن از اتصال برخوردار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تعریف از خبر ضعیف،چنین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یجتمع فیه شروط أحد الثلاثة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اندراجه فی المجروح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ودرجاته فی الضعف متفاوتة بحسب بُعده عن شروط الصحة</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ماعدا هذه الأربعة ضعیفُ</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مالم یجتمع فیه شروط احد الاقسام السابقة بان اشتمل طریقه علی مجروح بالفسق</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ضعیف،آن چنان‌که از تعاریف بر می‌آید،آن است که راویان آن حدیث،شرایط صحیح،حسن و موثّق و به تعبیر شیخ بهایی،حتّی شرایط حدیث قوی را ندارند،و تمام یا برخی از آن‌ها دارای جرح می‌باشند،خواه</w:t>
      </w:r>
    </w:p>
    <w:p>
      <w:pPr>
        <w:pStyle w:val="BookText"/>
        <w:rPr/>
      </w:pPr>
      <w:r>
        <w:rPr>
          <w:rFonts w:ascii="IRNazanin" w:hAnsi="IRNazanin" w:eastAsia="IRNazanin"/>
          <w:color w:val="111111"/>
          <w:sz w:val="28"/>
          <w:sz w:val="28"/>
          <w:szCs w:val="28"/>
          <w:rtl w:val="true"/>
          <w:lang w:bidi="fa-IR"/>
        </w:rPr>
        <w:t>جرح ناشی از نص یا ناشی از اجتهاد باشد و خواه،اصل،فسق راویان باشد یا اصل،عدم وجود اسباب مدح و اعتبار باشد؛و خواه،دیگر راویان از شرایط توثیق یا حسن یا حتّی صحیح برخوردار باشند یا نباشند؛چون نتیجه تابع أخس اوصاف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ضعف و جرح حدیث را می‌توان،کذب راوی،کثرت خطا،غفلت راوی،فسق راوی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ثانی،حدیث ضعیف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نامیده و آن را دارای درجات و مراتب متفاوت دانسته است که بسته به مراتب ضعف راویان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بَعُد بعض رجاله عنها،کان اقوی فی الضعف</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حدیث ضعیف دارای مصادیقی است که در بخش اصطلاحات مختصّ به حدیث ضعیف در درس‌های یازدهم تا چهاردهم بدان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از خبر ضعیف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الحسین بن محمّد عن معلّی بن محمّد عن الوشّاه عن أبان عن میمون القداح،قال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ابو جعفر علیه السّلام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علی بن محمد عن صالح بن أبی حماد عن الحجّال عمن ذکره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ضعیف نزد محدّثان اهل‌سنّت،روایتی است که شرایط هیچ یک از اقسام حدیث صحیح و حسن را دارا نیست و فاقد شروط قبول است و شروط قبول از نظر آن‌ها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سند،عدالت،ضبط،فقدان شذوذ و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تعاریف محدّثان اهل‌سنّت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لم تجتمع فیه صفات الحدیث الصحیح ولاصفات الحدیث الحسن</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مالم یجمع فیه صفة الحسن</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یجتمع فیه صفات الصحیح ولاصفات الحسن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حدیث لم تجتمع فیه صفات القبول</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تعریف ابن صلاح و صبحی صالح اشاره شد که ضعیف آن است که از صفات صحیح و حسن برخوردار نیست ولی در تعریف سیوطی آمده که خبری ضعیف است که از صفات حسن برخوردار نباشد و به نظر ایشان،وقتی حدیثی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نبود،به طریق اولی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بهره‌مند نیست و در تعریف دکتر عجاج نیز بر آن اشاره شد که ضعیف آن است که از شرایط قبول یعنی،همان شرایط روایت صحیح و حسن،برخوردار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از خبر ضعیف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النسائی،اخبرنا اسحاق بن ابراهیم،قال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أنبائا یحیی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انبأنا المهلب بن أبی حبیبة وأنبأنا عبیدالله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عن المهلب بن أبی حبیبة،قال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الحسن عن أبی بکرة عن النبی صلّی الله علیه و آله</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النسائی اخبرنا هلال بن العلاء،قال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زهیر،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ابواسحاق عن عمر بن غالب،قال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اگر روایتی از دو طریق صحیح یا حسن یا موثّق و یا بیشتر نقل شده باشد،آن روایت،معتبرتر از روایتی است که از همان رتبه،ولی به طریق واحد نقل شده؛و اگر روایتی به دو طریق یا بیشتر از نوع حسن یا موثّق نقل شده،آیا می‌تواند برتر از روایتی باشد که از طریق بالاتر،ولی دارای یک طریق است؟در پاسخ به این پرسش،برخی،اعتبار راویان و برخی،مقایسه متن‌ها را،در چنین مواردی،ملاک برتری دانسته‌اند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توجه به تعاریف محدّثان متاخر شیعه و اهل‌سنّت در حدیث ضعیف،تمام روایات شیعه که از نظر محدّثان اهل‌سنّت،شرایط صحیح و حسنِ مورد نظر آن‌ها را دارا نباشد،از نظر آنها،ضعیف به حساب می‌آید،گرچه نزد شیعه،همان روایات،صحیح و یا حسن و یا موثّق باشد؛چون بسا از نظر اهل‌سنّت آن روایات شاذ یا دارای علت یا راویان عدالت و ضبط مورد نظر آن‌ها را دارا نباشند،گرچه که از اتصال سند نیز بهره‌مند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نظر محدّثان شیعه،تمام روایات صحیح و یا حسن نزد محدّثان اهل سنت،که از شرایط صحیح و یا حسن و موثّق نزد شیعه بهره‌مند نیستند،ضعیف به حساب می‌آیند،زیرا گرچه از اتصال سند برخوردار است،ولی راویان آن از دو شرط امامی بودن و عدالت مورد نظر شیعه یا مدح و توثیق مورد نظر شیعه،بهره‌مند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است،روایتی نیز یافت شود که شرایط صحت یا شرایط حسن را از نظر فریقین دارا باشد،که چنین مواردی اندک می‌باشد</w:t>
      </w:r>
      <w:r>
        <w:rPr>
          <w:rFonts w:eastAsia="IRNazanin" w:cs="IRNazanin"/>
          <w:color w:val="111111"/>
          <w:sz w:val="28"/>
          <w:szCs w:val="28"/>
          <w:rtl w:val="true"/>
          <w:lang w:bidi="fa-IR"/>
        </w:rPr>
        <w:t>.</w:t>
      </w:r>
      <w:bookmarkStart w:id="158" w:name="pg5374_44937"/>
    </w:p>
    <w:p>
      <w:pPr>
        <w:pStyle w:val="BookText"/>
        <w:rPr/>
      </w:pPr>
      <w:bookmarkEnd w:id="158"/>
      <w:r>
        <w:rPr>
          <w:rFonts w:ascii="IRNazanin" w:hAnsi="IRNazanin" w:eastAsia="IRNazanin"/>
          <w:color w:val="111111"/>
          <w:sz w:val="28"/>
          <w:sz w:val="28"/>
          <w:szCs w:val="28"/>
          <w:rtl w:val="true"/>
          <w:lang w:bidi="fa-IR"/>
        </w:rPr>
        <w:t>حدیث ضعیف از نظر محدّثان شیعه نیز یکسان نبود،نزد قدما و متاخّران،اصطلاح حدیث ضعیف متفاوت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قدمای شیعه،حدیث ضعیف،روایتی بود که از قراین صحّت برخوردار نباشد؛بنابراین،تعدادی از احادیث که از نظر آن‌ها ضعیف شمرده شده،بسا،نزد متأخّران شیعه و با توجه به اصطلاح آن‌ها،صحیح،حسن یا موثّق به حساب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همچنان‌که،بسا،احادیثی که از نظر متأخّران شیعه،ضعیف شمرده شده،نزد قدمای امامیه،صحیح به حساب آمده است</w:t>
      </w:r>
      <w:r>
        <w:rPr>
          <w:rFonts w:eastAsia="IRNazanin" w:cs="IRNazanin"/>
          <w:color w:val="111111"/>
          <w:sz w:val="28"/>
          <w:szCs w:val="28"/>
          <w:rtl w:val="true"/>
          <w:lang w:bidi="fa-IR"/>
        </w:rPr>
        <w:t>.</w:t>
      </w:r>
    </w:p>
    <w:p>
      <w:pPr>
        <w:pStyle w:val="Heading3"/>
        <w:numPr>
          <w:ilvl w:val="2"/>
          <w:numId w:val="1"/>
        </w:numPr>
        <w:rPr/>
      </w:pPr>
      <w:bookmarkStart w:id="159" w:name="__RefHeading___Toc1307511_581953129"/>
      <w:bookmarkStart w:id="160" w:name="_Toc60"/>
      <w:bookmarkEnd w:id="159"/>
      <w:r>
        <w:rPr>
          <w:rtl w:val="true"/>
        </w:rPr>
        <w:t>عمل به روایت ضعیف و چگونگی جبران ضعف سند</w:t>
      </w:r>
      <w:bookmarkEnd w:id="160"/>
    </w:p>
    <w:p>
      <w:pPr>
        <w:pStyle w:val="Heading4"/>
        <w:numPr>
          <w:ilvl w:val="3"/>
          <w:numId w:val="1"/>
        </w:numPr>
        <w:rPr/>
      </w:pPr>
      <w:bookmarkStart w:id="161" w:name="__RefHeading___Toc1307513_581953129"/>
      <w:bookmarkStart w:id="162" w:name="_Toc61"/>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در مورد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پرسش قابل بررسی است که آیا هر خبر ضعیفی مردود است؟یا در مواردی ممکن است خبر ضعیف،گرچه بیانگر حکم واجب یا حرامی باشد،قابل عمل باشد؟</w:t>
      </w:r>
    </w:p>
    <w:p>
      <w:pPr>
        <w:pStyle w:val="BookText"/>
        <w:rPr/>
      </w:pPr>
      <w:r>
        <w:rPr>
          <w:rFonts w:ascii="IRNazanin" w:hAnsi="IRNazanin" w:eastAsia="IRNazanin"/>
          <w:color w:val="111111"/>
          <w:sz w:val="28"/>
          <w:sz w:val="28"/>
          <w:szCs w:val="28"/>
          <w:rtl w:val="true"/>
          <w:lang w:bidi="fa-IR"/>
        </w:rPr>
        <w:t>در نظر محدّثان اهل‌سنّت،اعتقاد بر آن است که در مواردی،می‌توان به خبر ضعیف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نقل شده که ضعیف دارای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عمل بر آن ممنوع نیست که آن گروه از روایات،شبیه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قسم دیگری که ترک آن واجب است و آن همان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علامه قاسمی نیز،سه نظر را در مورد عمل کردن به حدیث ضعیف،بیان می‌دارد که به شرح ذیل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عمل به آن به صورت مطلق،چه آن روایت،احکام،فضایل یا مستحبات باشد که آن را،نظر بخاری و مسلم می‌داند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بودن عمل به حدیث ضعیف به صورت مطلق و آن را مذهب ابن داود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بودن عمل به آن در مستحبات و فضایل که آن را نظر معروف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محدّثان قدمای شیعه،عمل به روایت ضعیف،صحیح نبوده است ولی در نظر محدّثان متأخّر شیعه،در مورد عمل به خبر ضعیف،نظر یکسانی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خبر ضعیف را در صورتی که منجبر به عمل اصحاب امامیه باشد،حجّت دانسته‌اند و معتقدند که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زمان آن‌ها نزدیک بوده‌اند و از قراین بیشتری در مورد اعتبار و عدم اعتبار روایات مطلّع بوده‌اند،لذا،عمل آنها به روایتی،می‌تواند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این‌رو،اگر خبری را که نزد متأخّران ضعیف شمرده شده،ولی نزد قدما و اصحاب ائمه علیه السّلام از قراین حجّیت برخوردار بوده و آنها براساس آن فتوی داده‌اند،عمل اصحاب برای نسل‌های بعد،قرینه ارزشمندی به شمار آمده و موجب جبران ضعف سندی آن حدیث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که اصحاب،در عمل به روایات،دقّت فراوانی می‌نمودند و لذا وثاقت بر مضمون خبری که مورد عمل اصحاب است،کمتر از وثاقت رجالی راویان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 بر همین عقیده هست و از این نظریه دفاع می‌کند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برابر،گروهی نیز از محدّثان و علمای شیعه،مانند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ثانی،برآنند که ضعف سندی روایت،همواره منجبر با عمل اصحاب نیست و همو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نمنع من کون الشهرة التی ادّعوها مؤثرة فی جبر الخبر الضعیف،فإنّ هذا انّما یتمّ لو کانت الشهرة متحققة قبل زمن الشیخ و الأمر لیس کذلک</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بدین جهت،شهید</w:t>
      </w:r>
      <w:bookmarkStart w:id="163" w:name="pg5374_44939"/>
    </w:p>
    <w:p>
      <w:pPr>
        <w:pStyle w:val="BookText"/>
        <w:rPr/>
      </w:pPr>
      <w:bookmarkEnd w:id="163"/>
      <w:r>
        <w:rPr>
          <w:rFonts w:ascii="IRNazanin" w:hAnsi="IRNazanin" w:eastAsia="IRNazanin"/>
          <w:color w:val="111111"/>
          <w:sz w:val="28"/>
          <w:sz w:val="28"/>
          <w:szCs w:val="28"/>
          <w:rtl w:val="true"/>
          <w:lang w:bidi="fa-IR"/>
        </w:rPr>
        <w:t>ثانی،بر آن است که شهرت عملی از زمان شیخ طوسی آغاز شده و دیگران به تبع او،بر آن عمل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قبل از او شهرتی وجود نداشته است تا جبران‌کننده ضعف سندی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البته،شهید ثانی معتقد است که خبر ضعیف مربوط به قصص و مواعظ و فضایل قابل عمل است،گرچه منجبر با شهرت عملی نیز نباشد،اما تا زمانی که به مرتبه وضع و اختلاق نرسیده باشد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علامه مامقانی بر آن است که در عمل به روایت ضعیف،آن چه مهم است،فراهم شدن وثوق و اطمینان در عمل اصحاب بر آن است و اگر چنین وثوقی از طریق شهرت عملی اصحاب به روایت،گرچه بعد از زمان شیخ طوسی نیز حاصل شود،ارزشمند و حجّت می‌باشد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در مورد عمل به خبر ضعیف در خصوص فضایل و قصص نیز علامه مامقانی معتقد است که آن‌ها نیز،روایت هستند و اسناد آنها به معصوم،بدون طریق معتبر،سزاوار نیست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بدین جهت،عمل به خبر ضعیف،اگر صدور آن از معصوم،گرچه به واسطه عمل اصحاب و شهرت و یاری گرفتن از قراین حجّیت،مورد تایید واقع شد،حجّت باشد که حق نیز همین است والاّ اگر خبر واحد حجّت نباشد،بحث از اقسام خبر واحد و حجّیت آن و جبران ضعف سندی،بی‌ثمر خواهد بود</w:t>
      </w:r>
      <w:r>
        <w:rPr>
          <w:rFonts w:eastAsia="IRNazanin" w:cs="IRNazanin"/>
          <w:color w:val="111111"/>
          <w:sz w:val="28"/>
          <w:szCs w:val="28"/>
          <w:rtl w:val="true"/>
          <w:lang w:bidi="fa-IR"/>
        </w:rPr>
        <w:t>.</w:t>
      </w:r>
    </w:p>
    <w:p>
      <w:pPr>
        <w:pStyle w:val="Heading4"/>
        <w:numPr>
          <w:ilvl w:val="3"/>
          <w:numId w:val="1"/>
        </w:numPr>
        <w:rPr/>
      </w:pPr>
      <w:bookmarkStart w:id="164" w:name="__RefHeading___Toc1307515_581953129"/>
      <w:bookmarkStart w:id="165" w:name="_Toc62"/>
      <w:bookmarkEnd w:id="164"/>
      <w:r>
        <w:rPr>
          <w:rtl w:val="true"/>
        </w:rPr>
        <w:t>حجّیت خبر واحد</w:t>
      </w:r>
      <w:bookmarkEnd w:id="16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خبر واحد،همواره مورد بحث و گفت‌وگو بین محدّثان بوده است و علما در علم اصول،برای حجّیت آن به تفصیل بحث نموده که اکنون درصدد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ادلّه آن‌ها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علمای شیعه،سیدمرتضی،ابن ادریس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بر عدم حجّیت خبر واحد هستند ولیکن می‌توان گفت که خبر واحد،اگر محفوف به قراین درونی یا برونی باشد که صدور آن را از معصوم علیه السّلام تأیید کند،نزد همه علما حجّت است </w:t>
      </w:r>
      <w:r>
        <w:rPr>
          <w:rStyle w:val="FootnoteAnchor"/>
          <w:rtl w:val="true"/>
        </w:rPr>
        <w:footnoteReference w:id="196"/>
      </w:r>
      <w:r>
        <w:rPr>
          <w:rFonts w:ascii="IRNazanin" w:hAnsi="IRNazanin" w:eastAsia="IRNazanin"/>
          <w:color w:val="111111"/>
          <w:sz w:val="28"/>
          <w:sz w:val="28"/>
          <w:szCs w:val="28"/>
          <w:rtl w:val="true"/>
          <w:lang w:bidi="fa-IR"/>
        </w:rPr>
        <w:t>وگرنه حجّیت آن مورد تردید خواهد بود و بسا حجّیت آن در مواردی تأیید و در مواردی ظنّی و در مواردی مورد انکار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قراین حجّیت خبر واحد را فیض کاشانی بیان نموده که در بحث صحیح نزد قدمای امامیه،بدان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کتب اربعه گرچه غالباً خبر واحد هستند،لیکن به جهت دارا بودن قراین مذکور،نزد غالب محدّثان،حجّت می‌باشند،مگر آن‌ها که خبر ضعیف به شمار می‌روند</w:t>
      </w:r>
      <w:r>
        <w:rPr>
          <w:rFonts w:eastAsia="IRNazanin" w:cs="IRNazanin"/>
          <w:color w:val="111111"/>
          <w:sz w:val="28"/>
          <w:szCs w:val="28"/>
          <w:rtl w:val="true"/>
          <w:lang w:bidi="fa-IR"/>
        </w:rPr>
        <w:t>.</w:t>
      </w:r>
      <w:bookmarkStart w:id="166" w:name="pg5374_44941"/>
    </w:p>
    <w:p>
      <w:pPr>
        <w:pStyle w:val="Heading4"/>
        <w:numPr>
          <w:ilvl w:val="3"/>
          <w:numId w:val="1"/>
        </w:numPr>
        <w:rPr/>
      </w:pPr>
      <w:bookmarkStart w:id="167" w:name="__RefHeading___Toc1307517_581953129"/>
      <w:bookmarkStart w:id="168" w:name="_Toc63"/>
      <w:bookmarkEnd w:id="166"/>
      <w:bookmarkEnd w:id="167"/>
      <w:r>
        <w:rPr>
          <w:rtl w:val="true"/>
        </w:rPr>
        <w:t>خلاصه و نتیجه</w:t>
      </w:r>
      <w:bookmarkEnd w:id="168"/>
    </w:p>
    <w:p>
      <w:pPr>
        <w:pStyle w:val="BookText"/>
        <w:rPr/>
      </w:pPr>
      <w:r>
        <w:rPr>
          <w:rFonts w:ascii="IRNazanin" w:hAnsi="IRNazanin" w:eastAsia="IRNazanin"/>
          <w:color w:val="111111"/>
          <w:sz w:val="28"/>
          <w:sz w:val="28"/>
          <w:szCs w:val="28"/>
          <w:rtl w:val="true"/>
          <w:lang w:bidi="fa-IR"/>
        </w:rPr>
        <w:t>در سومین درس،خبر واحد از نظر حالات راویان،از نظر محدّثان شیعه و اهل‌سنّت به صحیح و حسن،موثّق و ضعیف و مراتب و اقسام آن مورد بررسی و تطبیق قرار گرفت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خبر نزد محدّثان شیعه و اهل‌سنّت یکسان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قدیمی شیعه،خبر را به دو قسمِ صحیح و غیرصحیح و متأخّران امامیه خبر را به چهار قسمِ صحیح،حسن،موثّق و ضعیف،تقسیم نمودند و محدّثان اهل‌سنّت،خبر را به سه قسمِ صحیح،حسن و ضعیف،تقسیم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 نزد قدمای امامیه،روایتی بود که از قراین حجّیت برخوردار بود و نزد متأخّران امامیه،خبری است که از اتصال سند برخوردار و راویان امامی و عادل باشند ولی نزد اهل‌سنّت،حدیثی است که از اتصال سند،عدل و قوّه ضبط راوی و عدم شذوذ و عدم علّت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 نزد محدّثان شیعه،روایتی است که علاوه بر اتصال و شرط امامی بودن راویان،ممدوح نیز هستند و نزد اهل‌سنّت،علاوه بر اتصال و شرط عدل،راویان از قوّه ضبط کمتری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موثق که از اصطلاحات خاصّ محدّثان شیعه است،روایتی است که از اتصال سند برخوردار و راویان از توثیق رجالی شیعه برخوردارند،گرچه که همه یا برخی،امامی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صحیح و حسن و موثّق نزد شیعه دارای مراتب اعلی،اوسط و أدنی بوده و نزد محدّثان اهل‌سنّت،روایت صحیح و حسن به دو قسم لذاته و لغیره،تقسیم شده‌اند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ضعیف،روایتی بود که شرایط روایات قبل را نداشت و در مواردی قابل عمل و حجّت می‌باشد</w:t>
      </w:r>
      <w:r>
        <w:rPr>
          <w:rFonts w:eastAsia="IRNazanin" w:cs="IRNazanin"/>
          <w:color w:val="111111"/>
          <w:sz w:val="28"/>
          <w:szCs w:val="28"/>
          <w:rtl w:val="true"/>
          <w:lang w:bidi="fa-IR"/>
        </w:rPr>
        <w:t>.</w:t>
      </w:r>
      <w:bookmarkStart w:id="169" w:name="pg5374_44942"/>
    </w:p>
    <w:p>
      <w:pPr>
        <w:pStyle w:val="Heading4"/>
        <w:numPr>
          <w:ilvl w:val="3"/>
          <w:numId w:val="1"/>
        </w:numPr>
        <w:rPr/>
      </w:pPr>
      <w:bookmarkStart w:id="170" w:name="__RefHeading___Toc1307519_581953129"/>
      <w:bookmarkStart w:id="171" w:name="_Toc64"/>
      <w:bookmarkEnd w:id="169"/>
      <w:bookmarkEnd w:id="170"/>
      <w:r>
        <w:rPr>
          <w:rtl w:val="true"/>
        </w:rPr>
        <w:t>منابع برای مطالعه و تحقیق</w:t>
      </w:r>
      <w:bookmarkEnd w:id="171"/>
    </w:p>
    <w:p>
      <w:pPr>
        <w:pStyle w:val="Heading5"/>
        <w:numPr>
          <w:ilvl w:val="4"/>
          <w:numId w:val="1"/>
        </w:numPr>
        <w:rPr/>
      </w:pPr>
      <w:bookmarkStart w:id="172" w:name="__RefHeading___Toc1307521_581953129"/>
      <w:bookmarkStart w:id="173" w:name="_Toc65"/>
      <w:bookmarkEnd w:id="172"/>
      <w:r>
        <w:rPr>
          <w:rtl w:val="true"/>
        </w:rPr>
        <w:t>الف</w:t>
      </w:r>
      <w:r>
        <w:rPr>
          <w:rtl w:val="true"/>
        </w:rPr>
        <w:t>)</w:t>
      </w:r>
      <w:r>
        <w:rPr>
          <w:rtl w:val="true"/>
        </w:rPr>
        <w:t>منابع شیعه</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وصول‌الأخیار،ص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اصول‌الحدیث،سبحانی،ص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علم‌الحدیث،شانه‌چی،ص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5"/>
        <w:numPr>
          <w:ilvl w:val="4"/>
          <w:numId w:val="1"/>
        </w:numPr>
        <w:rPr/>
      </w:pPr>
      <w:bookmarkStart w:id="174" w:name="__RefHeading___Toc1307523_581953129"/>
      <w:bookmarkStart w:id="175" w:name="_Toc66"/>
      <w:bookmarkEnd w:id="174"/>
      <w:r>
        <w:rPr>
          <w:rtl w:val="true"/>
        </w:rPr>
        <w:t>ب</w:t>
      </w:r>
      <w:r>
        <w:rPr>
          <w:rtl w:val="true"/>
        </w:rPr>
        <w:t>)</w:t>
      </w:r>
      <w:r>
        <w:rPr>
          <w:rtl w:val="true"/>
        </w:rPr>
        <w:t>منابع اهل‌سنّت</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نخبة الفکر،ص</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علم‌الحدیث،ابن تیمیه،ص</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الروی،ص</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النقد،ص</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الحدیث،ص</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السنّة المحمّدیة،ص</w:t>
      </w:r>
      <w:r>
        <w:rPr>
          <w:rFonts w:eastAsia="IRNazanin" w:cs="IRNazanin"/>
          <w:color w:val="111111"/>
          <w:sz w:val="28"/>
          <w:szCs w:val="28"/>
          <w:lang w:bidi="fa-IR"/>
        </w:rPr>
        <w:t>275</w:t>
      </w:r>
      <w:r>
        <w:rPr>
          <w:rFonts w:eastAsia="IRNazanin" w:cs="IRNazanin"/>
          <w:color w:val="111111"/>
          <w:sz w:val="28"/>
          <w:szCs w:val="28"/>
          <w:rtl w:val="true"/>
          <w:lang w:bidi="fa-IR"/>
        </w:rPr>
        <w:t>.</w:t>
      </w:r>
      <w:bookmarkStart w:id="176" w:name="pg5374_44943"/>
    </w:p>
    <w:p>
      <w:pPr>
        <w:pStyle w:val="Heading4"/>
        <w:numPr>
          <w:ilvl w:val="3"/>
          <w:numId w:val="1"/>
        </w:numPr>
        <w:rPr/>
      </w:pPr>
      <w:bookmarkStart w:id="177" w:name="__RefHeading___Toc1307525_581953129"/>
      <w:bookmarkStart w:id="178" w:name="_Toc67"/>
      <w:bookmarkEnd w:id="176"/>
      <w:bookmarkEnd w:id="177"/>
      <w:r>
        <w:rPr>
          <w:rtl w:val="true"/>
        </w:rPr>
        <w:t>پرسش و تمرین</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صحیح را از نظر محدّثان اهل‌سنّت و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و متأخّران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صحیح را از نظر فریقین بیان فرمایید؟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 را از نظر محدّثان شیعه و اهل‌سنّت تعریف و تفاوت آن را با حدیث صحیح از نظر فریقین بیان ذکر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شهید ثانی و شیخ بهایی را در حدیث ضعیف،مقایسه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شیخ بهایی را با سیوطی در حدیث ضعیف،مقایسه کنید؟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ضعیف را از نظر متقدّمان و متأخّران شیعه بیان فرمایید؟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محدّثان را در عمل بر خبر ضعیف،بیان فرمایید؟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روایات ذیل را بررسی و معین کنید از نظر محدّثان شیعه،کدام یک صحیح،حسن،موثّق و ضعیف می‌باشند؟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محمّد بن یحیی عن احمد بن محمد بن عیسی،عن احمد بن محمد بن أبی نصر،عن حمّاد بن عثمان عن أبی عبدالله علیه السّلام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الکلینی،عن احمد بن ادریس،عن محمد بن عبدالجبّار،عن صفوان بن یحیی،عن عاصم بن حمید،عن أبی عبدالله علیه السّلام</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محمّد بن یحیی،عن احمد بن محمد،عن الوشّاء،عن مثنّی الحنّاط،عن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الکلینی،عن محمد بن یحیی،عن محمد بن الحسین،عن محمد بن اسماعیل بن بزیع،عن منصور بن یونس،عن أبی حمزة عن أبی جعفر علیه السّلام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روایات ذیل را بررسی و معین کنید کدام یک از نظر محدّثان اهل‌سنّت،صحیح،حسن و ضعیف می‌باشند؟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الترمذی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حجر،قال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عبدالرحمن بن أبی الزناد،عن أبیه،عن عروة بن الزبیر،عن المغیرة بن شعبة،قال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الترمذی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حجر،قال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اسماعیل بن جعفر،عن حمید،عن أنس عن النبی انّه قال</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الترمذیف حدّثنا علی بن حجر،قال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یزید،عن مجالد،عن الشعبی عن جریر،قال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Style w:val="FootnoteAnchor"/>
          <w:rtl w:val="true"/>
        </w:rPr>
        <w:footnoteReference w:id="203"/>
      </w:r>
      <w:bookmarkStart w:id="179" w:name="pg5374_44946"/>
    </w:p>
    <w:p>
      <w:pPr>
        <w:pStyle w:val="Heading3"/>
        <w:numPr>
          <w:ilvl w:val="2"/>
          <w:numId w:val="1"/>
        </w:numPr>
        <w:rPr/>
      </w:pPr>
      <w:bookmarkStart w:id="180" w:name="__RefHeading___Toc1307527_581953129"/>
      <w:bookmarkStart w:id="181" w:name="_Toc68"/>
      <w:bookmarkEnd w:id="179"/>
      <w:bookmarkEnd w:id="180"/>
      <w:r>
        <w:rPr>
          <w:rtl w:val="true"/>
        </w:rPr>
        <w:t>مقدمه</w:t>
      </w:r>
      <w:bookmarkEnd w:id="181"/>
    </w:p>
    <w:p>
      <w:pPr>
        <w:pStyle w:val="Heading4"/>
        <w:numPr>
          <w:ilvl w:val="3"/>
          <w:numId w:val="1"/>
        </w:numPr>
        <w:rPr/>
      </w:pPr>
      <w:bookmarkStart w:id="182" w:name="__RefHeading___Toc1307529_581953129"/>
      <w:bookmarkStart w:id="183" w:name="_Toc69"/>
      <w:bookmarkEnd w:id="182"/>
      <w:r>
        <w:rPr>
          <w:rtl w:val="true"/>
        </w:rPr>
        <w:t>اصطلاحات مربوط به تقسیم خبر واحد از نظر اوصاف</w:t>
      </w:r>
      <w:r>
        <w:rPr>
          <w:rtl w:val="true"/>
        </w:rPr>
        <w:t>(</w:t>
      </w:r>
      <w:r>
        <w:rPr>
          <w:rtl w:val="true"/>
        </w:rPr>
        <w:t>اصطلاحات مشترک و مختص</w:t>
      </w:r>
      <w:r>
        <w:rPr>
          <w:rtl w:val="true"/>
        </w:rPr>
        <w:t>)</w:t>
      </w:r>
      <w:bookmarkEnd w:id="183"/>
    </w:p>
    <w:p>
      <w:pPr>
        <w:pStyle w:val="BookText"/>
        <w:rPr/>
      </w:pPr>
      <w:r>
        <w:rPr>
          <w:rFonts w:ascii="IRNazanin" w:hAnsi="IRNazanin" w:eastAsia="IRNazanin"/>
          <w:color w:val="111111"/>
          <w:sz w:val="28"/>
          <w:sz w:val="28"/>
          <w:szCs w:val="28"/>
          <w:rtl w:val="true"/>
          <w:lang w:bidi="fa-IR"/>
        </w:rPr>
        <w:t>تقسیم خبر واحد از نظر اوصاف شامل اصطلاحاتی می‌شود که برخی مشترک و برخی مختص است</w:t>
      </w:r>
      <w:r>
        <w:rPr>
          <w:rFonts w:eastAsia="IRNazanin" w:cs="IRNazanin"/>
          <w:color w:val="111111"/>
          <w:sz w:val="28"/>
          <w:szCs w:val="28"/>
          <w:rtl w:val="true"/>
          <w:lang w:bidi="fa-IR"/>
        </w:rPr>
        <w:t>.</w:t>
      </w:r>
    </w:p>
    <w:p>
      <w:pPr>
        <w:pStyle w:val="Heading4"/>
        <w:numPr>
          <w:ilvl w:val="3"/>
          <w:numId w:val="1"/>
        </w:numPr>
        <w:rPr/>
      </w:pPr>
      <w:bookmarkStart w:id="184" w:name="__RefHeading___Toc1307531_581953129"/>
      <w:bookmarkStart w:id="185" w:name="_Toc70"/>
      <w:bookmarkEnd w:id="184"/>
      <w:r>
        <w:rPr>
          <w:rtl w:val="true"/>
        </w:rPr>
        <w:t>گستره اصطلاحات حدیثی</w:t>
      </w:r>
      <w:bookmarkEnd w:id="1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و خبر واحد از جهت سند و متن،یعنی از نظر اتصال و انقطاع سند،تعداد ناقلان،ویژگی‌های متن،اعتبار و عدم اعتبار راویان و متن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فریقین،دارای اقسام گوناگونی می‌باشد که هر کدام،اصطلاح معینی را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بزرگ شیعه و از پیشگامان در تدوین اصطلاحات حدیثی،تعداد آنها را تا سی نوع دانسته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بالغ بر صد نوع دانسته و به بیان و تبیین آن‌ها پرداخته است</w:t>
      </w:r>
      <w:r>
        <w:rPr>
          <w:rFonts w:eastAsia="IRNazanin" w:cs="IRNazanin"/>
          <w:color w:val="111111"/>
          <w:sz w:val="28"/>
          <w:szCs w:val="28"/>
          <w:rtl w:val="true"/>
          <w:lang w:bidi="fa-IR"/>
        </w:rPr>
        <w:t xml:space="preserve">. </w:t>
      </w:r>
      <w:r>
        <w:rPr>
          <w:rStyle w:val="FootnoteAnchor"/>
          <w:rtl w:val="true"/>
        </w:rPr>
        <w:footnoteReference w:id="205"/>
      </w:r>
      <w:bookmarkStart w:id="186" w:name="pg5374_44947"/>
    </w:p>
    <w:p>
      <w:pPr>
        <w:pStyle w:val="BookText"/>
        <w:rPr/>
      </w:pPr>
      <w:bookmarkEnd w:id="186"/>
      <w:r>
        <w:rPr>
          <w:rFonts w:ascii="IRNazanin" w:hAnsi="IRNazanin" w:eastAsia="IRNazanin"/>
          <w:color w:val="111111"/>
          <w:sz w:val="28"/>
          <w:sz w:val="28"/>
          <w:szCs w:val="28"/>
          <w:rtl w:val="true"/>
          <w:lang w:bidi="fa-IR"/>
        </w:rPr>
        <w:t>در بین محدّثان اهل‌سنّت نیز،تعداد این اصطلاحات،فراوان می‌باشد و از نظر برخی بی‌شمار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پیشگامان در علم مصطلح‌الحدیث،آن‌ها را 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دانسته و معتقد است که آن‌ها به بیش از این نیز قابل افزایش هستند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اصطلاحات حدیثی را بی‌شمار دانسته و به نقل از حاذمی آن‌ها را در حدود صد نوع شمرده که هر کدام می‌تواند علم مستقلّی باشد که اگر طالب علم،عمر خویش را بر سر آن گذارد،به نهایت آن نرسد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دکتر صبحی صالح نیز به بررسی بیش از صد نوع از آن‌ها می‌پردازد</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187" w:name="__RefHeading___Toc1307533_581953129"/>
      <w:bookmarkStart w:id="188" w:name="_Toc71"/>
      <w:bookmarkEnd w:id="187"/>
      <w:r>
        <w:rPr>
          <w:rtl w:val="true"/>
        </w:rPr>
        <w:t>تقسیم خبر واحد از نظر اوصاف نزد فریقین</w:t>
      </w:r>
      <w:bookmarkEnd w:id="188"/>
    </w:p>
    <w:p>
      <w:pPr>
        <w:pStyle w:val="BookText"/>
        <w:rPr/>
      </w:pP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به سند یا به متن خبر واحد مربوط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اوصاف،نزد محدّثان شیعه و اهل‌سنّت به دو گروه قابل تقسیم‌اند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مجموعه‌ای از اصطلاحاتی است که مربوط به اقسام حدیث،یعنی حدیث صحیح،حسن،موثّق و ضعیف می‌باشد و می‌تواند در مورد هر یک از آن‌ها مصداقی را دارا باشد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اصطلاحات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مجموعه‌ای از اصطلاحاتی است که تنها در مورد</w:t>
      </w:r>
      <w:bookmarkStart w:id="189" w:name="pg5374_44948"/>
    </w:p>
    <w:p>
      <w:pPr>
        <w:pStyle w:val="BookText"/>
        <w:rPr/>
      </w:pPr>
      <w:bookmarkEnd w:id="189"/>
      <w:r>
        <w:rPr>
          <w:rFonts w:ascii="IRNazanin" w:hAnsi="IRNazanin" w:eastAsia="IRNazanin"/>
          <w:color w:val="111111"/>
          <w:sz w:val="28"/>
          <w:sz w:val="28"/>
          <w:szCs w:val="28"/>
          <w:rtl w:val="true"/>
          <w:lang w:bidi="fa-IR"/>
        </w:rPr>
        <w:t>حدیث ضعف،به کار می‌رود و نمی‌تواند مصادیقی در دیگر اقسام داشته باشد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خبر واحد از نظر اوصاف</w:t>
      </w:r>
    </w:p>
    <w:p>
      <w:pPr>
        <w:pStyle w:val="Heading4"/>
        <w:numPr>
          <w:ilvl w:val="3"/>
          <w:numId w:val="1"/>
        </w:numPr>
        <w:rPr/>
      </w:pPr>
      <w:bookmarkStart w:id="190" w:name="__RefHeading___Toc1307535_581953129"/>
      <w:bookmarkStart w:id="191" w:name="_Toc72"/>
      <w:bookmarkEnd w:id="190"/>
      <w:r>
        <w:rPr>
          <w:rtl w:val="true"/>
        </w:rPr>
        <w:t>اصطلاحات مشترک</w:t>
      </w:r>
      <w:bookmarkEnd w:id="191"/>
    </w:p>
    <w:p>
      <w:pPr>
        <w:pStyle w:val="BookText"/>
        <w:rPr/>
      </w:pPr>
      <w:r>
        <w:rPr>
          <w:rFonts w:ascii="IRNazanin" w:hAnsi="IRNazanin" w:eastAsia="IRNazanin"/>
          <w:color w:val="111111"/>
          <w:sz w:val="28"/>
          <w:sz w:val="28"/>
          <w:szCs w:val="28"/>
          <w:rtl w:val="true"/>
          <w:lang w:bidi="fa-IR"/>
        </w:rPr>
        <w:t>مقصود از اصطلاحات مشترک،عباراتی است که نزد شیعه،در مورد حدیث صحیح،حسن،موثّق و ضعیف و نزد اهل‌سنّت،در مورد حدیث صحیح،حسن و ضعیف به کار می‌رود و مفهوم آن‌ها نزد محدّثان فریقین،بررسی و بین دیدگاه محدّثان شیعه و اهل‌سنّت،مقارنه و تطبیق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اصطلاحات غالباً یا به سند حدیث یا به متن یا هر دو مربوط می‌شود که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سندی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متنی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سندی و متنی</w:t>
      </w:r>
      <w:bookmarkStart w:id="192" w:name="pg5374_44950"/>
    </w:p>
    <w:p>
      <w:pPr>
        <w:pStyle w:val="Heading2"/>
        <w:numPr>
          <w:ilvl w:val="1"/>
          <w:numId w:val="1"/>
        </w:numPr>
        <w:rPr/>
      </w:pPr>
      <w:bookmarkStart w:id="193" w:name="__RefHeading___Toc1307537_581953129"/>
      <w:bookmarkStart w:id="194" w:name="_Toc73"/>
      <w:bookmarkEnd w:id="192"/>
      <w:bookmarkEnd w:id="193"/>
      <w:r>
        <w:rPr/>
        <w:t>4</w:t>
      </w:r>
      <w:r>
        <w:rPr>
          <w:rtl w:val="true"/>
        </w:rPr>
        <w:t>-</w:t>
      </w:r>
      <w:r>
        <w:rPr>
          <w:rtl w:val="true"/>
        </w:rPr>
        <w:t>اصطلاحات مشترک سندی</w:t>
      </w:r>
      <w:r>
        <w:rPr>
          <w:rtl w:val="true"/>
        </w:rPr>
        <w:t>(</w:t>
      </w:r>
      <w:r>
        <w:rPr/>
        <w:t>1</w:t>
      </w:r>
      <w:r>
        <w:rPr>
          <w:rtl w:val="true"/>
        </w:rPr>
        <w:t>)</w:t>
      </w:r>
      <w:bookmarkEnd w:id="194"/>
    </w:p>
    <w:p>
      <w:pPr>
        <w:pStyle w:val="Heading3"/>
        <w:numPr>
          <w:ilvl w:val="2"/>
          <w:numId w:val="1"/>
        </w:numPr>
        <w:rPr/>
      </w:pPr>
      <w:bookmarkStart w:id="195" w:name="__RefHeading___Toc1307539_581953129"/>
      <w:bookmarkStart w:id="196" w:name="_Toc74"/>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اصطلاحات مشترک سندی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درس،اصطلاحات مشترک سندی که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مُسند،متّصل،مرفوع،معنعن،تعریف و 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197" w:name="__RefHeading___Toc1307541_581953129"/>
      <w:bookmarkStart w:id="198" w:name="_Toc75"/>
      <w:bookmarkEnd w:id="197"/>
      <w:r>
        <w:rPr>
          <w:rtl w:val="true"/>
        </w:rPr>
        <w:t>مُسنَد</w:t>
      </w:r>
      <w:bookmarkEnd w:id="198"/>
    </w:p>
    <w:p>
      <w:pPr>
        <w:pStyle w:val="Heading4"/>
        <w:numPr>
          <w:ilvl w:val="3"/>
          <w:numId w:val="1"/>
        </w:numPr>
        <w:rPr/>
      </w:pPr>
      <w:bookmarkStart w:id="199" w:name="__RefHeading___Toc1307543_581953129"/>
      <w:bookmarkStart w:id="200" w:name="_Toc76"/>
      <w:bookmarkEnd w:id="199"/>
      <w:r>
        <w:rPr>
          <w:rtl w:val="true"/>
        </w:rPr>
        <w:t>اشاره</w:t>
      </w:r>
      <w:bookmarkEnd w:id="200"/>
    </w:p>
    <w:p>
      <w:pPr>
        <w:pStyle w:val="BookText"/>
        <w:rPr/>
      </w:pPr>
      <w:r>
        <w:rPr>
          <w:rStyle w:val="FootnoteAnchor"/>
          <w:rtl w:val="true"/>
        </w:rPr>
        <w:footnoteReference w:id="212"/>
      </w:r>
    </w:p>
    <w:p>
      <w:pPr>
        <w:pStyle w:val="Heading4"/>
        <w:numPr>
          <w:ilvl w:val="3"/>
          <w:numId w:val="1"/>
        </w:numPr>
        <w:rPr/>
      </w:pPr>
      <w:bookmarkStart w:id="201" w:name="__RefHeading___Toc1307545_581953129"/>
      <w:bookmarkStart w:id="202" w:name="_Toc77"/>
      <w:bookmarkEnd w:id="201"/>
      <w:r>
        <w:rPr>
          <w:rtl w:val="true"/>
        </w:rPr>
        <w:t>محدّثان شیعه</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اتّصل سنده مرفوعاً من راویه إلی منتهاه إلی المعصوم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علمت سلسلة بأجمعها فمسند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علمت سلسلة بأجمعها ولم یسقط منها أحد من الرواة بأن یکون کل واحد أخذه ممّن هو فوقه حتّی وصل منها إلی المعصوم علیه السّلام</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سنده بذکر جمیع رجاله فی کل مرتبة إلی أن ینتهی</w:t>
      </w:r>
      <w:bookmarkStart w:id="203" w:name="pg5374_44951"/>
    </w:p>
    <w:p>
      <w:pPr>
        <w:pStyle w:val="BookText"/>
        <w:rPr/>
      </w:pPr>
      <w:bookmarkEnd w:id="203"/>
      <w:r>
        <w:rPr>
          <w:rFonts w:ascii="IRNazanin" w:hAnsi="IRNazanin" w:eastAsia="IRNazanin"/>
          <w:color w:val="111111"/>
          <w:sz w:val="28"/>
          <w:sz w:val="28"/>
          <w:szCs w:val="28"/>
          <w:rtl w:val="true"/>
          <w:lang w:bidi="fa-IR"/>
        </w:rPr>
        <w:t>إلی المعصوم علیه السّلام من دون أن یعرضه قطع بسقوط شیء منه</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 توجّه به تعاریف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سند آن،در همه طبقات و با ذکر همه رجالش تا به معصوم علیه السّلام مذکور و متصّل باشد و آن در برابر حدیث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مرسل،معلّق و معضل و با قید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منتهاه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موقوف،خارج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بر آن است که اکثر موارد کاربرد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به پیامبر صلّی الله علیه و آله می‌باشد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نزد محدّثان شیعه،حدیث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حدیثی است که اتصال سند در بین تمام راویان وجود داشته باشد و لذا شیخ بهایی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تأکید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حدیث مسند،شرط شده که اسناد آن دارای ابهام،مانند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اخبرت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4"/>
        <w:numPr>
          <w:ilvl w:val="3"/>
          <w:numId w:val="1"/>
        </w:numPr>
        <w:rPr/>
      </w:pPr>
      <w:bookmarkStart w:id="204" w:name="__RefHeading___Toc1307547_581953129"/>
      <w:bookmarkStart w:id="205" w:name="_Toc78"/>
      <w:bookmarkEnd w:id="204"/>
      <w:r>
        <w:rPr>
          <w:rtl w:val="true"/>
        </w:rPr>
        <w:t>محدّثان اهل سنّت</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المسند من الحدیث أن یرویه المحدّث عن شیخ یظهر سماع منه وکذلک سماع شیخه إلی أن یصل الاسناد إلی صحابی مشهور إلی رسول‌الله صلّی الله علیه و آله</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هوالذی اتصل اسناده من روایه إلی منتهاه واکثر ما یستعمل ذلک فیما جاء عن رسول الله صلّی الله علیه و آله دون ما جاء عن الصحابة وعن غیرهم</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عند اهل الحدیث مااتصل سنده من روایه إلی منتهاه،فیشمل المرفوع و الموقوف و المقطوع</w:t>
      </w:r>
      <w:r>
        <w:rPr>
          <w:rFonts w:eastAsia="IRNazanin" w:cs="IRNazanin"/>
          <w:color w:val="111111"/>
          <w:sz w:val="28"/>
          <w:szCs w:val="28"/>
          <w:rtl w:val="true"/>
          <w:lang w:bidi="fa-IR"/>
        </w:rPr>
        <w:t xml:space="preserve">». </w:t>
      </w:r>
      <w:r>
        <w:rPr>
          <w:rStyle w:val="FootnoteAnchor"/>
          <w:rtl w:val="true"/>
        </w:rPr>
        <w:footnoteReference w:id="220"/>
      </w:r>
      <w:bookmarkStart w:id="206" w:name="pg5374_44952"/>
    </w:p>
    <w:p>
      <w:pPr>
        <w:pStyle w:val="BookText"/>
        <w:rPr/>
      </w:pPr>
      <w:bookmarkEnd w:id="20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المسند مااتصل اسناده من راویه إلی منتهاه مرفوعاً إلی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اکثر استعمالهم هذه العبارة هو فیما اسند عن النبی صلّی الله علیه و آله</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از تعاریف مذکور می‌توان بر این نکته،تأکید داشت که تعریف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محدّثان اهل‌سنّت،همانند تعریف محدّثان شیعه است؛با این تفاوت که نزد اکثر محدّثان اهل‌سنّت،اطلاق مُسند،مربوط به اسناد از پیامبر صلّی الله علیه و آله است و لذا شامل حدیث مرسل،معضل و منقطع نیز می‌شود؛برخلاف صبحی صالح که معتقد است،مسند با انقطاع و ارسال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جمع نمی‌باشد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حدیث مسند می‌تواند مصادیقی از صحیح،حسن،موثّق یا ضعیف را دارا باشد؛زیرا اگر راویان در حدیث مسند،از شرایط صحّت برخوردار بودند،صحیح و اگر شرایط حسن را دارا بودند،حسن و اگر شرایط موثّق رادارا بودند،موثّق و گرنه ضعیف خواهد بود؛نتیجه نیز همواره،تابع أخس‌مقدّمتین است</w:t>
      </w:r>
      <w:r>
        <w:rPr>
          <w:rFonts w:eastAsia="IRNazanin" w:cs="IRNazanin"/>
          <w:color w:val="111111"/>
          <w:sz w:val="28"/>
          <w:szCs w:val="28"/>
          <w:rtl w:val="true"/>
          <w:lang w:bidi="fa-IR"/>
        </w:rPr>
        <w:t>.</w:t>
      </w:r>
    </w:p>
    <w:p>
      <w:pPr>
        <w:pStyle w:val="Heading3"/>
        <w:numPr>
          <w:ilvl w:val="2"/>
          <w:numId w:val="1"/>
        </w:numPr>
        <w:rPr/>
      </w:pPr>
      <w:bookmarkStart w:id="207" w:name="__RefHeading___Toc1307549_581953129"/>
      <w:bookmarkStart w:id="208" w:name="_Toc79"/>
      <w:bookmarkEnd w:id="207"/>
      <w:r>
        <w:rPr>
          <w:rtl w:val="true"/>
        </w:rPr>
        <w:t>متصل</w:t>
      </w:r>
      <w:bookmarkEnd w:id="208"/>
    </w:p>
    <w:p>
      <w:pPr>
        <w:pStyle w:val="Heading4"/>
        <w:numPr>
          <w:ilvl w:val="3"/>
          <w:numId w:val="1"/>
        </w:numPr>
        <w:rPr/>
      </w:pPr>
      <w:bookmarkStart w:id="209" w:name="__RefHeading___Toc1307551_581953129"/>
      <w:bookmarkStart w:id="210" w:name="_Toc80"/>
      <w:bookmarkEnd w:id="209"/>
      <w:r>
        <w:rPr>
          <w:rtl w:val="true"/>
        </w:rPr>
        <w:t>اشاره</w:t>
      </w:r>
      <w:bookmarkEnd w:id="210"/>
    </w:p>
    <w:p>
      <w:pPr>
        <w:pStyle w:val="BookText"/>
        <w:rPr/>
      </w:pPr>
      <w:r>
        <w:rPr>
          <w:rStyle w:val="FootnoteAnchor"/>
          <w:rtl w:val="true"/>
        </w:rPr>
        <w:footnoteReference w:id="223"/>
      </w:r>
    </w:p>
    <w:p>
      <w:pPr>
        <w:pStyle w:val="Heading4"/>
        <w:numPr>
          <w:ilvl w:val="3"/>
          <w:numId w:val="1"/>
        </w:numPr>
        <w:rPr/>
      </w:pPr>
      <w:bookmarkStart w:id="211" w:name="__RefHeading___Toc1307553_581953129"/>
      <w:bookmarkStart w:id="212" w:name="_Toc81"/>
      <w:bookmarkEnd w:id="211"/>
      <w:r>
        <w:rPr>
          <w:rtl w:val="true"/>
        </w:rPr>
        <w:t>محدّثان شیعه</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مااتّصل اسناده إلی المعصوم أو غیره وکان کلّ واحد من رواته قد سمعه ممّن فوقه</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اتّصل اسناده وکان کلّ واحد من رواته قد</w:t>
      </w:r>
      <w:bookmarkStart w:id="213" w:name="pg5374_44953"/>
    </w:p>
    <w:p>
      <w:pPr>
        <w:pStyle w:val="BookText"/>
        <w:rPr/>
      </w:pPr>
      <w:bookmarkEnd w:id="213"/>
      <w:r>
        <w:rPr>
          <w:rFonts w:ascii="IRNazanin" w:hAnsi="IRNazanin" w:eastAsia="IRNazanin"/>
          <w:color w:val="111111"/>
          <w:sz w:val="28"/>
          <w:sz w:val="28"/>
          <w:szCs w:val="28"/>
          <w:rtl w:val="true"/>
          <w:lang w:bidi="fa-IR"/>
        </w:rPr>
        <w:t>سمعه ممّن فوقه،سواء کان مرفوعاً أم موقوفاً علی غیره فهو المتصل</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اتصل سنده بنقل کلّ راو عمّن فوقه سواء رفع إلی المعصوم أو وقف علی غیره</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حاصل تعاریف مذکور آن است 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هر یک از راویان آن از راوی طبقه قبلی،بدون واسطه،نقل روایت کند،خواه به معصوم علیه السّلام رسیده باشد یا نرسیده باشد و از آن،تعبیر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شده است؛از این روی حدیث متّصل،ممکن است،موقوف و مرفوع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متصل،رسیدن سلسله به معصوم علیه السّلام شرط نشده و اگر تا راوی خاصّی هم متّصل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لذا با حدیث مسند که می‌باید تمامی راویان تا به معصوم علیه السّلام ذکر شده باشد،تفاوت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اتّصال تا به معصوم علیه السّلام وجود داشت و فراگیر تمامی طبقات بود،با حدیث مُسند،هم معنی و متّصل مطلق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متّصل،حدیث منقطع است</w:t>
      </w:r>
      <w:r>
        <w:rPr>
          <w:rFonts w:eastAsia="IRNazanin" w:cs="IRNazanin"/>
          <w:color w:val="111111"/>
          <w:sz w:val="28"/>
          <w:szCs w:val="28"/>
          <w:rtl w:val="true"/>
          <w:lang w:bidi="fa-IR"/>
        </w:rPr>
        <w:t>.</w:t>
      </w:r>
    </w:p>
    <w:p>
      <w:pPr>
        <w:pStyle w:val="Heading4"/>
        <w:numPr>
          <w:ilvl w:val="3"/>
          <w:numId w:val="1"/>
        </w:numPr>
        <w:rPr/>
      </w:pPr>
      <w:bookmarkStart w:id="214" w:name="__RefHeading___Toc1307555_581953129"/>
      <w:bookmarkStart w:id="215" w:name="_Toc82"/>
      <w:bookmarkEnd w:id="214"/>
      <w:r>
        <w:rPr>
          <w:rtl w:val="true"/>
        </w:rPr>
        <w:t>محدّثان اهل سنّت</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فیه ایضاً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اتّصل اسناده فکان کلّ واحد من رواته قد سمعه ممّن فوقه حتّی ینتهی إلی منتهاه</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اتّصل اسناده مرفوعاً کان أو موقوفاً</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المتّصل أو الموصول فهو ما اتّصل سنده سواءً کان مرفوعاً إلی النبی صلّی الله علیه و آله أم موقوفاً علی الصحابی أو 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 الخطیب</w:t>
      </w:r>
      <w:bookmarkStart w:id="216" w:name="pg5374_44954"/>
    </w:p>
    <w:p>
      <w:pPr>
        <w:pStyle w:val="BookText"/>
        <w:rPr/>
      </w:pPr>
      <w:bookmarkEnd w:id="216"/>
      <w:r>
        <w:rPr>
          <w:rFonts w:ascii="IRNazanin" w:hAnsi="IRNazanin" w:eastAsia="IRNazanin"/>
          <w:color w:val="111111"/>
          <w:sz w:val="28"/>
          <w:sz w:val="28"/>
          <w:szCs w:val="28"/>
          <w:rtl w:val="true"/>
          <w:lang w:bidi="fa-IR"/>
        </w:rPr>
        <w:t>یکاد یسوّی بینه وبین المسند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قول معروف میان محدّثان اهل‌سنّت بر آن است که در حدیث متّصل،هر راوی از طبقه قبل،نقل حدیث کند گرچه که ممکن است،مرفوع یا موقوف باشد و سلسله حدیث تا به معصوم،کامل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خطیب بغدادی،تفاوتی بین مسند و متّصل نیست که نظر او می‌تواند در مورد حدیث متّصل مطلق،صحیح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متّصل می‌تواند مصادیقی از صحیح،حسن،موثّق و ضعیف را دارا باشد</w:t>
      </w:r>
      <w:r>
        <w:rPr>
          <w:rFonts w:eastAsia="IRNazanin" w:cs="IRNazanin"/>
          <w:color w:val="111111"/>
          <w:sz w:val="28"/>
          <w:szCs w:val="28"/>
          <w:rtl w:val="true"/>
          <w:lang w:bidi="fa-IR"/>
        </w:rPr>
        <w:t>.</w:t>
      </w:r>
    </w:p>
    <w:p>
      <w:pPr>
        <w:pStyle w:val="Heading3"/>
        <w:numPr>
          <w:ilvl w:val="2"/>
          <w:numId w:val="1"/>
        </w:numPr>
        <w:rPr/>
      </w:pPr>
      <w:bookmarkStart w:id="217" w:name="__RefHeading___Toc1307557_581953129"/>
      <w:bookmarkStart w:id="218" w:name="_Toc83"/>
      <w:bookmarkEnd w:id="217"/>
      <w:r>
        <w:rPr>
          <w:rtl w:val="true"/>
        </w:rPr>
        <w:t>مرفوع</w:t>
      </w:r>
      <w:bookmarkEnd w:id="218"/>
    </w:p>
    <w:p>
      <w:pPr>
        <w:pStyle w:val="Heading4"/>
        <w:numPr>
          <w:ilvl w:val="3"/>
          <w:numId w:val="1"/>
        </w:numPr>
        <w:rPr/>
      </w:pPr>
      <w:bookmarkStart w:id="219" w:name="__RefHeading___Toc1307559_581953129"/>
      <w:bookmarkStart w:id="220" w:name="_Toc84"/>
      <w:bookmarkEnd w:id="219"/>
      <w:r>
        <w:rPr>
          <w:rtl w:val="true"/>
        </w:rPr>
        <w:t>اشاره</w:t>
      </w:r>
      <w:bookmarkEnd w:id="220"/>
    </w:p>
    <w:p>
      <w:pPr>
        <w:pStyle w:val="BookText"/>
        <w:rPr/>
      </w:pPr>
      <w:r>
        <w:rPr>
          <w:rStyle w:val="FootnoteAnchor"/>
          <w:rtl w:val="true"/>
        </w:rPr>
        <w:footnoteReference w:id="230"/>
      </w:r>
    </w:p>
    <w:p>
      <w:pPr>
        <w:pStyle w:val="Heading4"/>
        <w:numPr>
          <w:ilvl w:val="3"/>
          <w:numId w:val="1"/>
        </w:numPr>
        <w:rPr/>
      </w:pPr>
      <w:bookmarkStart w:id="221" w:name="__RefHeading___Toc1307561_581953129"/>
      <w:bookmarkStart w:id="222" w:name="_Toc85"/>
      <w:bookmarkEnd w:id="221"/>
      <w:r>
        <w:rPr>
          <w:rtl w:val="true"/>
        </w:rPr>
        <w:t>محدّثان شیعه</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أضیف إلی المعصوم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اسناده متّصلا بالمعصوم أم منقطعاً</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أضیف إلی المعصوم سواء اتصل 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مقطعاً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اطلاقان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سقط من وسط سنده أو آخره واحد أو اکثر مع التصریح بلفظ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اضیف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وصل آخر السند إلیه،سواء اعتراه قطع أو ارسال فی سنده أم لا</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تعریف شهید ثانی و علامه صدر،مرفوع،حدیثی است که آخر سند آن به معصوم نسبت داده شده،خواه،سند قبل از آن تا به معصوم متّصل باشد یا</w:t>
      </w:r>
      <w:bookmarkStart w:id="223" w:name="pg5374_44955"/>
    </w:p>
    <w:p>
      <w:pPr>
        <w:pStyle w:val="BookText"/>
        <w:rPr/>
      </w:pPr>
      <w:bookmarkEnd w:id="223"/>
      <w:r>
        <w:rPr>
          <w:rFonts w:ascii="IRNazanin" w:hAnsi="IRNazanin" w:eastAsia="IRNazanin"/>
          <w:color w:val="111111"/>
          <w:sz w:val="28"/>
          <w:sz w:val="28"/>
          <w:szCs w:val="28"/>
          <w:rtl w:val="true"/>
          <w:lang w:bidi="fa-IR"/>
        </w:rPr>
        <w:t>منقطع،در برابر حدیث موقوف که از اتّصال به معصوم برخوردار نیست؛که چنین تعریفی میان محدّثان رایج می‌باشد ولیکن برای حدیث مرفوع تعریفی دیگر نیز شده که علامه مامقانی آن را به عنوان نخستین تعریف،بیان نموده و بر این نکته نیز اشاره نموده است که آن تعریف در بین فقها رایج می‌باشد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حدیثی است که از وسط یا آخر سند،یک نفر یا بیشتر حذف شده باشد و راوی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عن علی بن ابراهیم،عن أبیه،رفعه عن 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سند مذکور،برخی از راویان حذف شده و تصریح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شده است و چه بسا سند آن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الکلینی،عن علی بن ابراهیم عن ابیه عن؟عن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آیة‌الله بروجردی نیز مرفوع را حدیثی می‌دانسته که مشتمل بر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در واقع حدیث تا شخص خاصّی دارای اتّصال بوده و لیکن در آخر سند،اتصال آن از بین رفته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رابطه حدیث مرفوع به معنی نخست با حدیث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نقطه اشتراک آن‌ها در حدیث متّصل الاسناد تا به معصوم است و نقطه افتراق متّصل،در اتّصال سند تا به صحابی است که موقوف بر غیر معصوم است و نقطه افتراق مرفوع،در نسبت به معصوم است گرچه که از انقطاع سند هم برخوردار است</w:t>
      </w:r>
      <w:r>
        <w:rPr>
          <w:rFonts w:eastAsia="IRNazanin" w:cs="IRNazanin"/>
          <w:color w:val="111111"/>
          <w:sz w:val="28"/>
          <w:szCs w:val="28"/>
          <w:rtl w:val="true"/>
          <w:lang w:bidi="fa-IR"/>
        </w:rPr>
        <w:t>.</w:t>
      </w:r>
    </w:p>
    <w:p>
      <w:pPr>
        <w:pStyle w:val="Heading4"/>
        <w:numPr>
          <w:ilvl w:val="3"/>
          <w:numId w:val="1"/>
        </w:numPr>
        <w:rPr/>
      </w:pPr>
      <w:bookmarkStart w:id="224" w:name="__RefHeading___Toc1307563_581953129"/>
      <w:bookmarkStart w:id="225" w:name="_Toc86"/>
      <w:bookmarkEnd w:id="224"/>
      <w:r>
        <w:rPr>
          <w:rtl w:val="true"/>
        </w:rPr>
        <w:t>محدّثان اهل سنّت</w:t>
      </w:r>
      <w:bookmarkEnd w:id="22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أضیف إلی رسول‌الله صلّی الله علیه و آله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ویدخل فی المرفوع</w:t>
      </w:r>
    </w:p>
    <w:p>
      <w:pPr>
        <w:pStyle w:val="BookText"/>
        <w:rPr/>
      </w:pPr>
      <w:r>
        <w:rPr>
          <w:rFonts w:ascii="IRNazanin" w:hAnsi="IRNazanin" w:eastAsia="IRNazanin"/>
          <w:color w:val="111111"/>
          <w:sz w:val="28"/>
          <w:sz w:val="28"/>
          <w:szCs w:val="28"/>
          <w:rtl w:val="true"/>
          <w:lang w:bidi="fa-IR"/>
        </w:rPr>
        <w:t>المتّصل و المنقطع و المرسل ونحوها</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أضیف إلی النّبی صلّی الله علیه و آله خاصة قولاً کان أو فعلاً أو تقریراً</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فی المرفوع انه ما اضیف إلی النّبی صلّی الله علیه و آله خاصّة من قول او فعل او تقریر،سواء أضافه الیه صحابی أم تابعی ام مَن بعدهما سواء اتصل اسناده ام لا</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محدّثان اهل‌سنّت در تعریف حدیث مرفوع بر یک نظرند که مطابق با نظر مشهور بین محدّثان شیعه است که همان حدیثی است که آخر سند آن به معصوم نسبت داده شده،البته با این تفاوت که در تعاریف اهل‌سنّت،تصریح شده که حدیث به شخص پیامبر صلّی الله علیه و آله نسبت داده شود ولی در بین تعاریف شیعه،تعبیر معصوم آمده که عام‌تر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مرفوع می‌تواند صحیح،حسن،موثّق یا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مرفوع دارای اقسامی می‌باشد؛زیرا آن چنان‌که در تعاریف آمده،آن‌چه به معصوم نسبت داده شده یا قول است و یا فعل و یا تقریر و نسبت رفع در هر یک از آن‌ها یا صریح است یا غیرصریح و در حکم رفع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اقسام شش‌گانه‌ای برای آن به شرح زیر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قولی،صریحاً،مانند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راوی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المعصوم یقول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فعلی،صریحاً،مانند سخن راوی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علیه السّلام یفعل کذا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تقریری،صریحاً،مانند سخن راوی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ینکره علیه السّلام ولم یکن موضع تقیة</w:t>
      </w:r>
      <w:r>
        <w:rPr>
          <w:rFonts w:eastAsia="IRNazanin" w:cs="IRNazanin"/>
          <w:color w:val="111111"/>
          <w:sz w:val="28"/>
          <w:szCs w:val="28"/>
          <w:rtl w:val="true"/>
          <w:lang w:bidi="fa-IR"/>
        </w:rPr>
        <w:t>».</w:t>
      </w:r>
      <w:bookmarkStart w:id="226" w:name="pg5374_44957"/>
    </w:p>
    <w:p>
      <w:pPr>
        <w:pStyle w:val="BookText"/>
        <w:rPr/>
      </w:pPr>
      <w:bookmarkEnd w:id="22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قولی،حکماً،مانند سخن راوی که خبر از بهشت و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و جای اجتهاد در آن‌ها نیز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فعلی،حکماً،مانند عمل راویان در اعمال عبادی مثل عمل به مناسک حج که محل اجتهاد در آن‌ها نیز فراهم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تقریری،حکماً،مانند عمل بر این که راوی خبر می‌دهد،اصحاب در حضور معصوم چنین عمل کردند،در مواردی که بعید است بر معصوم مخفی مانده باشد</w:t>
      </w:r>
      <w:r>
        <w:rPr>
          <w:rFonts w:eastAsia="IRNazanin" w:cs="IRNazanin"/>
          <w:color w:val="111111"/>
          <w:sz w:val="28"/>
          <w:szCs w:val="28"/>
          <w:rtl w:val="true"/>
          <w:lang w:bidi="fa-IR"/>
        </w:rPr>
        <w:t xml:space="preserve">. </w:t>
      </w:r>
      <w:r>
        <w:rPr>
          <w:rStyle w:val="FootnoteAnchor"/>
          <w:rtl w:val="true"/>
        </w:rPr>
        <w:footnoteReference w:id="239"/>
      </w:r>
    </w:p>
    <w:p>
      <w:pPr>
        <w:pStyle w:val="Heading3"/>
        <w:numPr>
          <w:ilvl w:val="2"/>
          <w:numId w:val="1"/>
        </w:numPr>
        <w:rPr/>
      </w:pPr>
      <w:bookmarkStart w:id="227" w:name="__RefHeading___Toc1307565_581953129"/>
      <w:bookmarkStart w:id="228" w:name="_Toc87"/>
      <w:bookmarkEnd w:id="227"/>
      <w:r>
        <w:rPr>
          <w:rtl w:val="true"/>
        </w:rPr>
        <w:t>معنعن</w:t>
      </w:r>
      <w:bookmarkEnd w:id="228"/>
    </w:p>
    <w:p>
      <w:pPr>
        <w:pStyle w:val="Heading4"/>
        <w:numPr>
          <w:ilvl w:val="3"/>
          <w:numId w:val="1"/>
        </w:numPr>
        <w:rPr/>
      </w:pPr>
      <w:bookmarkStart w:id="229" w:name="__RefHeading___Toc1307567_581953129"/>
      <w:bookmarkStart w:id="230" w:name="_Toc88"/>
      <w:bookmarkEnd w:id="229"/>
      <w:r>
        <w:rPr>
          <w:rtl w:val="true"/>
        </w:rPr>
        <w:t>اشاره</w:t>
      </w:r>
      <w:bookmarkEnd w:id="230"/>
    </w:p>
    <w:p>
      <w:pPr>
        <w:pStyle w:val="BookText"/>
        <w:rPr/>
      </w:pPr>
      <w:r>
        <w:rPr>
          <w:rStyle w:val="FootnoteAnchor"/>
          <w:rtl w:val="true"/>
        </w:rPr>
        <w:footnoteReference w:id="240"/>
      </w:r>
    </w:p>
    <w:p>
      <w:pPr>
        <w:pStyle w:val="Heading4"/>
        <w:numPr>
          <w:ilvl w:val="3"/>
          <w:numId w:val="1"/>
        </w:numPr>
        <w:rPr/>
      </w:pPr>
      <w:bookmarkStart w:id="231" w:name="__RefHeading___Toc1307569_581953129"/>
      <w:bookmarkStart w:id="232" w:name="_Toc89"/>
      <w:bookmarkEnd w:id="231"/>
      <w:r>
        <w:rPr>
          <w:rtl w:val="true"/>
        </w:rPr>
        <w:t>محدّثان شیعه</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یقال فی سنده فلان عن فلان من غیر بیان للتحدیث والاخبار و السماع</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والمروی بتکریر لفظة عن،معنعن</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معنعن آن است که در تمامی یا برخی از سلسله سند،هر یک از ناقلان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کنند و چگونگی نقل در آن‌ها معین نیست که آیا شیوه و طریق نقل و حملِ هر ناقلی از دیگری به توسط روایت است یا</w:t>
      </w:r>
      <w:bookmarkStart w:id="233" w:name="pg5374_44958"/>
    </w:p>
    <w:p>
      <w:pPr>
        <w:pStyle w:val="BookText"/>
        <w:rPr/>
      </w:pPr>
      <w:bookmarkEnd w:id="233"/>
      <w:r>
        <w:rPr>
          <w:rFonts w:ascii="IRNazanin" w:hAnsi="IRNazanin" w:eastAsia="IRNazanin"/>
          <w:color w:val="111111"/>
          <w:sz w:val="28"/>
          <w:sz w:val="28"/>
          <w:szCs w:val="28"/>
          <w:rtl w:val="true"/>
          <w:lang w:bidi="fa-IR"/>
        </w:rPr>
        <w:t xml:space="preserve">تحدیث،یا اخبار یا سماع یا دیگر طرق تحمّل حدیث؟ </w:t>
      </w:r>
      <w:r>
        <w:rPr>
          <w:rStyle w:val="FootnoteAnchor"/>
          <w:rtl w:val="true"/>
        </w:rPr>
        <w:footnoteReference w:id="243"/>
      </w:r>
      <w:r>
        <w:rPr>
          <w:rFonts w:ascii="IRNazanin" w:hAnsi="IRNazanin" w:eastAsia="IRNazanin"/>
          <w:color w:val="111111"/>
          <w:sz w:val="28"/>
          <w:sz w:val="28"/>
          <w:szCs w:val="28"/>
          <w:rtl w:val="true"/>
          <w:lang w:bidi="fa-IR"/>
        </w:rPr>
        <w:t>مانند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عن علی بن ابراهیم،عن أبیه،عن ابن أبی عمیر،عن ابن أذینة عن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معنعن گاهی ممکن است ضمیر نیز فاصله 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عن علی بن ابراهیم و هو عن أبیه و هو عن ابن عمیر و هو عن ابن أذینة و هو عن المعصوم علیه السّلام</w:t>
      </w:r>
      <w:r>
        <w:rPr>
          <w:rFonts w:eastAsia="IRNazanin" w:cs="IRNazanin"/>
          <w:color w:val="111111"/>
          <w:sz w:val="28"/>
          <w:szCs w:val="28"/>
          <w:rtl w:val="true"/>
          <w:lang w:bidi="fa-IR"/>
        </w:rPr>
        <w:t xml:space="preserve">. </w:t>
      </w:r>
      <w:r>
        <w:rPr>
          <w:rStyle w:val="FootnoteAnchor"/>
          <w:rtl w:val="true"/>
        </w:rPr>
        <w:footnoteReference w:id="244"/>
      </w:r>
    </w:p>
    <w:p>
      <w:pPr>
        <w:pStyle w:val="Heading4"/>
        <w:numPr>
          <w:ilvl w:val="3"/>
          <w:numId w:val="1"/>
        </w:numPr>
        <w:rPr/>
      </w:pPr>
      <w:bookmarkStart w:id="234" w:name="__RefHeading___Toc1307571_581953129"/>
      <w:bookmarkStart w:id="235" w:name="_Toc90"/>
      <w:bookmarkEnd w:id="234"/>
      <w:r>
        <w:rPr>
          <w:rtl w:val="true"/>
        </w:rPr>
        <w:t>محدّثان اهل سنّت</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 المعنعن و هو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عن من غیر بیان للتحدیث والاخبار و السماع</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یقال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تصریح بالتحدیث و السماع و هو علی المعتمد من قبیل الاسناد المتّصل إذا توافرت فیه ثلاثة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الرواة وثبوت لقاء الراوی لمن روی عنه،والبراءة من التدلیس</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تعریف حدیث معنعن از نظر محدّثان شیعه و اهل‌سنّت چندان تفاوتی ندارد و لیکن در مورد آن،این پرسش مطرح بوده که آیا حدیث معنعن،می‌تواند متّصل باشد یا 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محدّثان شیعه و اهل‌سنّت و هم‌چنان در بین هر فرقه از آنان برای پاسخ به آن،اختلاف نظر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معتقد است که گروهی آن را از قبیل مرسل و یا منقطع دانسته‌اند تا آن‌که اتصال آن روشن شود؛زیرا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اتصال است و گروهی دیگر آن را متّصل دانسته به شرط آن که بین راوی و</w:t>
      </w:r>
    </w:p>
    <w:p>
      <w:pPr>
        <w:pStyle w:val="BookText"/>
        <w:rPr/>
      </w:pPr>
      <w:r>
        <w:rPr>
          <w:rFonts w:ascii="IRNazanin" w:hAnsi="IRNazanin" w:eastAsia="IRNazanin"/>
          <w:color w:val="111111"/>
          <w:sz w:val="28"/>
          <w:sz w:val="28"/>
          <w:szCs w:val="28"/>
          <w:rtl w:val="true"/>
          <w:lang w:bidi="fa-IR"/>
        </w:rPr>
        <w:t>مروی،امکان ملاقات وجود داشته باشد و از شبهه تدلیس نیز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قول دوم را می‌پذیرد و آن را منتخب جمهور دانسته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سیوطی نیز آن را منتخب جماهیر اصحاب حدیث و فقه و اصول می‌داند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ابن صلاح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و الذی علیه العمل انه من قبیل الاسناد المتّصل وإلی هذا ذهب الجماهیر من ائمة الحدیث</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صبحی صالح نیز در تعریف حدیث معنعن،تأکید دارد که اتصال حدیث معنعن مشروط به سه امر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راویان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ملاقات راوی از کسی که از او روایت می‌نماید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تدلیس</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مامقانی نیز بر آن است که بعید نیست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اتصال داشته باشد و نیازی به احراز ملاقات راوی با مروی نباشد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هر حال،احراز هم عصر بودن و سلامت از تدلیس،لازم می‌باشد و اطمینان از تدلیس در صورتی امکان‌پذیر است که راوی ثقه و یا قراین قطعی بر آن باشد و الّا احتمال آن همواره،وجود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معنعن در کتاب‌های حدیثی شیعه و اهل‌سنّت به ویژه در صحیح مسلم به وفور دیده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سلسله اسانید واقع می‌شود،کاربردش همانند کاربرد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التَّوبَةَ عَن عِبادِهِ </w:t>
      </w:r>
      <w:r>
        <w:rPr>
          <w:rStyle w:val="FootnoteAnchor"/>
          <w:rtl w:val="true"/>
        </w:rPr>
        <w:footnoteReference w:id="252"/>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می‌باشد؛و در سلسله سند،هرگاه واقع شود،الفاظ تحمّل حدیث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و اصل آن چنین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اتصال سند است؛البته اگر به صیغه مجهول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دلالتی بر اتّصال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و محدّثان عالی‌قدر شیعه و اهل‌سنّت نیز در کتاب‌های حدیثی خود از آن فراوان استفاده کرده‌اند که نشان از وافی و کافی بودن اتصال آن دارد و گرنه از عبارات دیگر بهره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حدیث معنعن،همانند دیگر احادیث،می‌تواند حجّت و معتبر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برگرفته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همانند حدیث معنعن می‌باشد و آن حدیثی است که در سند آن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 انّ فلاناً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اندی از محدّثان،خواسته‌اند بین آن‌ها تفاوت ایجاد کرده،مؤنّن را حمل بر انقطاع کنند ولیکن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جهت یکسانند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حدیث معنعن و مؤنّن از اقسام مشترک و می‌توانند مصادیقی از صحیح،حسن،موثّق و ضعیف را دارا باشند</w:t>
      </w:r>
      <w:r>
        <w:rPr>
          <w:rFonts w:eastAsia="IRNazanin" w:cs="IRNazanin"/>
          <w:color w:val="111111"/>
          <w:sz w:val="28"/>
          <w:szCs w:val="28"/>
          <w:rtl w:val="true"/>
          <w:lang w:bidi="fa-IR"/>
        </w:rPr>
        <w:t>.</w:t>
      </w:r>
      <w:bookmarkStart w:id="236" w:name="pg5374_44961"/>
    </w:p>
    <w:p>
      <w:pPr>
        <w:pStyle w:val="Heading3"/>
        <w:numPr>
          <w:ilvl w:val="2"/>
          <w:numId w:val="1"/>
        </w:numPr>
        <w:rPr/>
      </w:pPr>
      <w:bookmarkStart w:id="237" w:name="__RefHeading___Toc1307573_581953129"/>
      <w:bookmarkStart w:id="238" w:name="_Toc91"/>
      <w:bookmarkEnd w:id="236"/>
      <w:bookmarkEnd w:id="237"/>
      <w:r>
        <w:rPr>
          <w:rtl w:val="true"/>
        </w:rPr>
        <w:t>خلاصه و نتیجه</w:t>
      </w:r>
      <w:bookmarkEnd w:id="238"/>
    </w:p>
    <w:p>
      <w:pPr>
        <w:pStyle w:val="BookText"/>
        <w:rPr/>
      </w:pPr>
      <w:r>
        <w:rPr>
          <w:rFonts w:ascii="IRNazanin" w:hAnsi="IRNazanin" w:eastAsia="IRNazanin"/>
          <w:color w:val="111111"/>
          <w:sz w:val="28"/>
          <w:sz w:val="28"/>
          <w:szCs w:val="28"/>
          <w:rtl w:val="true"/>
          <w:lang w:bidi="fa-IR"/>
        </w:rPr>
        <w:t>در چهارمین درس مواردی از اصطلاحات مشترک سندی،شامل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مسند،متّصل،مرفوع و معنعن از نظر محدّثان شیعه و اهل‌سنّت مورد بررسی و تطبیق قرار گرفت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بود که سند آن تا به معصوم در همه طبقات مذکور و متّصل است و نزد اکثر اهل‌سنّت مربوط به اسناد از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بود که هر یک از راویان از راوی طبقه قبلی،نقل روایت کند و با مُسند نیز متفاوت است و دارای دو قسم نسبی و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معنی بود که معنی اول با تعریف علمای اهل‌سنّت،مشترک و آن حدیثی است که آخر آن به معصوم نسبت داده شده و دارای اقسام ششگانه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در سلسله سند،واقع شده و نزد محدّثان شیعه و اهل‌سنّت یکسان بود و در مورد اتّصال سند آن،اختلاف نظر وجود داشت؛و جمهور محدّثان آن را متّصل می‌دانند</w:t>
      </w:r>
      <w:r>
        <w:rPr>
          <w:rFonts w:eastAsia="IRNazanin" w:cs="IRNazanin"/>
          <w:color w:val="111111"/>
          <w:sz w:val="28"/>
          <w:szCs w:val="28"/>
          <w:rtl w:val="true"/>
          <w:lang w:bidi="fa-IR"/>
        </w:rPr>
        <w:t>.</w:t>
      </w:r>
      <w:bookmarkStart w:id="239" w:name="pg5374_44962"/>
    </w:p>
    <w:p>
      <w:pPr>
        <w:pStyle w:val="Heading3"/>
        <w:numPr>
          <w:ilvl w:val="2"/>
          <w:numId w:val="1"/>
        </w:numPr>
        <w:rPr/>
      </w:pPr>
      <w:bookmarkStart w:id="240" w:name="__RefHeading___Toc1307575_581953129"/>
      <w:bookmarkStart w:id="241" w:name="_Toc92"/>
      <w:bookmarkEnd w:id="239"/>
      <w:bookmarkEnd w:id="240"/>
      <w:r>
        <w:rPr>
          <w:rtl w:val="true"/>
        </w:rPr>
        <w:t>منابع برای مطالعه و تحقیق</w:t>
      </w:r>
      <w:bookmarkEnd w:id="241"/>
    </w:p>
    <w:p>
      <w:pPr>
        <w:pStyle w:val="Heading4"/>
        <w:numPr>
          <w:ilvl w:val="3"/>
          <w:numId w:val="1"/>
        </w:numPr>
        <w:rPr/>
      </w:pPr>
      <w:bookmarkStart w:id="242" w:name="__RefHeading___Toc1307577_581953129"/>
      <w:bookmarkStart w:id="243" w:name="_Toc93"/>
      <w:bookmarkEnd w:id="242"/>
      <w:r>
        <w:rPr>
          <w:rtl w:val="true"/>
        </w:rPr>
        <w:t>الف</w:t>
      </w:r>
      <w:r>
        <w:rPr>
          <w:rtl w:val="true"/>
        </w:rPr>
        <w:t>)</w:t>
      </w:r>
      <w:r>
        <w:rPr>
          <w:rtl w:val="true"/>
        </w:rPr>
        <w:t>منابع شیعه</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 الهدایة فی علم الدرایة،ج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علوم‌الحدیث،تصدر عن کلیة علوم الحدیث،قم،شماره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،حجّیة الحدیث المعنعن،سیدمحمدرضا حسینی جلالی</w:t>
      </w:r>
      <w:r>
        <w:rPr>
          <w:rFonts w:eastAsia="IRNazanin" w:cs="IRNazanin"/>
          <w:color w:val="111111"/>
          <w:sz w:val="28"/>
          <w:szCs w:val="28"/>
          <w:rtl w:val="true"/>
          <w:lang w:bidi="fa-IR"/>
        </w:rPr>
        <w:t>.</w:t>
      </w:r>
    </w:p>
    <w:p>
      <w:pPr>
        <w:pStyle w:val="Heading4"/>
        <w:numPr>
          <w:ilvl w:val="3"/>
          <w:numId w:val="1"/>
        </w:numPr>
        <w:rPr/>
      </w:pPr>
      <w:bookmarkStart w:id="244" w:name="__RefHeading___Toc1307579_581953129"/>
      <w:bookmarkStart w:id="245" w:name="_Toc94"/>
      <w:bookmarkEnd w:id="244"/>
      <w:r>
        <w:rPr>
          <w:rtl w:val="true"/>
        </w:rPr>
        <w:t>ب</w:t>
      </w:r>
      <w:r>
        <w:rPr>
          <w:rtl w:val="true"/>
        </w:rPr>
        <w:t>)</w:t>
      </w:r>
      <w:r>
        <w:rPr>
          <w:rtl w:val="true"/>
        </w:rPr>
        <w:t>منابع اهل سنّت</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علوم‌الحدیث،ص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 علومه و مصطلحه،ص</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الروی،ص</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w:t>
      </w:r>
      <w:bookmarkStart w:id="246" w:name="pg5374_44963"/>
    </w:p>
    <w:p>
      <w:pPr>
        <w:pStyle w:val="Heading3"/>
        <w:numPr>
          <w:ilvl w:val="2"/>
          <w:numId w:val="1"/>
        </w:numPr>
        <w:rPr/>
      </w:pPr>
      <w:bookmarkStart w:id="247" w:name="__RefHeading___Toc1307581_581953129"/>
      <w:bookmarkStart w:id="248" w:name="_Toc95"/>
      <w:bookmarkEnd w:id="246"/>
      <w:bookmarkEnd w:id="247"/>
      <w:r>
        <w:rPr>
          <w:rtl w:val="true"/>
        </w:rPr>
        <w:t>پرسش و تمرین</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تعریف شیخ بهایی با شهید ثانی،در حدیث مسند در چیست و کدام یک از تعاریف اهل‌سنّت به تعاریف شیعه نزدیک‌تر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مسند صحیح با مسند ضعیف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تعریف سیدحسن صدر با ابن‌صلاح در حدیث متّصل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حدیث مسند با متّصل از نسب اربعه،کدام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تعاریف شیعه با اهل‌سنّت در حدیث مرفوع،کدام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تعریف حدیث معنعن از نظر شهید ثانی و شیخ بهایی و صبحی صالح در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حدیث معنعن می‌تواند متّصل و ضعیف 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روایت ذیل را بررسی و مسند صحیح و ضعیف آن را معین کنید؟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علی بن ابراهیم،عن أبیه،عن علی بن معبد،عن دُرست بن أبی،منصور،عن فضیل بن یسار،قال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أباعبدالله یقول</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محمّد بن یحیی عن احمد بن محمد بن أبی نصر،قال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أبوالحسن الرضا علیه السّلام</w:t>
      </w:r>
      <w:r>
        <w:rPr>
          <w:rFonts w:eastAsia="IRNazanin" w:cs="IRNazanin"/>
          <w:color w:val="111111"/>
          <w:sz w:val="28"/>
          <w:szCs w:val="28"/>
          <w:rtl w:val="true"/>
          <w:lang w:bidi="fa-IR"/>
        </w:rPr>
        <w:t xml:space="preserve">...». </w:t>
      </w:r>
      <w:r>
        <w:rPr>
          <w:rStyle w:val="FootnoteAnchor"/>
          <w:rtl w:val="true"/>
        </w:rPr>
        <w:footnoteReference w:id="255"/>
      </w:r>
      <w:bookmarkStart w:id="249" w:name="pg5374_44964"/>
    </w:p>
    <w:p>
      <w:pPr>
        <w:pStyle w:val="Heading2"/>
        <w:numPr>
          <w:ilvl w:val="1"/>
          <w:numId w:val="1"/>
        </w:numPr>
        <w:rPr/>
      </w:pPr>
      <w:bookmarkStart w:id="250" w:name="__RefHeading___Toc1307583_581953129"/>
      <w:bookmarkStart w:id="251" w:name="_Toc96"/>
      <w:bookmarkEnd w:id="249"/>
      <w:bookmarkEnd w:id="250"/>
      <w:r>
        <w:rPr/>
        <w:t>5</w:t>
      </w:r>
      <w:r>
        <w:rPr>
          <w:rtl w:val="true"/>
        </w:rPr>
        <w:t>-</w:t>
      </w:r>
      <w:r>
        <w:rPr>
          <w:rtl w:val="true"/>
        </w:rPr>
        <w:t>اصطلاحات مشترک سندی</w:t>
      </w:r>
      <w:r>
        <w:rPr>
          <w:rtl w:val="true"/>
        </w:rPr>
        <w:t>(</w:t>
      </w:r>
      <w:r>
        <w:rPr/>
        <w:t>2</w:t>
      </w:r>
      <w:r>
        <w:rPr>
          <w:rtl w:val="true"/>
        </w:rPr>
        <w:t>)</w:t>
      </w:r>
      <w:bookmarkEnd w:id="251"/>
    </w:p>
    <w:p>
      <w:pPr>
        <w:pStyle w:val="Heading3"/>
        <w:numPr>
          <w:ilvl w:val="2"/>
          <w:numId w:val="1"/>
        </w:numPr>
        <w:rPr/>
      </w:pPr>
      <w:bookmarkStart w:id="252" w:name="__RefHeading___Toc1307585_581953129"/>
      <w:bookmarkStart w:id="253" w:name="_Toc97"/>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اصطلاحات مشترک سندی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درس،تعدادی دیگر از اصطلاحات مشترک‌سندی،شامل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معلّق،مفرد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اعتبار،متابع و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 از نظر محدّثان شیعه و اهل‌سنّت،تعریف و 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254" w:name="__RefHeading___Toc1307587_581953129"/>
      <w:bookmarkStart w:id="255" w:name="_Toc98"/>
      <w:bookmarkEnd w:id="254"/>
      <w:r>
        <w:rPr>
          <w:rtl w:val="true"/>
        </w:rPr>
        <w:t>معلّق</w:t>
      </w:r>
      <w:bookmarkEnd w:id="255"/>
    </w:p>
    <w:p>
      <w:pPr>
        <w:pStyle w:val="Heading4"/>
        <w:numPr>
          <w:ilvl w:val="3"/>
          <w:numId w:val="1"/>
        </w:numPr>
        <w:rPr/>
      </w:pPr>
      <w:bookmarkStart w:id="256" w:name="__RefHeading___Toc1307589_581953129"/>
      <w:bookmarkStart w:id="257" w:name="_Toc99"/>
      <w:bookmarkEnd w:id="256"/>
      <w:r>
        <w:rPr>
          <w:rtl w:val="true"/>
        </w:rPr>
        <w:t>اشاره</w:t>
      </w:r>
      <w:bookmarkEnd w:id="257"/>
    </w:p>
    <w:p>
      <w:pPr>
        <w:pStyle w:val="BookText"/>
        <w:rPr/>
      </w:pPr>
      <w:r>
        <w:rPr>
          <w:rStyle w:val="FootnoteAnchor"/>
          <w:rtl w:val="true"/>
        </w:rPr>
        <w:footnoteReference w:id="256"/>
      </w:r>
    </w:p>
    <w:p>
      <w:pPr>
        <w:pStyle w:val="Heading4"/>
        <w:numPr>
          <w:ilvl w:val="3"/>
          <w:numId w:val="1"/>
        </w:numPr>
        <w:rPr/>
      </w:pPr>
      <w:bookmarkStart w:id="258" w:name="__RefHeading___Toc1307591_581953129"/>
      <w:bookmarkStart w:id="259" w:name="_Toc100"/>
      <w:bookmarkEnd w:id="258"/>
      <w:r>
        <w:rPr>
          <w:rtl w:val="true"/>
        </w:rPr>
        <w:t>محدّثان شیعه</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حذف من مبدأ اسناده واحد فاکثر</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سقط من اوّلها واحد فصاعد فمعلّق</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حذف من أوّل اسناده واحد أو اکثر علی التوالی ونسبة الحدیث إلی من فوق المحذوف من رواته</w:t>
      </w:r>
      <w:r>
        <w:rPr>
          <w:rFonts w:eastAsia="IRNazanin" w:cs="IRNazanin"/>
          <w:color w:val="111111"/>
          <w:sz w:val="28"/>
          <w:szCs w:val="28"/>
          <w:rtl w:val="true"/>
          <w:lang w:bidi="fa-IR"/>
        </w:rPr>
        <w:t xml:space="preserve">». </w:t>
      </w:r>
      <w:r>
        <w:rPr>
          <w:rStyle w:val="FootnoteAnchor"/>
          <w:rtl w:val="true"/>
        </w:rPr>
        <w:footnoteReference w:id="259"/>
      </w:r>
      <w:bookmarkStart w:id="260" w:name="pg5374_44965"/>
    </w:p>
    <w:p>
      <w:pPr>
        <w:pStyle w:val="BookText"/>
        <w:rPr/>
      </w:pPr>
      <w:bookmarkEnd w:id="260"/>
      <w:r>
        <w:rPr>
          <w:rFonts w:ascii="IRNazanin" w:hAnsi="IRNazanin" w:eastAsia="IRNazanin"/>
          <w:color w:val="111111"/>
          <w:sz w:val="28"/>
          <w:sz w:val="28"/>
          <w:szCs w:val="28"/>
          <w:rtl w:val="true"/>
          <w:lang w:bidi="fa-IR"/>
        </w:rPr>
        <w:t>در نظر محدّثان شیعه،حدیث معلّق،آن است که از اوّل سند،یک نفر یا بیشتر از راویان حدیث به ترتیب حذف شده باشد و از آن جهت آن را معلّق نامیده‌اند که از عبارت تعلیق الجدار گرفته شده،یعنی دیواری که اصل و آغاز محکمی ندارد و حدیث معلّق نیز،آغازش محذوف می‌باشد،مانند آن که شیخ طوسی چنین روایت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علی بن ابراهیم،عن أبیه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شیخ طوسی با کلینی معاصر نبوده و نمی‌تواند بدون واسطه از او نقل حدیث کند و لذا سند حدیث می‌تواند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الطوسی عن المفید عن جعفر بن قولویه عن الکلینی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مثال دیگری برای حدیث معلق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شیخ طوسی از زراره یا از امام باقر علیه السّلام یا از حضرت رسول صلّی الله علیه و آله </w:t>
      </w:r>
      <w:r>
        <w:rPr>
          <w:rStyle w:val="FootnoteAnchor"/>
          <w:rtl w:val="true"/>
        </w:rPr>
        <w:footnoteReference w:id="260"/>
      </w:r>
      <w:r>
        <w:rPr>
          <w:rFonts w:ascii="IRNazanin" w:hAnsi="IRNazanin" w:eastAsia="IRNazanin"/>
          <w:color w:val="111111"/>
          <w:sz w:val="28"/>
          <w:sz w:val="28"/>
          <w:szCs w:val="28"/>
          <w:rtl w:val="true"/>
          <w:lang w:bidi="fa-IR"/>
        </w:rPr>
        <w:t>که در همه آن‌ها،تعلیق مشهود است؛البته در غالب موارد مذکور،راویان حذف شده،مشخص و معلوم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معلّق با توجه به تعاریف مذکور،با حدیث منقطع،مرسل و معضل متفاوت است چون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منقطع و مرسل خارج شده و لذا شیخ بهایی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سقط من اوّلها فصاعد فمعلّق أو سقط من آخرها کذلک أوکلّها فمرسل</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چون راوی حذف شده در حدیث منقطع از وسط سند است و در مرسل اعم است و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فاکثر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معضل خارج شده؛چون راوی محذوف در معضل بیشتر از یکی است و حدّاقل محذوف،دو راوی یا بیشتر است</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261" w:name="__RefHeading___Toc1307593_581953129"/>
      <w:bookmarkStart w:id="262" w:name="_Toc101"/>
      <w:bookmarkEnd w:id="261"/>
      <w:r>
        <w:rPr>
          <w:rtl w:val="true"/>
        </w:rPr>
        <w:t>محدّثان اهل سنّت</w:t>
      </w:r>
      <w:bookmarkEnd w:id="26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 و هو الذی حذف من مبتدأ اسناده واحد أو اکثر واغلب ما</w:t>
      </w:r>
    </w:p>
    <w:p>
      <w:pPr>
        <w:pStyle w:val="BookText"/>
        <w:rPr/>
      </w:pPr>
      <w:r>
        <w:rPr>
          <w:rFonts w:ascii="IRNazanin" w:hAnsi="IRNazanin" w:eastAsia="IRNazanin"/>
          <w:color w:val="111111"/>
          <w:sz w:val="28"/>
          <w:sz w:val="28"/>
          <w:szCs w:val="28"/>
          <w:rtl w:val="true"/>
          <w:lang w:bidi="fa-IR"/>
        </w:rPr>
        <w:t>وقع ذلک فی کتاب البخاری و هو فی کتاب مسلم،قلیل</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یحذف من اول اسناده واحد فاکثر علی التوالی بصیغة الجزم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وبینه وبین المعضل عموم وخصوص من وجه</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ماحذف من مبدأ اسناده واحد فاکثر</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حذف مبتدأ سنده سواء کان المحذوف واحد أو اکثر علی سبیل التوالی ولو إلی آخر السند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به نظر می‌رسد تعریف محدّثان اهل‌سنّت از حدیث معلّق با تعریف محدّثان شیعه،یکسان است ولیکن غالب آن‌ها،حدیث معلّق را،مستقلاً تعریف ننموده‌اند،بلکه آن را در ذیل حدیث معضل ذکر نموده‌اند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امّا حدیث معلّق با حدیث معضل و منقطع که از اصطلاحات ویژه حدیث ضعیف هستند،متفاوت‌اند و می‌تواند،مصادیقی از صحیح،حسن،موثّق و ضعیف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 المعلّق عن الصحیح إذا عُرف المحذوف من جهة ثقة</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،ولی اگر محذوف شناخته نشود،معلّق،همانند مرسل خواهد شد و از مصادیق ضعیف به حساب می‌آید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صبحی صالح نیز معلّق را از اقسام مشترک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یستشعر</w:t>
      </w:r>
      <w:bookmarkStart w:id="263" w:name="pg5374_44967"/>
    </w:p>
    <w:p>
      <w:pPr>
        <w:pStyle w:val="BookText"/>
        <w:rPr/>
      </w:pPr>
      <w:bookmarkEnd w:id="263"/>
      <w:r>
        <w:rPr>
          <w:rFonts w:ascii="IRNazanin" w:hAnsi="IRNazanin" w:eastAsia="IRNazanin"/>
          <w:color w:val="111111"/>
          <w:sz w:val="28"/>
          <w:sz w:val="28"/>
          <w:szCs w:val="28"/>
          <w:rtl w:val="true"/>
          <w:lang w:bidi="fa-IR"/>
        </w:rPr>
        <w:t>بعض العلما فی المعلّق أنه ضرب من 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وأهمّ ما یعنینا ان الحکم علیها بالضعف الخالص لیس من الدقة،فهی قابلة لان توصف بالصّحة و الحسن و الضعف،تبعاً لحال رواتها</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برخی نیز حدیث معلّق را در مواردی دانسته‌اند که تمامی اسناد آن حذف شده باشد و مستقیماً از معصوم نقل گردد </w:t>
      </w:r>
      <w:r>
        <w:rPr>
          <w:rStyle w:val="FootnoteAnchor"/>
          <w:rtl w:val="true"/>
        </w:rPr>
        <w:footnoteReference w:id="271"/>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قال الصادق علیه السّلام،که البته چنین تعریفی با قول معروف،سازگار نیست</w:t>
      </w:r>
      <w:r>
        <w:rPr>
          <w:rFonts w:eastAsia="IRNazanin" w:cs="IRNazanin"/>
          <w:color w:val="111111"/>
          <w:sz w:val="28"/>
          <w:szCs w:val="28"/>
          <w:rtl w:val="true"/>
          <w:lang w:bidi="fa-IR"/>
        </w:rPr>
        <w:t>.</w:t>
      </w:r>
    </w:p>
    <w:p>
      <w:pPr>
        <w:pStyle w:val="Heading3"/>
        <w:numPr>
          <w:ilvl w:val="2"/>
          <w:numId w:val="1"/>
        </w:numPr>
        <w:rPr/>
      </w:pPr>
      <w:bookmarkStart w:id="264" w:name="__RefHeading___Toc1307595_581953129"/>
      <w:bookmarkStart w:id="265" w:name="_Toc102"/>
      <w:bookmarkEnd w:id="264"/>
      <w:r>
        <w:rPr>
          <w:rtl w:val="true"/>
        </w:rPr>
        <w:t>بررسی تعلیق در جوامع حدیثی</w:t>
      </w:r>
      <w:bookmarkEnd w:id="26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در اسناد کتاب کافی،می‌توان بر آن شد که در آن،احادیث معلّق وجوددارد،گرچه بسیار اندک؛زیرا کلینی،سعی وافر بر ذکر تمام سند داشته،البته گاهی آغاز سند به قرینه ذکر آن در سند قبل،حذف شده </w:t>
      </w:r>
      <w:r>
        <w:rPr>
          <w:rStyle w:val="FootnoteAnchor"/>
          <w:rtl w:val="true"/>
        </w:rPr>
        <w:footnoteReference w:id="272"/>
      </w:r>
      <w:r>
        <w:rPr>
          <w:rFonts w:ascii="IRNazanin" w:hAnsi="IRNazanin" w:eastAsia="IRNazanin"/>
          <w:color w:val="111111"/>
          <w:sz w:val="28"/>
          <w:sz w:val="28"/>
          <w:szCs w:val="28"/>
          <w:rtl w:val="true"/>
          <w:lang w:bidi="fa-IR"/>
        </w:rPr>
        <w:t>امّا شیخ‌صدوق و شیخ طوسی در کتاب‌های من لایحضره الفقیه و تهذیبین غالباًطرق و اسناد روایات را ذکر نکرده که مصداقی از تعلیق به حساب آمده‌است؛ولی در پایان کتاب،به ذکر آن‌ها پرداخته‌اند؛لذا پس از شناسایی،چه‌بسا غالب آن‌ها معلّق صحیح یا حسن به شمار آیند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در جوامع حدیثی اهل‌سنّت نیز تعلیق وجود دارد،آن چنان‌که ابن صلاح بیان می‌دارد که در صحیح بخاری و مسلم،تعلیق وجود دارد،البته در صحیح مسلم،به نظر ایشان،حدیث معلّق،اندک است</w:t>
      </w:r>
      <w:r>
        <w:rPr>
          <w:rFonts w:eastAsia="IRNazanin" w:cs="IRNazanin"/>
          <w:color w:val="111111"/>
          <w:sz w:val="28"/>
          <w:szCs w:val="28"/>
          <w:rtl w:val="true"/>
          <w:lang w:bidi="fa-IR"/>
        </w:rPr>
        <w:t xml:space="preserve">. </w:t>
      </w:r>
      <w:r>
        <w:rPr>
          <w:rStyle w:val="FootnoteAnchor"/>
          <w:rtl w:val="true"/>
        </w:rPr>
        <w:footnoteReference w:id="274"/>
      </w:r>
      <w:bookmarkStart w:id="266" w:name="pg5374_44968"/>
    </w:p>
    <w:p>
      <w:pPr>
        <w:pStyle w:val="Heading3"/>
        <w:numPr>
          <w:ilvl w:val="2"/>
          <w:numId w:val="1"/>
        </w:numPr>
        <w:rPr/>
      </w:pPr>
      <w:bookmarkStart w:id="267" w:name="__RefHeading___Toc1307597_581953129"/>
      <w:bookmarkStart w:id="268" w:name="_Toc103"/>
      <w:bookmarkEnd w:id="266"/>
      <w:bookmarkEnd w:id="267"/>
      <w:r>
        <w:rPr>
          <w:rtl w:val="true"/>
        </w:rPr>
        <w:t>مفرد</w:t>
      </w:r>
      <w:bookmarkEnd w:id="268"/>
    </w:p>
    <w:p>
      <w:pPr>
        <w:pStyle w:val="Heading4"/>
        <w:numPr>
          <w:ilvl w:val="3"/>
          <w:numId w:val="1"/>
        </w:numPr>
        <w:rPr/>
      </w:pPr>
      <w:bookmarkStart w:id="269" w:name="__RefHeading___Toc1307599_581953129"/>
      <w:bookmarkStart w:id="270" w:name="_Toc104"/>
      <w:bookmarkEnd w:id="269"/>
      <w:r>
        <w:rPr>
          <w:rtl w:val="true"/>
        </w:rPr>
        <w:t>اشاره</w:t>
      </w:r>
      <w:bookmarkEnd w:id="270"/>
    </w:p>
    <w:p>
      <w:pPr>
        <w:pStyle w:val="BookText"/>
        <w:rPr/>
      </w:pPr>
      <w:r>
        <w:rPr>
          <w:rStyle w:val="FootnoteAnchor"/>
          <w:rtl w:val="true"/>
        </w:rPr>
        <w:footnoteReference w:id="275"/>
      </w:r>
    </w:p>
    <w:p>
      <w:pPr>
        <w:pStyle w:val="Heading4"/>
        <w:numPr>
          <w:ilvl w:val="3"/>
          <w:numId w:val="1"/>
        </w:numPr>
        <w:rPr/>
      </w:pPr>
      <w:bookmarkStart w:id="271" w:name="__RefHeading___Toc1307601_581953129"/>
      <w:bookmarkStart w:id="272" w:name="_Toc105"/>
      <w:bookmarkEnd w:id="271"/>
      <w:r>
        <w:rPr>
          <w:rtl w:val="true"/>
        </w:rPr>
        <w:t>محدّثان شیعه</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امّا أن ینفرد به عن جمیع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ینفرد به بالنسبة إلی جهة</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ینفرد به راویه عن جمیع الرواة و هو الانفراد المطلق،أو أن ینفرد به بالنسبة إلی جهة و هو النسبی کتفرّد اهل بلد معین</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الخبر الذی ینفرد بنقله امّا راوٍ واحد أو نحلة واحدة أو اهل بلد خاص</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حدیث منفرد آن چنان که محدّثان شیعه به توصیف آن پرداخته‌اند،خبری است که ناقل آن در یک طبقه یا تمامی طبقات،یک نفر یا یک فرقه یا اهل یک شهر باشند و از این جهت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نخستین راوی،در نقل آن منفرد باشد و دیگر راویان هم طبقه او،آن حدیث را ذکر ننموده‌اند؛مانند روایت ابی بکر از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لانوّرث دیناراً</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که تنها ابوبکر به نقل آن از پیامبر صلّی الله علیه و آله مبادرت نموده یا متفرّدات عمر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آن را انفراد مطلق می‌داند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ینفرد به عن جمیع الرواة فهو الانفراد المطلق</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تنها افراد یک فرقه یا اهل یک شهر به</w:t>
      </w:r>
      <w:bookmarkStart w:id="273" w:name="pg5374_44969"/>
    </w:p>
    <w:p>
      <w:pPr>
        <w:pStyle w:val="BookText"/>
        <w:rPr/>
      </w:pPr>
      <w:bookmarkEnd w:id="273"/>
      <w:r>
        <w:rPr>
          <w:rFonts w:ascii="IRNazanin" w:hAnsi="IRNazanin" w:eastAsia="IRNazanin"/>
          <w:color w:val="111111"/>
          <w:sz w:val="28"/>
          <w:sz w:val="28"/>
          <w:szCs w:val="28"/>
          <w:rtl w:val="true"/>
          <w:lang w:bidi="fa-IR"/>
        </w:rPr>
        <w:t>صورت گروهی یا انفرادی به روایت آن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ینفرد به بالنّسبة إلی جهة و هو النسبی کتفرّد أهل بلد معین کمکّة و البصرة و الکوفة،أو تفرّد واحد من أهلها به</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مانند متفرّدات فطحیه</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274" w:name="__RefHeading___Toc1307603_581953129"/>
      <w:bookmarkStart w:id="275" w:name="_Toc106"/>
      <w:bookmarkEnd w:id="274"/>
      <w:r>
        <w:rPr>
          <w:rtl w:val="true"/>
        </w:rPr>
        <w:t>محدّثان اهل سنّت</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 منقسمة إلی ما هو فرد مطلقاً وإلی ما هو فرد بالنسبة إلی جهة خاصة،اما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ینفرد به واحد عن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فرد بالنسبة فمثل ما ینفرد به ثقة من کل ثقة</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انفرد به راو واحد وان تعدّدت الطرق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والفرد النسبی انما یکون فیه ضرب من التفرّد المقید براوٍ أو بروایة عن راو معین او باهل بلد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تعریف محدّثان اهل‌سنّت از حدیث مفرد و تقسیم‌بندی آن‌ها به مفرد مطلق و نسبی با تعاریف شیعه،همسان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مفرد اگر برای حدیثی بدون پسوند به کار رود،مقصود از آن،مفرد مطلق است،و عبارات آن معمولاً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تفرّد به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یروه سوی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به فلان عن فلان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مفرد می‌تواند از اقسام چهارگانه مصداقی داشته باشد و هیچ حدیث مفردی،تنها به علّت افراد آن،ضعیف شمرده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مفرد مطلق،مترادف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ولی اگر در مقابل حدیث مشهور،قرار گیرد،می‌تواند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برای شناخت مفردات در حدیث،کتاب‌هایی مانند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أبی حسن 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نزد اهل سنّت،چند اصطلاح دیگر در مورد حدیث مفرد،بیان شده که نزد شیعه رایج نیست و بررسی آن‌ها می‌تواند مفید باشد که محدّثان اهل‌سنّت برخی مستقل و برخی در ذیل حدیث مفرد آن‌ها را بیان داشته‌اند و آن‌ها،اصطلاح متابع،شاهد و اعتبار است؛زیرا حدیثی که مفرد دانسته شده،طُرق آن از جوامع حدیثی و مسانید از نظر اعتبار بررسی شده تا این‌که معلوم شود آیا برای آن شاهد و متابعی وجود دارد یا نه؟و آن اصطلاحات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راوی حدیث در روایت حدیثی با راوی حدیث مفردی،مشارکت داشته،آن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مفرد می‌نامند که خود دارای دو قسم،تام و ناقص،می‌باشد؛زیرا اگر متابعت،با خود راوی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شیخ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راویه راو آخر ممّن یصلح أن یخرّج حدیثه،فرواه عن شیخه أو من فوقه بلفظ مقارب</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مضمون حدیث مفردی به طریق دیگر،ذکر شده باشد که متن آن در لفظ و معنی با حدیث مفرد،همسان باشد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حدیث مفرد می‌نامند که خود دارای دو قسم لفظی و معنوی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بأنّه ما وافق راوٍ راویه عن صحابی آخر بمتن یشبهه فی اللفظ و المعنی جمیعاً</w:t>
      </w:r>
      <w:bookmarkStart w:id="276" w:name="pg5374_44971"/>
    </w:p>
    <w:p>
      <w:pPr>
        <w:pStyle w:val="BookText"/>
        <w:rPr/>
      </w:pPr>
      <w:bookmarkEnd w:id="276"/>
      <w:r>
        <w:rPr>
          <w:rFonts w:ascii="IRNazanin" w:hAnsi="IRNazanin" w:eastAsia="IRNazanin"/>
          <w:color w:val="111111"/>
          <w:sz w:val="28"/>
          <w:sz w:val="28"/>
          <w:szCs w:val="28"/>
          <w:rtl w:val="true"/>
          <w:lang w:bidi="fa-IR"/>
        </w:rPr>
        <w:t>أو فی المعنی فقط</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برخی نیز حدیث شاهد و متابع را هم معنی دانسته،ولی صبحی صالح،شاهد را اعم از متابع می‌داند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اعتبار،راه رسیدن به معرفت متابع و 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تتبّع الطرق من الجوامع و المسانید والاجزاء لذلک الحدیث الذی یظنّ انه فرد لیعلم هل له متابع أم لا،هو الاعتبار</w:t>
      </w:r>
      <w:r>
        <w:rPr>
          <w:rFonts w:eastAsia="IRNazanin" w:cs="IRNazanin"/>
          <w:color w:val="111111"/>
          <w:sz w:val="28"/>
          <w:szCs w:val="28"/>
          <w:rtl w:val="true"/>
          <w:lang w:bidi="fa-IR"/>
        </w:rPr>
        <w:t xml:space="preserve">». </w:t>
      </w:r>
      <w:r>
        <w:rPr>
          <w:rStyle w:val="FootnoteAnchor"/>
          <w:rtl w:val="true"/>
        </w:rPr>
        <w:footnoteReference w:id="290"/>
      </w:r>
    </w:p>
    <w:p>
      <w:pPr>
        <w:pStyle w:val="Heading3"/>
        <w:numPr>
          <w:ilvl w:val="2"/>
          <w:numId w:val="1"/>
        </w:numPr>
        <w:rPr/>
      </w:pPr>
      <w:bookmarkStart w:id="277" w:name="__RefHeading___Toc1307605_581953129"/>
      <w:bookmarkStart w:id="278" w:name="_Toc107"/>
      <w:bookmarkEnd w:id="277"/>
      <w:r>
        <w:rPr>
          <w:rtl w:val="true"/>
        </w:rPr>
        <w:t>مسلسل</w:t>
      </w:r>
      <w:bookmarkEnd w:id="278"/>
    </w:p>
    <w:p>
      <w:pPr>
        <w:pStyle w:val="Heading4"/>
        <w:numPr>
          <w:ilvl w:val="3"/>
          <w:numId w:val="1"/>
        </w:numPr>
        <w:rPr/>
      </w:pPr>
      <w:bookmarkStart w:id="279" w:name="__RefHeading___Toc1307607_581953129"/>
      <w:bookmarkStart w:id="280" w:name="_Toc108"/>
      <w:bookmarkEnd w:id="279"/>
      <w:r>
        <w:rPr>
          <w:rtl w:val="true"/>
        </w:rPr>
        <w:t>اشاره</w:t>
      </w:r>
      <w:bookmarkEnd w:id="280"/>
    </w:p>
    <w:p>
      <w:pPr>
        <w:pStyle w:val="BookText"/>
        <w:rPr/>
      </w:pPr>
      <w:r>
        <w:rPr>
          <w:rStyle w:val="FootnoteAnchor"/>
          <w:rtl w:val="true"/>
        </w:rPr>
        <w:footnoteReference w:id="291"/>
      </w:r>
    </w:p>
    <w:p>
      <w:pPr>
        <w:pStyle w:val="Heading4"/>
        <w:numPr>
          <w:ilvl w:val="3"/>
          <w:numId w:val="1"/>
        </w:numPr>
        <w:rPr/>
      </w:pPr>
      <w:bookmarkStart w:id="281" w:name="__RefHeading___Toc1307609_581953129"/>
      <w:bookmarkStart w:id="282" w:name="_Toc109"/>
      <w:bookmarkEnd w:id="281"/>
      <w:r>
        <w:rPr>
          <w:rtl w:val="true"/>
        </w:rPr>
        <w:t>محدّثان شیعه</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تتابع فیه رجال الاسناد علی صفة کالتشبیک بالاصابع او حالة کالقیام فی الراوی للحدیث</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مشترکها کلّاً او جلّاً فی امر خاص کالاسم والاوّلیة و المصافحة و التلقیم ونحو ذلک فمسلسل</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تتابع رجال اسناده واحداً فواحداً إلی منتهی الاسناد علی صفة واحدة أو حالة واحدة،للرواة تارة وللروایة اخری</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تعریف مذکور،مسلسل حدیثی است که تمامی یا بیشتر راویان دارای خصوصیت واحدی می‌باشند یا روایت و چگونگی اسناد آن،تا به معصوم،دارای</w:t>
      </w:r>
      <w:bookmarkStart w:id="283" w:name="pg5374_44972"/>
    </w:p>
    <w:p>
      <w:pPr>
        <w:pStyle w:val="BookText"/>
        <w:rPr/>
      </w:pPr>
      <w:bookmarkEnd w:id="283"/>
      <w:r>
        <w:rPr>
          <w:rFonts w:ascii="IRNazanin" w:hAnsi="IRNazanin" w:eastAsia="IRNazanin"/>
          <w:color w:val="111111"/>
          <w:sz w:val="28"/>
          <w:sz w:val="28"/>
          <w:szCs w:val="28"/>
          <w:rtl w:val="true"/>
          <w:lang w:bidi="fa-IR"/>
        </w:rPr>
        <w:t>راویان،هم نام یا همه اهل شهری خاص یا دارای خصوصیت واحدی در گفتار یا رفتار هستند؛یا مانند آن که همه با نام خدا یا سوگند یا لفظ خاصی،حدیث را شروع می‌کنند؛یا همه در حالت ایستاده یا نشسته یا در حالت مصافحه هستند؛یا اسناد روایت به گونه‌ای است که پسر از پدر یا در روز یا در مکانِ خاصی یا با عبارت خاصی،روایت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علامه مامقانی که به نظر کامل‌تر می‌رسد،برخلاف تعریف شهید ثانی و شیخ بهایی،به تصویر تسلسل هم در راویان و هم‌چنین در اسناد و چگونگی روایت پرداخته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شیخ بهایی،اشتراک همه راویان و یا غالب آن‌ها نیز در صفت یا حالت خاصّی نیز می‌تواند،نمونه‌ای از مسلسل شمرده شود و علامه مامقانی نیز بر آن اشاره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التسلسل فی معظم الاسناد دون جمیعه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شیخ بهایی،آن است که در تسلسل،اولین کسی را که هر راوی از او حدیث می‌شنود و نقل حدیث می‌کند،شیخ او هست،و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عبارت ایشان،گاهی وصف قول است که در هر کلام و سخن،هر کدام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صافحنی بالکف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ببرد و گاهی نیز وصف فعل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صافحنی فلان وروی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راوی در حالی که به خوردن غذا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دارد،به نقل روایت می‌پردازد</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284" w:name="__RefHeading___Toc1307611_581953129"/>
      <w:bookmarkStart w:id="285" w:name="_Toc110"/>
      <w:bookmarkEnd w:id="284"/>
      <w:r>
        <w:rPr>
          <w:rtl w:val="true"/>
        </w:rPr>
        <w:t>محدّثان اهل سنّت</w:t>
      </w:r>
      <w:bookmarkEnd w:id="2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تتابع رجال الاسناد وتواردهم فیه واحداً بعد واحد علی صفة او حالة واحدة</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تتابع رجال اسناده فواحداً علی صفة واحدة أو حالة واحدة للرواة تارة وللروایة تارة اخری وصفات الرواة واحوالهم ایضاً</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المسند المتّصل الخالی من التدلیس الذی تتکرر فی وصف روایته عبارات أو افعال متماثلة ینقلها کلَّ راو عمّن فوقه فی المسند حتّی ینتهی إلی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همچنان که در تعریف محدّثان شیعه گذشت،در تعریف محدّثان اهل‌سنّت نیز آمده است که در تسلسل،اشتراک راویان یا روایت بر صفت واحدی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محدّثان اهل‌سنّت به اشتراک کل راویان یا حالات روایت اشاره شده در حالی که در تعریف محدّثان شیعه،اشتراک غالب راویان نیز از تسلسل شمرده شده بود؛بدین جهت تسلسل به دو گروه تام و غیرتام تقسیم شده</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در تعریف 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در بین تعاریف اهل‌سنّت کامل‌تر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بر این نکته نیز شده که در حدیث مسلسل،اتصال سند،خالی بودن سند از تدلیس و رسیدن سند تا به حضرت رسول،لازم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حال،تسلسل حدیث،نقش مهمّی در اعتبار آن ندارد </w:t>
      </w:r>
      <w:r>
        <w:rPr>
          <w:rStyle w:val="FootnoteAnchor"/>
          <w:rtl w:val="true"/>
        </w:rPr>
        <w:footnoteReference w:id="301"/>
      </w:r>
      <w:r>
        <w:rPr>
          <w:rFonts w:ascii="IRNazanin" w:hAnsi="IRNazanin" w:eastAsia="IRNazanin"/>
          <w:color w:val="111111"/>
          <w:sz w:val="28"/>
          <w:sz w:val="28"/>
          <w:szCs w:val="28"/>
          <w:rtl w:val="true"/>
          <w:lang w:bidi="fa-IR"/>
        </w:rPr>
        <w:t>ولیکن حکایت از دقّت راویان بر صفت خاصّی است و بالاترین قسم آن می‌تواند در اتصال سماع باشد،گرچه که حدیث مسلسل نمونه‌های زیادی ندارد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حدیث مسلسل از مصادیق مشترک است و می‌تواند مصادیقی از صحیح،حسن،موثّق و ضعیف را دارا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حدیث مسلسل،در احادیث معصومان علیهم السّلام از یکدیگر،چنین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حدّثنی أبی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جعفر بن محمد،قال حدّثنی أبی محمد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أخی،الحسن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وعلی من نور واحد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تعدادی از علمای فریقین،مبادرت به تدوین مسلسلات نموده‌اند؛مانند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اسماعیل بن احمد تمیمی و محمد بن عبدالواحد مقدسی و سیوطی از محدّثان اهل‌سنّت و ابومحمد جعفر بن احمد قمی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محدّثان شیعه</w:t>
      </w:r>
      <w:r>
        <w:rPr>
          <w:rFonts w:eastAsia="IRNazanin" w:cs="IRNazanin"/>
          <w:color w:val="111111"/>
          <w:sz w:val="28"/>
          <w:szCs w:val="28"/>
          <w:rtl w:val="true"/>
          <w:lang w:bidi="fa-IR"/>
        </w:rPr>
        <w:t xml:space="preserve">. </w:t>
      </w:r>
      <w:r>
        <w:rPr>
          <w:rStyle w:val="FootnoteAnchor"/>
          <w:rtl w:val="true"/>
        </w:rPr>
        <w:footnoteReference w:id="304"/>
      </w:r>
      <w:bookmarkStart w:id="286" w:name="pg5374_44975"/>
    </w:p>
    <w:p>
      <w:pPr>
        <w:pStyle w:val="Heading3"/>
        <w:numPr>
          <w:ilvl w:val="2"/>
          <w:numId w:val="1"/>
        </w:numPr>
        <w:rPr/>
      </w:pPr>
      <w:bookmarkStart w:id="287" w:name="__RefHeading___Toc1307613_581953129"/>
      <w:bookmarkStart w:id="288" w:name="_Toc111"/>
      <w:bookmarkEnd w:id="286"/>
      <w:bookmarkEnd w:id="287"/>
      <w:r>
        <w:rPr>
          <w:rtl w:val="true"/>
        </w:rPr>
        <w:t>خلاصه و نتیجه</w:t>
      </w:r>
      <w:bookmarkEnd w:id="288"/>
    </w:p>
    <w:p>
      <w:pPr>
        <w:pStyle w:val="BookText"/>
        <w:rPr/>
      </w:pPr>
      <w:r>
        <w:rPr>
          <w:rFonts w:ascii="IRNazanin" w:hAnsi="IRNazanin" w:eastAsia="IRNazanin"/>
          <w:color w:val="111111"/>
          <w:sz w:val="28"/>
          <w:sz w:val="28"/>
          <w:szCs w:val="28"/>
          <w:rtl w:val="true"/>
          <w:lang w:bidi="fa-IR"/>
        </w:rPr>
        <w:t>در پنجمین درس،حدیث معلّق،مفرد به ضمیمه اقسام آن و مسلسل از نظر محدّثان شیعه و اهل‌سنّت مورد بررسی و تطبیق قرار گرفت که چکیده مطالب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از آغاز سند،یک نفر یا بیشتر به ترتیب حذف شده باشد و با منقطع و مرسل نیز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حدیثی اعم از شیعه و اهل‌سنّت،تعلیق در حدیث وجود داشته امّا برخی برای جبران آن‌ها،تدبیر خاصّی اندیشیده‌اند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از تفرّد در روایت برخوردار و دارای دو قسم مطلق و نسبی است و با شاذّ نیز متفاوت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اهل‌سنّت،همراه تعاریف حدیث مفرد،به تعریف متابع و شاهد نیز پرداخته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تمام یا بیشتر راویان دارای خصوصیت واحدی باشند و یا در روایت و اسناد آن،اشتراک بر صفت یا حالت واحدی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نقش مهمّی در اعتبار حدیث ندارد</w:t>
      </w:r>
      <w:r>
        <w:rPr>
          <w:rFonts w:eastAsia="IRNazanin" w:cs="IRNazanin"/>
          <w:color w:val="111111"/>
          <w:sz w:val="28"/>
          <w:szCs w:val="28"/>
          <w:rtl w:val="true"/>
          <w:lang w:bidi="fa-IR"/>
        </w:rPr>
        <w:t>.</w:t>
      </w:r>
      <w:bookmarkStart w:id="289" w:name="pg5374_44976"/>
    </w:p>
    <w:p>
      <w:pPr>
        <w:pStyle w:val="Heading3"/>
        <w:numPr>
          <w:ilvl w:val="2"/>
          <w:numId w:val="1"/>
        </w:numPr>
        <w:rPr/>
      </w:pPr>
      <w:bookmarkStart w:id="290" w:name="__RefHeading___Toc1307615_581953129"/>
      <w:bookmarkStart w:id="291" w:name="_Toc112"/>
      <w:bookmarkEnd w:id="289"/>
      <w:bookmarkEnd w:id="290"/>
      <w:r>
        <w:rPr>
          <w:rtl w:val="true"/>
        </w:rPr>
        <w:t>منابع برای مطالعه و تحقیق</w:t>
      </w:r>
      <w:bookmarkEnd w:id="291"/>
    </w:p>
    <w:p>
      <w:pPr>
        <w:pStyle w:val="Heading4"/>
        <w:numPr>
          <w:ilvl w:val="3"/>
          <w:numId w:val="1"/>
        </w:numPr>
        <w:rPr/>
      </w:pPr>
      <w:bookmarkStart w:id="292" w:name="__RefHeading___Toc1307617_581953129"/>
      <w:bookmarkStart w:id="293" w:name="_Toc113"/>
      <w:bookmarkEnd w:id="292"/>
      <w:r>
        <w:rPr>
          <w:rtl w:val="true"/>
        </w:rPr>
        <w:t>الف</w:t>
      </w:r>
      <w:r>
        <w:rPr>
          <w:rtl w:val="true"/>
        </w:rPr>
        <w:t>)</w:t>
      </w:r>
      <w:r>
        <w:rPr>
          <w:rtl w:val="true"/>
        </w:rPr>
        <w:t>منابع شیعه</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294" w:name="__RefHeading___Toc1307619_581953129"/>
      <w:bookmarkStart w:id="295" w:name="_Toc114"/>
      <w:bookmarkEnd w:id="294"/>
      <w:r>
        <w:rPr>
          <w:rtl w:val="true"/>
        </w:rPr>
        <w:t>ب</w:t>
      </w:r>
      <w:r>
        <w:rPr>
          <w:rtl w:val="true"/>
        </w:rPr>
        <w:t>)</w:t>
      </w:r>
      <w:r>
        <w:rPr>
          <w:rtl w:val="true"/>
        </w:rPr>
        <w:t>منابع اهل سنّت</w:t>
      </w:r>
      <w:bookmarkEnd w:id="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علوم‌الحدیث،ص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اصول‌الحدیث،ص</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فتح‌المغیث،ص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w:t>
      </w:r>
      <w:bookmarkStart w:id="296" w:name="pg5374_44977"/>
    </w:p>
    <w:p>
      <w:pPr>
        <w:pStyle w:val="Heading3"/>
        <w:numPr>
          <w:ilvl w:val="2"/>
          <w:numId w:val="1"/>
        </w:numPr>
        <w:rPr/>
      </w:pPr>
      <w:bookmarkStart w:id="297" w:name="__RefHeading___Toc1307621_581953129"/>
      <w:bookmarkStart w:id="298" w:name="_Toc115"/>
      <w:bookmarkEnd w:id="296"/>
      <w:bookmarkEnd w:id="297"/>
      <w:r>
        <w:rPr>
          <w:rtl w:val="true"/>
        </w:rPr>
        <w:t>پرسش و تمرین</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بین دیدگاه محدّثان اهل‌سنّت و شیعه در تعریف و منزلت حدیث معلق 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تعریف حدیث مفرد از نظر شهید ثانی،مامقانی و ابن‌صلاح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مفرد مطلق با شاذ در چیست؟و هم‌چنین تفاوت متابع و شاهد را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تعریف حدیث مسلسل از نظر شیخ بهایی با علامه مامقانی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صبحی‌صالح را از حدیث مسلسل با تعریف شهید ثانی مقایسه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خصوصیاتی در تعریف حدیث معلّق،آن را با حدیث منقطع و معضل،متفاوت نموده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سیوطی بین حدیث معلّق و معضل کدام یک از نسب اربعه وجود دارد؟چرا؟</w:t>
      </w:r>
      <w:bookmarkStart w:id="299" w:name="pg5374_44978"/>
    </w:p>
    <w:p>
      <w:pPr>
        <w:pStyle w:val="Heading2"/>
        <w:numPr>
          <w:ilvl w:val="1"/>
          <w:numId w:val="1"/>
        </w:numPr>
        <w:rPr/>
      </w:pPr>
      <w:bookmarkStart w:id="300" w:name="__RefHeading___Toc1307623_581953129"/>
      <w:bookmarkStart w:id="301" w:name="_Toc116"/>
      <w:bookmarkEnd w:id="299"/>
      <w:bookmarkEnd w:id="300"/>
      <w:r>
        <w:rPr/>
        <w:t>6</w:t>
      </w:r>
      <w:r>
        <w:rPr>
          <w:rtl w:val="true"/>
        </w:rPr>
        <w:t>-</w:t>
      </w:r>
      <w:r>
        <w:rPr>
          <w:rtl w:val="true"/>
        </w:rPr>
        <w:t>اصطلاحات مشترک سندی</w:t>
      </w:r>
      <w:r>
        <w:rPr>
          <w:rtl w:val="true"/>
        </w:rPr>
        <w:t>(</w:t>
      </w:r>
      <w:r>
        <w:rPr/>
        <w:t>3</w:t>
      </w:r>
      <w:r>
        <w:rPr>
          <w:rtl w:val="true"/>
        </w:rPr>
        <w:t>)</w:t>
      </w:r>
      <w:bookmarkEnd w:id="301"/>
    </w:p>
    <w:p>
      <w:pPr>
        <w:pStyle w:val="Heading3"/>
        <w:numPr>
          <w:ilvl w:val="2"/>
          <w:numId w:val="1"/>
        </w:numPr>
        <w:rPr/>
      </w:pPr>
      <w:bookmarkStart w:id="302" w:name="__RefHeading___Toc1307625_581953129"/>
      <w:bookmarkStart w:id="303" w:name="_Toc117"/>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اصطلاحات مشترک سندی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درس،تعداد دیگری از اصطلاحات مشترک سندی،شامل حدیث معتبر،محکم و متشابه،مؤتلف و مختلف،مشتبه مقلوب،عالی و 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موافقت،بدل،مساوات ومصافحه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محدّثان شیعه و اهل‌سنّت،تعریف و 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304" w:name="__RefHeading___Toc1307627_581953129"/>
      <w:bookmarkStart w:id="305" w:name="_Toc118"/>
      <w:bookmarkEnd w:id="304"/>
      <w:r>
        <w:rPr>
          <w:rtl w:val="true"/>
        </w:rPr>
        <w:t>معتبر</w:t>
      </w:r>
      <w:bookmarkEnd w:id="305"/>
    </w:p>
    <w:p>
      <w:pPr>
        <w:pStyle w:val="Heading4"/>
        <w:numPr>
          <w:ilvl w:val="3"/>
          <w:numId w:val="1"/>
        </w:numPr>
        <w:rPr/>
      </w:pPr>
      <w:bookmarkStart w:id="306" w:name="__RefHeading___Toc1307629_581953129"/>
      <w:bookmarkStart w:id="307" w:name="_Toc119"/>
      <w:bookmarkEnd w:id="306"/>
      <w:r>
        <w:rPr>
          <w:rtl w:val="true"/>
        </w:rPr>
        <w:t>اشاره</w:t>
      </w:r>
      <w:bookmarkEnd w:id="307"/>
    </w:p>
    <w:p>
      <w:pPr>
        <w:pStyle w:val="BookText"/>
        <w:rPr/>
      </w:pPr>
      <w:r>
        <w:rPr>
          <w:rStyle w:val="FootnoteAnchor"/>
          <w:rtl w:val="true"/>
        </w:rPr>
        <w:footnoteReference w:id="305"/>
      </w:r>
    </w:p>
    <w:p>
      <w:pPr>
        <w:pStyle w:val="Heading4"/>
        <w:numPr>
          <w:ilvl w:val="3"/>
          <w:numId w:val="1"/>
        </w:numPr>
        <w:rPr/>
      </w:pPr>
      <w:bookmarkStart w:id="308" w:name="__RefHeading___Toc1307631_581953129"/>
      <w:bookmarkStart w:id="309" w:name="_Toc120"/>
      <w:bookmarkEnd w:id="308"/>
      <w:r>
        <w:rPr>
          <w:rtl w:val="true"/>
        </w:rPr>
        <w:t>محدّثان شیعه</w:t>
      </w:r>
      <w:bookmarkEnd w:id="3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و هو امّا لأجل کون سنده من الصحاح او الحسان اوالموثّقات وامّا لاجل کونه ممّا فی الأصول المعتمدة الّتی ادّعی الاجماع علی‌اعتبارها،سواء کانت للشیعة الاثنی عشریة ککتب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وککتب غیرالامامیة</w:t>
      </w:r>
      <w:r>
        <w:rPr>
          <w:rFonts w:eastAsia="IRNazanin" w:cs="IRNazanin"/>
          <w:color w:val="111111"/>
          <w:sz w:val="28"/>
          <w:szCs w:val="28"/>
          <w:rtl w:val="true"/>
          <w:lang w:bidi="fa-IR"/>
        </w:rPr>
        <w:t xml:space="preserve">. </w:t>
      </w:r>
      <w:r>
        <w:rPr>
          <w:rStyle w:val="FootnoteAnchor"/>
          <w:rtl w:val="true"/>
        </w:rPr>
        <w:footnoteReference w:id="306"/>
      </w:r>
      <w:bookmarkStart w:id="310" w:name="pg5374_44979"/>
    </w:p>
    <w:p>
      <w:pPr>
        <w:pStyle w:val="BookText"/>
        <w:rPr/>
      </w:pPr>
      <w:bookmarkEnd w:id="31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الجمیع او الأکثر به لو أقیم الدلیل علی اعتباره،لصحّة اجتهادیة أو وثاقة أو حسن و هو بهذا التفسیر اعمّ من المقبول و القوی</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حدیث معتبر نزد محدّثان شیعه،روایتی است که نزد جمیع یا اکثر محدّثان،دلیلی بر اعتبار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اعتبار آن ناشی از تأیید احوال راویان 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صحیح،حسن یا موثّق؛یا اعتبار آن ناشی از عمل اصحاب و برخورداری از قراین حجّیت باشد و بنابراین،حدیثی معتبر اعم از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رو،مراتب اعتبار می‌تواند به شرح ذیل باشد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سند،مانند آن که صحیح یا حسن یا موثّق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اسناد،مانند آن که از اصول معتمد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اهل‌سنّت،حدیث معتبر،شهرتی ندارد و تنها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آن‌ها به کار می‌رود و به معنی بررسی و تتّبع طرق حدیث از جوامع حدیثی است تا آن‌که روشن گردد آیا برای آن متابعی یا شاهدی هست یا نه؟ </w:t>
      </w:r>
      <w:r>
        <w:rPr>
          <w:rStyle w:val="FootnoteAnchor"/>
          <w:rtl w:val="true"/>
        </w:rPr>
        <w:footnoteReference w:id="309"/>
      </w:r>
      <w:r>
        <w:rPr>
          <w:rFonts w:ascii="IRNazanin" w:hAnsi="IRNazanin" w:eastAsia="IRNazanin"/>
          <w:color w:val="111111"/>
          <w:sz w:val="28"/>
          <w:sz w:val="28"/>
          <w:szCs w:val="28"/>
          <w:rtl w:val="true"/>
          <w:lang w:bidi="fa-IR"/>
        </w:rPr>
        <w:t>حدیث معتبر به جهت اسناد و به اعتبار حالات سند آن‌ها،می‌تواند مصادیقی از صحیح،حسن،موثّق و ضعیف را دارا باشد</w:t>
      </w:r>
      <w:r>
        <w:rPr>
          <w:rFonts w:eastAsia="IRNazanin" w:cs="IRNazanin"/>
          <w:color w:val="111111"/>
          <w:sz w:val="28"/>
          <w:szCs w:val="28"/>
          <w:rtl w:val="true"/>
          <w:lang w:bidi="fa-IR"/>
        </w:rPr>
        <w:t>.</w:t>
      </w:r>
    </w:p>
    <w:p>
      <w:pPr>
        <w:pStyle w:val="Heading3"/>
        <w:numPr>
          <w:ilvl w:val="2"/>
          <w:numId w:val="1"/>
        </w:numPr>
        <w:rPr/>
      </w:pPr>
      <w:bookmarkStart w:id="311" w:name="__RefHeading___Toc1307633_581953129"/>
      <w:bookmarkStart w:id="312" w:name="_Toc121"/>
      <w:bookmarkEnd w:id="311"/>
      <w:r>
        <w:rPr>
          <w:rtl w:val="true"/>
        </w:rPr>
        <w:t xml:space="preserve">محکم و متشابه </w:t>
      </w:r>
      <w:r>
        <w:rPr>
          <w:rtl w:val="true"/>
        </w:rPr>
        <w:t>(</w:t>
      </w:r>
      <w:r>
        <w:rPr>
          <w:rtl w:val="true"/>
        </w:rPr>
        <w:t>متّفق و مفترق</w:t>
      </w:r>
      <w:r>
        <w:rPr>
          <w:rtl w:val="true"/>
        </w:rPr>
        <w:t>)</w:t>
      </w:r>
      <w:bookmarkEnd w:id="312"/>
    </w:p>
    <w:p>
      <w:pPr>
        <w:pStyle w:val="Heading4"/>
        <w:numPr>
          <w:ilvl w:val="3"/>
          <w:numId w:val="1"/>
        </w:numPr>
        <w:rPr/>
      </w:pPr>
      <w:bookmarkStart w:id="313" w:name="__RefHeading___Toc1307635_581953129"/>
      <w:bookmarkStart w:id="314" w:name="_Toc122"/>
      <w:bookmarkEnd w:id="313"/>
      <w:r>
        <w:rPr>
          <w:rtl w:val="true"/>
        </w:rPr>
        <w:t>اشاره</w:t>
      </w:r>
      <w:bookmarkEnd w:id="314"/>
    </w:p>
    <w:p>
      <w:pPr>
        <w:pStyle w:val="BookText"/>
        <w:rPr/>
      </w:pPr>
      <w:r>
        <w:rPr>
          <w:rStyle w:val="FootnoteAnchor"/>
          <w:rtl w:val="true"/>
        </w:rPr>
        <w:footnoteReference w:id="310"/>
      </w:r>
    </w:p>
    <w:p>
      <w:pPr>
        <w:pStyle w:val="Heading4"/>
        <w:numPr>
          <w:ilvl w:val="3"/>
          <w:numId w:val="1"/>
        </w:numPr>
        <w:rPr/>
      </w:pPr>
      <w:bookmarkStart w:id="315" w:name="__RefHeading___Toc1307637_581953129"/>
      <w:bookmarkStart w:id="316" w:name="_Toc123"/>
      <w:bookmarkEnd w:id="315"/>
      <w:r>
        <w:rPr>
          <w:rtl w:val="true"/>
        </w:rPr>
        <w:t>محدّثان شیعه</w:t>
      </w:r>
      <w:bookmarkEnd w:id="31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 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اتّفقت الأسماء خطّاً ونطقاً واختلفت الآباء نطقاً مع ائتلافها خطّاً او</w:t>
      </w:r>
    </w:p>
    <w:p>
      <w:pPr>
        <w:pStyle w:val="BookText"/>
        <w:rPr/>
      </w:pPr>
      <w:r>
        <w:rPr>
          <w:rFonts w:ascii="IRNazanin" w:hAnsi="IRNazanin" w:eastAsia="IRNazanin"/>
          <w:color w:val="111111"/>
          <w:sz w:val="28"/>
          <w:sz w:val="28"/>
          <w:szCs w:val="28"/>
          <w:rtl w:val="true"/>
          <w:lang w:bidi="fa-IR"/>
        </w:rPr>
        <w:t>بالعکس،کان تختلف الأسماء نطقاً وتأتلف خطّاً وتأتلف الأباء خطّاً ونطقاً،فهو النوع الذی یقال له المتشابه</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الراوی آخر فی لقبه أو فی اسمه سواء وافقه خطّاً ونطفاً او خطّاً فقط وکان الأبوان ایضاً هما مؤتلفین خطّاً أو نطقاً او خطّاً فقط،فهو المتشابه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فالمحکم ما کان للفظه معنی راجح،سواء کان مانعاً من النقیض أم لا وامّا المتشابه فقد یکون فی المتن و قد یکون فی السند؛فالمتشابه متناً هو کان للفظه معنی غیر راجح و المتشابه سنداً ما اتّفقت اسماء سنده خطّاً ونطقاً واختلفت اسماء آبائهم نطقاً مع الائتلاف خطّاً أو بالعکس</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حدیث محکم،که از آن کمتر یاد شده،حدیثی است که در دلالتش بر مراد و معنی آن،نیازی به قرینه ندارد،مانند اکثر احادیث فقهی و اخلاقی که مستند فقها و محدّثان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مامقانی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راجح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المراد به من ظاهره من غیر قرینة تقترن إلیه ولا دلالة تدلّ علی المراد به لوضوحه</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متشابه که در تعاریف مذکور،بیشتر بدان پرداخته شده،حدیثی است که چه در متن و چه در سند،در دلالتش بر مراد و معنی آن،نیازمند قراین و ممیزات رجالیه است و از تشابه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متشابه از نظر غالب محدّثان،مربوط به سند می‌باشد و لذا در تعریف شهید ثانی و سیدحسن صدر از تشابه در متن نامی برده نشده و تنها از تشابه سندی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نیز تنها از تشابه سندی</w:t>
      </w:r>
    </w:p>
    <w:p>
      <w:pPr>
        <w:pStyle w:val="BookText"/>
        <w:rPr/>
      </w:pPr>
      <w:r>
        <w:rPr>
          <w:rFonts w:ascii="IRNazanin" w:hAnsi="IRNazanin" w:eastAsia="IRNazanin"/>
          <w:color w:val="111111"/>
          <w:sz w:val="28"/>
          <w:sz w:val="28"/>
          <w:szCs w:val="28"/>
          <w:rtl w:val="true"/>
          <w:lang w:bidi="fa-IR"/>
        </w:rPr>
        <w:t>یاد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وافق فی اسمه فقط و الأبوان مؤتلفان فهو المتشابه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حدیث متشابه در متن از آن کم‌تر نام برده شده،ولی مامقانی به تعریف آن پرداخته،و آن حدیثی است که متن آن از تشابه برخوردار و فهم آن نیازمند قراین می‌باشد تا معنی آن روشن گردد و به تعبیر مامقانی،معنی ظاهری آن رجحان ندارد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از پیامبر صلّی الله علیه و آله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سترون ربّکم کما ترون هذا القمر</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که در آن به رؤیت ظاهری خدا اشاره شده؛چنین برداشتی رجحان ندارد و در صورت صحّت سند،قابل تأویل به رؤیت قدرت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کمک قراین دیگر،معنی آن،معین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متشابه در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نام راویان از نظر کتابت و تلفّظ شبیه به یکدیگر است ولی نام پدرشان در کتابت شبیه،لیکن در تلفّظ متفاوت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تشابه در نام و نام‌پدر در تلفّظ و کتابت دارد و تفاوت آن‌ها در نام جدّ یا لقب می‌باشد؛مانند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أشعری و احمد بن محمد بن عیسی برقی و احمد بن محمد بن خالد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تشابه سندی،لازم است تا از ممیزات رجالیه بهره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دایره متشابه را وسیع‌تر دانسته که حتّی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 و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بررسی آن خواهد آمد،می‌شود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حدیث متشابه در سند،گاهی از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و 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نامبرده می‌شود </w:t>
      </w:r>
      <w:r>
        <w:rPr>
          <w:rStyle w:val="FootnoteAnchor"/>
          <w:rtl w:val="true"/>
        </w:rPr>
        <w:footnoteReference w:id="317"/>
      </w:r>
      <w:r>
        <w:rPr>
          <w:rFonts w:ascii="IRNazanin" w:hAnsi="IRNazanin" w:eastAsia="IRNazanin"/>
          <w:color w:val="111111"/>
          <w:sz w:val="28"/>
          <w:sz w:val="28"/>
          <w:szCs w:val="28"/>
          <w:rtl w:val="true"/>
          <w:lang w:bidi="fa-IR"/>
        </w:rPr>
        <w:t>زیرا از آن جهت که نام راویان یکسان و دو راوی در نام یا نام پدر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 از آن جهت که،گرچه نام آن‌ها یا نام پدر آن‌ها</w:t>
      </w:r>
      <w:bookmarkStart w:id="317" w:name="pg5374_44982"/>
    </w:p>
    <w:p>
      <w:pPr>
        <w:pStyle w:val="BookText"/>
        <w:rPr/>
      </w:pPr>
      <w:bookmarkEnd w:id="317"/>
      <w:r>
        <w:rPr>
          <w:rFonts w:ascii="IRNazanin" w:hAnsi="IRNazanin" w:eastAsia="IRNazanin"/>
          <w:color w:val="111111"/>
          <w:sz w:val="28"/>
          <w:sz w:val="28"/>
          <w:szCs w:val="28"/>
          <w:rtl w:val="true"/>
          <w:lang w:bidi="fa-IR"/>
        </w:rPr>
        <w:t>نیز یکسان هست و از تشابه سندی برخوردار هستند،ولی در واقع از یکدیگر جدا و دو نفر یا چند نفر شمرده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به واسطه ممیزات رجالیه،افتراق آن‌ها از یکدیگر معین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اتفاق در اسم یا نام پدر دارند ولی در مسمّی،مختلف و با هم مفترقند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محدّثان اهل‌سنّت نیز از حدیث متشابه،نامی نبرده و تنها تعدادی از آن‌ها از آن،با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و 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ابن‌کثیر،ابن صلاح،سیوطی؛محدّثان متأخّر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صبحی صالح و دکتر عجاج از آن یادی ننموده‌اند</w:t>
      </w:r>
      <w:r>
        <w:rPr>
          <w:rFonts w:eastAsia="IRNazanin" w:cs="IRNazanin"/>
          <w:color w:val="111111"/>
          <w:sz w:val="28"/>
          <w:szCs w:val="28"/>
          <w:rtl w:val="true"/>
          <w:lang w:bidi="fa-IR"/>
        </w:rPr>
        <w:t>.</w:t>
      </w:r>
    </w:p>
    <w:p>
      <w:pPr>
        <w:pStyle w:val="Heading4"/>
        <w:numPr>
          <w:ilvl w:val="3"/>
          <w:numId w:val="1"/>
        </w:numPr>
        <w:rPr/>
      </w:pPr>
      <w:bookmarkStart w:id="318" w:name="__RefHeading___Toc1307639_581953129"/>
      <w:bookmarkStart w:id="319" w:name="_Toc124"/>
      <w:bookmarkEnd w:id="318"/>
      <w:r>
        <w:rPr>
          <w:rtl w:val="true"/>
        </w:rPr>
        <w:t>محدّثان اهل سنّت</w:t>
      </w:r>
      <w:bookmarkEnd w:id="319"/>
    </w:p>
    <w:p>
      <w:pPr>
        <w:pStyle w:val="BookText"/>
        <w:rPr/>
      </w:pPr>
      <w:r>
        <w:rPr>
          <w:rFonts w:ascii="IRNazanin" w:hAnsi="IRNazanin" w:eastAsia="IRNazanin"/>
          <w:color w:val="111111"/>
          <w:sz w:val="28"/>
          <w:sz w:val="28"/>
          <w:szCs w:val="28"/>
          <w:rtl w:val="true"/>
          <w:lang w:bidi="fa-IR"/>
        </w:rPr>
        <w:t>ابن‌صلاح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النوع متّفق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فاحدها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المفترق ممّن اتّفقت أسماؤهم واسماء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المفترق ممّن اتّفقت أسماءهم واسماء آبائهم وأجدادهم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 من ذلک فی الکنیة و النسبة معاً و</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یتّفق اثنان أو اکثر فی الاسم واسم الأب،مثاله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بن أحمد ستّة</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 من الأسماء و الأنساب ونحوها و هو متّفق خطّاً ولفظاً وافترقت مسمّیاته و هو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 اتّفقت اسماء هم واسماء آبائهم کالخلیل بن احمد،والثانی من اتّفقت اسماء هم واسماء آبائهم واجداد هم،والثالث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 فی الکنیة و النسبة معاً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،والمتشابه هو نوع یترکّب من نوعین الذین قبله و هو أن یتّفق أسماؤهما أو نسبهما ویختلف ویأتلف ذلک فی أبویهما أو عکسه</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تعاریف مذکور،می‌توان بر آن شد که متّفق و مفترق نزد</w:t>
      </w:r>
      <w:bookmarkStart w:id="320" w:name="pg5374_44983"/>
    </w:p>
    <w:p>
      <w:pPr>
        <w:pStyle w:val="BookText"/>
        <w:rPr/>
      </w:pPr>
      <w:bookmarkEnd w:id="320"/>
      <w:r>
        <w:rPr>
          <w:rFonts w:ascii="IRNazanin" w:hAnsi="IRNazanin" w:eastAsia="IRNazanin"/>
          <w:color w:val="111111"/>
          <w:sz w:val="28"/>
          <w:sz w:val="28"/>
          <w:szCs w:val="28"/>
          <w:rtl w:val="true"/>
          <w:lang w:bidi="fa-IR"/>
        </w:rPr>
        <w:t>اهل‌سنّت،همان حدیث متشابه در سند می‌باشد که سیوطی نیز بدان اشاره نموده که در سند حدیث،نام تعدادی از راویان به صورت شبیه به یکدیگر در لفظ و خط و هم‌چنان چه بسا تشابه در نام پدر و جد و کنیه نیز می‌باشد،در حالی که در واقع از یکدیگر مفترقند و دارای مصادیق متعدّدی می‌تواند باشد که اکنون شرح هر یک ضروری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شیخ بهایی بین متشابه در سند یا متّفق و مفترق تفاوت قایل شده و بر آن است که اگر تشابه فقط در نام باشد،هم از نظر کتابت و هم از نظر قرائت،ولی نام پدرشان تنها در کتابت شبیه است و قرائت آن‌ها متفاوت می‌باشد،آن را متشابه گویند؛مانند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عقیل به فتح و ضمّ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و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تشابه در نام پدر نیز هم در کتابت و هم در قرائت بود،آن را متّفق و مفترق گویند؛چون اختلاف در مسمّی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و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وافق فی اسمه واسم ابیه آخر لفظاً فهو المتّفق و المفترق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اسمه فقط و الأبوان مؤتلفان فهو المتشابه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،حدیث محکم و متشابه از اصطلاحات مشترک و دارای مصادیقی از صحیح،حسن،موثّق و ضعیف می‌باشد</w:t>
      </w:r>
      <w:r>
        <w:rPr>
          <w:rFonts w:eastAsia="IRNazanin" w:cs="IRNazanin"/>
          <w:color w:val="111111"/>
          <w:sz w:val="28"/>
          <w:szCs w:val="28"/>
          <w:rtl w:val="true"/>
          <w:lang w:bidi="fa-IR"/>
        </w:rPr>
        <w:t>.</w:t>
      </w:r>
    </w:p>
    <w:p>
      <w:pPr>
        <w:pStyle w:val="Heading3"/>
        <w:numPr>
          <w:ilvl w:val="2"/>
          <w:numId w:val="1"/>
        </w:numPr>
        <w:rPr/>
      </w:pPr>
      <w:bookmarkStart w:id="321" w:name="__RefHeading___Toc1307641_581953129"/>
      <w:bookmarkStart w:id="322" w:name="_Toc125"/>
      <w:bookmarkEnd w:id="321"/>
      <w:r>
        <w:rPr>
          <w:rtl w:val="true"/>
        </w:rPr>
        <w:t>مؤتلف و مختلف</w:t>
      </w:r>
      <w:bookmarkEnd w:id="322"/>
    </w:p>
    <w:p>
      <w:pPr>
        <w:pStyle w:val="Heading4"/>
        <w:numPr>
          <w:ilvl w:val="3"/>
          <w:numId w:val="1"/>
        </w:numPr>
        <w:rPr/>
      </w:pPr>
      <w:bookmarkStart w:id="323" w:name="__RefHeading___Toc1307643_581953129"/>
      <w:bookmarkStart w:id="324" w:name="_Toc126"/>
      <w:bookmarkEnd w:id="323"/>
      <w:r>
        <w:rPr>
          <w:rtl w:val="true"/>
        </w:rPr>
        <w:t>اشاره</w:t>
      </w:r>
      <w:bookmarkEnd w:id="324"/>
    </w:p>
    <w:p>
      <w:pPr>
        <w:pStyle w:val="BookText"/>
        <w:rPr/>
      </w:pPr>
      <w:r>
        <w:rPr>
          <w:rStyle w:val="FootnoteAnchor"/>
          <w:rtl w:val="true"/>
        </w:rPr>
        <w:footnoteReference w:id="322"/>
      </w:r>
    </w:p>
    <w:p>
      <w:pPr>
        <w:pStyle w:val="Heading4"/>
        <w:numPr>
          <w:ilvl w:val="3"/>
          <w:numId w:val="1"/>
        </w:numPr>
        <w:rPr/>
      </w:pPr>
      <w:bookmarkStart w:id="325" w:name="__RefHeading___Toc1307645_581953129"/>
      <w:bookmarkStart w:id="326" w:name="_Toc127"/>
      <w:bookmarkEnd w:id="325"/>
      <w:r>
        <w:rPr>
          <w:rtl w:val="true"/>
        </w:rPr>
        <w:t>محدّثان شیعه</w:t>
      </w:r>
      <w:bookmarkEnd w:id="32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وافق خطّاً فقط فهو المؤتلف و المختلف</w:t>
      </w:r>
      <w:r>
        <w:rPr>
          <w:rFonts w:eastAsia="IRNazanin" w:cs="IRNazanin"/>
          <w:color w:val="111111"/>
          <w:sz w:val="28"/>
          <w:szCs w:val="28"/>
          <w:rtl w:val="true"/>
          <w:lang w:bidi="fa-IR"/>
        </w:rPr>
        <w:t xml:space="preserve">. </w:t>
      </w:r>
      <w:r>
        <w:rPr>
          <w:rStyle w:val="FootnoteAnchor"/>
          <w:rtl w:val="true"/>
        </w:rPr>
        <w:footnoteReference w:id="323"/>
      </w:r>
      <w:bookmarkStart w:id="327" w:name="pg5374_44984"/>
    </w:p>
    <w:p>
      <w:pPr>
        <w:pStyle w:val="BookText"/>
        <w:rPr/>
      </w:pPr>
      <w:bookmarkEnd w:id="327"/>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اتّفقت أسماء الرواة فیه خطّاً واختلفت لفظاً سواء کان مرجع الاختلاف إلی النقط أو الشکل</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مجموعهما اسم لسند اتّفق فیه اسمان فمازاد خطّاً واختلف نطقاً</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مؤتلف و مختلف وصف سند حدیث و غیر از حدیث مختلف است که وصف برای متن حدیث بود و مؤتلف و مختلف نام حدیثی است که در سند آن نام راوی به گونه‌ای است که در کتابت مؤتلف و شبیه و یا اگر اعراب و نقطه نداشته باشد،شبیه هم هستند،ولی در تلفّظ متفاوت و مختلف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اختلاف در حدیث مؤتلف و مختلف،آن چنان است که سیدحسن صدر بدان اشاره نموده،نقطه یا اعراب کلمه می‌باشد؛مانند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و حریز،شریح و سریج،بشّار و یسّار،حنّان و حیان،عَقیل و عُقیل،رَشید و رُشید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نیز از اصطلاح مؤتلف و مختلف نام برده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اتّفقت الأسماء خطّاً واختلفت نطقاً</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برخی آن را با متشابه یکسان دانسته در حالی که به نظر می‌رسد با تشابه سندی متفاوت است؛زیرا در کتابت و تلفّظ همانند متشابه سندی،کاملاً یکسان نیستند</w:t>
      </w:r>
      <w:r>
        <w:rPr>
          <w:rFonts w:eastAsia="IRNazanin" w:cs="IRNazanin"/>
          <w:color w:val="111111"/>
          <w:sz w:val="28"/>
          <w:szCs w:val="28"/>
          <w:rtl w:val="true"/>
          <w:lang w:bidi="fa-IR"/>
        </w:rPr>
        <w:t>.</w:t>
      </w:r>
    </w:p>
    <w:p>
      <w:pPr>
        <w:pStyle w:val="Heading4"/>
        <w:numPr>
          <w:ilvl w:val="3"/>
          <w:numId w:val="1"/>
        </w:numPr>
        <w:rPr/>
      </w:pPr>
      <w:bookmarkStart w:id="328" w:name="__RefHeading___Toc1307647_581953129"/>
      <w:bookmarkStart w:id="329" w:name="_Toc128"/>
      <w:bookmarkEnd w:id="328"/>
      <w:r>
        <w:rPr>
          <w:rtl w:val="true"/>
        </w:rPr>
        <w:t>محدّثان اهل سنّت</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یأتلف أی تتّفق فی الخطّ صورته وتختلف فی اللفظ صیغته</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تتّفق فی الخطّ صورته وتتّفق فی اللفظ صیغته</w:t>
      </w:r>
      <w:r>
        <w:rPr>
          <w:rFonts w:eastAsia="IRNazanin" w:cs="IRNazanin"/>
          <w:color w:val="111111"/>
          <w:sz w:val="28"/>
          <w:szCs w:val="28"/>
          <w:rtl w:val="true"/>
          <w:lang w:bidi="fa-IR"/>
        </w:rPr>
        <w:t xml:space="preserve">. </w:t>
      </w:r>
      <w:r>
        <w:rPr>
          <w:rStyle w:val="FootnoteAnchor"/>
          <w:rtl w:val="true"/>
        </w:rPr>
        <w:footnoteReference w:id="328"/>
      </w:r>
      <w:bookmarkStart w:id="330" w:name="pg5374_44985"/>
    </w:p>
    <w:p>
      <w:pPr>
        <w:pStyle w:val="BookText"/>
        <w:rPr/>
      </w:pPr>
      <w:bookmarkEnd w:id="33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یتّفق فی الخطّ دون اللفظ</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دکتر صبحی صالح و دکتر عجاج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محدّثان معاصر اهل‌سنّت از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 ومختلف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نکرده‌اند،ولی در بین محدّثان قبل از آن‌ها،اصطلاح مذکور مورد بررسی واقع شده؛و همچنان که در تعاریف ابن صلاح،ابن کثیر و سیوطی گذشت،مؤتلف و مختلف حدیثی است که نام راوی در سند از نظر صورت،شبیه به یکدیگر است ولی در تلفّظ متفاوت است که با تعریف محدّثان شیعه،یکسان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حدیث مؤتلف و مختلف از مثال‌های ذیل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و سلَام،عُمارة و عِمارة،حِزام و حَرام،کَرِیز و کُرَیز،غَنّام و عَثّام،قُمیر و قَمیر،حَمّال و جَمّال،بَشار و یسار،یزید و برید </w:t>
      </w:r>
      <w:r>
        <w:rPr>
          <w:rStyle w:val="FootnoteAnchor"/>
          <w:rtl w:val="true"/>
        </w:rPr>
        <w:footnoteReference w:id="33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مؤتلف و مختلف از اصطلاحات مشترک و دارای مصادیقی از صحیح،حسن،موثّق و ضعیف می‌باشد</w:t>
      </w:r>
      <w:r>
        <w:rPr>
          <w:rFonts w:eastAsia="IRNazanin" w:cs="IRNazanin"/>
          <w:color w:val="111111"/>
          <w:sz w:val="28"/>
          <w:szCs w:val="28"/>
          <w:rtl w:val="true"/>
          <w:lang w:bidi="fa-IR"/>
        </w:rPr>
        <w:t>.</w:t>
      </w:r>
    </w:p>
    <w:p>
      <w:pPr>
        <w:pStyle w:val="Heading3"/>
        <w:numPr>
          <w:ilvl w:val="2"/>
          <w:numId w:val="1"/>
        </w:numPr>
        <w:rPr/>
      </w:pPr>
      <w:bookmarkStart w:id="331" w:name="__RefHeading___Toc1307649_581953129"/>
      <w:bookmarkStart w:id="332" w:name="_Toc129"/>
      <w:bookmarkEnd w:id="331"/>
      <w:r>
        <w:rPr>
          <w:rtl w:val="true"/>
        </w:rPr>
        <w:t>مشتبه مقلوب</w:t>
      </w:r>
      <w:bookmarkEnd w:id="33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حدیثی است که نام راوی آن،به علّت شباهت با نام پدر راوی دیگر،در ذهن،چه بسا،مشتبه می‌شود و غالباً در مورد راویانی که تشابه اسمی در نام و نام پدرشان با راوی دیگر دارند اتفاق می‌افتد،مانند آن که اسم یکی از راویان با اسم راوی دیگر،هم در خط و هم در کتابت شبیه است که به هنگام تلفّظ و ذهن آوردن،جابه‌جا و مقلوب می‌شود،مانند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یحیی با نام محمد بن احمد بن یحیی که اوّلی،احمد بن محمد بن یحیی عطارقمی و دومی محمد بن احمد بن یحیی صاحب کتاب نوادرالحکمة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للسند الّذی یقع الاشتباه فیه فی الذهن لا فی الخطّ ویتّفق ذلک فی الرواة المتشابهین فی الاسم و النسب المتمایزین بالتقدیم و التأخیر</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سیوطی از علمای اهل‌سنّت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 المقلوب و هو ممّا یقع فیه الاشتباه فی الذهن لا فی الخطّ و المراد بذلک الرواة المتشابهون فی الاسم و النسب المتمایزون بالتقدیم و التأخیر</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حدیث مشتبه مقلوب نزد محدّثان اهل‌سنّت و شیعه رواج چندانی ندارد و از آن جهت که نام راوی قابل اشتباه و جابه‌جایی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اقسام حدیث ضعیف است،متفاوت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مشتبه مقلوب،می‌تواند مصادیقی از حدیث صحیح،حسن،موثّق و ضعیف را دارا باشد و مثال‌های دیگر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مسلم و مسلم بن ولید،یزید بن اسود و اسود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رافع الارتیاب فی المقلوب من الاسماء و الانساب از خطیب بغدادی،برای رفع اشتباه حدیث مشتبه،تدوین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ثانی،حدیث مشتبه مقلوب را مستقلّاً ذکر نکرده است ولیکن از آن در حدیث مقلوب یاد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سهواً لحدیث یرویه محمد بن احمد بن عیسی عن احمد بن محمد بن عیسی</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شیخ بهایی نیز از آن در حدیث مقلوب نام برده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بدّل بعض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سهواً</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شهید ثانی از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یاد می‌کند و آن را از اقسام ضعیف می‌داند،که تعریف آن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bookmarkStart w:id="333" w:name="pg5374_44987"/>
    </w:p>
    <w:p>
      <w:pPr>
        <w:pStyle w:val="Heading3"/>
        <w:numPr>
          <w:ilvl w:val="2"/>
          <w:numId w:val="1"/>
        </w:numPr>
        <w:rPr/>
      </w:pPr>
      <w:bookmarkStart w:id="334" w:name="__RefHeading___Toc1307651_581953129"/>
      <w:bookmarkStart w:id="335" w:name="_Toc130"/>
      <w:bookmarkEnd w:id="333"/>
      <w:bookmarkEnd w:id="334"/>
      <w:r>
        <w:rPr>
          <w:rtl w:val="true"/>
        </w:rPr>
        <w:t>عالی و نازل</w:t>
      </w:r>
      <w:bookmarkEnd w:id="335"/>
    </w:p>
    <w:p>
      <w:pPr>
        <w:pStyle w:val="Heading4"/>
        <w:numPr>
          <w:ilvl w:val="3"/>
          <w:numId w:val="1"/>
        </w:numPr>
        <w:rPr/>
      </w:pPr>
      <w:bookmarkStart w:id="336" w:name="__RefHeading___Toc1307653_581953129"/>
      <w:bookmarkStart w:id="337" w:name="_Toc131"/>
      <w:bookmarkEnd w:id="336"/>
      <w:r>
        <w:rPr>
          <w:rtl w:val="true"/>
        </w:rPr>
        <w:t>اشاره</w:t>
      </w:r>
      <w:bookmarkEnd w:id="337"/>
    </w:p>
    <w:p>
      <w:pPr>
        <w:pStyle w:val="BookText"/>
        <w:rPr/>
      </w:pPr>
      <w:r>
        <w:rPr>
          <w:rStyle w:val="FootnoteAnchor"/>
          <w:rtl w:val="true"/>
        </w:rPr>
        <w:footnoteReference w:id="335"/>
      </w:r>
    </w:p>
    <w:p>
      <w:pPr>
        <w:pStyle w:val="Heading4"/>
        <w:numPr>
          <w:ilvl w:val="3"/>
          <w:numId w:val="1"/>
        </w:numPr>
        <w:rPr/>
      </w:pPr>
      <w:bookmarkStart w:id="338" w:name="__RefHeading___Toc1307655_581953129"/>
      <w:bookmarkStart w:id="339" w:name="_Toc132"/>
      <w:bookmarkEnd w:id="338"/>
      <w:r>
        <w:rPr>
          <w:rtl w:val="true"/>
        </w:rPr>
        <w:t>محدّثان شیعه</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قلیل الواسطة مع اتصاله</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قصیر السلسلة عالٍ</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فالعالی من السند فی الاصطلاح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الواسطة مع اتّصاله و النازل بخلافه</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حدیث عالی،آن است که تعداد راویان آن تا به معصوم علیه السّلام اندک و سلسله سند،کوتاه و متّصل باشد و اگر تعداد راویان حدیث زیاد بودند،نازل خواهد بود؛همچنان که در تعاریف مذکور،بیان شد،کوتاه بودن سند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عالی السند،همواره مورد توجّه محدّثان بوده؛زیرا مسلمانان برخلاف یهود،اهمیت فوق‌العاده‌ای به ذکر سند و ثبت آن می‌داده‌اند و حدیث اگر متّصل و کوتاه از نظر سند می‌بود،ارزش خاصی می‌داشت و بدین جهت سفرهای طولانی به همراه رنج‌های فراوان انجام می‌شده تا احادیث از منزلت عالی‌السند برخوردار باشند و لذا شهید ثانی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علوّ الاسناد سنّة عند اکثر السلف و قد کانوا یرحلون إلی المشایخ فی أقصی البلاد لأجل ذلک</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 سند،موجب می‌شده تا حدیث از آسیب‌های احتمالی،مصون بماند و</w:t>
      </w:r>
      <w:bookmarkStart w:id="340" w:name="pg5374_44988"/>
    </w:p>
    <w:p>
      <w:pPr>
        <w:pStyle w:val="BookText"/>
        <w:rPr/>
      </w:pPr>
      <w:bookmarkEnd w:id="340"/>
      <w:r>
        <w:rPr>
          <w:rFonts w:ascii="IRNazanin" w:hAnsi="IRNazanin" w:eastAsia="IRNazanin"/>
          <w:color w:val="111111"/>
          <w:sz w:val="28"/>
          <w:sz w:val="28"/>
          <w:szCs w:val="28"/>
          <w:rtl w:val="true"/>
          <w:lang w:bidi="fa-IR"/>
        </w:rPr>
        <w:t xml:space="preserve">از این روی،حدیث عالی‌السند،همواره،بر دیگر احادیث تقدّم داشته؛به جهت این‌که احتمال خطا و نسیان در آن کمتر بوده است؛گرچه در مواردی حدیث نازل‌السند به جهت آن که راویان آن در مقایسه با عالی‌السند،أوثق،اضبط و احفظ بوده‌اند،مقدّم داشته شده،لیکن در شرایطی که راویان همسان بوده،همیشه تقدّم با حدیث عالی‌السند می‌باشد </w:t>
      </w:r>
      <w:r>
        <w:rPr>
          <w:rStyle w:val="FootnoteAnchor"/>
          <w:rtl w:val="true"/>
        </w:rPr>
        <w:footnoteReference w:id="340"/>
      </w:r>
      <w:r>
        <w:rPr>
          <w:rFonts w:ascii="IRNazanin" w:hAnsi="IRNazanin" w:eastAsia="IRNazanin"/>
          <w:color w:val="111111"/>
          <w:sz w:val="28"/>
          <w:sz w:val="28"/>
          <w:szCs w:val="28"/>
          <w:rtl w:val="true"/>
          <w:lang w:bidi="fa-IR"/>
        </w:rPr>
        <w:t>شهید ثانی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یتّفق فی النزول مزیة لیست فی العلوّ،کأن یکون رواته أوثق أو احفظ أو أضبط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النزول حینئذ أولی</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برای آگاهی از احادیث عالی و دریافت شرط اتصال بین راویان،شناخت طبقات حدیثی،امری لازم بوده؛زیرا بسا حدیثی به ظاهر،عالی‌السند می‌نماید و لیکن ممکن است چند راوی،از آن سلسله،حذف شده باشد و یا راوی متأخّر از راوی قبلی که معاصر او نبوده،نقل حدیث نموده است،که در آن صورت حدیث نازل‌السند،به جهت برخورداری از اتّصال،مقدّم خواهد بود؛چون بسا،مدلّسین حدیث،به جهت آن‌که حدیثی،عالی‌السند بنماید،سند آن را کوتاه نموده‌اند تا موجب اعتبار آن گردد؛از این روی،اندک بودن راویان به تنهایی،موجب اعتبار حدیث نمی‌باشد،بلکه شرط اتصال نیز مهم تلقّی شده است</w:t>
      </w:r>
      <w:r>
        <w:rPr>
          <w:rFonts w:eastAsia="IRNazanin" w:cs="IRNazanin"/>
          <w:color w:val="111111"/>
          <w:sz w:val="28"/>
          <w:szCs w:val="28"/>
          <w:rtl w:val="true"/>
          <w:lang w:bidi="fa-IR"/>
        </w:rPr>
        <w:t>.</w:t>
      </w:r>
    </w:p>
    <w:p>
      <w:pPr>
        <w:pStyle w:val="Heading4"/>
        <w:numPr>
          <w:ilvl w:val="3"/>
          <w:numId w:val="1"/>
        </w:numPr>
        <w:rPr/>
      </w:pPr>
      <w:bookmarkStart w:id="341" w:name="__RefHeading___Toc1307657_581953129"/>
      <w:bookmarkStart w:id="342" w:name="_Toc133"/>
      <w:bookmarkEnd w:id="341"/>
      <w:r>
        <w:rPr>
          <w:rtl w:val="true"/>
        </w:rPr>
        <w:t>محدّثان اهل سنّت</w:t>
      </w:r>
      <w:bookmarkEnd w:id="3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من رسول‌الله صلّی الله علیه و آله باسناد نظیف غیر ضعیف وذلک من أجلّ انواع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من امام من ائمّة الحدیث</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ای العلوّ اقسام خمسة أجلّها،القرب من رسول‌الله صلّی الله علیه و آله من حیث العدد باسناد صحیح نظیف</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فالإسناد العالی المطلق هو ما قرب رجال سنده من رسول‌الله صلّی الله علیه و آله بسبب قلّة عددهم اذا قیسوا بسند آخر یرد فی ذلک الحدیث نفسه بعدد کثیر</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 العالی هو ما قلّ عدد رواته إلی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تعریف حدیث عالی‌السند،از نظر محدّثان اهل‌سنّت،همانند تعریف محدّثان شیعه است،گرچه که به صورت صریح،به ویژه بین متقدّمان آن‌ها،به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عدد راویان وشرط 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نشده است و در تعاریف آن‌ها،بیشتر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شده </w:t>
      </w:r>
      <w:r>
        <w:rPr>
          <w:rStyle w:val="FootnoteAnchor"/>
          <w:rtl w:val="true"/>
        </w:rPr>
        <w:footnoteReference w:id="346"/>
      </w:r>
      <w:r>
        <w:rPr>
          <w:rFonts w:ascii="IRNazanin" w:hAnsi="IRNazanin" w:eastAsia="IRNazanin"/>
          <w:color w:val="111111"/>
          <w:sz w:val="28"/>
          <w:sz w:val="28"/>
          <w:szCs w:val="28"/>
          <w:rtl w:val="true"/>
          <w:lang w:bidi="fa-IR"/>
        </w:rPr>
        <w:t>و به بیان اقسام آن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نکته در هر حال،مسلّم است که حدیث عالی‌السند،خواه از هر قسمی باشد،به جهت کم‌بودن راویان آن و برخورداری از اتصال می‌تواند در مقایسه با حدیث نازل‌السند،برتر و معتبرتر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که علوّ و قرب الإسناد بودن،دلالتی بر صحّت سند ندارد،بلکه بررسی حال راویان،می‌تواند سبب ارزش‌گذاری احادیث از جهت صحیح یا 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باشد،لذا محدّثان،به شناخت احوال راویان،نسبت به شناخت علوّ و نزول آن‌ها،اهتمام بیشتری داشته‌اند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حدیث عالی و عکس آن،نازل از اقسام مشترک و دارای مصادیقی از صحیح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bookmarkStart w:id="343" w:name="pg5374_44990"/>
    </w:p>
    <w:p>
      <w:pPr>
        <w:pStyle w:val="Heading3"/>
        <w:numPr>
          <w:ilvl w:val="2"/>
          <w:numId w:val="1"/>
        </w:numPr>
        <w:rPr/>
      </w:pPr>
      <w:bookmarkStart w:id="344" w:name="__RefHeading___Toc1307659_581953129"/>
      <w:bookmarkStart w:id="345" w:name="_Toc134"/>
      <w:bookmarkEnd w:id="343"/>
      <w:bookmarkEnd w:id="344"/>
      <w:r>
        <w:rPr>
          <w:rtl w:val="true"/>
        </w:rPr>
        <w:t>اقسام علوّ</w:t>
      </w:r>
      <w:bookmarkEnd w:id="345"/>
    </w:p>
    <w:p>
      <w:pPr>
        <w:pStyle w:val="BookText"/>
        <w:rPr/>
      </w:pPr>
      <w:r>
        <w:rPr>
          <w:rFonts w:ascii="IRNazanin" w:hAnsi="IRNazanin" w:eastAsia="IRNazanin"/>
          <w:color w:val="111111"/>
          <w:sz w:val="28"/>
          <w:sz w:val="28"/>
          <w:szCs w:val="28"/>
          <w:rtl w:val="true"/>
          <w:lang w:bidi="fa-IR"/>
        </w:rPr>
        <w:t>حدیث عالی به اعتبار مراتب آن دارای اقسامی است که عکس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حدیث عالی میان محدّثان شیعه با یکدیگر و همچنین در بین محدّثان اهل‌سنّت با یکدیگر یکسان نبوده؛از این روی،بین محدّثان اهل‌سنّت و شیعه نیز،توافق کاملی بر اقسام آن وجود ندارد،نخست به تقسیم‌بندی‌های گزارش شده از محدّثان شیعه و اهل‌سنّت اشاره و سپس به شرح بهترین تقسیم‌بندی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برای علوّ،معتقد به اقسام سه‌گانه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مطلق یا غایة القصوی که همان قرب‌الاسناد تا به معصوم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تا به ائمّه حدیث مثل شیخ طوسی،صدوق و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زمان سماع یکی از دو راوی در اسناد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دو قسم اخیر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البته منزلت اعتبار آن‌ها را کم دانسته و قسم دیگری را بیان می‌کند که دیگران بر اقسام علوّ افزوده‌اند و آن علوّ در تقدّم وفات راوی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آیة‌الله سبحانی نیز،تقسیم‌بندی مذکور را پسندیده است</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سیدحسن صدر،علوّ را دارای اقسام پنج گانه دانسته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قرب‌الاسناد تا به معصوم که همان علوّ مطلق است،مانند ثلاثیات کلینی و بخاری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اسناد تا به یکی از ائمّه حدیث مانند محمّدون ثلاث اوَل و اخر که همان علوّ نسبی و اضافی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به تقدّم سماع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به تقدّم وفاة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نسبت به روایت یکی از جوامع اربعه،یا دیگر اصول معتبر نزد شیعه،یا جوامع ستّ نزد اهل‌سنّت که</w:t>
      </w:r>
    </w:p>
    <w:p>
      <w:pPr>
        <w:pStyle w:val="BookText"/>
        <w:rPr/>
      </w:pPr>
      <w:r>
        <w:rPr>
          <w:rFonts w:ascii="IRNazanin" w:hAnsi="IRNazanin" w:eastAsia="IRNazanin"/>
          <w:color w:val="111111"/>
          <w:sz w:val="28"/>
          <w:sz w:val="28"/>
          <w:szCs w:val="28"/>
          <w:rtl w:val="true"/>
          <w:lang w:bidi="fa-IR"/>
        </w:rPr>
        <w:t>می‌تواند دارای چهار شکل،موافقت،ابدال،مساوات و مصافحه باشد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 نظر می‌رسد 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تقسیم‌بندی کامل‌تری را ارایه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تا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مطلق و غایة القصوی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تا به ائمّه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نسبت به روایت یکی از کتب حدیث مورد اعتماد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و دارای چهار شکل موافقت،بدل،مساوات و مصافحه می‌داند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به تقدّم 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تقدّم وفات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ایشان،قسم دوم و سوم و چهارم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بین محدّثان اهل‌سنّت نیز دو تقسیم‌بندی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ابن حجر و دکتر صبحی صالح که علوّ را به دو قسم مطلق و نسبی تقسیم نموده و علوّ مطلق را شامل قرب اسناد تا به معصوم و علوّ نسبی را شامل قرب تا ائمه حدیث یا کتابی از کتب معتمد یا تقدم وفات راوی و یا تقدّم سماع دانسته‌اند و برای علوّ نسبی با توجّه به مراتب آن،اقسام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موافقت،بدل،مساوات و مصافحه را بیان داشته‌اند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تقسیم‌بندی دیگر از ابن‌صلاح،سیوطی و دکتر عجاج می‌باشد که در آن،علوّ به دو قسم مطلق و نسبی تقسیم شده و برای یکی از اقسام علوّ نسبی،تقسیمات خاص بیان شده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تا به معصوم علیه 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نسبی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ائمّه 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روایتِ کتاب معتمد،مثل</w:t>
      </w:r>
    </w:p>
    <w:p>
      <w:pPr>
        <w:pStyle w:val="BookText"/>
        <w:rPr/>
      </w:pPr>
      <w:r>
        <w:rPr>
          <w:rFonts w:ascii="IRNazanin" w:hAnsi="IRNazanin" w:eastAsia="IRNazanin"/>
          <w:color w:val="111111"/>
          <w:sz w:val="28"/>
          <w:sz w:val="28"/>
          <w:szCs w:val="28"/>
          <w:rtl w:val="true"/>
          <w:lang w:bidi="fa-IR"/>
        </w:rPr>
        <w:t>صحیحین و سنن اربعه که سیوطی آن را علوّ تنزیل نیز نامیده و این قسم دارای اشکال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موافقت،بدل،مساوات و مصافحه می‌باشد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به تقدیم وفات راوی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به تقدّم سماع</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تقسیم‌بندی دوم از محدّثان اهل سنّت،با تقسیم‌بندی علامه مامقانی از محدّثان شیعه،تطابق بیشتری دارد و به نظر می‌رسد تقسیم‌بندی کامل‌تری باشد که اینک به شرح اقسام آن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تا به رسول الله صلّی الله علیه و آله یا دیگر معصومان علیهم السّلام </w:t>
      </w:r>
      <w:r>
        <w:rPr>
          <w:rStyle w:val="FootnoteAnchor"/>
          <w:rtl w:val="true"/>
        </w:rPr>
        <w:footnoteReference w:id="354"/>
      </w:r>
      <w:r>
        <w:rPr>
          <w:rFonts w:ascii="IRNazanin" w:hAnsi="IRNazanin" w:eastAsia="IRNazanin"/>
          <w:color w:val="111111"/>
          <w:sz w:val="28"/>
          <w:sz w:val="28"/>
          <w:szCs w:val="28"/>
          <w:rtl w:val="true"/>
          <w:lang w:bidi="fa-IR"/>
        </w:rPr>
        <w:t>،یعنی روایت تا به معصوم علیه السّلام قریب‌الاسناد می‌باشد و آن در صورتی است که همان روایت در سند دیگری با تعداد راویان بیشتری نقل شده باشد که این قسم بالاترین و ارزشمندترین قرب‌الاسناد می‌باشد،به ویژه که سند هم صحیح باشد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ثلاثیات از کلینی تا به معصوم علیه السّلام و ثلاثیات بخاری تا به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علما،اقدام بر تدوین قرب‌الاسناد نموده‌اند مانند قرب الاسناد حمیری از علمای امامیه و</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تا به ائمّه حدیث</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یعنی قرب حدیث تا به یکی از ائمّه حدیث،مانند کلینی،صدوق،بخاری،مسلم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که بعد از آن‌ها تا به معصوم،راویان آن زیاد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نسبت به کتاب‌های معتمد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مثل کتب اربعه شیعه و جوامع ستّ اهل‌سنّت،که حدیث در صورتی عالی است که از آن‌ها روایت شود که آن را علوّ تنزیل نامیده و دارای اشکال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حدیث از شیخ یکی از مصنّفان،اما به غیر از طریقه آن‌ها و به طریقی کوتاه‌تر،که نوعی علوّ دارد،گرچه حدیث از هر دو طریق با هم موافقت دارد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حدیث از شیخ یکی از مشایخ حدیث،به جای و بدل از طریق معروف آن‌ها که از اقسام علوّ به حساب آمده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تعداد راویان یک حدیث با تعداد راویان همان حدیث از یکی از مصنّفان</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با شاگرد شیخ حدیث که گویا با شیخ،مصافحه و دیدار انجام شده و از او حدیث نقل کرده است</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راویان در اسنادش بر راوی دیگر،در زمان</w:t>
      </w:r>
    </w:p>
    <w:p>
      <w:pPr>
        <w:pStyle w:val="BookText"/>
        <w:rPr/>
      </w:pPr>
      <w:r>
        <w:rPr>
          <w:rFonts w:ascii="IRNazanin" w:hAnsi="IRNazanin" w:eastAsia="IRNazanin"/>
          <w:color w:val="111111"/>
          <w:sz w:val="28"/>
          <w:sz w:val="28"/>
          <w:szCs w:val="28"/>
          <w:rtl w:val="true"/>
          <w:lang w:bidi="fa-IR"/>
        </w:rPr>
        <w:t>شنیدن از معصوم مقدّم بوده،گرچه تعداد راویان هر دو یکسان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ابن صلاح و عجاج،تقدّم سماع را پس از تقدّم وفات آورده‌اند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وفات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راویان در مقایسه با راوی دیگر،تقدّم در وفات داشته است،گرچه تعداد راویان هر دو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برخی،تقدّم و علوّ به حساب نمی‌آید</w:t>
      </w:r>
      <w:r>
        <w:rPr>
          <w:rFonts w:eastAsia="IRNazanin" w:cs="IRNazanin"/>
          <w:color w:val="111111"/>
          <w:sz w:val="28"/>
          <w:szCs w:val="28"/>
          <w:rtl w:val="true"/>
          <w:lang w:bidi="fa-IR"/>
        </w:rPr>
        <w:t xml:space="preserve">. </w:t>
      </w:r>
      <w:r>
        <w:rPr>
          <w:rStyle w:val="FootnoteAnchor"/>
          <w:rtl w:val="true"/>
        </w:rPr>
        <w:footnoteReference w:id="362"/>
      </w:r>
      <w:bookmarkStart w:id="346" w:name="pg5374_44995"/>
    </w:p>
    <w:p>
      <w:pPr>
        <w:pStyle w:val="Heading3"/>
        <w:numPr>
          <w:ilvl w:val="2"/>
          <w:numId w:val="1"/>
        </w:numPr>
        <w:rPr/>
      </w:pPr>
      <w:bookmarkStart w:id="347" w:name="__RefHeading___Toc1307661_581953129"/>
      <w:bookmarkStart w:id="348" w:name="_Toc135"/>
      <w:bookmarkEnd w:id="346"/>
      <w:bookmarkEnd w:id="347"/>
      <w:r>
        <w:rPr>
          <w:rtl w:val="true"/>
        </w:rPr>
        <w:t>خلاصه و نتیجه</w:t>
      </w:r>
      <w:bookmarkEnd w:id="348"/>
    </w:p>
    <w:p>
      <w:pPr>
        <w:pStyle w:val="BookText"/>
        <w:rPr/>
      </w:pPr>
      <w:r>
        <w:rPr>
          <w:rFonts w:ascii="IRNazanin" w:hAnsi="IRNazanin" w:eastAsia="IRNazanin"/>
          <w:color w:val="111111"/>
          <w:sz w:val="28"/>
          <w:sz w:val="28"/>
          <w:szCs w:val="28"/>
          <w:rtl w:val="true"/>
          <w:lang w:bidi="fa-IR"/>
        </w:rPr>
        <w:t>در ششمین درس،حدیث معتبر،محکم و متشابه،مؤتلف و مختلف،مشتبه مقلوب،عالی و نازل از نظر محدّثان شیعه و اهل‌سنّت مورد بررسی و تطبیق قرار گرفت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مقبول است و دلیلی بر اعتبار آن چه از نظر سند یا مضمون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متن آن در دلالتش بر مراد و معنی آن،نیازی به قرینه ندارد و حدیث متشابه،چه در متن و چه در سند،در دلالتش بر مراد نیازمند قراین و ممیزات رجالیه است که از آن به متّفق و مفترق هم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مؤتلف و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حدیثی است که در سند آن،نام راوی به شکلی است که در کتابت شبیه ولی در تلفّظ مختلف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مشتبه 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روایتی است که نام راوی آن در ذهن با نام پدر راوی دیگر مشتبه می‌شود و از آن جهت که نام راوی قابل اشتباه و جابه‌جایی است،مقلوب خوانده شده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سلسله سند آن تا به معصوم کوتاه و از اتّصال برخوردار و عکس آن نازل است و به اعتبار مراتب آن دارای اقسامی می‌باشد</w:t>
      </w:r>
      <w:r>
        <w:rPr>
          <w:rFonts w:eastAsia="IRNazanin" w:cs="IRNazanin"/>
          <w:color w:val="111111"/>
          <w:sz w:val="28"/>
          <w:szCs w:val="28"/>
          <w:rtl w:val="true"/>
          <w:lang w:bidi="fa-IR"/>
        </w:rPr>
        <w:t>.</w:t>
      </w:r>
      <w:bookmarkStart w:id="349" w:name="pg5374_44996"/>
    </w:p>
    <w:p>
      <w:pPr>
        <w:pStyle w:val="Heading3"/>
        <w:numPr>
          <w:ilvl w:val="2"/>
          <w:numId w:val="1"/>
        </w:numPr>
        <w:rPr/>
      </w:pPr>
      <w:bookmarkStart w:id="350" w:name="__RefHeading___Toc1307663_581953129"/>
      <w:bookmarkStart w:id="351" w:name="_Toc136"/>
      <w:bookmarkEnd w:id="349"/>
      <w:bookmarkEnd w:id="350"/>
      <w:r>
        <w:rPr>
          <w:rtl w:val="true"/>
        </w:rPr>
        <w:t>منابع برای مطالعه و تحقیق</w:t>
      </w:r>
      <w:bookmarkEnd w:id="351"/>
    </w:p>
    <w:p>
      <w:pPr>
        <w:pStyle w:val="Heading4"/>
        <w:numPr>
          <w:ilvl w:val="3"/>
          <w:numId w:val="1"/>
        </w:numPr>
        <w:rPr/>
      </w:pPr>
      <w:bookmarkStart w:id="352" w:name="__RefHeading___Toc1307665_581953129"/>
      <w:bookmarkStart w:id="353" w:name="_Toc137"/>
      <w:bookmarkEnd w:id="352"/>
      <w:r>
        <w:rPr>
          <w:rtl w:val="true"/>
        </w:rPr>
        <w:t>الف</w:t>
      </w:r>
      <w:r>
        <w:rPr>
          <w:rtl w:val="true"/>
        </w:rPr>
        <w:t>)</w:t>
      </w:r>
      <w:r>
        <w:rPr>
          <w:rtl w:val="true"/>
        </w:rPr>
        <w:t>منابع شیعه</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 الهدایة،ج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354" w:name="__RefHeading___Toc1307667_581953129"/>
      <w:bookmarkStart w:id="355" w:name="_Toc138"/>
      <w:bookmarkEnd w:id="354"/>
      <w:r>
        <w:rPr>
          <w:rtl w:val="true"/>
        </w:rPr>
        <w:t>ب</w:t>
      </w:r>
      <w:r>
        <w:rPr>
          <w:rtl w:val="true"/>
        </w:rPr>
        <w:t>)</w:t>
      </w:r>
      <w:r>
        <w:rPr>
          <w:rtl w:val="true"/>
        </w:rPr>
        <w:t>منابع اهل سنّت</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الحدیث،ص</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 و مصطلحه،ص</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119</w:t>
      </w:r>
      <w:r>
        <w:rPr>
          <w:rFonts w:eastAsia="IRNazanin" w:cs="IRNazanin"/>
          <w:color w:val="111111"/>
          <w:sz w:val="28"/>
          <w:szCs w:val="28"/>
          <w:rtl w:val="true"/>
          <w:lang w:bidi="fa-IR"/>
        </w:rPr>
        <w:t>.</w:t>
      </w:r>
      <w:bookmarkStart w:id="356" w:name="pg5374_44997"/>
    </w:p>
    <w:p>
      <w:pPr>
        <w:pStyle w:val="Heading3"/>
        <w:numPr>
          <w:ilvl w:val="2"/>
          <w:numId w:val="1"/>
        </w:numPr>
        <w:rPr/>
      </w:pPr>
      <w:bookmarkStart w:id="357" w:name="__RefHeading___Toc1307669_581953129"/>
      <w:bookmarkStart w:id="358" w:name="_Toc139"/>
      <w:bookmarkEnd w:id="356"/>
      <w:bookmarkEnd w:id="357"/>
      <w:r>
        <w:rPr>
          <w:rtl w:val="true"/>
        </w:rPr>
        <w:t>پرسش و تمرین</w:t>
      </w:r>
      <w:bookmarkEnd w:id="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معتبر با مقبول را نزد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محکم و متشابه را از نظر مامقانی و سیوطی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متشابه صحیح را با متشابه ضعیف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مؤتلف و مختلف را از نظر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مشتبه مقلوب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مشتبه مقلوب صحیح را با ضعیف آن،مقایسه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معتبر ذیل را بررسی و نوع اعتبار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علی بن ابراهیم عن أبیه عن حمّاد عن حریز عن الصادق علیه السّلام</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علامه مامقانی و صبحی صالح را در حدیث عالی بیان و آن‌ها را مقایسه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عالی ضعیف را با نازل صحیح مقایسه کنید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موافقت با مساوات در چیست؟</w:t>
      </w:r>
      <w:bookmarkStart w:id="359" w:name="pg5374_44998"/>
    </w:p>
    <w:p>
      <w:pPr>
        <w:pStyle w:val="Heading2"/>
        <w:numPr>
          <w:ilvl w:val="1"/>
          <w:numId w:val="1"/>
        </w:numPr>
        <w:rPr/>
      </w:pPr>
      <w:bookmarkStart w:id="360" w:name="__RefHeading___Toc1307671_581953129"/>
      <w:bookmarkStart w:id="361" w:name="_Toc140"/>
      <w:bookmarkEnd w:id="359"/>
      <w:bookmarkEnd w:id="360"/>
      <w:r>
        <w:rPr/>
        <w:t>7</w:t>
      </w:r>
      <w:r>
        <w:rPr>
          <w:rtl w:val="true"/>
        </w:rPr>
        <w:t>-</w:t>
      </w:r>
      <w:r>
        <w:rPr>
          <w:rtl w:val="true"/>
        </w:rPr>
        <w:t>اصطلاحات مشترک سندی</w:t>
      </w:r>
      <w:r>
        <w:rPr>
          <w:rtl w:val="true"/>
        </w:rPr>
        <w:t>(</w:t>
      </w:r>
      <w:r>
        <w:rPr/>
        <w:t>4</w:t>
      </w:r>
      <w:r>
        <w:rPr>
          <w:rtl w:val="true"/>
        </w:rPr>
        <w:t>)</w:t>
      </w:r>
      <w:bookmarkEnd w:id="361"/>
    </w:p>
    <w:p>
      <w:pPr>
        <w:pStyle w:val="Heading3"/>
        <w:numPr>
          <w:ilvl w:val="2"/>
          <w:numId w:val="1"/>
        </w:numPr>
        <w:rPr/>
      </w:pPr>
      <w:bookmarkStart w:id="362" w:name="__RefHeading___Toc1307673_581953129"/>
      <w:bookmarkStart w:id="363" w:name="_Toc141"/>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اصطلاحات مشترک سندی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درس،تعداد دیگری از اصطلاحات مشترک‌سندی،شامل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مشترک،روایت اکابر از اصاغر،سابق و لاحق،روایت اقران و مدبّج،از نظر محدّثان شیعه و اهل‌سنّت،تعریف و 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364" w:name="__RefHeading___Toc1307675_581953129"/>
      <w:bookmarkStart w:id="365" w:name="_Toc142"/>
      <w:bookmarkEnd w:id="364"/>
      <w:r>
        <w:rPr>
          <w:rtl w:val="true"/>
        </w:rPr>
        <w:t>مشترک</w:t>
      </w:r>
      <w:bookmarkEnd w:id="365"/>
    </w:p>
    <w:p>
      <w:pPr>
        <w:pStyle w:val="Heading4"/>
        <w:numPr>
          <w:ilvl w:val="3"/>
          <w:numId w:val="1"/>
        </w:numPr>
        <w:rPr/>
      </w:pPr>
      <w:bookmarkStart w:id="366" w:name="__RefHeading___Toc1307677_581953129"/>
      <w:bookmarkStart w:id="367" w:name="_Toc143"/>
      <w:bookmarkEnd w:id="366"/>
      <w:r>
        <w:rPr>
          <w:rtl w:val="true"/>
        </w:rPr>
        <w:t>اشاره</w:t>
      </w:r>
      <w:bookmarkEnd w:id="367"/>
    </w:p>
    <w:p>
      <w:pPr>
        <w:pStyle w:val="BookText"/>
        <w:rPr/>
      </w:pPr>
      <w:r>
        <w:rPr>
          <w:rStyle w:val="FootnoteAnchor"/>
          <w:rtl w:val="true"/>
        </w:rPr>
        <w:footnoteReference w:id="364"/>
      </w:r>
    </w:p>
    <w:p>
      <w:pPr>
        <w:pStyle w:val="Heading4"/>
        <w:numPr>
          <w:ilvl w:val="3"/>
          <w:numId w:val="1"/>
        </w:numPr>
        <w:rPr/>
      </w:pPr>
      <w:bookmarkStart w:id="368" w:name="__RefHeading___Toc1307679_581953129"/>
      <w:bookmarkStart w:id="369" w:name="_Toc144"/>
      <w:bookmarkEnd w:id="368"/>
      <w:r>
        <w:rPr>
          <w:rtl w:val="true"/>
        </w:rPr>
        <w:t>محدّثان شیعه</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أحد رجاله أو أکثرها مشترکاً بین الثقة وغیره ولابدّ من التمییز لتوقّف معرفة حال السند علیه</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ماکان أحد رجاله أو أکثرها مشترکاً بین الثقة وغیره لابدّ من الرجوع إلی تمییز المشترکات</w:t>
      </w:r>
      <w:r>
        <w:rPr>
          <w:rFonts w:eastAsia="IRNazanin" w:cs="IRNazanin"/>
          <w:color w:val="111111"/>
          <w:sz w:val="28"/>
          <w:szCs w:val="28"/>
          <w:rtl w:val="true"/>
          <w:lang w:bidi="fa-IR"/>
        </w:rPr>
        <w:t xml:space="preserve">». </w:t>
      </w:r>
      <w:r>
        <w:rPr>
          <w:rStyle w:val="FootnoteAnchor"/>
          <w:rtl w:val="true"/>
        </w:rPr>
        <w:footnoteReference w:id="36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اصطلاح حدیث مشترک بین غالب محدّثان اعم از شیعه و</w:t>
      </w:r>
    </w:p>
    <w:p>
      <w:pPr>
        <w:pStyle w:val="BookText"/>
        <w:rPr/>
      </w:pPr>
      <w:r>
        <w:rPr>
          <w:rFonts w:ascii="IRNazanin" w:hAnsi="IRNazanin" w:eastAsia="IRNazanin"/>
          <w:color w:val="111111"/>
          <w:sz w:val="28"/>
          <w:sz w:val="28"/>
          <w:szCs w:val="28"/>
          <w:rtl w:val="true"/>
          <w:lang w:bidi="fa-IR"/>
        </w:rPr>
        <w:t>اهل‌سنّت رواج نداشته و ندارد،گرچه که لفظ مشترک در مورد راویان در کتاب‌های فقهی،فراوان به کار رفته است و تنها بین محدّثان معاصر شیعه،حدیث مشترک به عنوان یکی از اصطلاح‌های حدیثی رواج پیدا نموده و مقصود از آن،چنان‌که در تعاریف آمده،حدیثی است که نام یک راوی یا بیشتر،با دیگری همانند می‌باشد و از اشتراک لفظی برخوردار،ولی برخی از آن‌ها ثقه و برخی دیگر غیرثقه هستند،مانند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چند نفر مشترک است؛برخی توثیق شده‌اند ولی در مورد برخی دیگر،جرح،وجود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گاهی در اسم و گاهی هم در اسم و اسم پدر و گاهی در کُنیه و لقب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تمییز آن‌ها از یکدیگر می‌باید از ممیزات رجالیه کمک گرفته شود که می‌تواند در محورهای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تولّد،وفات و معاصران؛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در طبقه قبل و بعد؛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موضوع روایت؛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پدر،جدّ أدنی،أوسط و أعلی؛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و کنیه؛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 که از او روایت شده؛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مکان،شهر و قبیله؛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عتق،عبد و عهد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محدّثان اهل‌سنّت،اعم از معاصران و غیر آنها،اصطلاح حدیث مشترک رایج نبوده است؛ولی از راویانی که از چنین اشتراکی در نام و لقب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برخوردارند،در حدیث متّفق و مفترق و مؤتلف و مختلف نام برده شده،امّا از مهم‌ترین خصوصیات حدیث مشترک،که اختلاف راویان هم‌نام در وثاقت و عدم</w:t>
      </w:r>
      <w:bookmarkStart w:id="370" w:name="pg5374_45000"/>
    </w:p>
    <w:p>
      <w:pPr>
        <w:pStyle w:val="BookText"/>
        <w:rPr/>
      </w:pPr>
      <w:bookmarkEnd w:id="370"/>
      <w:r>
        <w:rPr>
          <w:rFonts w:ascii="IRNazanin" w:hAnsi="IRNazanin" w:eastAsia="IRNazanin"/>
          <w:color w:val="111111"/>
          <w:sz w:val="28"/>
          <w:sz w:val="28"/>
          <w:szCs w:val="28"/>
          <w:rtl w:val="true"/>
          <w:lang w:bidi="fa-IR"/>
        </w:rPr>
        <w:t>وثاقت است،نامی برده نشده است؛حدیث مشترک قبل از تمییز رجال آن،نمی‌توان آن را صحیح یا غیرصحیح دانست ولی پس از تمییز رجال سند آن،می‌توان آن را از مصداق،صحیح،حسن،موثّق یا ضعیف دانست</w:t>
      </w:r>
      <w:r>
        <w:rPr>
          <w:rFonts w:eastAsia="IRNazanin" w:cs="IRNazanin"/>
          <w:color w:val="111111"/>
          <w:sz w:val="28"/>
          <w:szCs w:val="28"/>
          <w:rtl w:val="true"/>
          <w:lang w:bidi="fa-IR"/>
        </w:rPr>
        <w:t>.</w:t>
      </w:r>
    </w:p>
    <w:p>
      <w:pPr>
        <w:pStyle w:val="Heading3"/>
        <w:numPr>
          <w:ilvl w:val="2"/>
          <w:numId w:val="1"/>
        </w:numPr>
        <w:rPr/>
      </w:pPr>
      <w:bookmarkStart w:id="371" w:name="__RefHeading___Toc1307681_581953129"/>
      <w:bookmarkStart w:id="372" w:name="_Toc145"/>
      <w:bookmarkEnd w:id="371"/>
      <w:r>
        <w:rPr>
          <w:rtl w:val="true"/>
        </w:rPr>
        <w:t>روایت اکابر از اصاغر</w:t>
      </w:r>
      <w:bookmarkEnd w:id="372"/>
    </w:p>
    <w:p>
      <w:pPr>
        <w:pStyle w:val="Heading4"/>
        <w:numPr>
          <w:ilvl w:val="3"/>
          <w:numId w:val="1"/>
        </w:numPr>
        <w:rPr/>
      </w:pPr>
      <w:bookmarkStart w:id="373" w:name="__RefHeading___Toc1307683_581953129"/>
      <w:bookmarkStart w:id="374" w:name="_Toc146"/>
      <w:bookmarkEnd w:id="373"/>
      <w:r>
        <w:rPr>
          <w:rtl w:val="true"/>
        </w:rPr>
        <w:t>محدّثان شیعه</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روی عمّن دونه فی السّنّ أو فی اللقی او فی المقدار،فهو النوع المُسمّی بروایة الأکابر عن الأصاغر</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 أو فی الأخذ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فروایة الأکابر عن الاصاغر</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الراوی فوقه فی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 أو فی اللقاء،أو فی المقدار من علم أو اکثار روایة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عمّن دونه فهو النوع المسمّی بروایة الأکابر عن الأصاغر</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احادیث،غالباً راویان،از رتبه پایین‌تری نسبت به مروی عنه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هستند؛مانند آن‌که در سنّ یا علم یا ملاقات شیخ یا طبقه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رتبه‌ای پس از مروی عنه را دارند که چنین روایتی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اصاغر از اکابر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نهاده‌اند؛ولی گاهی،عکس آن اتفاق می‌افتد و راویان از رتبه بالاتری در سن،ملاقات شیخ،علم و معرفت،طبقه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بهره‌مندند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الاکابر عن الاصاغر</w:t>
      </w:r>
      <w:r>
        <w:rPr>
          <w:rFonts w:eastAsia="IRNazanin" w:cs="IRNazanin"/>
          <w:color w:val="111111"/>
          <w:sz w:val="28"/>
          <w:szCs w:val="28"/>
          <w:rtl w:val="true"/>
          <w:lang w:bidi="fa-IR"/>
        </w:rPr>
        <w:t>»</w:t>
      </w:r>
      <w:bookmarkStart w:id="375" w:name="pg5374_45001"/>
    </w:p>
    <w:p>
      <w:pPr>
        <w:pStyle w:val="BookText"/>
        <w:rPr/>
      </w:pPr>
      <w:bookmarkEnd w:id="375"/>
      <w:r>
        <w:rPr>
          <w:rFonts w:ascii="IRNazanin" w:hAnsi="IRNazanin" w:eastAsia="IRNazanin"/>
          <w:color w:val="111111"/>
          <w:sz w:val="28"/>
          <w:sz w:val="28"/>
          <w:szCs w:val="28"/>
          <w:rtl w:val="true"/>
          <w:lang w:bidi="fa-IR"/>
        </w:rPr>
        <w:t>دانسته‌اند و آن روایتی است که بزرگ مرتبه از کوچک مرتبه روایت کند؛مانند روایت پدر از پسر،یا روایت صحابی از تابعی،یا روایت استاد از شاگرد یا تابعی از تبع تابعین،که البته،چنین روایتی فراوان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اکابر از اصاغر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قسم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راویان پدران از پسران،که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الآباء عن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نهاده‌اند و قسم دیگر روایت غیر از پدران از پسران می‌باشد،مانند روایت صحابه از تابعین،مثل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عبادله اربعه</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از کعب الاحبار</w:t>
      </w:r>
      <w:r>
        <w:rPr>
          <w:rFonts w:eastAsia="IRNazanin" w:cs="IRNazanin"/>
          <w:color w:val="111111"/>
          <w:sz w:val="28"/>
          <w:szCs w:val="28"/>
          <w:rtl w:val="true"/>
          <w:lang w:bidi="fa-IR"/>
        </w:rPr>
        <w:t xml:space="preserve">. </w:t>
      </w:r>
      <w:r>
        <w:rPr>
          <w:rStyle w:val="FootnoteAnchor"/>
          <w:rtl w:val="true"/>
        </w:rPr>
        <w:footnoteReference w:id="372"/>
      </w:r>
    </w:p>
    <w:p>
      <w:pPr>
        <w:pStyle w:val="Heading4"/>
        <w:numPr>
          <w:ilvl w:val="3"/>
          <w:numId w:val="1"/>
        </w:numPr>
        <w:rPr/>
      </w:pPr>
      <w:bookmarkStart w:id="376" w:name="__RefHeading___Toc1307685_581953129"/>
      <w:bookmarkStart w:id="377" w:name="_Toc147"/>
      <w:bookmarkEnd w:id="376"/>
      <w:r>
        <w:rPr>
          <w:rtl w:val="true"/>
        </w:rPr>
        <w:t>محدّثان اهل سنّت</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الراوی أکبر سنّاً وأقدم طبقة من المروی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یکون الراوی اکبر قدراً من المروی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یکون الراوی اکبر من الوجهین جمیعاً</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الاکابر عن الأصاغر و الأصل فیه روایة النبی صلّی الله علیه و آله عن تمیم الداری حدیث الجساسة وهی عند مسلم</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و هو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 یکون الراوی أکبر سنّاً وأقدم طبقة من المروی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أن یکون الراوی أکبر قدراً</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محدّثان اهل‌سنّت،نیز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 از اصاغر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راوی از مروی عنه،از نظر سن یا مرتبه علم یا هر دو،بالاتر باشد و گاهی مربوط به روایت پدر از پسر یا صحابی از تابعین یا به تعبیر سیوطی،روایت پیامبر صلّی الله علیه و آله از</w:t>
      </w:r>
      <w:bookmarkStart w:id="378" w:name="pg5374_45002"/>
    </w:p>
    <w:p>
      <w:pPr>
        <w:pStyle w:val="BookText"/>
        <w:rPr/>
      </w:pPr>
      <w:bookmarkEnd w:id="378"/>
      <w:r>
        <w:rPr>
          <w:rFonts w:ascii="IRNazanin" w:hAnsi="IRNazanin" w:eastAsia="IRNazanin"/>
          <w:color w:val="111111"/>
          <w:sz w:val="28"/>
          <w:sz w:val="28"/>
          <w:szCs w:val="28"/>
          <w:rtl w:val="true"/>
          <w:lang w:bidi="fa-IR"/>
        </w:rPr>
        <w:t>تمیم‌داری است که حضرت را از رؤیت دجّال آگاه نموده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 از اصاغر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مشترک و می‌تواند مصادیقی از صحیح،حسن،موثّق و ضعیف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روایات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اصاغر از اکابر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جمله اقسام آن،روایت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برخی از راویان از پدرشان و آن‌ها از پدرشان تا نسل‌های متمادی،روایت نموده‌اند،مانند روایت معصومان از پدرشان که گرچه همه معصوم بوده‌اند اما در مواردی به جهت احترام و تعظیم از پدرانشان یا اهمیت موضوع،از یکدیگر روایت نموده‌اند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بن مجمد بن علی بن موسی بن جعفر بن محمد بن علی بن الحسین بن علی بن أبی‌طالب علیهم السّلام عن أبیه عن أبیه عن أبیه عن أبیه عن‌أبیه عن أبیه عن أبیه عن أبیه عن أبیه علی بن ابی‌طالب علیهم السّلام عن النبی صلّی الله علیه و آله انه قال لبعض اصحابه ذات یوم یا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 فی الله و أبغض فی الله و وال فی الله و عاد فی الله،فانّه لاتنال و لایة الله الاّ بذلک</w:t>
      </w:r>
      <w:r>
        <w:rPr>
          <w:rFonts w:eastAsia="IRNazanin" w:cs="IRNazanin"/>
          <w:color w:val="111111"/>
          <w:sz w:val="28"/>
          <w:szCs w:val="28"/>
          <w:rtl w:val="true"/>
          <w:lang w:bidi="fa-IR"/>
        </w:rPr>
        <w:t xml:space="preserve">...». </w:t>
      </w:r>
      <w:r>
        <w:rPr>
          <w:rStyle w:val="FootnoteAnchor"/>
          <w:rtl w:val="true"/>
        </w:rPr>
        <w:footnoteReference w:id="377"/>
      </w:r>
    </w:p>
    <w:p>
      <w:pPr>
        <w:pStyle w:val="Heading3"/>
        <w:numPr>
          <w:ilvl w:val="2"/>
          <w:numId w:val="1"/>
        </w:numPr>
        <w:rPr/>
      </w:pPr>
      <w:bookmarkStart w:id="379" w:name="__RefHeading___Toc1307687_581953129"/>
      <w:bookmarkStart w:id="380" w:name="_Toc148"/>
      <w:bookmarkEnd w:id="379"/>
      <w:r>
        <w:rPr>
          <w:rtl w:val="true"/>
        </w:rPr>
        <w:t>سابق و لاحق</w:t>
      </w:r>
      <w:bookmarkEnd w:id="380"/>
    </w:p>
    <w:p>
      <w:pPr>
        <w:pStyle w:val="Heading4"/>
        <w:numPr>
          <w:ilvl w:val="3"/>
          <w:numId w:val="1"/>
        </w:numPr>
        <w:rPr/>
      </w:pPr>
      <w:bookmarkStart w:id="381" w:name="__RefHeading___Toc1307689_581953129"/>
      <w:bookmarkStart w:id="382" w:name="_Toc149"/>
      <w:bookmarkEnd w:id="381"/>
      <w:r>
        <w:rPr>
          <w:rtl w:val="true"/>
        </w:rPr>
        <w:t>محدّثان شیعه</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اشترک اثنان عن شیخ وتقدّم موت احدهما علی الاخر،فهو النوع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و اللاحق</w:t>
      </w:r>
      <w:r>
        <w:rPr>
          <w:rFonts w:eastAsia="IRNazanin" w:cs="IRNazanin"/>
          <w:color w:val="111111"/>
          <w:sz w:val="28"/>
          <w:szCs w:val="28"/>
          <w:rtl w:val="true"/>
          <w:lang w:bidi="fa-IR"/>
        </w:rPr>
        <w:t xml:space="preserve">. </w:t>
      </w:r>
      <w:r>
        <w:rPr>
          <w:rStyle w:val="FootnoteAnchor"/>
          <w:rtl w:val="true"/>
        </w:rPr>
        <w:footnoteReference w:id="37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اشترک اثنان فی الأخذ عن شیخ وتقدّم موت احدهما علی الآخر</w:t>
      </w:r>
      <w:r>
        <w:rPr>
          <w:rFonts w:eastAsia="IRNazanin" w:cs="IRNazanin"/>
          <w:color w:val="111111"/>
          <w:sz w:val="28"/>
          <w:szCs w:val="28"/>
          <w:rtl w:val="true"/>
          <w:lang w:bidi="fa-IR"/>
        </w:rPr>
        <w:t xml:space="preserve">. </w:t>
      </w:r>
      <w:r>
        <w:rPr>
          <w:rStyle w:val="FootnoteAnchor"/>
          <w:rtl w:val="true"/>
        </w:rPr>
        <w:footnoteReference w:id="379"/>
      </w:r>
      <w:bookmarkStart w:id="383" w:name="pg5374_45003"/>
    </w:p>
    <w:p>
      <w:pPr>
        <w:pStyle w:val="BookText"/>
        <w:rPr/>
      </w:pPr>
      <w:bookmarkEnd w:id="383"/>
      <w:r>
        <w:rPr>
          <w:rFonts w:ascii="IRNazanin" w:hAnsi="IRNazanin" w:eastAsia="IRNazanin"/>
          <w:color w:val="111111"/>
          <w:sz w:val="28"/>
          <w:sz w:val="28"/>
          <w:szCs w:val="28"/>
          <w:rtl w:val="true"/>
          <w:lang w:bidi="fa-IR"/>
        </w:rPr>
        <w:t>اصطلاح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و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دو روایتی هستند که دو نفر راوی معاصر از شیخ یا معصوم زمان خود روایت کنند ولیکن یکی از راویان،نسبت به دیگری،زودتر وفات نموده است که روایت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از روایت شیخ فاضل ناصر بن ابراهیم بویهی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روایت نورالدین علی بن عبدالعالی میسی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شهید ثانی به عنوان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که بین آن‌ها هشتاد و شش سال فاصله زمانی وجود دارد و هر دوی آن‌ها از استاد واحدی روایت نموده‌اند</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384" w:name="__RefHeading___Toc1307691_581953129"/>
      <w:bookmarkStart w:id="385" w:name="_Toc150"/>
      <w:bookmarkEnd w:id="384"/>
      <w:r>
        <w:rPr>
          <w:rtl w:val="true"/>
        </w:rPr>
        <w:t>محدّثان اهل سنّت</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من اشترک فی الروایة عنه راویان،متقدّم ومتأخّر تباین وقت وفاتیهما تبایناً شدیداً،فحصل بینهما أمدٌ بعیدٌ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و اللاحق و هو معرفة من اشترک فی الروایة عنه اثنان تباعد ما بین وفاتیهما</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و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معاصر از جمله دکتر صبحی صالح و دکتر عجاج،علامه قاسمی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نشده و در ردیف اصطلاحات مشترک شمرده نشده است،ولی از نظر محدّثان پیشین مانند سیوطی،ابن 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بررسی واقع شده و مقصود از آن،همسانِ تعاریف محدّثان شیعه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حدیث سابق و لاحق بدان جهت مورد نظر محدّثان بوده است که</w:t>
      </w:r>
      <w:bookmarkStart w:id="386" w:name="pg5374_45004"/>
    </w:p>
    <w:p>
      <w:pPr>
        <w:pStyle w:val="BookText"/>
        <w:rPr/>
      </w:pPr>
      <w:bookmarkEnd w:id="386"/>
      <w:r>
        <w:rPr>
          <w:rFonts w:ascii="IRNazanin" w:hAnsi="IRNazanin" w:eastAsia="IRNazanin"/>
          <w:color w:val="111111"/>
          <w:sz w:val="28"/>
          <w:sz w:val="28"/>
          <w:szCs w:val="28"/>
          <w:rtl w:val="true"/>
          <w:lang w:bidi="fa-IR"/>
        </w:rPr>
        <w:t>حدیث سابق از نوعی علوّ برخوردار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فوائد ذلک تقریر حلاوة علوّ الإسناد فی القلوب</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سیوطی بیان می‌دارد که خطیب بغدادی کتابی نیکو برای این فن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و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آورده و سیوطی به مواردی از آن‌ها مانند روایت بخاری و خفاف از محمد بن اسحاق سراج،اشاره نموده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حدیث سابق و لاحق از اقسام مشترک و دارای مصادیق گوناگونی هستند</w:t>
      </w:r>
      <w:r>
        <w:rPr>
          <w:rFonts w:eastAsia="IRNazanin" w:cs="IRNazanin"/>
          <w:color w:val="111111"/>
          <w:sz w:val="28"/>
          <w:szCs w:val="28"/>
          <w:rtl w:val="true"/>
          <w:lang w:bidi="fa-IR"/>
        </w:rPr>
        <w:t>.</w:t>
      </w:r>
    </w:p>
    <w:p>
      <w:pPr>
        <w:pStyle w:val="Heading3"/>
        <w:numPr>
          <w:ilvl w:val="2"/>
          <w:numId w:val="1"/>
        </w:numPr>
        <w:rPr/>
      </w:pPr>
      <w:bookmarkStart w:id="387" w:name="__RefHeading___Toc1307693_581953129"/>
      <w:bookmarkStart w:id="388" w:name="_Toc151"/>
      <w:bookmarkEnd w:id="387"/>
      <w:r>
        <w:rPr>
          <w:rtl w:val="true"/>
        </w:rPr>
        <w:t>روایة الاقران و مدبّج</w:t>
      </w:r>
      <w:bookmarkEnd w:id="388"/>
    </w:p>
    <w:p>
      <w:pPr>
        <w:pStyle w:val="Heading4"/>
        <w:numPr>
          <w:ilvl w:val="3"/>
          <w:numId w:val="1"/>
        </w:numPr>
        <w:rPr/>
      </w:pPr>
      <w:bookmarkStart w:id="389" w:name="__RefHeading___Toc1307695_581953129"/>
      <w:bookmarkStart w:id="390" w:name="_Toc152"/>
      <w:bookmarkEnd w:id="389"/>
      <w:r>
        <w:rPr>
          <w:rtl w:val="true"/>
        </w:rPr>
        <w:t>اشاره</w:t>
      </w:r>
      <w:bookmarkEnd w:id="390"/>
    </w:p>
    <w:p>
      <w:pPr>
        <w:pStyle w:val="BookText"/>
        <w:rPr/>
      </w:pPr>
      <w:r>
        <w:rPr>
          <w:rStyle w:val="FootnoteAnchor"/>
          <w:rtl w:val="true"/>
        </w:rPr>
        <w:footnoteReference w:id="385"/>
      </w:r>
    </w:p>
    <w:p>
      <w:pPr>
        <w:pStyle w:val="Heading4"/>
        <w:numPr>
          <w:ilvl w:val="3"/>
          <w:numId w:val="1"/>
        </w:numPr>
        <w:rPr/>
      </w:pPr>
      <w:bookmarkStart w:id="391" w:name="__RefHeading___Toc1307697_581953129"/>
      <w:bookmarkStart w:id="392" w:name="_Toc153"/>
      <w:bookmarkEnd w:id="391"/>
      <w:r>
        <w:rPr>
          <w:rtl w:val="true"/>
        </w:rPr>
        <w:t>محدّثان شیعه</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الراوی و المروی عنه،ان استویا فی السنّ أو فی اللُقی و هو الأخذ عن المشایخ فهو النوع من علم الحدیث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الأقران،لأنه حینئذ یکون راویاً عن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روی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القرینین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الاخر فهو النوع الذی یقال له المُدبّج</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وافق المروی عنه فی السنّ أو فی الأخذ عن الشیخ،فروایة الأقران</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وافق الرّاوی المروی عنه فی السنّ أو فی الأخذ عن الشیوخ فروایة الاقران و المدبّج و هو أن یروی کل من القرینین عن الاخر</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اگر راوی حدیث با شخصی که از او روایت می‌کند،از نظر سنّ یا فراگیری حدیث از استادشان،قرین و معاصر هم باشند،آن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الاقران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راوی از قرین خود،روایت می‌کند؛مانند روایت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قرین یکدیگر هستند و هر دو هم از نظر رتبه معاصر و در یک طبقه و از نظر استاد،در درس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می‌شده‌اند،گرچه پس از وفات شیخ مفید،سیدمرتضی،مقام استادی برای شیخ طوسی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امّا،چنانچه دو نفر راوی که در سن یا فراگیری حدیث از استادشان،قرین هستند،از دیباچه یکدیگر روایت کنند،آن را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می‌گویند؛مانند روایت نمودن حدیث واحدی را که شیخ طوسی از سیدمرتضی و او از شیخ مفید و روایت همان حدیث به واسطه سیدمرتضی از شیخ طوسی و او از شیخ مفید تا به معصوم علیه السّلام و مانند روایت حرّ عاملی و علامه مجلسی از یکدیگر یا روایت شهید اول و سید تاج الدین به معیه از یکدیگر</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شهید ثانی و علامه مامقانی از هر دو قسم مذکور نام برده و به تعریف هر دو مبادرت نموده،ولی شیخ بهایی تنها به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نموده و چه‌بسا بدان جهت باشد که او مدبّج را نوعی از روایة الاقران دانسته؛زیرا برخی آن‌ها را یک اصطلاح نامیده‌اند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روایة الاقران را مقسم قرار داده و آن را به دو قسم مدبّج و غیرمدبّج تقسیم نموده </w:t>
      </w:r>
      <w:r>
        <w:rPr>
          <w:rStyle w:val="FootnoteAnchor"/>
          <w:rtl w:val="true"/>
        </w:rPr>
        <w:footnoteReference w:id="390"/>
      </w:r>
      <w:r>
        <w:rPr>
          <w:rFonts w:ascii="IRNazanin" w:hAnsi="IRNazanin" w:eastAsia="IRNazanin"/>
          <w:color w:val="111111"/>
          <w:sz w:val="28"/>
          <w:sz w:val="28"/>
          <w:szCs w:val="28"/>
          <w:rtl w:val="true"/>
          <w:lang w:bidi="fa-IR"/>
        </w:rPr>
        <w:t>ولی به نظر می‌رسد که روایة الاقران،عام و مدبّج،اخص از آن باشد؛زیرا هر مدبّجی،روایة الاقران هست ولی هر روایت اقرانی،مدبّج نیست</w:t>
      </w:r>
      <w:r>
        <w:rPr>
          <w:rFonts w:eastAsia="IRNazanin" w:cs="IRNazanin"/>
          <w:color w:val="111111"/>
          <w:sz w:val="28"/>
          <w:szCs w:val="28"/>
          <w:rtl w:val="true"/>
          <w:lang w:bidi="fa-IR"/>
        </w:rPr>
        <w:t xml:space="preserve">. </w:t>
      </w:r>
      <w:r>
        <w:rPr>
          <w:rStyle w:val="FootnoteAnchor"/>
          <w:rtl w:val="true"/>
        </w:rPr>
        <w:footnoteReference w:id="391"/>
      </w:r>
      <w:bookmarkStart w:id="393" w:name="pg5374_45006"/>
    </w:p>
    <w:p>
      <w:pPr>
        <w:pStyle w:val="Heading4"/>
        <w:numPr>
          <w:ilvl w:val="3"/>
          <w:numId w:val="1"/>
        </w:numPr>
        <w:rPr/>
      </w:pPr>
      <w:bookmarkStart w:id="394" w:name="__RefHeading___Toc1307699_581953129"/>
      <w:bookmarkStart w:id="395" w:name="_Toc154"/>
      <w:bookmarkEnd w:id="393"/>
      <w:bookmarkEnd w:id="394"/>
      <w:r>
        <w:rPr>
          <w:rtl w:val="true"/>
        </w:rPr>
        <w:t>محدّثان اهل سنّت</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المدبّج وما عداه من روایة الاقران بعضهم عن بعض وهم المتقاربون فی السنّ والاسناد وربّما اکتفی الحاکم أبوعبدالله فیه بالتقارب فی الاسناد وان لم یوجد التقارب فی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روایة القرین تنقسم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المدبّج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یروی القرینان کلّ واحد منهما عن الاخر،مثاله فی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وابوهریرة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غیر المدبّج و هو أن یروی أحد القرینین عن الاخر ولا یروی الاخر عنه فیما نعلم</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المدبّج وروایة القرین عن القرین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روی کل واحد منهما عن صاحبه کعائشة وأبی هریرة فی الصحابة و الزهری وأبی الزبیر فی 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المدبّج</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تدبیج،مربوط به سند حدیث و دارای معانی متعددی می‌باشد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یعنی هر یک از راویان،با تدبیج،روایت خود را زینت می‌دهد و در برخی موارد،به معنی ذم می‌باشد،مانند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مدبّج،یعنی قبیح الوجه و در تدبیج نیز با نزول اسناد،نوعی ذمّ در روایت حاصل شده و</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حدیث مدبّج و روایة الاقران نزد محدّثان فریقین یکسان است،گرچه در چگونگی تقسیم‌بندی تفاوت وجود دارد؛همچنان‌که از نظر محدّثان شیعه،روایة مدبّج و اقران از اصطلاحات مشترک شمرده شده و علامه مامقانی آن‌ها را در فصل اصطلاحات مشترک آورده است </w:t>
      </w:r>
      <w:r>
        <w:rPr>
          <w:rStyle w:val="FootnoteAnchor"/>
          <w:rtl w:val="true"/>
        </w:rPr>
        <w:footnoteReference w:id="395"/>
      </w:r>
      <w:r>
        <w:rPr>
          <w:rFonts w:ascii="IRNazanin" w:hAnsi="IRNazanin" w:eastAsia="IRNazanin"/>
          <w:color w:val="111111"/>
          <w:sz w:val="28"/>
          <w:sz w:val="28"/>
          <w:szCs w:val="28"/>
          <w:rtl w:val="true"/>
          <w:lang w:bidi="fa-IR"/>
        </w:rPr>
        <w:t>ولی نزد محدّثان اهل‌سنّت،چنین تصریحی موجود نمی‌باشد؛حتّی دکتر صبحی صالح و دکتر عجاج و علامه قاسمی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نامی نبرده‌اند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اهل‌سنّت،در روایت مدبّج،قید نموده‌اند که لازم است تا آن دو نفر راوی،از نظر اعتبار نیز قرین باشند </w:t>
      </w:r>
      <w:r>
        <w:rPr>
          <w:rStyle w:val="FootnoteAnchor"/>
          <w:rtl w:val="true"/>
        </w:rPr>
        <w:footnoteReference w:id="396"/>
      </w:r>
      <w:r>
        <w:rPr>
          <w:rFonts w:ascii="IRNazanin" w:hAnsi="IRNazanin" w:eastAsia="IRNazanin"/>
          <w:color w:val="111111"/>
          <w:sz w:val="28"/>
          <w:sz w:val="28"/>
          <w:szCs w:val="28"/>
          <w:rtl w:val="true"/>
          <w:lang w:bidi="fa-IR"/>
        </w:rPr>
        <w:t>،لذا روایت استاد از شاگرد خود،مدبّج نیست،بلکه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 از اصاغر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به نظر می‌رسد که در روایت مدبّج،چنین شرطی ضرورت نداشته باشد؛لذا دو راوی که از نظر سن قرین هم هستند،گر چه یکی استاد و دیگری شاگرد باشد،می‌تواند روایت آن‌ها از یکدیگر،مدبّج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نخستین فردی که مؤسّس چنین نام‌گذاری بوده است،دار قطنی است که کتابی را نیز بدین جهت تدوین نموده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روایت مدبّج و اقران،به اعتبار حالات راویان می‌تواند صحیح،حسن،موثّق و ضعیف باشد</w:t>
      </w:r>
      <w:r>
        <w:rPr>
          <w:rFonts w:eastAsia="IRNazanin" w:cs="IRNazanin"/>
          <w:color w:val="111111"/>
          <w:sz w:val="28"/>
          <w:szCs w:val="28"/>
          <w:rtl w:val="true"/>
          <w:lang w:bidi="fa-IR"/>
        </w:rPr>
        <w:t>.</w:t>
      </w:r>
      <w:bookmarkStart w:id="396" w:name="pg5374_45008"/>
    </w:p>
    <w:p>
      <w:pPr>
        <w:pStyle w:val="Heading3"/>
        <w:numPr>
          <w:ilvl w:val="2"/>
          <w:numId w:val="1"/>
        </w:numPr>
        <w:rPr/>
      </w:pPr>
      <w:bookmarkStart w:id="397" w:name="__RefHeading___Toc1307701_581953129"/>
      <w:bookmarkStart w:id="398" w:name="_Toc155"/>
      <w:bookmarkEnd w:id="396"/>
      <w:bookmarkEnd w:id="397"/>
      <w:r>
        <w:rPr>
          <w:rtl w:val="true"/>
        </w:rPr>
        <w:t>خلاصه و نتیجه</w:t>
      </w:r>
      <w:bookmarkEnd w:id="398"/>
    </w:p>
    <w:p>
      <w:pPr>
        <w:pStyle w:val="BookText"/>
        <w:rPr/>
      </w:pPr>
      <w:r>
        <w:rPr>
          <w:rFonts w:ascii="IRNazanin" w:hAnsi="IRNazanin" w:eastAsia="IRNazanin"/>
          <w:color w:val="111111"/>
          <w:sz w:val="28"/>
          <w:sz w:val="28"/>
          <w:szCs w:val="28"/>
          <w:rtl w:val="true"/>
          <w:lang w:bidi="fa-IR"/>
        </w:rPr>
        <w:t>در هفتمین درس،حدیث مشترک،روایت اکابر از اصاغر،سابق و لاحق،روایت اقران و مدبّج از نظر محدّثان شیعه و اهل‌سنّت مورد بررسی و تطبیق قرار گرفت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سند حدیثی است که راوی،همانند دیگری است که برخی ثقه و برخی غیرثقه هستند و برای تمییز آن‌ها می‌باید از ممیزات رجالیه بهره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اکابر از اصاغر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حدیثی است که راویان نسبت به کسی که از او روایت می‌کنند،از رتبه بالاتری در سن یا در طبقه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و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دو روایتی است که دو راوی معاصر از شیخ خود روایت نموده‌اند ولیکن یکی از آن‌ها تقدّم در وفات دارد و روایت او سابق شمرده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اقران و مدبّج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اقران حدیثی بود که راوی از قرین خود روایت کند و اگر هر دو قرین از یکدیگر روایت کنند،مدبّج خواهد بود</w:t>
      </w:r>
      <w:r>
        <w:rPr>
          <w:rFonts w:eastAsia="IRNazanin" w:cs="IRNazanin"/>
          <w:color w:val="111111"/>
          <w:sz w:val="28"/>
          <w:szCs w:val="28"/>
          <w:rtl w:val="true"/>
          <w:lang w:bidi="fa-IR"/>
        </w:rPr>
        <w:t>.</w:t>
      </w:r>
      <w:bookmarkStart w:id="399" w:name="pg5374_45009"/>
    </w:p>
    <w:p>
      <w:pPr>
        <w:pStyle w:val="Heading3"/>
        <w:numPr>
          <w:ilvl w:val="2"/>
          <w:numId w:val="1"/>
        </w:numPr>
        <w:rPr/>
      </w:pPr>
      <w:bookmarkStart w:id="400" w:name="__RefHeading___Toc1307703_581953129"/>
      <w:bookmarkStart w:id="401" w:name="_Toc156"/>
      <w:bookmarkEnd w:id="399"/>
      <w:bookmarkEnd w:id="400"/>
      <w:r>
        <w:rPr>
          <w:rtl w:val="true"/>
        </w:rPr>
        <w:t>منابع برای مطالعه و تحقیق</w:t>
      </w:r>
      <w:bookmarkEnd w:id="401"/>
    </w:p>
    <w:p>
      <w:pPr>
        <w:pStyle w:val="Heading4"/>
        <w:numPr>
          <w:ilvl w:val="3"/>
          <w:numId w:val="1"/>
        </w:numPr>
        <w:rPr/>
      </w:pPr>
      <w:bookmarkStart w:id="402" w:name="__RefHeading___Toc1307705_581953129"/>
      <w:bookmarkStart w:id="403" w:name="_Toc157"/>
      <w:bookmarkEnd w:id="402"/>
      <w:r>
        <w:rPr>
          <w:rtl w:val="true"/>
        </w:rPr>
        <w:t>الف</w:t>
      </w:r>
      <w:r>
        <w:rPr>
          <w:rtl w:val="true"/>
        </w:rPr>
        <w:t>)</w:t>
      </w:r>
      <w:r>
        <w:rPr>
          <w:rtl w:val="true"/>
        </w:rPr>
        <w:t>منابع شیعه</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404" w:name="__RefHeading___Toc1307707_581953129"/>
      <w:bookmarkStart w:id="405" w:name="_Toc158"/>
      <w:bookmarkEnd w:id="404"/>
      <w:r>
        <w:rPr>
          <w:rtl w:val="true"/>
        </w:rPr>
        <w:t>ب</w:t>
      </w:r>
      <w:r>
        <w:rPr>
          <w:rtl w:val="true"/>
        </w:rPr>
        <w:t>)</w:t>
      </w:r>
      <w:r>
        <w:rPr>
          <w:rtl w:val="true"/>
        </w:rPr>
        <w:t>منابع اهل سنّت</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w:t>
      </w:r>
      <w:bookmarkStart w:id="406" w:name="pg5374_45010"/>
    </w:p>
    <w:p>
      <w:pPr>
        <w:pStyle w:val="Heading3"/>
        <w:numPr>
          <w:ilvl w:val="2"/>
          <w:numId w:val="1"/>
        </w:numPr>
        <w:rPr/>
      </w:pPr>
      <w:bookmarkStart w:id="407" w:name="__RefHeading___Toc1307709_581953129"/>
      <w:bookmarkStart w:id="408" w:name="_Toc159"/>
      <w:bookmarkEnd w:id="406"/>
      <w:bookmarkEnd w:id="407"/>
      <w:r>
        <w:rPr>
          <w:rtl w:val="true"/>
        </w:rPr>
        <w:t>پرسش و تمرین</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ممیزات رجالیه را گزارش و تفاوت حدیث مشترک صحیح و ضعیف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مامقانی و سیوطی را در حدیث اکابر از اصاغر،بیان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سابق و لاحق را از نظر فریقین،تعریف و برای آن مثالی 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 ذیل را بررسی و اشتراک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عیسی عن الرجل انه سئل عن رجل نظر إلی راع نزا علی شاة،قال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عرفها ذبحها</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تعریف شیخ بهایی را در حدیث مدبّج با تعریف سیوطی،مقایسه کنید</w:t>
      </w:r>
      <w:r>
        <w:rPr>
          <w:rFonts w:eastAsia="IRNazanin" w:cs="IRNazanin"/>
          <w:color w:val="111111"/>
          <w:sz w:val="28"/>
          <w:szCs w:val="28"/>
          <w:rtl w:val="true"/>
          <w:lang w:bidi="fa-IR"/>
        </w:rPr>
        <w:t>.</w:t>
      </w:r>
      <w:bookmarkStart w:id="409" w:name="pg5374_45012"/>
    </w:p>
    <w:p>
      <w:pPr>
        <w:pStyle w:val="Heading2"/>
        <w:numPr>
          <w:ilvl w:val="1"/>
          <w:numId w:val="1"/>
        </w:numPr>
        <w:rPr/>
      </w:pPr>
      <w:bookmarkStart w:id="410" w:name="__RefHeading___Toc1307711_581953129"/>
      <w:bookmarkStart w:id="411" w:name="_Toc160"/>
      <w:bookmarkEnd w:id="409"/>
      <w:bookmarkEnd w:id="410"/>
      <w:r>
        <w:rPr/>
        <w:t>8</w:t>
      </w:r>
      <w:r>
        <w:rPr>
          <w:rtl w:val="true"/>
        </w:rPr>
        <w:t>-</w:t>
      </w:r>
      <w:r>
        <w:rPr>
          <w:rtl w:val="true"/>
        </w:rPr>
        <w:t>اصطلاحات مشترک متنی</w:t>
      </w:r>
      <w:r>
        <w:rPr>
          <w:rtl w:val="true"/>
        </w:rPr>
        <w:t>(</w:t>
      </w:r>
      <w:r>
        <w:rPr/>
        <w:t>1</w:t>
      </w:r>
      <w:r>
        <w:rPr>
          <w:rtl w:val="true"/>
        </w:rPr>
        <w:t>)</w:t>
      </w:r>
      <w:bookmarkEnd w:id="411"/>
    </w:p>
    <w:p>
      <w:pPr>
        <w:pStyle w:val="Heading3"/>
        <w:numPr>
          <w:ilvl w:val="2"/>
          <w:numId w:val="1"/>
        </w:numPr>
        <w:rPr/>
      </w:pPr>
      <w:bookmarkStart w:id="412" w:name="__RefHeading___Toc1307713_581953129"/>
      <w:bookmarkStart w:id="413" w:name="_Toc161"/>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اصطلاحات مشترک متنی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هشتمین درس،اصطلاحات مشترک متنی،یعنی مواردی که مشترک بین صحیح 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متن حدیث می‌باشد،شامل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مقبول،مختلف و موافق،ناسخ و منسوخ،مطروح از نظر محدّثان شیعه و اهل‌سنّت تعریف و 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414" w:name="__RefHeading___Toc1307715_581953129"/>
      <w:bookmarkStart w:id="415" w:name="_Toc162"/>
      <w:bookmarkEnd w:id="414"/>
      <w:r>
        <w:rPr>
          <w:rtl w:val="true"/>
        </w:rPr>
        <w:t>مقبول</w:t>
      </w:r>
      <w:bookmarkEnd w:id="415"/>
    </w:p>
    <w:p>
      <w:pPr>
        <w:pStyle w:val="Heading4"/>
        <w:numPr>
          <w:ilvl w:val="3"/>
          <w:numId w:val="1"/>
        </w:numPr>
        <w:rPr/>
      </w:pPr>
      <w:bookmarkStart w:id="416" w:name="__RefHeading___Toc1307717_581953129"/>
      <w:bookmarkStart w:id="417" w:name="_Toc163"/>
      <w:bookmarkEnd w:id="416"/>
      <w:r>
        <w:rPr>
          <w:rtl w:val="true"/>
        </w:rPr>
        <w:t>اشاره</w:t>
      </w:r>
      <w:bookmarkEnd w:id="417"/>
    </w:p>
    <w:p>
      <w:pPr>
        <w:pStyle w:val="BookText"/>
        <w:rPr/>
      </w:pPr>
      <w:r>
        <w:rPr>
          <w:rStyle w:val="FootnoteAnchor"/>
          <w:rtl w:val="true"/>
        </w:rPr>
        <w:footnoteReference w:id="399"/>
      </w:r>
    </w:p>
    <w:p>
      <w:pPr>
        <w:pStyle w:val="Heading4"/>
        <w:numPr>
          <w:ilvl w:val="3"/>
          <w:numId w:val="1"/>
        </w:numPr>
        <w:rPr/>
      </w:pPr>
      <w:bookmarkStart w:id="418" w:name="__RefHeading___Toc1307719_581953129"/>
      <w:bookmarkStart w:id="419" w:name="_Toc164"/>
      <w:bookmarkEnd w:id="418"/>
      <w:r>
        <w:rPr>
          <w:rtl w:val="true"/>
        </w:rPr>
        <w:t>محدّثان شیعه</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الذی تلقّوه بالقبول وعملوا بمضمونه من غیر إلتفات إلی صحّته وعدمه</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اشتهر العمل بمضمونه فمقبول</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یجب العمل به عند الجمهور کالخبر المحتفّ</w:t>
      </w:r>
      <w:bookmarkStart w:id="420" w:name="pg5374_45013"/>
    </w:p>
    <w:p>
      <w:pPr>
        <w:pStyle w:val="BookText"/>
        <w:rPr/>
      </w:pPr>
      <w:bookmarkEnd w:id="420"/>
      <w:r>
        <w:rPr>
          <w:rFonts w:ascii="IRNazanin" w:hAnsi="IRNazanin" w:eastAsia="IRNazanin"/>
          <w:color w:val="111111"/>
          <w:sz w:val="28"/>
          <w:sz w:val="28"/>
          <w:szCs w:val="28"/>
          <w:rtl w:val="true"/>
          <w:lang w:bidi="fa-IR"/>
        </w:rPr>
        <w:t>بالقرائن‌والصحیح علی الاکثر و الحسن علی قول</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بنابر تعریف مذکور،مقبول،حدیثی است که اصحاب و علما و جمهور محدّثان بدون نظر به حالات راویان آن،از نظر صحّت یا حسن یا توثیق آنها،آن را تلقّی به قبول کرده و بر مضمون آن عمل می‌کنند و عکس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به جهت عدم اطمینان به صدور آن،بدان عمل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مقبول مربوط به متن حدیث است و آن چنان‌که شهید ثانی در تعریفش بدان اشاره نمود،از مصادیق مشترک است و می‌تواند مصداقی از صحیح و غیرصحیح از نظر سندی را دارا باشد،ولی نزد گروهی مانند شیخ بهایی و استرآبادی،از مصادیق حدیث ضعیف شمرده شده </w:t>
      </w:r>
      <w:r>
        <w:rPr>
          <w:rStyle w:val="FootnoteAnchor"/>
          <w:rtl w:val="true"/>
        </w:rPr>
        <w:footnoteReference w:id="403"/>
      </w:r>
      <w:r>
        <w:rPr>
          <w:rFonts w:ascii="IRNazanin" w:hAnsi="IRNazanin" w:eastAsia="IRNazanin"/>
          <w:color w:val="111111"/>
          <w:sz w:val="28"/>
          <w:sz w:val="28"/>
          <w:szCs w:val="28"/>
          <w:rtl w:val="true"/>
          <w:lang w:bidi="fa-IR"/>
        </w:rPr>
        <w:t>لیکن نزد کسانی که حدیث حسن و موثق،همواره مقبول و مورد عمل نیست،از اصطلاحات مشترک خواهد بود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خبر مقبول،نزد محدّثان با خبر محفوف به قراین نیز متفاوت است؛زیرا قراین گاهی ظنّی است که نمی‌توان بر طبق آن‌ها عملی را انجام داد؛مگر آن که حدیث مقبول،مترادف با خبر محفوف با قراین قطعی دانسته شود</w:t>
      </w:r>
      <w:r>
        <w:rPr>
          <w:rFonts w:eastAsia="IRNazanin" w:cs="IRNazanin"/>
          <w:color w:val="111111"/>
          <w:sz w:val="28"/>
          <w:szCs w:val="28"/>
          <w:rtl w:val="true"/>
          <w:lang w:bidi="fa-IR"/>
        </w:rPr>
        <w:t xml:space="preserve">. </w:t>
      </w:r>
      <w:r>
        <w:rPr>
          <w:rStyle w:val="FootnoteAnchor"/>
          <w:rtl w:val="true"/>
        </w:rPr>
        <w:footnoteReference w:id="405"/>
      </w:r>
    </w:p>
    <w:p>
      <w:pPr>
        <w:pStyle w:val="Heading4"/>
        <w:numPr>
          <w:ilvl w:val="3"/>
          <w:numId w:val="1"/>
        </w:numPr>
        <w:rPr/>
      </w:pPr>
      <w:bookmarkStart w:id="421" w:name="__RefHeading___Toc1307721_581953129"/>
      <w:bookmarkStart w:id="422" w:name="_Toc165"/>
      <w:bookmarkEnd w:id="421"/>
      <w:r>
        <w:rPr>
          <w:rtl w:val="true"/>
        </w:rPr>
        <w:t>محدّثان اهل سنّت</w:t>
      </w:r>
      <w:bookmarkEnd w:id="4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امّا مقبول أو مردود و المقبول امّا أن یشتمل من صفات القبول علی اعلاها اولا والاول الصحیح و الثانی الحسن</w:t>
      </w:r>
      <w:r>
        <w:rPr>
          <w:rFonts w:eastAsia="IRNazanin" w:cs="IRNazanin"/>
          <w:color w:val="111111"/>
          <w:sz w:val="28"/>
          <w:szCs w:val="28"/>
          <w:rtl w:val="true"/>
          <w:lang w:bidi="fa-IR"/>
        </w:rPr>
        <w:t xml:space="preserve">. </w:t>
      </w:r>
      <w:r>
        <w:rPr>
          <w:rStyle w:val="FootnoteAnchor"/>
          <w:rtl w:val="true"/>
        </w:rPr>
        <w:footnoteReference w:id="406"/>
      </w:r>
      <w:bookmarkStart w:id="423" w:name="pg5374_45014"/>
    </w:p>
    <w:p>
      <w:pPr>
        <w:pStyle w:val="BookText"/>
        <w:rPr/>
      </w:pPr>
      <w:bookmarkEnd w:id="42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اما مقبول و هو الصحیح واما مردود و هو الضعیف</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الحدیث إلی مقبول ومردود؛مقبول،توافرت فیه جمیع شروط القبول</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نزد محدّثان اهل‌سنّت،حدیث مقبول،از اصطلاحات مشترک شمرده نشده است،بلکه نزد آنان،حدیث مقبول همان حدیث صحیح است که از شرایط قبول برخوردار است و اصطلاح جداگانه‌ای دانسته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احادیث مقبول نزد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مربوط به تخاصم بین دو نفری است که نزد حاکم رفته و از او درخواست قضاوت نموده‌اند که امام صادق علیه السّلام در آن روایت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ممّن قد روی حدیثنا و نظر فی حلالنا و حرامنا و عرف احکامنا فلیر تضوا به حکماً فانّی قد جعلته علیکم حاکماً</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حدیث مذکور،از جمله احادیثی هست که در مورد منزلت حکومت اسلامی و ولایت فقیه بدان استناد شده است</w:t>
      </w:r>
      <w:r>
        <w:rPr>
          <w:rFonts w:eastAsia="IRNazanin" w:cs="IRNazanin"/>
          <w:color w:val="111111"/>
          <w:sz w:val="28"/>
          <w:szCs w:val="28"/>
          <w:rtl w:val="true"/>
          <w:lang w:bidi="fa-IR"/>
        </w:rPr>
        <w:t>.</w:t>
      </w:r>
    </w:p>
    <w:p>
      <w:pPr>
        <w:pStyle w:val="Heading3"/>
        <w:numPr>
          <w:ilvl w:val="2"/>
          <w:numId w:val="1"/>
        </w:numPr>
        <w:rPr/>
      </w:pPr>
      <w:bookmarkStart w:id="424" w:name="__RefHeading___Toc1307723_581953129"/>
      <w:bookmarkStart w:id="425" w:name="_Toc166"/>
      <w:bookmarkEnd w:id="424"/>
      <w:r>
        <w:rPr>
          <w:rtl w:val="true"/>
        </w:rPr>
        <w:t>مختلف و موافق</w:t>
      </w:r>
      <w:bookmarkEnd w:id="425"/>
    </w:p>
    <w:p>
      <w:pPr>
        <w:pStyle w:val="Heading4"/>
        <w:numPr>
          <w:ilvl w:val="3"/>
          <w:numId w:val="1"/>
        </w:numPr>
        <w:rPr/>
      </w:pPr>
      <w:bookmarkStart w:id="426" w:name="__RefHeading___Toc1307725_581953129"/>
      <w:bookmarkStart w:id="427" w:name="_Toc167"/>
      <w:bookmarkEnd w:id="426"/>
      <w:r>
        <w:rPr>
          <w:rtl w:val="true"/>
        </w:rPr>
        <w:t>اشاره</w:t>
      </w:r>
      <w:bookmarkEnd w:id="427"/>
    </w:p>
    <w:p>
      <w:pPr>
        <w:pStyle w:val="BookText"/>
        <w:rPr/>
      </w:pPr>
      <w:r>
        <w:rPr>
          <w:rStyle w:val="FootnoteAnchor"/>
          <w:rtl w:val="true"/>
        </w:rPr>
        <w:footnoteReference w:id="410"/>
      </w:r>
    </w:p>
    <w:p>
      <w:pPr>
        <w:pStyle w:val="Heading4"/>
        <w:numPr>
          <w:ilvl w:val="3"/>
          <w:numId w:val="1"/>
        </w:numPr>
        <w:rPr/>
      </w:pPr>
      <w:bookmarkStart w:id="428" w:name="__RefHeading___Toc1307727_581953129"/>
      <w:bookmarkStart w:id="429" w:name="_Toc168"/>
      <w:bookmarkEnd w:id="428"/>
      <w:r>
        <w:rPr>
          <w:rtl w:val="true"/>
        </w:rPr>
        <w:t>محدّثان شیعه</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یوجد حدیثان متضادّان فی المعنی ظاهراً</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یأتی حدیثان متعارضان فی المعنی ظاهراً،فیجمع بینهما أو یرجّح أحد هما</w:t>
      </w:r>
      <w:r>
        <w:rPr>
          <w:rFonts w:eastAsia="IRNazanin" w:cs="IRNazanin"/>
          <w:color w:val="111111"/>
          <w:sz w:val="28"/>
          <w:szCs w:val="28"/>
          <w:rtl w:val="true"/>
          <w:lang w:bidi="fa-IR"/>
        </w:rPr>
        <w:t xml:space="preserve">. </w:t>
      </w:r>
      <w:r>
        <w:rPr>
          <w:rStyle w:val="FootnoteAnchor"/>
          <w:rtl w:val="true"/>
        </w:rPr>
        <w:footnoteReference w:id="412"/>
      </w:r>
      <w:bookmarkStart w:id="430" w:name="pg5374_45015"/>
    </w:p>
    <w:p>
      <w:pPr>
        <w:pStyle w:val="BookText"/>
        <w:rPr/>
      </w:pPr>
      <w:bookmarkEnd w:id="43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وضدّه الموافق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هنا اختلاف المتنین و توافقهما</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شیعه و عکس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وصف برای متون حدیث از جهت توافق و اختلاف مضمون آنهاست که امری نسبی و بین دو حدیث قابل تصور است و در علم اصول از آن به دو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 و آن‌ها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مؤتلف و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مربوط به سند حدیث است و توصیف آن در درس ششم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اختلاف که شهید ثانی از آن تعبییر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 از آن تعبییر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نموده‌اند،ناسازگاری بین دو حدیث است که ممکن است ناشی از تباین،عموم و خصوص مطلق یا عموم و خصوص من وجه بین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حدیث مختلف چنین مثال زده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قدر کرّ لما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کرّ من ماء مررت به وأنا فی سفر قد بال فیه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تتوضّأ منه ولا تشرب منه</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الصلاة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431" w:name="__RefHeading___Toc1307729_581953129"/>
      <w:bookmarkStart w:id="432" w:name="_Toc169"/>
      <w:bookmarkEnd w:id="431"/>
      <w:r>
        <w:rPr>
          <w:rtl w:val="true"/>
        </w:rPr>
        <w:t>محدّثان اهل سنّت</w:t>
      </w:r>
      <w:bookmarkEnd w:id="43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مختلف الحدیث وانّما یکمُل للقیام به الائمة الجامعون بین صناعتی الحدیث و الفقه،الغوّاصون علی المعانی 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ما یذکر فی هذا</w:t>
      </w:r>
    </w:p>
    <w:p>
      <w:pPr>
        <w:pStyle w:val="BookText"/>
        <w:rPr/>
      </w:pPr>
      <w:r>
        <w:rPr>
          <w:rFonts w:ascii="IRNazanin" w:hAnsi="IRNazanin" w:eastAsia="IRNazanin"/>
          <w:color w:val="111111"/>
          <w:sz w:val="28"/>
          <w:sz w:val="28"/>
          <w:szCs w:val="28"/>
          <w:rtl w:val="true"/>
          <w:lang w:bidi="fa-IR"/>
        </w:rPr>
        <w:t>الباب ینقسم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یمکن الجمع بین الحدیثین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یتضادّا بحیث لایمکن الجمع بینهما</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یأتی حدیثان متضادّان فی المعنی ظاهراً فیوفّق بینهما أو یرجّح احدهما،فیعمل به دون الاخر</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 یبحث عن الأحادیث التی ظاهرها التناقض من حیث امکان الجمع بینهما أو بتقیید مطلقها أو بتخصیص عامها</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نزد محدّثان اهل‌سنّت،تعریف حدیث مختلف،همسان تعریف محدّثان شیعه است؛لیکن نزد اهل‌سنّت،از آن در تعریف اصطلاحات مشترک بحث نشده،بلکه،آن را علمی مستقل از علوم حدیثی دانسته‌اند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دو حدیث مختلف،در صورت امکان،سازگاری بین آن‌ها بر اساس معیارهایی که در بحث تعادل و تراجیح در علمِ اصولِ هر یک از فریقین آمده است،می‌باشد؛که از فنون مهمّی است که عالمان به حدیث و فقه و اصول،می‌توانند متصدّی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شیعه،ظاهراً نخستین کسی که اخبار مختلف را جمع و بررسی نموده است،شیخ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به تألیف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پرداخته که مشتمل بر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همراه وجه جمع و بررسی تحلیلی آن‌ها می‌باشد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در بین اهل‌سنّت نیز،شافعی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پیشگامان در تدوین مختلف الحدیث بوده‌اند</w:t>
      </w:r>
      <w:r>
        <w:rPr>
          <w:rFonts w:eastAsia="IRNazanin" w:cs="IRNazanin"/>
          <w:color w:val="111111"/>
          <w:sz w:val="28"/>
          <w:szCs w:val="28"/>
          <w:rtl w:val="true"/>
          <w:lang w:bidi="fa-IR"/>
        </w:rPr>
        <w:t xml:space="preserve">. </w:t>
      </w:r>
      <w:r>
        <w:rPr>
          <w:rStyle w:val="FootnoteAnchor"/>
          <w:rtl w:val="true"/>
        </w:rPr>
        <w:footnoteReference w:id="420"/>
      </w:r>
      <w:bookmarkStart w:id="433" w:name="pg5374_45017"/>
    </w:p>
    <w:p>
      <w:pPr>
        <w:pStyle w:val="BookText"/>
        <w:rPr/>
      </w:pPr>
      <w:bookmarkEnd w:id="433"/>
      <w:r>
        <w:rPr>
          <w:rFonts w:ascii="IRNazanin" w:hAnsi="IRNazanin" w:eastAsia="IRNazanin"/>
          <w:color w:val="111111"/>
          <w:sz w:val="28"/>
          <w:sz w:val="28"/>
          <w:szCs w:val="28"/>
          <w:rtl w:val="true"/>
          <w:lang w:bidi="fa-IR"/>
        </w:rPr>
        <w:t xml:space="preserve">برخی،حدیث مختلف را قسمی از مزید دانسته‌اند </w:t>
      </w:r>
      <w:r>
        <w:rPr>
          <w:rStyle w:val="FootnoteAnchor"/>
          <w:rtl w:val="true"/>
        </w:rPr>
        <w:footnoteReference w:id="421"/>
      </w:r>
      <w:r>
        <w:rPr>
          <w:rFonts w:ascii="IRNazanin" w:hAnsi="IRNazanin" w:eastAsia="IRNazanin"/>
          <w:color w:val="111111"/>
          <w:sz w:val="28"/>
          <w:sz w:val="28"/>
          <w:szCs w:val="28"/>
          <w:rtl w:val="true"/>
          <w:lang w:bidi="fa-IR"/>
        </w:rPr>
        <w:t>،ولی به نظر می‌رسد،حدیث مختلف،اصطلاحی جداگانه باشد لیکن سبب اختلاف،ممکن است ناشی از زیادتی در متن حدیث باشد که به خطا یا عمد،در آن نهاده شده،همچنان‌که سبب اختلاف ممکن است،درج،نقل به معنی،اضطراب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مختلف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الحدیث،تأویل الحدیث و تلفیق الحدیث نیز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مختلف می‌تواند به اعتبار حالات راویان آن،مصادیقی از صحیح،حسن،موثّق و ضعیف را دارا باشد</w:t>
      </w:r>
      <w:r>
        <w:rPr>
          <w:rFonts w:eastAsia="IRNazanin" w:cs="IRNazanin"/>
          <w:color w:val="111111"/>
          <w:sz w:val="28"/>
          <w:szCs w:val="28"/>
          <w:rtl w:val="true"/>
          <w:lang w:bidi="fa-IR"/>
        </w:rPr>
        <w:t>.</w:t>
      </w:r>
    </w:p>
    <w:p>
      <w:pPr>
        <w:pStyle w:val="Heading3"/>
        <w:numPr>
          <w:ilvl w:val="2"/>
          <w:numId w:val="1"/>
        </w:numPr>
        <w:rPr/>
      </w:pPr>
      <w:bookmarkStart w:id="434" w:name="__RefHeading___Toc1307731_581953129"/>
      <w:bookmarkStart w:id="435" w:name="_Toc170"/>
      <w:bookmarkEnd w:id="434"/>
      <w:r>
        <w:rPr>
          <w:rtl w:val="true"/>
        </w:rPr>
        <w:t>ناسخ و منسوخ</w:t>
      </w:r>
      <w:bookmarkEnd w:id="435"/>
    </w:p>
    <w:p>
      <w:pPr>
        <w:pStyle w:val="Heading4"/>
        <w:numPr>
          <w:ilvl w:val="3"/>
          <w:numId w:val="1"/>
        </w:numPr>
        <w:rPr/>
      </w:pPr>
      <w:bookmarkStart w:id="436" w:name="__RefHeading___Toc1307733_581953129"/>
      <w:bookmarkStart w:id="437" w:name="_Toc171"/>
      <w:bookmarkEnd w:id="436"/>
      <w:r>
        <w:rPr>
          <w:rtl w:val="true"/>
        </w:rPr>
        <w:t>اشاره</w:t>
      </w:r>
      <w:bookmarkEnd w:id="437"/>
    </w:p>
    <w:p>
      <w:pPr>
        <w:pStyle w:val="BookText"/>
        <w:rPr/>
      </w:pPr>
      <w:r>
        <w:rPr>
          <w:rStyle w:val="FootnoteAnchor"/>
          <w:rtl w:val="true"/>
        </w:rPr>
        <w:footnoteReference w:id="422"/>
      </w:r>
    </w:p>
    <w:p>
      <w:pPr>
        <w:pStyle w:val="Heading4"/>
        <w:numPr>
          <w:ilvl w:val="3"/>
          <w:numId w:val="1"/>
        </w:numPr>
        <w:rPr/>
      </w:pPr>
      <w:bookmarkStart w:id="438" w:name="__RefHeading___Toc1307735_581953129"/>
      <w:bookmarkStart w:id="439" w:name="_Toc172"/>
      <w:bookmarkEnd w:id="438"/>
      <w:r>
        <w:rPr>
          <w:rtl w:val="true"/>
        </w:rPr>
        <w:t>محدّثان شیعه</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رفع حکم شرعی سابق و المنسوخ ما رُفع حکمه الشرعی بدلیل شرعی متأخر عنه</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دلّ الحدیث علی رفع حکم شرعی سابق فهو الناسخ وان رفع حکمه الشرعی بدلیل شرعی متأخّر عنه فهو المنسوخ</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 در لغت،به معنی ازاله و جابه‌جایی است و در زبان دین،رفع حکم شرعی سابق به واسطه حکم شرعی دیگری است که اگر حکم شرعی دوّم نبود،حکم شرعی نخست،ثابت پنداشته می‌شد و در شرع مقدّس اسلام،نسخ به معنی به انتها رسیدن زمان حکم قبلی است و الاّ مستلزم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 که در حق خداوند متعال محال است</w:t>
      </w:r>
      <w:r>
        <w:rPr>
          <w:rFonts w:eastAsia="IRNazanin" w:cs="IRNazanin"/>
          <w:color w:val="111111"/>
          <w:sz w:val="28"/>
          <w:szCs w:val="28"/>
          <w:rtl w:val="true"/>
          <w:lang w:bidi="fa-IR"/>
        </w:rPr>
        <w:t>.</w:t>
      </w:r>
      <w:bookmarkStart w:id="440" w:name="pg5374_45018"/>
    </w:p>
    <w:p>
      <w:pPr>
        <w:pStyle w:val="BookText"/>
        <w:rPr/>
      </w:pPr>
      <w:bookmarkEnd w:id="440"/>
      <w:r>
        <w:rPr>
          <w:rFonts w:ascii="IRNazanin" w:hAnsi="IRNazanin" w:eastAsia="IRNazanin"/>
          <w:color w:val="111111"/>
          <w:sz w:val="28"/>
          <w:sz w:val="28"/>
          <w:szCs w:val="28"/>
          <w:rtl w:val="true"/>
          <w:lang w:bidi="fa-IR"/>
        </w:rPr>
        <w:t>در اصطلاح محدّثان شیعه،ناسخ حدیثی است که دلالت بر رفع حکم شرعی سابق دارد و خود متضمّن حکم جدیدی است و منسوخ حدیثی است که حکم شرعی آن،توسط ناسخ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و سیدحسن صدر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که دلالت بر تأکید حدیث دیگری دارد،خارج نموده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اعم از واحب،مستحب،کراهت و حرمت می‌باشد،و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عقلی 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و صفت و شرط و غایت در حدیث خارج شده‌اند؛چون آن‌ها سابق نیستند</w:t>
      </w:r>
      <w:r>
        <w:rPr>
          <w:rFonts w:eastAsia="IRNazanin" w:cs="IRNazanin"/>
          <w:color w:val="111111"/>
          <w:sz w:val="28"/>
          <w:szCs w:val="28"/>
          <w:rtl w:val="true"/>
          <w:lang w:bidi="fa-IR"/>
        </w:rPr>
        <w:t>.</w:t>
      </w:r>
    </w:p>
    <w:p>
      <w:pPr>
        <w:pStyle w:val="Heading4"/>
        <w:numPr>
          <w:ilvl w:val="3"/>
          <w:numId w:val="1"/>
        </w:numPr>
        <w:rPr/>
      </w:pPr>
      <w:bookmarkStart w:id="441" w:name="__RefHeading___Toc1307737_581953129"/>
      <w:bookmarkStart w:id="442" w:name="_Toc173"/>
      <w:bookmarkEnd w:id="441"/>
      <w:r>
        <w:rPr>
          <w:rtl w:val="true"/>
        </w:rPr>
        <w:t>محدّثان اهل سنّت</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رفع الشارع حکماً منه متقدّماً بحکم منه متأخر</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النسخ رفع الشارع حکماً منه متقدّماً بحکم منه متأخّر فالمراد برفع الحکم قطع تعلّقه عن المکلّفین</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 یبحث عن الأحادیث المتعارضة التی لایمکن التوفیق بینها من حیث الحکم علی بعضها بانّه ناسخ وعلی البعض الآخر فانه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فماثبت تقدّمه یقال له منسوخ وما ثبت تأخّره یقال له ناسخ</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حدیث منسوخ و ناسخ در نظر محدّثان اهل‌سنّت،همانند تعریف محدّثان شیعه است که همان رفع حکم شرعی متقدم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 تعریفش اشاره می‌کند که مقصود از رفع حکم،قطع تعلّق حکم قبلی از مکلّفان است و با اضافه حکم به شارع،روایتی را که صحابه از نسخ گزارش می‌نماید،خارج</w:t>
      </w:r>
    </w:p>
    <w:p>
      <w:pPr>
        <w:pStyle w:val="BookText"/>
        <w:rPr/>
      </w:pPr>
      <w:r>
        <w:rPr>
          <w:rFonts w:ascii="IRNazanin" w:hAnsi="IRNazanin" w:eastAsia="IRNazanin"/>
          <w:color w:val="111111"/>
          <w:sz w:val="28"/>
          <w:sz w:val="28"/>
          <w:szCs w:val="28"/>
          <w:rtl w:val="true"/>
          <w:lang w:bidi="fa-IR"/>
        </w:rPr>
        <w:t>می‌کند؛زیرا آن گزارش نسخ است و نه نسخ و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اصلی خارج شده؛زیرا در حکم،حرمت،وجوب،کراهت و استحباب قبلی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تعبیر متقدّم،استثناء و مثل آن خارح شده</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ارکان اصلی تعریف حدیث ناسخ و منسوخ بین محدّثان شیعه و اهل‌سنّت یکسان است و روشن است که در نسخ،گرچه در ظاهر،رفع حکم قبلی است،اما در واقع،نسخ،به پایان رسیدن زمان حکم قبلی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محدّثان اهل‌سنّت،حدیث ناسخ و منسوخ،از اصطلاحات مشترک شمرده نشده بود،بلکه خود علم مستقلی از علوم حدیث شمرده شده و لذا صبحی صالح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ناسخ و منسوخ</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 رسول‌الله و هو محرم صائم</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نسخ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حدیث می‌تواند دارای اقسامی به شرح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حدیث با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قرآن با حدیث</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که نسخ حدیث با حدیث مانند نسخ قرآن با قرآن،ممکن است و دارای مصادیقی نیز هست،در بین علما و محدّثان شیعه و اهل‌سنّت تردیدی نیست </w:t>
      </w:r>
      <w:r>
        <w:rPr>
          <w:rStyle w:val="FootnoteAnchor"/>
          <w:rtl w:val="true"/>
        </w:rPr>
        <w:footnoteReference w:id="431"/>
      </w:r>
      <w:r>
        <w:rPr>
          <w:rFonts w:ascii="IRNazanin" w:hAnsi="IRNazanin" w:eastAsia="IRNazanin"/>
          <w:color w:val="111111"/>
          <w:sz w:val="28"/>
          <w:sz w:val="28"/>
          <w:szCs w:val="28"/>
          <w:rtl w:val="true"/>
          <w:lang w:bidi="fa-IR"/>
        </w:rPr>
        <w:t>از این رو در روایتی از امام صادق علیه السّلام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ینسخ کما ینسخ القرآن</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اما در مورد این که نسخ قرآن با حدیث،امکان دارد یا نه؟</w:t>
      </w:r>
    </w:p>
    <w:p>
      <w:pPr>
        <w:pStyle w:val="BookText"/>
        <w:rPr/>
      </w:pPr>
      <w:r>
        <w:rPr>
          <w:rFonts w:ascii="IRNazanin" w:hAnsi="IRNazanin" w:eastAsia="IRNazanin"/>
          <w:color w:val="111111"/>
          <w:sz w:val="28"/>
          <w:sz w:val="28"/>
          <w:szCs w:val="28"/>
          <w:rtl w:val="true"/>
          <w:lang w:bidi="fa-IR"/>
        </w:rPr>
        <w:t>نظر واحدی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خوئی بر آن است که حکمی که به واسطه آیه قرآن ثابت شده،امکان دارد به واسطه سنّت متواتر نسخ شود،ولی مثال و موردی بر آن یافت نشده است؛امّا نسخ آیات به واسطه خبر واحد،ممکن نیست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کلام امامان ِمعصوم علیهم السّلام نیز ناسخ،احادیث پیامبر نمی‌باشد،بلکه کاشف است،زیرا وحی پس از رحلت حضرت رسول صلّی الله علیه و آله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شناخت حدیث ناسخ و منسوخ از نظر محدّثان فریقین،چنین گزارش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از حضرت رسول صلّی الله علیه و آله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 ألافزوروها</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صحابه،مانند کلام جابر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آخر الامرین من رسول‌الله صلّی الله علیه و آله انّه ترک الوضوء ممّا مسته النار</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زمان‌شناسی آن‌ها تا معین گردد که کدام یک متأخّر بوده است،آن چنان‌که از ضحاک رسیده است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 بالأحدث فالأحدث</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اتفاق علما،مانند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اتفاق بر حدیث قتل شارب خمر در مرحله چهارم که اجماع بر آن است که حکم قتل نسخ شده است </w:t>
      </w:r>
      <w:r>
        <w:rPr>
          <w:rStyle w:val="FootnoteAnchor"/>
          <w:rtl w:val="true"/>
        </w:rPr>
        <w:footnoteReference w:id="437"/>
      </w:r>
      <w:r>
        <w:rPr>
          <w:rFonts w:ascii="IRNazanin" w:hAnsi="IRNazanin" w:eastAsia="IRNazanin"/>
          <w:color w:val="111111"/>
          <w:sz w:val="28"/>
          <w:sz w:val="28"/>
          <w:szCs w:val="28"/>
          <w:rtl w:val="true"/>
          <w:lang w:bidi="fa-IR"/>
        </w:rPr>
        <w:t>البته اجماع ناسخ نیست،بلکه کاشف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محدّثان به تدوین کتاب‌های حدیث ناسخ و منسوخ مبادرت</w:t>
      </w:r>
      <w:bookmarkStart w:id="443" w:name="pg5374_45021"/>
    </w:p>
    <w:p>
      <w:pPr>
        <w:pStyle w:val="BookText"/>
        <w:rPr/>
      </w:pPr>
      <w:bookmarkEnd w:id="443"/>
      <w:r>
        <w:rPr>
          <w:rFonts w:ascii="IRNazanin" w:hAnsi="IRNazanin" w:eastAsia="IRNazanin"/>
          <w:color w:val="111111"/>
          <w:sz w:val="28"/>
          <w:sz w:val="28"/>
          <w:szCs w:val="28"/>
          <w:rtl w:val="true"/>
          <w:lang w:bidi="fa-IR"/>
        </w:rPr>
        <w:t>نموده‌اند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 از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ناسخ الحدیث و منسوخه از ابی حفص عمر بن احمد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هبة الله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محمد بن عیسی اشعری از اصحاب امام رضا علیه السّلام</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احادیث ناسخ و منسوخ می‌توانند مصادیقی از صحیح،حسن،موثّق و ضعیف را دارا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بررسی موارد نسخ،کتاب بحارالانوار،ج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،مطالعه شود</w:t>
      </w:r>
      <w:r>
        <w:rPr>
          <w:rFonts w:eastAsia="IRNazanin" w:cs="IRNazanin"/>
          <w:color w:val="111111"/>
          <w:sz w:val="28"/>
          <w:szCs w:val="28"/>
          <w:rtl w:val="true"/>
          <w:lang w:bidi="fa-IR"/>
        </w:rPr>
        <w:t>.</w:t>
      </w:r>
    </w:p>
    <w:p>
      <w:pPr>
        <w:pStyle w:val="Heading3"/>
        <w:numPr>
          <w:ilvl w:val="2"/>
          <w:numId w:val="1"/>
        </w:numPr>
        <w:rPr/>
      </w:pPr>
      <w:bookmarkStart w:id="444" w:name="__RefHeading___Toc1307739_581953129"/>
      <w:bookmarkStart w:id="445" w:name="_Toc174"/>
      <w:bookmarkEnd w:id="444"/>
      <w:r>
        <w:rPr>
          <w:rtl w:val="true"/>
        </w:rPr>
        <w:t>مطروح</w:t>
      </w:r>
      <w:bookmarkEnd w:id="445"/>
    </w:p>
    <w:p>
      <w:pPr>
        <w:pStyle w:val="Heading4"/>
        <w:numPr>
          <w:ilvl w:val="3"/>
          <w:numId w:val="1"/>
        </w:numPr>
        <w:rPr/>
      </w:pPr>
      <w:bookmarkStart w:id="446" w:name="__RefHeading___Toc1307741_581953129"/>
      <w:bookmarkStart w:id="447" w:name="_Toc175"/>
      <w:bookmarkEnd w:id="446"/>
      <w:r>
        <w:rPr>
          <w:rtl w:val="true"/>
        </w:rPr>
        <w:t>اشاره</w:t>
      </w:r>
      <w:bookmarkEnd w:id="447"/>
    </w:p>
    <w:p>
      <w:pPr>
        <w:pStyle w:val="BookText"/>
        <w:rPr/>
      </w:pPr>
      <w:r>
        <w:rPr>
          <w:rStyle w:val="FootnoteAnchor"/>
          <w:rtl w:val="true"/>
        </w:rPr>
        <w:footnoteReference w:id="439"/>
      </w:r>
    </w:p>
    <w:p>
      <w:pPr>
        <w:pStyle w:val="Heading4"/>
        <w:numPr>
          <w:ilvl w:val="3"/>
          <w:numId w:val="1"/>
        </w:numPr>
        <w:rPr/>
      </w:pPr>
      <w:bookmarkStart w:id="448" w:name="__RefHeading___Toc1307743_581953129"/>
      <w:bookmarkStart w:id="449" w:name="_Toc176"/>
      <w:bookmarkEnd w:id="448"/>
      <w:r>
        <w:rPr>
          <w:rtl w:val="true"/>
        </w:rPr>
        <w:t>محدّثان شیعه</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مخالفاً لدلیل القطعی ولم یقبل التأویل</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مخالفاً لدلیل القطعی</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اصطلاح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شیعه،رواج چندانی ندارد و لذا متقدّمان بدان نپرداخته‌اند و مقصود از آن،حدیثی است که متن آن،مخالف دلیل قطعی و غیرقابل تأویل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مطروح،از مطلبی روایت می‌کند که با دلایل شرعی و عقلی،منطبق نیست و هیچ تأویل و توجیهی برای آن یافت نمی‌شود،مانند آن که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 حکایت کند؛گرچه که راویان آن حدیث،همه یا برخی نیز از ثقات باشند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حدیث مطروح از اقسام مشترک شمرده شده؛گرچه نزد برخی</w:t>
      </w:r>
      <w:bookmarkStart w:id="450" w:name="pg5374_45022"/>
    </w:p>
    <w:p>
      <w:pPr>
        <w:pStyle w:val="BookText"/>
        <w:rPr/>
      </w:pPr>
      <w:bookmarkEnd w:id="450"/>
      <w:r>
        <w:rPr>
          <w:rFonts w:ascii="IRNazanin" w:hAnsi="IRNazanin" w:eastAsia="IRNazanin"/>
          <w:color w:val="111111"/>
          <w:sz w:val="28"/>
          <w:sz w:val="28"/>
          <w:szCs w:val="28"/>
          <w:rtl w:val="true"/>
          <w:lang w:bidi="fa-IR"/>
        </w:rPr>
        <w:t>حدیث مطروح می‌باید از اقسام ضعیف شمرده شود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ولی روایت مطروح نزد مامقانی از اقسام مشترک می‌باشد و چه بسا با روایت شاذّ،در مواردی مصداق واحدی داشته باشد</w:t>
      </w:r>
      <w:r>
        <w:rPr>
          <w:rFonts w:eastAsia="IRNazanin" w:cs="IRNazanin"/>
          <w:color w:val="111111"/>
          <w:sz w:val="28"/>
          <w:szCs w:val="28"/>
          <w:rtl w:val="true"/>
          <w:lang w:bidi="fa-IR"/>
        </w:rPr>
        <w:t>.</w:t>
      </w:r>
    </w:p>
    <w:p>
      <w:pPr>
        <w:pStyle w:val="Heading4"/>
        <w:numPr>
          <w:ilvl w:val="3"/>
          <w:numId w:val="1"/>
        </w:numPr>
        <w:rPr/>
      </w:pPr>
      <w:bookmarkStart w:id="451" w:name="__RefHeading___Toc1307745_581953129"/>
      <w:bookmarkStart w:id="452" w:name="_Toc177"/>
      <w:bookmarkEnd w:id="451"/>
      <w:r>
        <w:rPr>
          <w:rtl w:val="true"/>
        </w:rPr>
        <w:t>محدّثان اهل سنّت</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قولهم،فلان مطروح الحدیث و هو دون الضعیف و ارفع من الموضوع</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المتروک الذی ینفرد بروایته من یتّهم بالکذب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فلیس بین المتروک و المطروح أی فرق یذکر</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محدّثان اهل‌سنّت نیز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چندانی ندارد و ظاهراً نخستین دفعه،حافظ ذهبی،آن را از اصطلاحات حدیثی شمرده و آن را نوع مستقلّی دانسته که از اقسام حدیث ضعیف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بعضی‌ها،از جمله صبحی‌صالح،از آن نامی نبرده،امّا دکتر عجاج از آن نام برده،ولی آن را اصطلاح مستقلی ندانسته،بلکه آن را هم معنی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که از اقسام ضعیف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اصطلاح،مطروح نزد محدّثان شیعه و اهل‌سنّت یکسان نبود،و دو معنی متفاوت دارد و نزد محدّثان اهل‌سنّت،روایتی است که از شرایط صحّت و حسن برخوردار نیست و از پایین‌ترین مراتب ضعیف می‌باشد</w:t>
      </w:r>
      <w:r>
        <w:rPr>
          <w:rFonts w:eastAsia="IRNazanin" w:cs="IRNazanin"/>
          <w:color w:val="111111"/>
          <w:sz w:val="28"/>
          <w:szCs w:val="28"/>
          <w:rtl w:val="true"/>
          <w:lang w:bidi="fa-IR"/>
        </w:rPr>
        <w:t>.</w:t>
      </w:r>
      <w:bookmarkStart w:id="453" w:name="pg5374_45023"/>
    </w:p>
    <w:p>
      <w:pPr>
        <w:pStyle w:val="Heading3"/>
        <w:numPr>
          <w:ilvl w:val="2"/>
          <w:numId w:val="1"/>
        </w:numPr>
        <w:rPr/>
      </w:pPr>
      <w:bookmarkStart w:id="454" w:name="__RefHeading___Toc1307747_581953129"/>
      <w:bookmarkStart w:id="455" w:name="_Toc178"/>
      <w:bookmarkEnd w:id="453"/>
      <w:bookmarkEnd w:id="454"/>
      <w:r>
        <w:rPr>
          <w:rtl w:val="true"/>
        </w:rPr>
        <w:t>خلاصه و نتیجه</w:t>
      </w:r>
      <w:bookmarkEnd w:id="455"/>
    </w:p>
    <w:p>
      <w:pPr>
        <w:pStyle w:val="BookText"/>
        <w:rPr/>
      </w:pPr>
      <w:r>
        <w:rPr>
          <w:rFonts w:ascii="IRNazanin" w:hAnsi="IRNazanin" w:eastAsia="IRNazanin"/>
          <w:color w:val="111111"/>
          <w:sz w:val="28"/>
          <w:sz w:val="28"/>
          <w:szCs w:val="28"/>
          <w:rtl w:val="true"/>
          <w:lang w:bidi="fa-IR"/>
        </w:rPr>
        <w:t>در هشتمین درس،حدیث مقبول،مختلف و موافق،ناسخ و منسوخ و مطروح،از نظر محدّثان شیعه و اهل‌سنّت مورد بررسی و تطبیق واقع شد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عکس آن مردود است،روایتی است که مضمون آن پذیرفته شده و از مصادیق مشترک است و نزد اهل‌سنّت،همان حدیث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آن موافق،دو وصف برای حدیث از جهت توافق و اختلاف مضمون آن می‌باشد که از آن به متعارض نیز یاد شده است و نزد اهل‌سنّت علم مختلف الحدیث از علوم مهمّ حدیثی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دلالت بر رفع حکم شرعی سابق دارد و خود متضمّن حکم جدیدی می‌باشد و حدیث منسوخ،روایتی است که حکم آن توسط ناسخ رفع شده است و نسخ حدیث با حدیث دیگر ممکن و دارای مصادیقی می‌باشد و از نظر فریقین چهار راه برای معرفت آن وجود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شیعه،حدیثی است که متن آن،مخالف دلیل قطعی و غیرقابل تأویل است و معنی آن نزد محدّثان شیعه و اهل‌سنّت متفاوت می‌باشد</w:t>
      </w:r>
      <w:r>
        <w:rPr>
          <w:rFonts w:eastAsia="IRNazanin" w:cs="IRNazanin"/>
          <w:color w:val="111111"/>
          <w:sz w:val="28"/>
          <w:szCs w:val="28"/>
          <w:rtl w:val="true"/>
          <w:lang w:bidi="fa-IR"/>
        </w:rPr>
        <w:t>.</w:t>
      </w:r>
      <w:bookmarkStart w:id="456" w:name="pg5374_45024"/>
    </w:p>
    <w:p>
      <w:pPr>
        <w:pStyle w:val="Heading3"/>
        <w:numPr>
          <w:ilvl w:val="2"/>
          <w:numId w:val="1"/>
        </w:numPr>
        <w:rPr/>
      </w:pPr>
      <w:bookmarkStart w:id="457" w:name="__RefHeading___Toc1307749_581953129"/>
      <w:bookmarkStart w:id="458" w:name="_Toc179"/>
      <w:bookmarkEnd w:id="456"/>
      <w:bookmarkEnd w:id="457"/>
      <w:r>
        <w:rPr>
          <w:rtl w:val="true"/>
        </w:rPr>
        <w:t>منابع برای مطالعه و تحقیق</w:t>
      </w:r>
      <w:bookmarkEnd w:id="458"/>
    </w:p>
    <w:p>
      <w:pPr>
        <w:pStyle w:val="Heading4"/>
        <w:numPr>
          <w:ilvl w:val="3"/>
          <w:numId w:val="1"/>
        </w:numPr>
        <w:rPr/>
      </w:pPr>
      <w:bookmarkStart w:id="459" w:name="__RefHeading___Toc1307751_581953129"/>
      <w:bookmarkStart w:id="460" w:name="_Toc180"/>
      <w:bookmarkEnd w:id="459"/>
      <w:r>
        <w:rPr>
          <w:rtl w:val="true"/>
        </w:rPr>
        <w:t>الف</w:t>
      </w:r>
      <w:r>
        <w:rPr>
          <w:rtl w:val="true"/>
        </w:rPr>
        <w:t>)</w:t>
      </w:r>
      <w:r>
        <w:rPr>
          <w:rtl w:val="true"/>
        </w:rPr>
        <w:t>منابع شیعه</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461" w:name="__RefHeading___Toc1307753_581953129"/>
      <w:bookmarkStart w:id="462" w:name="_Toc181"/>
      <w:bookmarkEnd w:id="461"/>
      <w:r>
        <w:rPr>
          <w:rtl w:val="true"/>
        </w:rPr>
        <w:t>ب</w:t>
      </w:r>
      <w:r>
        <w:rPr>
          <w:rtl w:val="true"/>
        </w:rPr>
        <w:t>)</w:t>
      </w:r>
      <w:r>
        <w:rPr>
          <w:rtl w:val="true"/>
        </w:rPr>
        <w:t>منابع اهل سنّت</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125</w:t>
      </w:r>
      <w:r>
        <w:rPr>
          <w:rFonts w:eastAsia="IRNazanin" w:cs="IRNazanin"/>
          <w:color w:val="111111"/>
          <w:sz w:val="28"/>
          <w:szCs w:val="28"/>
          <w:rtl w:val="true"/>
          <w:lang w:bidi="fa-IR"/>
        </w:rPr>
        <w:t>.</w:t>
      </w:r>
      <w:bookmarkStart w:id="463" w:name="pg5374_45025"/>
    </w:p>
    <w:p>
      <w:pPr>
        <w:pStyle w:val="Heading3"/>
        <w:numPr>
          <w:ilvl w:val="2"/>
          <w:numId w:val="1"/>
        </w:numPr>
        <w:rPr/>
      </w:pPr>
      <w:bookmarkStart w:id="464" w:name="__RefHeading___Toc1307755_581953129"/>
      <w:bookmarkStart w:id="465" w:name="_Toc182"/>
      <w:bookmarkEnd w:id="463"/>
      <w:bookmarkEnd w:id="464"/>
      <w:r>
        <w:rPr>
          <w:rtl w:val="true"/>
        </w:rPr>
        <w:t>پرسش و تمرین</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شهید ثانی را در حدیث مقبول با تعریف سیوطی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مختلف،با حدیث مؤتلف و مختلف و با حدیث مزید چه تفاوتی‌دارد؟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حدیت مختلف ضعیف یا مختلف صحیح و حسن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حدیث ناسخ را از نظر سیدحسن صدر و صبحی صالح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شناخت حدیث ناسخ را بیان کنید و تفاوت ناسخ ضعیف و منسوخ صحیح در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ذیل را بررسی و بیان کنید که می‌تواند از مصادیق نسخ باشد یا خیر،چرا؟</w:t>
      </w:r>
    </w:p>
    <w:p>
      <w:pPr>
        <w:pStyle w:val="BookText"/>
        <w:rPr/>
      </w:pP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لحوم الأضاحی فوق ثلاث،فکلوا منها مابدا لکم</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مختلف ذیل را بررسی و چگونگی اختلاف آن را بیان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المعلّی بن خنیس أباعبدالله علیه السّلام وأنا عنده عن السجود علی القفر وعلی القیر،فقال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لاباس</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مامقانی از حدیث مطروح را با تعریف دکتر عجاج مقایسه کنید؟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مطروح صحیح را با مطروح موثق،بیان کنید؟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علامه محمدباقر مجلسی را بررسی و معین کنید که مربوط به چه روایتی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سوی هاتین الروایتین فشاذ مطروح،قد یعرف فی صحیح النقل ولا یقبله أحد من أهل الروایة</w:t>
      </w:r>
      <w:r>
        <w:rPr>
          <w:rFonts w:eastAsia="IRNazanin" w:cs="IRNazanin"/>
          <w:color w:val="111111"/>
          <w:sz w:val="28"/>
          <w:szCs w:val="28"/>
          <w:rtl w:val="true"/>
          <w:lang w:bidi="fa-IR"/>
        </w:rPr>
        <w:t xml:space="preserve">». </w:t>
      </w:r>
      <w:r>
        <w:rPr>
          <w:rStyle w:val="FootnoteAnchor"/>
          <w:rtl w:val="true"/>
        </w:rPr>
        <w:footnoteReference w:id="447"/>
      </w:r>
      <w:bookmarkStart w:id="466" w:name="pg5374_45028"/>
    </w:p>
    <w:p>
      <w:pPr>
        <w:pStyle w:val="Heading2"/>
        <w:numPr>
          <w:ilvl w:val="1"/>
          <w:numId w:val="1"/>
        </w:numPr>
        <w:rPr/>
      </w:pPr>
      <w:bookmarkStart w:id="467" w:name="__RefHeading___Toc1307757_581953129"/>
      <w:bookmarkStart w:id="468" w:name="_Toc183"/>
      <w:bookmarkEnd w:id="466"/>
      <w:bookmarkEnd w:id="467"/>
      <w:r>
        <w:rPr/>
        <w:t>9</w:t>
      </w:r>
      <w:r>
        <w:rPr>
          <w:rtl w:val="true"/>
        </w:rPr>
        <w:t>-</w:t>
      </w:r>
      <w:r>
        <w:rPr>
          <w:rtl w:val="true"/>
        </w:rPr>
        <w:t>اصطلاحات مشترک متنی</w:t>
      </w:r>
      <w:r>
        <w:rPr>
          <w:rtl w:val="true"/>
        </w:rPr>
        <w:t>(</w:t>
      </w:r>
      <w:r>
        <w:rPr/>
        <w:t>2</w:t>
      </w:r>
      <w:r>
        <w:rPr>
          <w:rtl w:val="true"/>
        </w:rPr>
        <w:t>)</w:t>
      </w:r>
      <w:bookmarkEnd w:id="468"/>
    </w:p>
    <w:p>
      <w:pPr>
        <w:pStyle w:val="Heading3"/>
        <w:numPr>
          <w:ilvl w:val="2"/>
          <w:numId w:val="1"/>
        </w:numPr>
        <w:rPr/>
      </w:pPr>
      <w:bookmarkStart w:id="469" w:name="__RefHeading___Toc1307759_581953129"/>
      <w:bookmarkStart w:id="470" w:name="_Toc184"/>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اصطلاحات مشترک متنی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نهمین درس،تعداد دیگری از اصطلاحات مشترک متنی،شامل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مکاتب،نص و ظاهر و مؤوّل،مجمل و مبین،مشکل از نظر محدّثان شیعه و اهل‌سنّت تعریف و 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471" w:name="__RefHeading___Toc1307761_581953129"/>
      <w:bookmarkStart w:id="472" w:name="_Toc185"/>
      <w:bookmarkEnd w:id="471"/>
      <w:r>
        <w:rPr>
          <w:rtl w:val="true"/>
        </w:rPr>
        <w:t>مکاتب</w:t>
      </w:r>
      <w:bookmarkEnd w:id="472"/>
    </w:p>
    <w:p>
      <w:pPr>
        <w:pStyle w:val="Heading4"/>
        <w:numPr>
          <w:ilvl w:val="3"/>
          <w:numId w:val="1"/>
        </w:numPr>
        <w:rPr/>
      </w:pPr>
      <w:bookmarkStart w:id="473" w:name="__RefHeading___Toc1307763_581953129"/>
      <w:bookmarkStart w:id="474" w:name="_Toc186"/>
      <w:bookmarkEnd w:id="473"/>
      <w:r>
        <w:rPr>
          <w:rtl w:val="true"/>
        </w:rPr>
        <w:t>اشاره</w:t>
      </w:r>
      <w:bookmarkEnd w:id="474"/>
    </w:p>
    <w:p>
      <w:pPr>
        <w:pStyle w:val="BookText"/>
        <w:rPr/>
      </w:pPr>
      <w:r>
        <w:rPr>
          <w:rStyle w:val="FootnoteAnchor"/>
          <w:rtl w:val="true"/>
        </w:rPr>
        <w:footnoteReference w:id="448"/>
      </w:r>
    </w:p>
    <w:p>
      <w:pPr>
        <w:pStyle w:val="Heading4"/>
        <w:numPr>
          <w:ilvl w:val="3"/>
          <w:numId w:val="1"/>
        </w:numPr>
        <w:rPr/>
      </w:pPr>
      <w:bookmarkStart w:id="475" w:name="__RefHeading___Toc1307765_581953129"/>
      <w:bookmarkStart w:id="476" w:name="_Toc187"/>
      <w:bookmarkEnd w:id="475"/>
      <w:r>
        <w:rPr>
          <w:rtl w:val="true"/>
        </w:rPr>
        <w:t>محدّثان شیعه</w:t>
      </w:r>
      <w:bookmarkEnd w:id="4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یروی آخر طبقات الاسناد الحدیث عن توقیع المعصوم مکتوباً بخطّة علیه السّلام المعلوم عنده جزماً وربّما تکون المکاتبة فی بعض اوساط الاسناد بین الطبقات</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الحدیث الحاکی لکتابة المعصوم علیه السّلام الحکم،سواء کتبه علیه السّلام ابتداء لبیان حکم أو غیره،أو فی مقام الجواب</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مکاتب،حدیثی است که حکایت از کتابت حدیث به خط معصوم علیه السّلام دارد و متضمّن دست خط او می‌باشد،اعم از آن‌که در ابتدا حدیثی را کتابت نموده باشد و راوی آن را نقل کند یا در پاسخ به پرسشی،آن را مکتوب کند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برخی نیز حدیث مکاتب را تعمیم داده و شامل مواردی دانسته که معصوم علیه السّلام آن را املاء فرموده و راوی آن را به خط خود کتابت کند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مکاتب نزد علما حجّت است،مگر آن‌که احتمال تقیه در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حدیث مکاتب،از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 که معصوم حدیث را به صورت شفاهی بیان داشته و راویان به نقل آن مبادرت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میرداماد،آن را از حدیث مکاتب،اقوی دانسته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تقابلها روایة المشافهة و هی أقوی</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سیدحسن صدر و میرداماد،بیان می‌کنند که از نظر برخی،حدیث مکاتب شامل کتابت در حلقه‌های میانی سند نیز دانسته شده که برخی از راویان،حدیث را برای دیگران کتابت می‌کنند و سیدحسن صدر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تکون المکاتبة فی بعض أوساط الاسناد بین الطبقات بعض عن بعض دون الطبقة الأخیرة</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مکاتب،در بین محدّثان رواج چندانی ندارد و لذا،نزد محدّثان اهل‌سنّت،اصطلاح مکاتب،از نظر موضوع و حکم متفاوت با اصطلاح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اهل‌سنّت،مکاتب،یکی از طرق تحمّل حدیث است که نزد شیعه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و در درس شانزدهم بدان پرداخته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مکاتب از</w:t>
      </w:r>
      <w:bookmarkStart w:id="477" w:name="pg5374_45030"/>
    </w:p>
    <w:p>
      <w:pPr>
        <w:pStyle w:val="BookText"/>
        <w:rPr/>
      </w:pPr>
      <w:bookmarkEnd w:id="477"/>
      <w:r>
        <w:rPr>
          <w:rFonts w:ascii="IRNazanin" w:hAnsi="IRNazanin" w:eastAsia="IRNazanin"/>
          <w:color w:val="111111"/>
          <w:sz w:val="28"/>
          <w:sz w:val="28"/>
          <w:szCs w:val="28"/>
          <w:rtl w:val="true"/>
          <w:lang w:bidi="fa-IR"/>
        </w:rPr>
        <w:t>اصطلاحات مشترک و می‌تواند به لحاظ حالات راویان آن،مصادیقی از صحیح،حسن،موثّق و ضعیف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حدیث مکاتب را می‌توان در کتاب مکاتیب الرسول،اثر استاد احمدی میانجی،مطالعه نمود</w:t>
      </w:r>
      <w:r>
        <w:rPr>
          <w:rFonts w:eastAsia="IRNazanin" w:cs="IRNazanin"/>
          <w:color w:val="111111"/>
          <w:sz w:val="28"/>
          <w:szCs w:val="28"/>
          <w:rtl w:val="true"/>
          <w:lang w:bidi="fa-IR"/>
        </w:rPr>
        <w:t>.</w:t>
      </w:r>
    </w:p>
    <w:p>
      <w:pPr>
        <w:pStyle w:val="Heading3"/>
        <w:numPr>
          <w:ilvl w:val="2"/>
          <w:numId w:val="1"/>
        </w:numPr>
        <w:rPr/>
      </w:pPr>
      <w:bookmarkStart w:id="478" w:name="__RefHeading___Toc1307767_581953129"/>
      <w:bookmarkStart w:id="479" w:name="_Toc188"/>
      <w:bookmarkEnd w:id="478"/>
      <w:r>
        <w:rPr>
          <w:rtl w:val="true"/>
        </w:rPr>
        <w:t>نصّ ،ظاهر،مؤوّل</w:t>
      </w:r>
      <w:bookmarkEnd w:id="479"/>
    </w:p>
    <w:p>
      <w:pPr>
        <w:pStyle w:val="BookText"/>
        <w:rPr/>
      </w:pP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نص،ظاهر و مؤوّل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اصطلاحات اختصاصی علم‌الدرایة نمی‌باشد و غالباً در علم اصول از آن‌ها بحث می‌شود و نزد محدّثان به ویژه اهل‌سنّت،از آنها بحثی به میان نیامده است ولی نزد برخی از محدّثان شیعه به تعریف آن‌ها پرداخته شده که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هو ما کان راجحاً فی الدلالة علی المقصود،من غیر معارضة الاقوی أو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 هو مادلّ علی معنی دلالة ظنّیة راجحة مع احتمال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المؤوّل و هو اللفظ المحمول علی معناه المرجوح بقرینة مقتضیة له،عقلیة کانت أو نقلیة</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هو ما کان صریحاً فی الدلالة،لایحتمل الاّ معنی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هو ما دون الصریح فی الدلالة علی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المؤول،اللفظ المحمول علی معناه المرجوح بقرینة حالیة او مقالیة</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با تدبّر در تعاریف مذکور،می‌توان متن حدیث را به اعتبار چگونگی دلالت آن بر مراد و مقصود،به چند قسم،تقسیم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چنانچه،متن حدیث در دلالت آن صریح و دارای معنی واحدی باشد،به شکلی که احتمال غیر آن معنی،در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دلالت بر وجوب اجزای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مامقانی حدیثی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در دلالت بر مقصود،راجح است و هیچ‌گونه معارضی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چنانچه،متن حدیث دارای چند معنی است که یکی از آن‌ها بر دیگری ترجیح دارد،آن معنی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آن معنی،ظنّی الدلالة است و معانی دیگر،رجحان ندارند؛گرچه احتمال آن‌ها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ظاهر مانند احادیثی که امر یا نهی را حکایت می‌کند و دلالت بر ظهورِ وجوب و ظهورِ نهی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چنانچه،متن حدیث دارای چند معنی است که به واسطه قراینی،بر معنی غیر راجح و خلاف ظاهر،حمل می‌شود،آن معنی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می‌گویند؛خواه آن قرینه که سبب حمل متن حدیث برخلاف ظاهر شود،قراین عقلی یا شرعی باشد،مانند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منسوب بر پیامبر صلّی الله علیه و آله که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اناساً فی زمن النبی صلّی الله علیه و آله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هل‌نری ربّنا یوم القیامه؟قال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حدیث مذکور که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است،تأویل بر رؤیت قدرت عظمت الهی برده شده،تا آن که با جسمانیت خداوند،منافات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إلی شبراً تقرّبت إلیه ذراعاً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المیت یعذّب ببکاء أهله علیه</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الجنّة من فی قلبه مثقال ذرّة من الکبر</w:t>
      </w:r>
      <w:r>
        <w:rPr>
          <w:rFonts w:eastAsia="IRNazanin" w:cs="IRNazanin"/>
          <w:color w:val="111111"/>
          <w:sz w:val="28"/>
          <w:szCs w:val="28"/>
          <w:rtl w:val="true"/>
          <w:lang w:bidi="fa-IR"/>
        </w:rPr>
        <w:t xml:space="preserve">. </w:t>
      </w:r>
      <w:r>
        <w:rPr>
          <w:rStyle w:val="FootnoteAnchor"/>
          <w:rtl w:val="true"/>
        </w:rPr>
        <w:footnoteReference w:id="461"/>
      </w:r>
      <w:bookmarkStart w:id="480" w:name="pg5374_45032"/>
    </w:p>
    <w:p>
      <w:pPr>
        <w:pStyle w:val="BookText"/>
        <w:rPr/>
      </w:pPr>
      <w:bookmarkEnd w:id="48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صلّی الله علیه و آله عن صید البازی و الصقر یقتل صیده و الرجل ینظر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حدیث نص،ظاهر،مؤوّل به اعتبار راویان آن‌ها قابل تطبیق بر صحیح،حسن،موثّق و ضعیف می‌باشد؛زیرا از اصطلاحات مشترک شمرده شده‌اند</w:t>
      </w:r>
      <w:r>
        <w:rPr>
          <w:rFonts w:eastAsia="IRNazanin" w:cs="IRNazanin"/>
          <w:color w:val="111111"/>
          <w:sz w:val="28"/>
          <w:szCs w:val="28"/>
          <w:rtl w:val="true"/>
          <w:lang w:bidi="fa-IR"/>
        </w:rPr>
        <w:t>.</w:t>
      </w:r>
    </w:p>
    <w:p>
      <w:pPr>
        <w:pStyle w:val="Heading3"/>
        <w:numPr>
          <w:ilvl w:val="2"/>
          <w:numId w:val="1"/>
        </w:numPr>
        <w:rPr/>
      </w:pPr>
      <w:bookmarkStart w:id="481" w:name="__RefHeading___Toc1307769_581953129"/>
      <w:bookmarkStart w:id="482" w:name="_Toc189"/>
      <w:bookmarkEnd w:id="481"/>
      <w:r>
        <w:rPr>
          <w:rtl w:val="true"/>
        </w:rPr>
        <w:t>مجمل و مبین</w:t>
      </w:r>
      <w:bookmarkEnd w:id="482"/>
    </w:p>
    <w:p>
      <w:pPr>
        <w:pStyle w:val="BookText"/>
        <w:rPr/>
      </w:pP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اصطلاحات اختصاصی علم‌الدرایة نمی‌باشد و غالباً،در مباحث الفاظ،در علم اصول از آن‌ها،بحث می‌شود و نزد غالب محدّثان به ویژه،نزد محدّثان اهل‌سنّت،مورد بحث و تحلیل واقع نشده است،ولی نزد برخی از محدّثان شیعه،به تعریف آن‌ها در کتاب علم‌الدرایة،پرداخته شده که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 و هو ما کان غیر ظاهر الدلالة علی المقصود و الأجود تعریفه بانّه اللفظ الموضوع الذی لم یتَضح 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والمبین و هو ما اتّضحت دلالته وظهرت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 و هو ما کان غیر ظاهر الدلالة علی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والمبین و هو خلاف المجمل</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در تعاریف مذکور،حدیث مجمل،روایتی است که دلالت آن بر مقصود و مراد،روشن نیست،خواه اجمال،مربوط به الفاظ و مفردات کلام باشد،</w:t>
      </w:r>
    </w:p>
    <w:p>
      <w:pPr>
        <w:pStyle w:val="BookText"/>
        <w:rPr/>
      </w:pPr>
      <w:r>
        <w:rPr>
          <w:rFonts w:ascii="IRNazanin" w:hAnsi="IRNazanin" w:eastAsia="IRNazanin"/>
          <w:color w:val="111111"/>
          <w:sz w:val="28"/>
          <w:sz w:val="28"/>
          <w:szCs w:val="28"/>
          <w:rtl w:val="true"/>
          <w:lang w:bidi="fa-IR"/>
        </w:rPr>
        <w:t xml:space="preserve">مانند آن‌که در عبارت آن حدیث،مشترک لفظی وجود داشته باشد یا اجمال مربوط به مراد و مقصود کلام باشد </w:t>
      </w:r>
      <w:r>
        <w:rPr>
          <w:rStyle w:val="FootnoteAnchor"/>
          <w:rtl w:val="true"/>
        </w:rPr>
        <w:footnoteReference w:id="466"/>
      </w:r>
      <w:r>
        <w:rPr>
          <w:rFonts w:ascii="IRNazanin" w:hAnsi="IRNazanin" w:eastAsia="IRNazanin"/>
          <w:color w:val="111111"/>
          <w:sz w:val="28"/>
          <w:sz w:val="28"/>
          <w:szCs w:val="28"/>
          <w:rtl w:val="true"/>
          <w:lang w:bidi="fa-IR"/>
        </w:rPr>
        <w:t>زیرا مقصود واقعی حدیث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مجمل،چند معنی یا بیشتر در مورد آن،قابل تصور می‌باشد که هیچ کدام بر دیگری ترجیح ندارد و کلام دارای اجمال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حدیث مبین که مراد و مقصود از آن،معلوم می‌باشد،خواه به جهت این که نصّ است یا از ظهور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در حدیث،خواه در لفظ یا در مراد،نیازمند تبیین و توضیح است تا معین شود که حدیث بر کدام یک از معانی محتمل،می‌باید حمل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اجمال،گاهی به واسطه حدیث مبین و مقارنه و تطبیق آن‌ها بر یکدیگر و گاهی به واسطه اسباب دیگری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برای حدیث مجمل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کتابت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کرد که در آن روایت،آمده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 عنّی شئیاً غیر القرآن</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در مورد آن روایت،چندین معنی بیان شده،مانند آن که نهی از کتابت حدیث مربوط به اشخاص خاصی بوده و یا نهی،برای مکان یا زمان خاصی بوده است یا نهی،از کتابت حدیث به همراه قرآن بوده است و</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حدیث مجمل و مبین به اعتبار حالات راویان آن،صحیح،حسن،موثّق و ضعیف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اجمال در حدیث را می‌توان در کتاب بحارالانوار،ج</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،مورد بررسی و مطالعه قرار داد</w:t>
      </w:r>
      <w:r>
        <w:rPr>
          <w:rFonts w:eastAsia="IRNazanin" w:cs="IRNazanin"/>
          <w:color w:val="111111"/>
          <w:sz w:val="28"/>
          <w:szCs w:val="28"/>
          <w:rtl w:val="true"/>
          <w:lang w:bidi="fa-IR"/>
        </w:rPr>
        <w:t>.</w:t>
      </w:r>
      <w:bookmarkStart w:id="483" w:name="pg5374_45034"/>
    </w:p>
    <w:p>
      <w:pPr>
        <w:pStyle w:val="Heading3"/>
        <w:numPr>
          <w:ilvl w:val="2"/>
          <w:numId w:val="1"/>
        </w:numPr>
        <w:rPr/>
      </w:pPr>
      <w:bookmarkStart w:id="484" w:name="__RefHeading___Toc1307771_581953129"/>
      <w:bookmarkStart w:id="485" w:name="_Toc190"/>
      <w:bookmarkEnd w:id="483"/>
      <w:bookmarkEnd w:id="484"/>
      <w:r>
        <w:rPr>
          <w:rtl w:val="true"/>
        </w:rPr>
        <w:t>مُشکِل</w:t>
      </w:r>
      <w:bookmarkEnd w:id="485"/>
    </w:p>
    <w:p>
      <w:pPr>
        <w:pStyle w:val="BookText"/>
        <w:rPr/>
      </w:pP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حدیث مشکل نزد محدّثان شیعه و اهل‌سنّت رواج چندانی ندارد،و کمتر بدان پرداخته شده و در مواردی نیز که از آن سخن به میان آمده،نزد فریقین،معنی یکسانی از آن ارایه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شیعه،روایتی است که از عبارت یا الفاظی برخوردار است که فهم مطالب آن غامض و پیچیده است و تنها عارفان خاصّ بر حدیث،بر آن معانی،دسترسی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 ألفاظ صعبة لایعرف معانیها الاّ الماهرون أو مطالب غامضة لایفهمها الاّ العارفون</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حدیث مشکل،غیر از حدیث غریب الالفاظ است و تفاوت حدیث مشکل با مجمل نیز در آن است که در حدیث مجمل،معانی چندگانه‌ای وجود دارد که هیچ کدام بر دیگری ترجیح ندارد و چه بسا فهم هیچ یک از آن معانی،مشکل و دور از دسترس نیست؛ولی حدیث مشکل،دارای معانی پیچیده است که تنها عارفان و محدّثان زبردست،بر آن آگاهی دارند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اهل‌سنّت،همان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معنی آن در مقارنه با دیگر احادیث ناسازگار است و در برابر آن،حدیث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بررسی آن در درس هشتم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فراوان تدوین شده از جمله کتاب مشکل الاثار از طحاوی و کتاب مشکلات العلوم از مرحوم نراقی و کتاب مصابیح الأنوار فی حلّ مشکلات الأخبار از سیدعبدالله شبّر</w:t>
      </w:r>
      <w:r>
        <w:rPr>
          <w:rFonts w:eastAsia="IRNazanin" w:cs="IRNazanin"/>
          <w:color w:val="111111"/>
          <w:sz w:val="28"/>
          <w:szCs w:val="28"/>
          <w:rtl w:val="true"/>
          <w:lang w:bidi="fa-IR"/>
        </w:rPr>
        <w:t>.</w:t>
      </w:r>
      <w:bookmarkStart w:id="486" w:name="pg5374_45035"/>
    </w:p>
    <w:p>
      <w:pPr>
        <w:pStyle w:val="BookText"/>
        <w:rPr/>
      </w:pPr>
      <w:bookmarkEnd w:id="486"/>
      <w:r>
        <w:rPr>
          <w:rFonts w:ascii="IRNazanin" w:hAnsi="IRNazanin" w:eastAsia="IRNazanin"/>
          <w:color w:val="111111"/>
          <w:sz w:val="28"/>
          <w:sz w:val="28"/>
          <w:szCs w:val="28"/>
          <w:rtl w:val="true"/>
          <w:lang w:bidi="fa-IR"/>
        </w:rPr>
        <w:t>از جمله احادیث مشکل،روایت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بر هفت حرف</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می‌باشد که فهم آن بسی دشوار به نظر رسیده و برخی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فهم آن بیان نموده‌اند که هنوز هم نزد برخی،معنی و مقصود از آن معلوم نشده و دور از دسترس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مشکل از اصطلاحات مشترک و دارای مصادیقی از صحیح،حسن،موثّق و ضعیف می‌باشد</w:t>
      </w:r>
      <w:r>
        <w:rPr>
          <w:rFonts w:eastAsia="IRNazanin" w:cs="IRNazanin"/>
          <w:color w:val="111111"/>
          <w:sz w:val="28"/>
          <w:szCs w:val="28"/>
          <w:rtl w:val="true"/>
          <w:lang w:bidi="fa-IR"/>
        </w:rPr>
        <w:t>.</w:t>
      </w:r>
    </w:p>
    <w:p>
      <w:pPr>
        <w:pStyle w:val="Heading3"/>
        <w:numPr>
          <w:ilvl w:val="2"/>
          <w:numId w:val="1"/>
        </w:numPr>
        <w:rPr/>
      </w:pPr>
      <w:bookmarkStart w:id="487" w:name="__RefHeading___Toc1307773_581953129"/>
      <w:bookmarkStart w:id="488" w:name="_Toc191"/>
      <w:bookmarkEnd w:id="487"/>
      <w:r>
        <w:rPr>
          <w:rtl w:val="true"/>
        </w:rPr>
        <w:t>خلاصه و نتیجه</w:t>
      </w:r>
      <w:bookmarkEnd w:id="488"/>
    </w:p>
    <w:p>
      <w:pPr>
        <w:pStyle w:val="BookText"/>
        <w:rPr/>
      </w:pPr>
      <w:r>
        <w:rPr>
          <w:rFonts w:ascii="IRNazanin" w:hAnsi="IRNazanin" w:eastAsia="IRNazanin"/>
          <w:color w:val="111111"/>
          <w:sz w:val="28"/>
          <w:sz w:val="28"/>
          <w:szCs w:val="28"/>
          <w:rtl w:val="true"/>
          <w:lang w:bidi="fa-IR"/>
        </w:rPr>
        <w:t>در نهمین درس،حدیث مکاتب،نص،ظاهر و مؤوّل،مجمل و مبین،مشکل از نظر محدّثان شیعه و اهل‌سنّت،مورد بررسی و تطبیق قرار گرفت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کتابت حدیث به خط معصوم دارد و اصطلاح مکاتب،در نظر اهل‌سنّت،یکی از طرق تحمّل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نص،ظاهر و مؤوّل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متن حدیث اگر صریح باشد،آن را نص و اگر دارای چند معنی که یکی از آن‌ها رجحان دارد،ظاهر و اگر برخلاف معنی ظاهر حمل شود،مؤوّل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دارای چند معنی می‌باشد و در هیچ یک ظهور ندارد و عکس آن مبین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از مطالب پیچیده برخوردار است و نزد محدّثان اهل‌سنّت،همان حدیث مختلف است</w:t>
      </w:r>
      <w:r>
        <w:rPr>
          <w:rFonts w:eastAsia="IRNazanin" w:cs="IRNazanin"/>
          <w:color w:val="111111"/>
          <w:sz w:val="28"/>
          <w:szCs w:val="28"/>
          <w:rtl w:val="true"/>
          <w:lang w:bidi="fa-IR"/>
        </w:rPr>
        <w:t>.</w:t>
      </w:r>
      <w:bookmarkStart w:id="489" w:name="pg5374_45036"/>
    </w:p>
    <w:p>
      <w:pPr>
        <w:pStyle w:val="Heading3"/>
        <w:numPr>
          <w:ilvl w:val="2"/>
          <w:numId w:val="1"/>
        </w:numPr>
        <w:rPr/>
      </w:pPr>
      <w:bookmarkStart w:id="490" w:name="__RefHeading___Toc1307775_581953129"/>
      <w:bookmarkStart w:id="491" w:name="_Toc192"/>
      <w:bookmarkEnd w:id="489"/>
      <w:bookmarkEnd w:id="490"/>
      <w:r>
        <w:rPr>
          <w:rtl w:val="true"/>
        </w:rPr>
        <w:t>منابع برای مطالعه و تحقیق</w:t>
      </w:r>
      <w:bookmarkEnd w:id="491"/>
    </w:p>
    <w:p>
      <w:pPr>
        <w:pStyle w:val="Heading4"/>
        <w:numPr>
          <w:ilvl w:val="3"/>
          <w:numId w:val="1"/>
        </w:numPr>
        <w:rPr/>
      </w:pPr>
      <w:bookmarkStart w:id="492" w:name="__RefHeading___Toc1307777_581953129"/>
      <w:bookmarkStart w:id="493" w:name="_Toc193"/>
      <w:bookmarkEnd w:id="492"/>
      <w:r>
        <w:rPr>
          <w:rtl w:val="true"/>
        </w:rPr>
        <w:t>منابع شیعه</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494" w:name="__RefHeading___Toc1307779_581953129"/>
      <w:bookmarkStart w:id="495" w:name="_Toc194"/>
      <w:bookmarkEnd w:id="494"/>
      <w:r>
        <w:rPr>
          <w:rtl w:val="true"/>
        </w:rPr>
        <w:t>پرسش و تمرین</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مکاتب را از نظر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نص،ظاهر و مؤوّل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مجمل و مبین را از نظر مامقانی تعریف و تفاوت آن‌ها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مشکل را از نظر فریقین بیان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نص صحیح با نص ضعیف در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ذیل را بررسی و چگونگی تأویل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الجنّة من فی قلبه مثقال ذرّة من الکبر</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در روایت نبوی ذیل را بیان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أصمیت فکل وما أنمیت فلاتأکل</w:t>
      </w:r>
      <w:r>
        <w:rPr>
          <w:rFonts w:eastAsia="IRNazanin" w:cs="IRNazanin"/>
          <w:color w:val="111111"/>
          <w:sz w:val="28"/>
          <w:szCs w:val="28"/>
          <w:rtl w:val="true"/>
          <w:lang w:bidi="fa-IR"/>
        </w:rPr>
        <w:t xml:space="preserve">». </w:t>
      </w:r>
      <w:r>
        <w:rPr>
          <w:rStyle w:val="FootnoteAnchor"/>
          <w:rtl w:val="true"/>
        </w:rPr>
        <w:footnoteReference w:id="473"/>
      </w:r>
      <w:bookmarkStart w:id="496" w:name="pg5374_45038"/>
    </w:p>
    <w:p>
      <w:pPr>
        <w:pStyle w:val="Heading2"/>
        <w:numPr>
          <w:ilvl w:val="1"/>
          <w:numId w:val="1"/>
        </w:numPr>
        <w:rPr/>
      </w:pPr>
      <w:bookmarkStart w:id="497" w:name="__RefHeading___Toc1307781_581953129"/>
      <w:bookmarkStart w:id="498" w:name="_Toc195"/>
      <w:bookmarkEnd w:id="496"/>
      <w:bookmarkEnd w:id="497"/>
      <w:r>
        <w:rPr/>
        <w:t>10</w:t>
      </w:r>
      <w:r>
        <w:rPr>
          <w:rtl w:val="true"/>
        </w:rPr>
        <w:t>-</w:t>
      </w:r>
      <w:r>
        <w:rPr>
          <w:rtl w:val="true"/>
        </w:rPr>
        <w:t>اصطلاحات مشترک سندی و متنی</w:t>
      </w:r>
      <w:bookmarkEnd w:id="498"/>
    </w:p>
    <w:p>
      <w:pPr>
        <w:pStyle w:val="Heading3"/>
        <w:numPr>
          <w:ilvl w:val="2"/>
          <w:numId w:val="1"/>
        </w:numPr>
        <w:rPr/>
      </w:pPr>
      <w:bookmarkStart w:id="499" w:name="__RefHeading___Toc1307783_581953129"/>
      <w:bookmarkStart w:id="500" w:name="_Toc196"/>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اصطلاحات مشترک سندی و متنی</w:t>
      </w:r>
    </w:p>
    <w:p>
      <w:pPr>
        <w:pStyle w:val="BookText"/>
        <w:rPr/>
      </w:pPr>
      <w:r>
        <w:rPr>
          <w:rFonts w:ascii="IRNazanin" w:hAnsi="IRNazanin" w:eastAsia="IRNazanin"/>
          <w:color w:val="111111"/>
          <w:sz w:val="28"/>
          <w:sz w:val="28"/>
          <w:szCs w:val="28"/>
          <w:rtl w:val="true"/>
          <w:lang w:bidi="fa-IR"/>
        </w:rPr>
        <w:t>در دهمین درس،اصطلاحات مشترک سندی و متنی،یعنی مواردی که مشترک بین صحیح،حسن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سند و متن می‌باشد،شامل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مصحف،مزید،مدرّج،غریب،مشهور و شاذ،از نظر محدّثان شیعه و اهل‌سنّت تعریف و 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501" w:name="__RefHeading___Toc1307785_581953129"/>
      <w:bookmarkStart w:id="502" w:name="_Toc197"/>
      <w:bookmarkEnd w:id="501"/>
      <w:r>
        <w:rPr>
          <w:rtl w:val="true"/>
        </w:rPr>
        <w:t>مُصحّف</w:t>
      </w:r>
      <w:bookmarkEnd w:id="502"/>
    </w:p>
    <w:p>
      <w:pPr>
        <w:pStyle w:val="Heading4"/>
        <w:numPr>
          <w:ilvl w:val="3"/>
          <w:numId w:val="1"/>
        </w:numPr>
        <w:rPr/>
      </w:pPr>
      <w:bookmarkStart w:id="503" w:name="__RefHeading___Toc1307787_581953129"/>
      <w:bookmarkStart w:id="504" w:name="_Toc198"/>
      <w:bookmarkEnd w:id="503"/>
      <w:r>
        <w:rPr>
          <w:rtl w:val="true"/>
        </w:rPr>
        <w:t>اشاره</w:t>
      </w:r>
      <w:bookmarkEnd w:id="504"/>
    </w:p>
    <w:p>
      <w:pPr>
        <w:pStyle w:val="BookText"/>
        <w:rPr/>
      </w:pPr>
      <w:r>
        <w:rPr>
          <w:rStyle w:val="FootnoteAnchor"/>
          <w:rtl w:val="true"/>
        </w:rPr>
        <w:footnoteReference w:id="474"/>
      </w:r>
    </w:p>
    <w:p>
      <w:pPr>
        <w:pStyle w:val="Heading4"/>
        <w:numPr>
          <w:ilvl w:val="3"/>
          <w:numId w:val="1"/>
        </w:numPr>
        <w:rPr/>
      </w:pPr>
      <w:bookmarkStart w:id="505" w:name="__RefHeading___Toc1307789_581953129"/>
      <w:bookmarkStart w:id="506" w:name="_Toc199"/>
      <w:bookmarkEnd w:id="505"/>
      <w:r>
        <w:rPr>
          <w:rtl w:val="true"/>
        </w:rPr>
        <w:t>محدّثان شیعه</w:t>
      </w:r>
      <w:bookmarkEnd w:id="5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حُرّف أو صحّف فی السند أو المتن وجب معرفته</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غیر بعض سنده أو متنه بما یشابهه أو یقرب منه</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و شیخ بهایی به تعریف حدیث مصحف نپرداخته،گرچه که شهید ثانی به بیان اقسام آن پرداخته است و از گفتار محدّثان شیعه می‌توان حدیث</w:t>
      </w:r>
      <w:bookmarkStart w:id="507" w:name="pg5374_45039"/>
    </w:p>
    <w:p>
      <w:pPr>
        <w:pStyle w:val="BookText"/>
        <w:rPr/>
      </w:pPr>
      <w:bookmarkEnd w:id="507"/>
      <w:r>
        <w:rPr>
          <w:rFonts w:ascii="IRNazanin" w:hAnsi="IRNazanin" w:eastAsia="IRNazanin"/>
          <w:color w:val="111111"/>
          <w:sz w:val="28"/>
          <w:sz w:val="28"/>
          <w:szCs w:val="28"/>
          <w:rtl w:val="true"/>
          <w:lang w:bidi="fa-IR"/>
        </w:rPr>
        <w:t>مصحف را چنین تعریف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خبری است که قسمتی از سند یا متن آن به مشابه آن 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تصحیف گاهی در سند واقع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تصحیف در متن حدیث است،مانند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احتجر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احتجم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و اتبعه ستّا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واتبعه شیئاً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رأس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أس کل خطیئة</w:t>
      </w:r>
      <w:r>
        <w:rPr>
          <w:rFonts w:eastAsia="IRNazanin" w:cs="IRNazanin"/>
          <w:color w:val="111111"/>
          <w:sz w:val="28"/>
          <w:szCs w:val="28"/>
          <w:rtl w:val="true"/>
          <w:lang w:bidi="fa-IR"/>
        </w:rPr>
        <w:t xml:space="preserve">». </w:t>
      </w:r>
      <w:r>
        <w:rPr>
          <w:rStyle w:val="FootnoteAnchor"/>
          <w:rtl w:val="true"/>
        </w:rPr>
        <w:footnoteReference w:id="477"/>
      </w:r>
    </w:p>
    <w:p>
      <w:pPr>
        <w:pStyle w:val="Heading4"/>
        <w:numPr>
          <w:ilvl w:val="3"/>
          <w:numId w:val="1"/>
        </w:numPr>
        <w:rPr/>
      </w:pPr>
      <w:bookmarkStart w:id="508" w:name="__RefHeading___Toc1307791_581953129"/>
      <w:bookmarkStart w:id="509" w:name="_Toc200"/>
      <w:bookmarkEnd w:id="508"/>
      <w:r>
        <w:rPr>
          <w:rtl w:val="true"/>
        </w:rPr>
        <w:t>محدّثان اهل سنّت</w:t>
      </w:r>
      <w:bookmarkEnd w:id="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کان فیه تغییر حرف أو حروف بتغییر النقط مع بقاء صورة الخط سُمّی مصحّفاً وما کان فیه ذلک فی الشکل سُمّی محرّفاً</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فالمصحّف ما وقع فیه التغییر فی اللفظ أو المعنی وخصّه بعضهم بما کان فیه تغییر حرف أو حروف بتغییر النقط مع بقاء صورة الخط</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و ابن صلاح،به تعریف اصطلاحی مصحّف نپرداخته،و ظاهراً،تعریف آن را بدیهی دانسته‌اند و به نظر آن‌ها بین مصحّف و محرّف تفاوتی نبوده و آن‌ها را مترادف دانسته‌اند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ولی در نظر متأخّران از اهل‌سنّت،آن چنان که در تعریف صبحی صالح آمد،مصحّف غیر از محرّف است و مربوط به تغییر حرف یا حروفی است که البته صورت کلمه تغییر نمی‌کند،مانند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تغییر در شکل هم اتفاق افتاد،در آن صورت،آن محرّف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محدّثان اهل‌سنّت،تصحیف غالباً در متن است که موجب تغییر در معنی است و اصل آن در تصحیف مربوط به خطای در رؤیت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رابطه مصحّف و محرّف از نظر علامه مامقانی،عام و خاص مطلق است </w:t>
      </w:r>
      <w:r>
        <w:rPr>
          <w:rStyle w:val="FootnoteAnchor"/>
          <w:rtl w:val="true"/>
        </w:rPr>
        <w:footnoteReference w:id="482"/>
      </w:r>
      <w:r>
        <w:rPr>
          <w:rFonts w:ascii="IRNazanin" w:hAnsi="IRNazanin" w:eastAsia="IRNazanin"/>
          <w:color w:val="111111"/>
          <w:sz w:val="28"/>
          <w:sz w:val="28"/>
          <w:szCs w:val="28"/>
          <w:rtl w:val="true"/>
          <w:lang w:bidi="fa-IR"/>
        </w:rPr>
        <w:t>که تصحیف عام می‌باشد و تحریف از جمله مصادیق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تصحیف در هر حال،گاهی ناشی از اشتباه در بینایی است و گاهی ناشی از اشتباه در شنوایی و بدین جهت محدّثان تلاش فراوان داشته‌اند تا نام راویان و متن حدیث را به صورت کامل از نظر شنوایی و بینایی ضبط کنند و الفاظ شبیه را از نظر اعجام و شکل بیان 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صلاح تقسیم دیگری را نیز برای مصحّف بیان می‌نماید و آن تصحیف در لفظ و تصحیف در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 در لفظ که فراوان می‌باشد و مثال‌های آن گذشت و اما تصحیف در معنی مانند کلام محمد بن مثنّی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لنا شرف،نحن من عَنَزَةَ و قد صلّی النبی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لفظ عنزه را که به معنای عصای کوتاه است،به عنزه یعنی نام قبیله خود،تصحیف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تصحیف،کتاب‌هایی مانند التصحیف و التحریف از ابواحمد حسن بن عبدالله </w:t>
      </w:r>
      <w:r>
        <w:rPr>
          <w:rStyle w:val="FootnoteAnchor"/>
          <w:rtl w:val="true"/>
        </w:rPr>
        <w:footnoteReference w:id="483"/>
      </w:r>
      <w:r>
        <w:rPr>
          <w:rFonts w:eastAsia="IRNazanin" w:cs="IRNazanin"/>
          <w:color w:val="111111"/>
          <w:sz w:val="28"/>
          <w:szCs w:val="28"/>
          <w:rtl w:val="true"/>
          <w:lang w:bidi="fa-IR"/>
        </w:rPr>
        <w:t>(</w:t>
      </w:r>
      <w:r>
        <w:rPr>
          <w:rFonts w:eastAsia="IRNazanin" w:cs="IRNazanin"/>
          <w:color w:val="111111"/>
          <w:sz w:val="28"/>
          <w:szCs w:val="28"/>
          <w:lang w:bidi="fa-IR"/>
        </w:rPr>
        <w:t>382/2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ایضاح الإشتباه فی أسماء الرواة از علامه حلّی </w:t>
      </w:r>
      <w:r>
        <w:rPr>
          <w:rStyle w:val="FootnoteAnchor"/>
          <w:rtl w:val="true"/>
        </w:rPr>
        <w:footnoteReference w:id="4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w:t>
      </w:r>
      <w:bookmarkStart w:id="510" w:name="pg5374_45041"/>
    </w:p>
    <w:p>
      <w:pPr>
        <w:pStyle w:val="Heading3"/>
        <w:numPr>
          <w:ilvl w:val="2"/>
          <w:numId w:val="1"/>
        </w:numPr>
        <w:rPr/>
      </w:pPr>
      <w:bookmarkStart w:id="511" w:name="__RefHeading___Toc1307793_581953129"/>
      <w:bookmarkStart w:id="512" w:name="_Toc201"/>
      <w:bookmarkEnd w:id="510"/>
      <w:bookmarkEnd w:id="511"/>
      <w:r>
        <w:rPr>
          <w:rtl w:val="true"/>
        </w:rPr>
        <w:t>مزید</w:t>
      </w:r>
      <w:bookmarkEnd w:id="512"/>
    </w:p>
    <w:p>
      <w:pPr>
        <w:pStyle w:val="Heading4"/>
        <w:numPr>
          <w:ilvl w:val="3"/>
          <w:numId w:val="1"/>
        </w:numPr>
        <w:rPr/>
      </w:pPr>
      <w:bookmarkStart w:id="513" w:name="__RefHeading___Toc1307795_581953129"/>
      <w:bookmarkStart w:id="514" w:name="_Toc202"/>
      <w:bookmarkEnd w:id="513"/>
      <w:r>
        <w:rPr>
          <w:rtl w:val="true"/>
        </w:rPr>
        <w:t>اشاره</w:t>
      </w:r>
      <w:bookmarkEnd w:id="514"/>
    </w:p>
    <w:p>
      <w:pPr>
        <w:pStyle w:val="BookText"/>
        <w:rPr/>
      </w:pPr>
      <w:r>
        <w:rPr>
          <w:rStyle w:val="FootnoteAnchor"/>
          <w:rtl w:val="true"/>
        </w:rPr>
        <w:footnoteReference w:id="485"/>
      </w:r>
    </w:p>
    <w:p>
      <w:pPr>
        <w:pStyle w:val="Heading4"/>
        <w:numPr>
          <w:ilvl w:val="3"/>
          <w:numId w:val="1"/>
        </w:numPr>
        <w:rPr/>
      </w:pPr>
      <w:bookmarkStart w:id="515" w:name="__RefHeading___Toc1307797_581953129"/>
      <w:bookmarkStart w:id="516" w:name="_Toc203"/>
      <w:bookmarkEnd w:id="515"/>
      <w:r>
        <w:rPr>
          <w:rtl w:val="true"/>
        </w:rPr>
        <w:t>محدّثان شیعه</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 علی غیره من الأحادیث المرویة فی معناه و الزیادة تقع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الاسناد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الذی زید فیه علی سائر الأحادیث المرویة فی معناه</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مزید،حدیثی است که در مقایسه با حدیث همسان خود و هم مضمون خود در متن یا در سند آن زیاده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زیاده،گاهی در متن است به شکلی که در حدیث مزید،کلمه‌ای افزون بر دیگر عبارات وجود دارد که در معنی نیز تأثیر دارد،مانند روایت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شکل مزید آن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وترابها طهوراً</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روایت مزید از متفرّدات می‌باشد؛ولی روایت غیرمزید را،جمع زیادی از راویان به روایت آن مبادرت نموده‌اند</w:t>
      </w:r>
      <w:r>
        <w:rPr>
          <w:rFonts w:eastAsia="IRNazanin" w:cs="IRNazanin"/>
          <w:color w:val="111111"/>
          <w:sz w:val="28"/>
          <w:szCs w:val="28"/>
          <w:rtl w:val="true"/>
          <w:lang w:bidi="fa-IR"/>
        </w:rPr>
        <w:t>.</w:t>
      </w:r>
    </w:p>
    <w:p>
      <w:pPr>
        <w:pStyle w:val="Heading3"/>
        <w:numPr>
          <w:ilvl w:val="2"/>
          <w:numId w:val="1"/>
        </w:numPr>
        <w:rPr/>
      </w:pPr>
      <w:bookmarkStart w:id="517" w:name="__RefHeading___Toc1307799_581953129"/>
      <w:bookmarkStart w:id="518" w:name="_Toc204"/>
      <w:bookmarkEnd w:id="517"/>
      <w:r>
        <w:rPr>
          <w:rtl w:val="true"/>
        </w:rPr>
        <w:t>حکم مزید</w:t>
      </w:r>
      <w:bookmarkEnd w:id="518"/>
    </w:p>
    <w:p>
      <w:pPr>
        <w:pStyle w:val="Heading4"/>
        <w:numPr>
          <w:ilvl w:val="3"/>
          <w:numId w:val="1"/>
        </w:numPr>
        <w:rPr/>
      </w:pPr>
      <w:bookmarkStart w:id="519" w:name="__RefHeading___Toc1307801_581953129"/>
      <w:bookmarkStart w:id="520" w:name="_Toc205"/>
      <w:bookmarkEnd w:id="519"/>
      <w:r>
        <w:rPr>
          <w:rtl w:val="true"/>
        </w:rPr>
        <w:t>اشاره</w:t>
      </w:r>
      <w:bookmarkEnd w:id="52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زیادت در متن،اگر توسط راوی ثقه شکل گرفته باشد چه بسا ناشی از نقل معنی در روایت است و با حدیث غیرمزید همسان خود،که راوی آن نیز ثقه است،هیچ‌گونه منافاتی نداشته باشد،آن حدیث مزید مورد قبول و اعتماد است و الاّ اگر منافات بین حدیث مزید و غیرمزید باشد،گرچه به شکل عام و خاص باشند</w:t>
      </w:r>
      <w:bookmarkStart w:id="521" w:name="pg5374_45042"/>
    </w:p>
    <w:p>
      <w:pPr>
        <w:pStyle w:val="BookText"/>
        <w:rPr/>
      </w:pPr>
      <w:bookmarkEnd w:id="521"/>
      <w:r>
        <w:rPr>
          <w:rFonts w:ascii="IRNazanin" w:hAnsi="IRNazanin" w:eastAsia="IRNazanin"/>
          <w:color w:val="111111"/>
          <w:sz w:val="28"/>
          <w:sz w:val="28"/>
          <w:szCs w:val="28"/>
          <w:rtl w:val="true"/>
          <w:lang w:bidi="fa-IR"/>
        </w:rPr>
        <w:t>و امکان اجتماع آن‌ها وجود داشته باشد،در آن صورت حدیثِ مزید،حکم حدیث شاذ را دارد که توصیف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مذکور،حدیث مزید،دارای کلمه اضافی بوده که می‌تواند،خاص برای غیرمزید باشد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المنافاة فی العموم و الخصوص بأن یکون المروی بغیر الزیادة عامّاً بدونها،فیصیر خاصّاً أو بالعکس،فیکون المزید حینئذ کالشاذّ</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اگر زیادت در متن موجب تضاد دو روایت مزید و غیرمزید شد،حکم آنها،حکم متعارضین خواهد بود که در آن صورت،برخی حدیث مزید را مردود دانسته‌اند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زیادت در متن اگر مربوط به اختلاف نسخه خطی باشد،نمی‌تواند مصداق تعارض روایات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زیادت،گاهی در سند حدیث است،به شکلی که در سند حدیث مزید یک نفر یا بیشتر،نسبت به حدیث همسان آن،وجود دارد به شکلی که گاهی مزید با اسناد کامل است ولی غیرمزید از ارسال یا انقطاع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اگر راویان مزید ثقه باشد،حدیث مزید مورد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بهایی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النقص فبأن یروی الرجل عن آخر وعلم انّه لم یلحقه أو لحقه ولم یرو عنه فیکون الحدیث مرسلاً أو منقطعاً</w:t>
      </w:r>
      <w:r>
        <w:rPr>
          <w:rFonts w:eastAsia="IRNazanin" w:cs="IRNazanin"/>
          <w:color w:val="111111"/>
          <w:sz w:val="28"/>
          <w:szCs w:val="28"/>
          <w:rtl w:val="true"/>
          <w:lang w:bidi="fa-IR"/>
        </w:rPr>
        <w:t xml:space="preserve">». </w:t>
      </w:r>
      <w:r>
        <w:rPr>
          <w:rStyle w:val="FootnoteAnchor"/>
          <w:rtl w:val="true"/>
        </w:rPr>
        <w:footnoteReference w:id="491"/>
      </w:r>
    </w:p>
    <w:p>
      <w:pPr>
        <w:pStyle w:val="Heading4"/>
        <w:numPr>
          <w:ilvl w:val="3"/>
          <w:numId w:val="1"/>
        </w:numPr>
        <w:rPr/>
      </w:pPr>
      <w:bookmarkStart w:id="522" w:name="__RefHeading___Toc1307803_581953129"/>
      <w:bookmarkStart w:id="523" w:name="_Toc206"/>
      <w:bookmarkEnd w:id="522"/>
      <w:r>
        <w:rPr>
          <w:rtl w:val="true"/>
        </w:rPr>
        <w:t>محدّثان اهل سنّت</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یزید راوٍ فی الاسناد رجلاً لم یذکره غیره</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المزید فی متّصل الأسانید،مثاله ما روی عن عبدالله بن المبارک،</w:t>
      </w:r>
      <w:bookmarkStart w:id="524" w:name="pg5374_45043"/>
    </w:p>
    <w:p>
      <w:pPr>
        <w:pStyle w:val="BookText"/>
        <w:rPr/>
      </w:pPr>
      <w:bookmarkEnd w:id="52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 عن عبدالرحمن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سفیان فی هذا الاسناد زیادة</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الزیادات الثقات وحکمها و قد اشتهر بمعرفة ذلک جماعة کأبی بکر ومذهب الجمهور من الفقهاء و المحدّثین قبولها مطلقاً سواء وقعت ممّن رواه أوّلاً،ناقصاً أم من غیره وسواء تعلّق بها حکم شرعی أم لا،سواء غیرت الحکم الثابت ام لا</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المزید فی متّصل الأسانید ومثاله ما روی عبدالله بن مبارک،قال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سفیان وأبی ادریس فی هذا الاسناد زیادة</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حدیث مزید به عنوان اصطلاح مشترک،نزد اهل‌سنّت شهرت ندارد و لذا در علوم الحدیث از صبحی صالح و اصول الحدیث از دکتر عجاج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 و تنها محدّثان قبلی مانند ابن‌کثیر،ابن صلاح،سیوطی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پرداخته‌اند و در آن‌جا هم،بیشتر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پرداخته شده است،ولی نزد محدّثان شیعه به عنوان اصطلاح مشترک و در دو بخش سند و متن از آن بحث شده است و حدیث مزید می‌تواند مصادیقی از صحیح،حسن،موثّق و ضعیف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 مزیدات،امری مهمّی است که برای متفطّنان حاصل می‌شود</w:t>
      </w:r>
      <w:r>
        <w:rPr>
          <w:rFonts w:eastAsia="IRNazanin" w:cs="IRNazanin"/>
          <w:color w:val="111111"/>
          <w:sz w:val="28"/>
          <w:szCs w:val="28"/>
          <w:rtl w:val="true"/>
          <w:lang w:bidi="fa-IR"/>
        </w:rPr>
        <w:t>.</w:t>
      </w:r>
    </w:p>
    <w:p>
      <w:pPr>
        <w:pStyle w:val="Heading3"/>
        <w:numPr>
          <w:ilvl w:val="2"/>
          <w:numId w:val="1"/>
        </w:numPr>
        <w:rPr/>
      </w:pPr>
      <w:bookmarkStart w:id="525" w:name="__RefHeading___Toc1307805_581953129"/>
      <w:bookmarkStart w:id="526" w:name="_Toc207"/>
      <w:bookmarkEnd w:id="525"/>
      <w:r>
        <w:rPr>
          <w:rtl w:val="true"/>
        </w:rPr>
        <w:t>مُدرَج</w:t>
      </w:r>
      <w:bookmarkEnd w:id="526"/>
    </w:p>
    <w:p>
      <w:pPr>
        <w:pStyle w:val="Heading4"/>
        <w:numPr>
          <w:ilvl w:val="3"/>
          <w:numId w:val="1"/>
        </w:numPr>
        <w:rPr/>
      </w:pPr>
      <w:bookmarkStart w:id="527" w:name="__RefHeading___Toc1307807_581953129"/>
      <w:bookmarkStart w:id="528" w:name="_Toc208"/>
      <w:bookmarkEnd w:id="527"/>
      <w:r>
        <w:rPr>
          <w:rtl w:val="true"/>
        </w:rPr>
        <w:t>اشاره</w:t>
      </w:r>
      <w:bookmarkEnd w:id="528"/>
    </w:p>
    <w:p>
      <w:pPr>
        <w:pStyle w:val="BookText"/>
        <w:rPr/>
      </w:pPr>
      <w:r>
        <w:rPr>
          <w:rStyle w:val="FootnoteAnchor"/>
          <w:rtl w:val="true"/>
        </w:rPr>
        <w:footnoteReference w:id="496"/>
      </w:r>
    </w:p>
    <w:p>
      <w:pPr>
        <w:pStyle w:val="Heading4"/>
        <w:numPr>
          <w:ilvl w:val="3"/>
          <w:numId w:val="1"/>
        </w:numPr>
        <w:rPr/>
      </w:pPr>
      <w:bookmarkStart w:id="529" w:name="__RefHeading___Toc1307809_581953129"/>
      <w:bookmarkStart w:id="530" w:name="_Toc209"/>
      <w:bookmarkEnd w:id="529"/>
      <w:r>
        <w:rPr>
          <w:rtl w:val="true"/>
        </w:rPr>
        <w:t>محدّثان شیعه</w:t>
      </w:r>
      <w:bookmarkEnd w:id="53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ادرج فیه کلام بعض الرواة،فیظن لذلک انّه منه أو یکون عنده</w:t>
      </w:r>
    </w:p>
    <w:p>
      <w:pPr>
        <w:pStyle w:val="BookText"/>
        <w:rPr/>
      </w:pPr>
      <w:r>
        <w:rPr>
          <w:rFonts w:ascii="IRNazanin" w:hAnsi="IRNazanin" w:eastAsia="IRNazanin"/>
          <w:color w:val="111111"/>
          <w:sz w:val="28"/>
          <w:sz w:val="28"/>
          <w:szCs w:val="28"/>
          <w:rtl w:val="true"/>
          <w:lang w:bidi="fa-IR"/>
        </w:rPr>
        <w:t>متنان باسنادین فیدرجُهما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یسمع حدیث واحد من جماعة مختلفین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مختلفین فی متنه مع اتّفاقهم علی سنده فیدرج روایتهم جمیعاً علی الاتفاق فی المتن أو السند ولایذکر الاختلاف</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اختلط به کلام الراوی فتوّهم انّه منه أو نقل مختلفی الأسناد أو المتن بواحد فمدرج</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مُدرج،بنابر تعاریف مذکور،حدیثی است که راوی،عبارت یا نام راویان و یا متنی را در روایت دیگری درج و بگنجاند به شکلی که قابل تشخیص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مدرج به لحاظ درج سند و درج متن،می‌تواند دارای اقسام زیادی باشد که به چند شکل از مهم‌ترین آن‌ها اشاره 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حدیثی است که راوی،به هنگام روایت حدیثی،کلام خود و یا کلام دیگران را،به عنوان توضیح،تفسیر،تعلیل،استشهاد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حدیث اضافه می‌کند به شکلی که جزئی از اصل روایت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أدرج فیه کلام بعض الرواة،فیظنّ انه من الاصل و هذا یسمّی مندرج المتن</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آگاهی از متن اصلی و بدون درج،یا به تنصیص راوی بر درج،یا به جهت محال بودن نسبت حدیث بر معصوم،یا در ورود آن حدیث بدون درج از طریق دیگر،یا به آگاهی بعضی از ماهران فنّ حدیث می‌باشد که احاطه بر احادیث و آشنایی بر کلام معصوم علیه السّلام دارند،به شکلی که کلام معصوم علیه السّلام را از غیر آن تشخیص می‌دهند</w:t>
      </w:r>
      <w:r>
        <w:rPr>
          <w:rFonts w:eastAsia="IRNazanin" w:cs="IRNazanin"/>
          <w:color w:val="111111"/>
          <w:sz w:val="28"/>
          <w:szCs w:val="28"/>
          <w:rtl w:val="true"/>
          <w:lang w:bidi="fa-IR"/>
        </w:rPr>
        <w:t xml:space="preserve">. </w:t>
      </w:r>
      <w:r>
        <w:rPr>
          <w:rStyle w:val="FootnoteAnchor"/>
          <w:rtl w:val="true"/>
        </w:rPr>
        <w:footnoteReference w:id="500"/>
      </w:r>
      <w:bookmarkStart w:id="531" w:name="pg5374_45045"/>
    </w:p>
    <w:p>
      <w:pPr>
        <w:pStyle w:val="BookText"/>
        <w:rPr/>
      </w:pPr>
      <w:bookmarkEnd w:id="53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حدیثی است که راوی در مورد برخی از راویان حدیث،تصوّر نادرستی دارد و گمان می‌کند که نام او یا کنیه‌اش یا قبیله‌اش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ذهن او رسیده،می‌باشد و آن را با همان خصوصیات مورد نظر خود،توصیف می‌کند در حالی که تصوّر وی اشتباه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یعتقد بعض الرواة انّ فلاناً الواقع فی السند لقبه أو کنیته أو قبیلته أو بلده أو صنعته او غیر ذلک کذا،فیوصفه بعد ذکر اسمه بذلک أو یعتقد معرفة من عبّر عنه فی السند ببعض اصحابنا ونحوه فیعبّر مکانه بما عرفه من اسمه</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متن و سند چند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آن،درج دو حدیث یا چند حدیث است که با دو یا چند سند و متن می‌باشد که راوی،آن‌ها را در یک دیگر درج کند به شکلی که یک متن را با دو یا چند سند یا دو یا چند متنی را با یک سند یا یک متن را با سند خود ذکر و در متن یا سند آن،احادیث دیگر را درج کند یا حدیثی را که با سند و متن‌های متفاوت روایت شده،موارد اختلاف هر یک را حذف و تنها به درج موارد اتّفاق همه راویان در متن و سند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درج،دارای شکل‌های متعددی می‌باشد که مامقانی به شرح آن‌ها پرداخته است</w:t>
      </w:r>
      <w:r>
        <w:rPr>
          <w:rFonts w:eastAsia="IRNazanin" w:cs="IRNazanin"/>
          <w:color w:val="111111"/>
          <w:sz w:val="28"/>
          <w:szCs w:val="28"/>
          <w:rtl w:val="true"/>
          <w:lang w:bidi="fa-IR"/>
        </w:rPr>
        <w:t xml:space="preserve">. </w:t>
      </w:r>
      <w:r>
        <w:rPr>
          <w:rStyle w:val="FootnoteAnchor"/>
          <w:rtl w:val="true"/>
        </w:rPr>
        <w:footnoteReference w:id="502"/>
      </w:r>
    </w:p>
    <w:p>
      <w:pPr>
        <w:pStyle w:val="Heading4"/>
        <w:numPr>
          <w:ilvl w:val="3"/>
          <w:numId w:val="1"/>
        </w:numPr>
        <w:rPr/>
      </w:pPr>
      <w:bookmarkStart w:id="532" w:name="__RefHeading___Toc1307811_581953129"/>
      <w:bookmarkStart w:id="533" w:name="_Toc210"/>
      <w:bookmarkEnd w:id="532"/>
      <w:r>
        <w:rPr>
          <w:rtl w:val="true"/>
        </w:rPr>
        <w:t>محدّثان اهل سنّت</w:t>
      </w:r>
      <w:bookmarkEnd w:id="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اقسام،منها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أدرج فی حدیث رسول الله صلّی الله علیه و آله من کلام بعض رواته بأن یذکر الصحابی أو من بعده عقیب ما یرویه من الحدیث کلاماً من عند نفسه</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یذکر الراوی عقیبه کلاماً لنفسه أو لغیره فیرویه من بعده متّصلاً</w:t>
      </w:r>
    </w:p>
    <w:p>
      <w:pPr>
        <w:pStyle w:val="BookText"/>
        <w:rPr/>
      </w:pPr>
      <w:r>
        <w:rPr>
          <w:rFonts w:ascii="IRNazanin" w:hAnsi="IRNazanin" w:eastAsia="IRNazanin"/>
          <w:color w:val="111111"/>
          <w:sz w:val="28"/>
          <w:sz w:val="28"/>
          <w:szCs w:val="28"/>
          <w:rtl w:val="true"/>
          <w:lang w:bidi="fa-IR"/>
        </w:rPr>
        <w:t>بالحدیث من غیر فصل،فیتوهّم انه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القسم یسمّی مدرج المتن ویقابله مدرج الاسناد وکل منهما ثلاثه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مدرج المتن فتارة یکون فی آخر الحدیث وتارة فی اوّله،تارة فی 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والغالب وقوع الادراج آخر الخبر</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 هو الحدیث الذی اطّلع فی متنه أو اسناده علی زیادة لیست منه</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حدیث مُدرج از نظر محدّثان اهل‌سنّت و شیعه،همسان می‌باشد و دارای اقسام زیادی است که هر یک از محدّثان ممکن است به تعدادی از آن‌ها اشاره نموده،مانند آن درج در متن یا سند،گاهی در آغاز و گاهی در میانه و گاهی در پایان و گاهی در آغاز و پایان و گاهی در اول و وسط و آخر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درج در متن،غالباً در پایان آن بوده است و صبحی صالح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الإدراج فی المتن اکثر ما یکون فی آخر الحدیث</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مانند درج حدیثی از ابوهریره که به سند صحیح از پیامبر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المملوک الصالح أجران و الّذی نفسی بیده لولا الجهاد و الحج وبرّ أمّی لأحببت أن أموت وأنا مملوک</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حدیث همان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المملوک أجران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ابوهریره به جهت توضیح،ادامه آن را بر پیامبر صلّی الله علیه و آله،نسبت داده و آرزوی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نموده،در حالی که انتساب چنین آرزوی بر پیامبر صلّی الله علیه و آله محال است،زیرا حضرت درصدد آزادی بندگان بوده و از طرفی مادر حضرت در کودکی فوت نموده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نمی‌باشد و چنین انتسابی بر حضرت نادرست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زمینه‌های درج در متن حدیث،تفسیر عبارات،توضیح و استشهاد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می‌باشد؛درج چه در سند یا متن،یا هر دو،به صورت عمدی که موجب تحریف کلام معصوم علیه السّلام و نوعی تدلیس و کذب در روایت باشد،از نظر محدّثان اهل‌سنّت و شیعه حرام است و شهید ثانی و سیوطی بر آن تأکید دارند </w:t>
      </w:r>
      <w:r>
        <w:rPr>
          <w:rStyle w:val="FootnoteAnchor"/>
          <w:rtl w:val="true"/>
        </w:rPr>
        <w:footnoteReference w:id="509"/>
      </w:r>
      <w:r>
        <w:rPr>
          <w:rFonts w:ascii="IRNazanin" w:hAnsi="IRNazanin" w:eastAsia="IRNazanin"/>
          <w:color w:val="111111"/>
          <w:sz w:val="28"/>
          <w:sz w:val="28"/>
          <w:szCs w:val="28"/>
          <w:rtl w:val="true"/>
          <w:lang w:bidi="fa-IR"/>
        </w:rPr>
        <w:t>و سیوطی معتقد است هر کسی عمداً به درج حدیث اقدام کند،از عدالت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تعمّد الادراج فهو ساقط العدالة وممّن یحرّف الکلم عن مواضعه و هو ملحق بالکذّابین</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از این روی،آن راویانی که از آن‌ها در کتاب‌های حدیثی به عنوان درج‌کننده عمدی حدیث،نام برده شده،عادل نحواهند بود و کلام آن‌ها بی‌اعتبار،گرچه در ردیف صحابه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افزودن عبارات یا علامات در حدیث اگر به شکلی باشد که توهّم درج به وجود نیاید،امری مُجاز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مدرج می‌تواند صحیح،حسن،موثّق و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دیگری از حدیث مُدرج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ابوهریره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الوضوء،ویل للاعقاب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اسبغوا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 از ابی‌هریره است که در روایت دیگر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 فانّ اباالقاسم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للاعقاب من النار</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سعید بن ابی مریم از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لاتباغضوا ولا</w:t>
      </w:r>
      <w:bookmarkStart w:id="534" w:name="pg5374_45048"/>
    </w:p>
    <w:p>
      <w:pPr>
        <w:pStyle w:val="BookText"/>
        <w:rPr/>
      </w:pPr>
      <w:bookmarkEnd w:id="534"/>
      <w:r>
        <w:rPr>
          <w:rFonts w:ascii="IRNazanin" w:hAnsi="IRNazanin" w:eastAsia="IRNazanin"/>
          <w:color w:val="111111"/>
          <w:sz w:val="28"/>
          <w:sz w:val="28"/>
          <w:szCs w:val="28"/>
          <w:rtl w:val="true"/>
          <w:lang w:bidi="fa-IR"/>
        </w:rPr>
        <w:t>تحاسدوا ولاتدابروا ولاتنافسووا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لاتنافسوا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ابی مریم از متن حدیث دیگری،اخذ کرده و در آن درج نموده است</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یتحنّث فی غار حراء و هو التعبّد اللیالی ذوات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التعبّد ذوات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 از قول زهری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لیث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أباعبدالله علیه السّلام عن الصلاة فی الصیف فی اللیالی القصار صلاة اللیل فی أوّل اللیل؟فقال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نعم،نعم ما رأیت ونعم ما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السفر،که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سفر أبلغ فی لحم و لادم و لاجلد و لاشعر من سفر مکة و ما من أحد یبلغه حتّی تلحقه المشقّة و انّ ثوابه علی قدر مشقّته،که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ثوابه علی قدر مشقّته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 است</w:t>
      </w:r>
      <w:r>
        <w:rPr>
          <w:rFonts w:eastAsia="IRNazanin" w:cs="IRNazanin"/>
          <w:color w:val="111111"/>
          <w:sz w:val="28"/>
          <w:szCs w:val="28"/>
          <w:rtl w:val="true"/>
          <w:lang w:bidi="fa-IR"/>
        </w:rPr>
        <w:t xml:space="preserve">. </w:t>
      </w:r>
      <w:r>
        <w:rPr>
          <w:rStyle w:val="FootnoteAnchor"/>
          <w:rtl w:val="true"/>
        </w:rPr>
        <w:footnoteReference w:id="515"/>
      </w:r>
    </w:p>
    <w:p>
      <w:pPr>
        <w:pStyle w:val="Heading3"/>
        <w:numPr>
          <w:ilvl w:val="2"/>
          <w:numId w:val="1"/>
        </w:numPr>
        <w:rPr/>
      </w:pPr>
      <w:bookmarkStart w:id="535" w:name="__RefHeading___Toc1307813_581953129"/>
      <w:bookmarkStart w:id="536" w:name="_Toc211"/>
      <w:bookmarkEnd w:id="535"/>
      <w:r>
        <w:rPr>
          <w:rtl w:val="true"/>
        </w:rPr>
        <w:t>غریب</w:t>
      </w:r>
      <w:bookmarkEnd w:id="536"/>
    </w:p>
    <w:p>
      <w:pPr>
        <w:pStyle w:val="Heading4"/>
        <w:numPr>
          <w:ilvl w:val="3"/>
          <w:numId w:val="1"/>
        </w:numPr>
        <w:rPr/>
      </w:pPr>
      <w:bookmarkStart w:id="537" w:name="__RefHeading___Toc1307815_581953129"/>
      <w:bookmarkStart w:id="538" w:name="_Toc212"/>
      <w:bookmarkEnd w:id="537"/>
      <w:r>
        <w:rPr>
          <w:rtl w:val="true"/>
        </w:rPr>
        <w:t>اشاره</w:t>
      </w:r>
      <w:bookmarkEnd w:id="538"/>
    </w:p>
    <w:p>
      <w:pPr>
        <w:pStyle w:val="BookText"/>
        <w:rPr/>
      </w:pPr>
      <w:r>
        <w:rPr>
          <w:rStyle w:val="FootnoteAnchor"/>
          <w:rtl w:val="true"/>
        </w:rPr>
        <w:footnoteReference w:id="516"/>
      </w:r>
    </w:p>
    <w:p>
      <w:pPr>
        <w:pStyle w:val="Heading4"/>
        <w:numPr>
          <w:ilvl w:val="3"/>
          <w:numId w:val="1"/>
        </w:numPr>
        <w:rPr/>
      </w:pPr>
      <w:bookmarkStart w:id="539" w:name="__RefHeading___Toc1307817_581953129"/>
      <w:bookmarkStart w:id="540" w:name="_Toc213"/>
      <w:bookmarkEnd w:id="539"/>
      <w:r>
        <w:rPr>
          <w:rtl w:val="true"/>
        </w:rPr>
        <w:t>محدّثان شیعه</w:t>
      </w:r>
      <w:bookmarkEnd w:id="54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غریبٌ اسناداً ومتناً معاً و هو ما تفرّد بروایة متنها واحد أو غریبٌ اسناداً خاصّة لامتناً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انفرد واحد بروایته عن آخر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غریب متناً خاصّة بأن اشتهر الحدیث المفرد،فرواه عمّن تفرّد به جماعة کثیرة</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انفرد به واحد فی احدها فغریب</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تفرّد در روایت است،دارای چند قسم می‌باشد؛زیرا غرابت یا در سند،یا در متن،یا در هر دو است که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در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در تمامی طبقات،فقط یک نفر از یک نفر تا آخر سند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متن آن،از طریق جماعتی از صحابه یا جمعی غیر از آنان،معروف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تفرّد بروایته واحد عن مثله وهکذا إلی آخر السند مع کون المتن معروفاً عن جماعة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ویعبّر عنه بانه غریب من هذا الوجه</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متن روایت در غریب در سند،چون از طریق جماعتی از صحابه،معروف شده با حدیث مفرد مطلق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آن با غریب در سند،عام و خاص مطلق است</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در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متن آن در طبقه اوّل،توسط راوی واحدی روایت شده و سپس در طبقات بعدی،متن آن توسط جمع کثیری از راویان شهرت پیدا کرده است،که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مشهور</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نیز شده است،چون در یک طرف غرابت و در طرف دیگر،شهرت پیدا شده،مانند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 در طبقه صحابه،عمر و در طبقات بعدی،جمع زیادی آن را روایت نموده‌اند؛گرچه در طرق شیعه حدیث مذکور،ممکن است از غرابت برخوردار نباشد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مامقانی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تفرّد واحد بروایة متنها ثمّ</w:t>
      </w:r>
    </w:p>
    <w:p>
      <w:pPr>
        <w:pStyle w:val="BookText"/>
        <w:rPr/>
      </w:pPr>
      <w:r>
        <w:rPr>
          <w:rFonts w:ascii="IRNazanin" w:hAnsi="IRNazanin" w:eastAsia="IRNazanin"/>
          <w:color w:val="111111"/>
          <w:sz w:val="28"/>
          <w:sz w:val="28"/>
          <w:szCs w:val="28"/>
          <w:rtl w:val="true"/>
          <w:lang w:bidi="fa-IR"/>
        </w:rPr>
        <w:t>یرویه عنه أو عن واحد آخر یرویه عنه جماعة کثیرة</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در متن و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متن آن توسط راوی واحد در تمامی طبقات نقل شده که هم از غربت در سند و هم از غرابت در متن برخوردار است و لذا با حدیث غریب در سند از جهت غرابت در سند شبیه و از جهت متن،متفاوت است؛زیرا در غرابت در سند،متن آن شهرت یافته است برخلاف غرابت در سند و متن،که متن آن نیز از طریق دیگر شهرت پیدا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غریب،با حدیث شاذّ،دارای تفاوت است؛چون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شده که راوی نخستین،ثقه و متن آن مخالف با مشهور باشد؛لیکن در حدیث غریب،چنین شرطی نشده است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حدیث غریب 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تشابه و در مواردی بر هم منطبق هستند؛زیرا شرطحدیث مفرد مطلق،آن است که نخستین راوی یک نفر باشد،اعم از آن‌که در طبقات بعدی،راوی،واحد باشد یا جمعی از راویان،آن را روایت‌کنند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در حدیث مفرد مطلق،اگر در طبقات بعدی،راویان زیادی باشند،با غرابت در متن مترادف خواهد بود و اگر در طبقات بعدی،راوی واحدی باشد،با غرابت در سند و با غرابت در متن و سند،سازگار خواهد بود؛زیرا حدیث مفرد،معنی عامی دارد که در مواردی،حدیث غریب را شامل و بر آن منطبق می‌باشد</w:t>
      </w:r>
      <w:r>
        <w:rPr>
          <w:rFonts w:eastAsia="IRNazanin" w:cs="IRNazanin"/>
          <w:color w:val="111111"/>
          <w:sz w:val="28"/>
          <w:szCs w:val="28"/>
          <w:rtl w:val="true"/>
          <w:lang w:bidi="fa-IR"/>
        </w:rPr>
        <w:t xml:space="preserve">. </w:t>
      </w:r>
      <w:r>
        <w:rPr>
          <w:rStyle w:val="FootnoteAnchor"/>
          <w:rtl w:val="true"/>
        </w:rPr>
        <w:footnoteReference w:id="525"/>
      </w:r>
      <w:bookmarkStart w:id="541" w:name="pg5374_45051"/>
    </w:p>
    <w:p>
      <w:pPr>
        <w:pStyle w:val="BookText"/>
        <w:rPr/>
      </w:pPr>
      <w:bookmarkEnd w:id="541"/>
      <w:r>
        <w:rPr>
          <w:rFonts w:ascii="IRNazanin" w:hAnsi="IRNazanin" w:eastAsia="IRNazanin"/>
          <w:color w:val="111111"/>
          <w:sz w:val="28"/>
          <w:sz w:val="28"/>
          <w:szCs w:val="28"/>
          <w:rtl w:val="true"/>
          <w:lang w:bidi="fa-IR"/>
        </w:rPr>
        <w:t>از حدیث غریب،چه در متن،یا سند،یا در متن و سند،گاهی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غریب لفظی نیز شده است</w:t>
      </w:r>
      <w:r>
        <w:rPr>
          <w:rFonts w:eastAsia="IRNazanin" w:cs="IRNazanin"/>
          <w:color w:val="111111"/>
          <w:sz w:val="28"/>
          <w:szCs w:val="28"/>
          <w:rtl w:val="true"/>
          <w:lang w:bidi="fa-IR"/>
        </w:rPr>
        <w:t xml:space="preserve">. </w:t>
      </w:r>
      <w:r>
        <w:rPr>
          <w:rStyle w:val="FootnoteAnchor"/>
          <w:rtl w:val="true"/>
        </w:rPr>
        <w:footnoteReference w:id="526"/>
      </w:r>
    </w:p>
    <w:p>
      <w:pPr>
        <w:pStyle w:val="Heading4"/>
        <w:numPr>
          <w:ilvl w:val="3"/>
          <w:numId w:val="1"/>
        </w:numPr>
        <w:rPr/>
      </w:pPr>
      <w:bookmarkStart w:id="542" w:name="__RefHeading___Toc1307819_581953129"/>
      <w:bookmarkStart w:id="543" w:name="_Toc214"/>
      <w:bookmarkEnd w:id="542"/>
      <w:r>
        <w:rPr>
          <w:rtl w:val="true"/>
        </w:rPr>
        <w:t>محدّثان اهل سنّت</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ما هو غریب متناً واسناداً و هو الحدیث الذی تفرّد بروایة متنه راوٍ واحد ومنه ما هو غریب الاسناد لا متناً،کالحدیث الذی متنه معروف مروی عن جماعة من الصحابة إذا تفرّد بعضهم بروایته عن صحابی آخر</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والغریب اکثر ما یطلقونه علی الفرد النسبی الذی قید بالنسبة إلی شیء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والفرد النسبی أو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یکون فیه ضرب من التفرّد المقید براوٍ أو بروایة عن راو معین أو بأهل بلد</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گروهی از محدّثان اهل‌سنّت،حدیث غریب با حدیث مفرد نسبی،یکسان گرفته شده و دارای تعریف مستقلی به همراه اقسام سه گانه مذکور آن،نمی‌باشد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تعریف صبحی صالح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والفرد النسبی هو الذی یطلق علیه المحدّثون،اسم الغریب</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البته برخی نیز مانند ابن صلاح و دکتر عجاج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غریب را همانند تعریف محدّثان شیعه دانسته‌اند </w:t>
      </w:r>
      <w:r>
        <w:rPr>
          <w:rStyle w:val="FootnoteAnchor"/>
          <w:rtl w:val="true"/>
        </w:rPr>
        <w:footnoteReference w:id="530"/>
      </w:r>
      <w:r>
        <w:rPr>
          <w:rFonts w:ascii="IRNazanin" w:hAnsi="IRNazanin" w:eastAsia="IRNazanin"/>
          <w:color w:val="111111"/>
          <w:sz w:val="28"/>
          <w:sz w:val="28"/>
          <w:szCs w:val="28"/>
          <w:rtl w:val="true"/>
          <w:lang w:bidi="fa-IR"/>
        </w:rPr>
        <w:t>و رابطه حدیث غریب با حدیث مفرد نسبی را مترادف ندانسته،بلکه،تنها در تفرّد،آن‌ها را مشترک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غریب،می‌تواند مصادیقی از صحیح،حسن،موثّق و ضعیف را دارا باشد</w:t>
      </w:r>
      <w:r>
        <w:rPr>
          <w:rFonts w:eastAsia="IRNazanin" w:cs="IRNazanin"/>
          <w:color w:val="111111"/>
          <w:sz w:val="28"/>
          <w:szCs w:val="28"/>
          <w:rtl w:val="true"/>
          <w:lang w:bidi="fa-IR"/>
        </w:rPr>
        <w:t>.</w:t>
      </w:r>
      <w:bookmarkStart w:id="544" w:name="pg5374_45052"/>
    </w:p>
    <w:p>
      <w:pPr>
        <w:pStyle w:val="BookText"/>
        <w:rPr/>
      </w:pPr>
      <w:bookmarkEnd w:id="544"/>
      <w:r>
        <w:rPr>
          <w:rFonts w:ascii="IRNazanin" w:hAnsi="IRNazanin" w:eastAsia="IRNazanin"/>
          <w:color w:val="111111"/>
          <w:sz w:val="28"/>
          <w:sz w:val="28"/>
          <w:szCs w:val="28"/>
          <w:rtl w:val="true"/>
          <w:lang w:bidi="fa-IR"/>
        </w:rPr>
        <w:t>ترمذی روایات ذیل را غریب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اللیث،عن یزید بن أبی حبیب،عن سعد بن سنان،عن أنس انّ رسول‌الله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 من هذا الوجه</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ابوجعفر السمنانی،قال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أبومسهر،قال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عیاش،عن بحیر بن سعد،عن خالد بن معدان،عن جبیر بن نفیر،عن أبی الدرداء وأبی ذر عن رسول‌الله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حسن غریب</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برای حدیث غریب،تعریف دیگری نیز بیان شده و آن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متن آن،الفاظ غامض و دور از ذهن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ماوقع فی متن الحدیث من لفظة غامضة بعیدة عن الفهم،لقلّة استعمالها و هو فنّ مهمّ یقبح جهله بأهل الحدیث</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گروهی از محدّثان برای توضیح و تبیین الفاظ چنین احادیثی،کتاب‌هایی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نموده‌اند</w:t>
      </w:r>
      <w:r>
        <w:rPr>
          <w:rFonts w:eastAsia="IRNazanin" w:cs="IRNazanin"/>
          <w:color w:val="111111"/>
          <w:sz w:val="28"/>
          <w:szCs w:val="28"/>
          <w:rtl w:val="true"/>
          <w:lang w:bidi="fa-IR"/>
        </w:rPr>
        <w:t xml:space="preserve">. </w:t>
      </w:r>
      <w:r>
        <w:rPr>
          <w:rStyle w:val="FootnoteAnchor"/>
          <w:rtl w:val="true"/>
        </w:rPr>
        <w:footnoteReference w:id="534"/>
      </w:r>
    </w:p>
    <w:p>
      <w:pPr>
        <w:pStyle w:val="Heading3"/>
        <w:numPr>
          <w:ilvl w:val="2"/>
          <w:numId w:val="1"/>
        </w:numPr>
        <w:rPr/>
      </w:pPr>
      <w:bookmarkStart w:id="545" w:name="__RefHeading___Toc1307821_581953129"/>
      <w:bookmarkStart w:id="546" w:name="_Toc215"/>
      <w:bookmarkEnd w:id="545"/>
      <w:r>
        <w:rPr>
          <w:rtl w:val="true"/>
        </w:rPr>
        <w:t>مشهور</w:t>
      </w:r>
      <w:bookmarkEnd w:id="546"/>
    </w:p>
    <w:p>
      <w:pPr>
        <w:pStyle w:val="Heading4"/>
        <w:numPr>
          <w:ilvl w:val="3"/>
          <w:numId w:val="1"/>
        </w:numPr>
        <w:rPr/>
      </w:pPr>
      <w:bookmarkStart w:id="547" w:name="__RefHeading___Toc1307823_581953129"/>
      <w:bookmarkStart w:id="548" w:name="_Toc216"/>
      <w:bookmarkEnd w:id="547"/>
      <w:r>
        <w:rPr>
          <w:rtl w:val="true"/>
        </w:rPr>
        <w:t>اشاره</w:t>
      </w:r>
      <w:bookmarkEnd w:id="548"/>
    </w:p>
    <w:p>
      <w:pPr>
        <w:pStyle w:val="BookText"/>
        <w:rPr/>
      </w:pPr>
      <w:r>
        <w:rPr>
          <w:rStyle w:val="FootnoteAnchor"/>
          <w:rtl w:val="true"/>
        </w:rPr>
        <w:footnoteReference w:id="535"/>
      </w:r>
    </w:p>
    <w:p>
      <w:pPr>
        <w:pStyle w:val="Heading4"/>
        <w:numPr>
          <w:ilvl w:val="3"/>
          <w:numId w:val="1"/>
        </w:numPr>
        <w:rPr/>
      </w:pPr>
      <w:bookmarkStart w:id="549" w:name="__RefHeading___Toc1307825_581953129"/>
      <w:bookmarkStart w:id="550" w:name="_Toc217"/>
      <w:bookmarkEnd w:id="549"/>
      <w:r>
        <w:rPr>
          <w:rtl w:val="true"/>
        </w:rPr>
        <w:t>محّدثان شیعه</w:t>
      </w:r>
      <w:bookmarkEnd w:id="55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شاع عند أهل الحدیث خاصة،دون غیرهم بان نقله منهم رواة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عندهم وعند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غیرهم خاصة</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زاد الرواة فی کل الطبقات أو فی بعضها فهو المشهور،فهو أعمّ مطلقاً من المستفیض</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شاع عند أهل الحدیث بان نقله جماعة منهم</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حدیث مشهور،آن است که نزد اهل حدیث،شهرت دارد گرچه که راویان آن در برخی از طبقات،یک نفر باشد یا حتّی سند معینی نداشته باشد،خواه در برابر آن،حدیث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حدیث مشهور در آن است که جماعتی از راویان حدیث به نقل آن مبادرت نموده‌اند؛البته براساس تعریف شهیدثانی،حدیث مشهور،حتّی شامل حدیثی نیز می‌شود که نزد غیر اهل حدیث نیز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سیدحسن صدر،حدیث مشهور،اعم از مستفیض،دانسته شده؛زیرا در حدیث مستفیض می‌باید در تمام طبقات،راویان به حد استفاضه یعنی حدّ اقل سه نفر،برسند،در حالی که حدیث مشهور،چه بسا در برخی از طبقات،راویان کمتر از سه نفر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 نیز بر همین اندیشه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أعمّ من ذلک،فحدیث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مشهور،غیر مستفیض؛لان الشهرة انما طرأت له فی وسط اسناده إلی الان دون اوّله</w:t>
      </w:r>
      <w:r>
        <w:rPr>
          <w:rFonts w:eastAsia="IRNazanin" w:cs="IRNazanin"/>
          <w:color w:val="111111"/>
          <w:sz w:val="28"/>
          <w:szCs w:val="28"/>
          <w:rtl w:val="true"/>
          <w:lang w:bidi="fa-IR"/>
        </w:rPr>
        <w:t xml:space="preserve">». </w:t>
      </w:r>
      <w:r>
        <w:rPr>
          <w:rStyle w:val="FootnoteAnchor"/>
          <w:rtl w:val="true"/>
        </w:rPr>
        <w:footnoteReference w:id="53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که از شهرت روایی برخوردار باشد،به واسطه روایت مقبوله عمر بن حنظله،از مرجّحات روایی دانسته شده است؛زیرا امام‌صادق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w:t>
      </w:r>
      <w:bookmarkStart w:id="551" w:name="pg5374_45054"/>
    </w:p>
    <w:p>
      <w:pPr>
        <w:pStyle w:val="BookText"/>
        <w:rPr/>
      </w:pPr>
      <w:bookmarkEnd w:id="551"/>
      <w:r>
        <w:rPr>
          <w:rFonts w:ascii="IRNazanin" w:hAnsi="IRNazanin" w:eastAsia="IRNazanin"/>
          <w:color w:val="111111"/>
          <w:sz w:val="28"/>
          <w:sz w:val="28"/>
          <w:szCs w:val="28"/>
          <w:rtl w:val="true"/>
          <w:lang w:bidi="fa-IR"/>
        </w:rPr>
        <w:t>اشتهر بین اصحابک ودع الشاذ النادر</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از این روی،شهرت حدیث در بین غیر محدّثان،ارزش چندانی ندارد</w:t>
      </w:r>
      <w:r>
        <w:rPr>
          <w:rFonts w:eastAsia="IRNazanin" w:cs="IRNazanin"/>
          <w:color w:val="111111"/>
          <w:sz w:val="28"/>
          <w:szCs w:val="28"/>
          <w:rtl w:val="true"/>
          <w:lang w:bidi="fa-IR"/>
        </w:rPr>
        <w:t xml:space="preserve">. </w:t>
      </w:r>
      <w:r>
        <w:rPr>
          <w:rStyle w:val="FootnoteAnchor"/>
          <w:rtl w:val="true"/>
        </w:rPr>
        <w:footnoteReference w:id="541"/>
      </w:r>
    </w:p>
    <w:p>
      <w:pPr>
        <w:pStyle w:val="Heading4"/>
        <w:numPr>
          <w:ilvl w:val="3"/>
          <w:numId w:val="1"/>
        </w:numPr>
        <w:rPr/>
      </w:pPr>
      <w:bookmarkStart w:id="552" w:name="__RefHeading___Toc1307827_581953129"/>
      <w:bookmarkStart w:id="553" w:name="_Toc218"/>
      <w:bookmarkEnd w:id="552"/>
      <w:r>
        <w:rPr>
          <w:rtl w:val="true"/>
        </w:rPr>
        <w:t>محدّثان اهل سنّت</w:t>
      </w:r>
      <w:bookmarkEnd w:id="5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ما له طرق محصورة بأکثر من اثنین ولم یبلغ حدّ التواتر</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اهل الحدیث خاصة ومشهور بینهم وبین غیرهم من العلما و العامّه و قد یراد به ما اشتهر علی الالسنة و هذا یطلق علی ما له اسناد واحد فصاعداً بل ما لایوجد له اسناد اصلاً</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رواه عنه جماعة سمّی مشهوراً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 أمثلة المشهور تصلح للمستفیض،فهما مترادفان علی رأی جماعة من ائمّة الفقهاء لکن الأصح التفرقة بینهما بان المستفیض یکون فی ابتدائه وانتهائه سواء و المشهور أعمّ من ذلک</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مشهور نزد گروهی از محدّثان اهل‌سنّت،مثل ابن حجر و اندکی از محدّثان شیعه،همسان حدیث مستفیض می‌باشد </w:t>
      </w:r>
      <w:r>
        <w:rPr>
          <w:rStyle w:val="FootnoteAnchor"/>
          <w:rtl w:val="true"/>
        </w:rPr>
        <w:footnoteReference w:id="545"/>
      </w:r>
      <w:r>
        <w:rPr>
          <w:rFonts w:ascii="IRNazanin" w:hAnsi="IRNazanin" w:eastAsia="IRNazanin"/>
          <w:color w:val="111111"/>
          <w:sz w:val="28"/>
          <w:sz w:val="28"/>
          <w:szCs w:val="28"/>
          <w:rtl w:val="true"/>
          <w:lang w:bidi="fa-IR"/>
        </w:rPr>
        <w:t>ولیکن نزد بقیه،حدیثی است که در بین اهل‌حدیث و بین آن‌ها و دیگران شهرت پیدا نموده است و می‌تواند اعم از</w:t>
      </w:r>
      <w:bookmarkStart w:id="554" w:name="pg5374_45055"/>
    </w:p>
    <w:p>
      <w:pPr>
        <w:pStyle w:val="BookText"/>
        <w:rPr/>
      </w:pPr>
      <w:bookmarkEnd w:id="554"/>
      <w:r>
        <w:rPr>
          <w:rFonts w:ascii="IRNazanin" w:hAnsi="IRNazanin" w:eastAsia="IRNazanin"/>
          <w:color w:val="111111"/>
          <w:sz w:val="28"/>
          <w:sz w:val="28"/>
          <w:szCs w:val="28"/>
          <w:rtl w:val="true"/>
          <w:lang w:bidi="fa-IR"/>
        </w:rPr>
        <w:t>مستفیض باشد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ابن صلاح،دایره مشهور را گسترده می‌داند که شامل متواتر نیز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 الذی یذکر،اهل الفقه واصوله</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حدیث مشهور از اقسام مشترک است و می‌تواند مصادیقی از صحیح،حسن،موثّق و ضعیف را دارا باشد،لذا ابن‌صلاح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الشهرة مفهوم و هو منقسم إلی صحیح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وامثاله؛وإلی غیر صحیح 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حدیث مشهور می‌تواند دارای اقسامی به شرح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حدیث مشهوری است که در برابر معنی آن،حدیث شاذّی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خصوص المشهور الّذی فی قباله حدیث شاذّ</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حدیث مشهوری است که در برابر آن،حدیث منکر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المعروف،خصوص المشهور الذی فی قباله حدیث منکر</w:t>
      </w:r>
      <w:r>
        <w:rPr>
          <w:rFonts w:eastAsia="IRNazanin" w:cs="IRNazanin"/>
          <w:color w:val="111111"/>
          <w:sz w:val="28"/>
          <w:szCs w:val="28"/>
          <w:rtl w:val="true"/>
          <w:lang w:bidi="fa-IR"/>
        </w:rPr>
        <w:t xml:space="preserve">». </w:t>
      </w:r>
      <w:r>
        <w:rPr>
          <w:rStyle w:val="FootnoteAnchor"/>
          <w:rtl w:val="true"/>
        </w:rPr>
        <w:footnoteReference w:id="550"/>
      </w:r>
    </w:p>
    <w:p>
      <w:pPr>
        <w:pStyle w:val="Heading3"/>
        <w:numPr>
          <w:ilvl w:val="2"/>
          <w:numId w:val="1"/>
        </w:numPr>
        <w:rPr/>
      </w:pPr>
      <w:bookmarkStart w:id="555" w:name="__RefHeading___Toc1307829_581953129"/>
      <w:bookmarkStart w:id="556" w:name="_Toc219"/>
      <w:bookmarkEnd w:id="555"/>
      <w:r>
        <w:rPr>
          <w:rtl w:val="true"/>
        </w:rPr>
        <w:t>شاذّ و نادر</w:t>
      </w:r>
      <w:bookmarkEnd w:id="556"/>
    </w:p>
    <w:p>
      <w:pPr>
        <w:pStyle w:val="Heading4"/>
        <w:numPr>
          <w:ilvl w:val="3"/>
          <w:numId w:val="1"/>
        </w:numPr>
        <w:rPr/>
      </w:pPr>
      <w:bookmarkStart w:id="557" w:name="__RefHeading___Toc1307831_581953129"/>
      <w:bookmarkStart w:id="558" w:name="_Toc220"/>
      <w:bookmarkEnd w:id="557"/>
      <w:r>
        <w:rPr>
          <w:rtl w:val="true"/>
        </w:rPr>
        <w:t>اشاره</w:t>
      </w:r>
      <w:bookmarkEnd w:id="558"/>
    </w:p>
    <w:p>
      <w:pPr>
        <w:pStyle w:val="BookText"/>
        <w:rPr/>
      </w:pPr>
      <w:r>
        <w:rPr>
          <w:rStyle w:val="FootnoteAnchor"/>
          <w:rtl w:val="true"/>
        </w:rPr>
        <w:footnoteReference w:id="551"/>
      </w:r>
    </w:p>
    <w:p>
      <w:pPr>
        <w:pStyle w:val="Heading4"/>
        <w:numPr>
          <w:ilvl w:val="3"/>
          <w:numId w:val="1"/>
        </w:numPr>
        <w:rPr/>
      </w:pPr>
      <w:bookmarkStart w:id="559" w:name="__RefHeading___Toc1307833_581953129"/>
      <w:bookmarkStart w:id="560" w:name="_Toc221"/>
      <w:bookmarkEnd w:id="559"/>
      <w:r>
        <w:rPr>
          <w:rtl w:val="true"/>
        </w:rPr>
        <w:t>محدّثان شیعه</w:t>
      </w:r>
      <w:bookmarkEnd w:id="56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رواه الراوی الثقة،مخالفاً لما رواه الجمهور وسمّی شاذّاً باعتبار ما قابله،فانّه مشهور</w:t>
      </w:r>
      <w:r>
        <w:rPr>
          <w:rFonts w:eastAsia="IRNazanin" w:cs="IRNazanin"/>
          <w:color w:val="111111"/>
          <w:sz w:val="28"/>
          <w:szCs w:val="28"/>
          <w:rtl w:val="true"/>
          <w:lang w:bidi="fa-IR"/>
        </w:rPr>
        <w:t xml:space="preserve">». </w:t>
      </w:r>
      <w:r>
        <w:rPr>
          <w:rStyle w:val="FootnoteAnchor"/>
          <w:rtl w:val="true"/>
        </w:rPr>
        <w:footnoteReference w:id="552"/>
      </w:r>
      <w:bookmarkStart w:id="561" w:name="pg5374_45056"/>
    </w:p>
    <w:p>
      <w:pPr>
        <w:pStyle w:val="BookText"/>
        <w:rPr/>
      </w:pPr>
      <w:bookmarkEnd w:id="56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 المشهور شاذٌّ</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رواه الثقة،مخالفاً لما رواه جماعة ولم یکن له الاّ اسنادواحد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حدیث شاذ که با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مترادف است </w:t>
      </w:r>
      <w:r>
        <w:rPr>
          <w:rStyle w:val="FootnoteAnchor"/>
          <w:rtl w:val="true"/>
        </w:rPr>
        <w:footnoteReference w:id="555"/>
      </w:r>
      <w:r>
        <w:rPr>
          <w:rFonts w:ascii="IRNazanin" w:hAnsi="IRNazanin" w:eastAsia="IRNazanin"/>
          <w:color w:val="111111"/>
          <w:sz w:val="28"/>
          <w:sz w:val="28"/>
          <w:szCs w:val="28"/>
          <w:rtl w:val="true"/>
          <w:lang w:bidi="fa-IR"/>
        </w:rPr>
        <w:t>،حدیثی است که دارای اسناد واحد و فرد مورد اعتمادی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روایت می‌کند و معنی آن در برابر روایات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حدیث شاذ،حدیث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تعاریف مذکور در نزد محدّثان شیعه،با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منکر و مردود،و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قول مشهور،حدیث مفرد مطلق و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سند واحد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به همراه اسانید متعدد،خارج شده‌اند</w:t>
      </w:r>
      <w:r>
        <w:rPr>
          <w:rFonts w:eastAsia="IRNazanin" w:cs="IRNazanin"/>
          <w:color w:val="111111"/>
          <w:sz w:val="28"/>
          <w:szCs w:val="28"/>
          <w:rtl w:val="true"/>
          <w:lang w:bidi="fa-IR"/>
        </w:rPr>
        <w:t>.</w:t>
      </w:r>
    </w:p>
    <w:p>
      <w:pPr>
        <w:pStyle w:val="Heading4"/>
        <w:numPr>
          <w:ilvl w:val="3"/>
          <w:numId w:val="1"/>
        </w:numPr>
        <w:rPr/>
      </w:pPr>
      <w:bookmarkStart w:id="562" w:name="__RefHeading___Toc1307835_581953129"/>
      <w:bookmarkStart w:id="563" w:name="_Toc222"/>
      <w:bookmarkEnd w:id="562"/>
      <w:r>
        <w:rPr>
          <w:rtl w:val="true"/>
        </w:rPr>
        <w:t>محدّثان اهل سنّت</w:t>
      </w:r>
      <w:bookmarkEnd w:id="5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الشاذّ،أن یروی الثقة حدیثناً یخالف ما روی الناس</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الثقة مخالفاً لروایة الناس</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المقبول مخالفاً لمن هو أولی منه</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در تعریف محدّثان اهل‌سنّت مشاهده می‌شود،در حدیث شاذ دو خصوصیت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نخست،تفرّد و سپس مخالفت با قول مشهور که با تعریف محدّثان شیعه سازگاری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صبحی صالح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الشاذّ</w:t>
      </w:r>
    </w:p>
    <w:p>
      <w:pPr>
        <w:pStyle w:val="BookText"/>
        <w:rPr/>
      </w:pPr>
      <w:r>
        <w:rPr>
          <w:rFonts w:ascii="IRNazanin" w:hAnsi="IRNazanin" w:eastAsia="IRNazanin"/>
          <w:color w:val="111111"/>
          <w:sz w:val="28"/>
          <w:sz w:val="28"/>
          <w:szCs w:val="28"/>
          <w:rtl w:val="true"/>
          <w:lang w:bidi="fa-IR"/>
        </w:rPr>
        <w:t>عسیر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 أهمّ ما یلاحظ فیه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الانفراد و المخالفة</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و دکتر عجاج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شرط الشاذّ،التفرّد و المخالفة،فلو تفرّد راوٍ ثقة بحدیث لم یخالف فیه غیره فحدیثه صحیح غیر شاذّ</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در نظر تعدادی از محدّثان اهل‌سنّت مثل ابن صلاح،حدیث شاذ با منکر و مردود،مترادف گرفته شده </w:t>
      </w:r>
      <w:r>
        <w:rPr>
          <w:rStyle w:val="FootnoteAnchor"/>
          <w:rtl w:val="true"/>
        </w:rPr>
        <w:footnoteReference w:id="561"/>
      </w:r>
      <w:r>
        <w:rPr>
          <w:rFonts w:ascii="IRNazanin" w:hAnsi="IRNazanin" w:eastAsia="IRNazanin"/>
          <w:color w:val="111111"/>
          <w:sz w:val="28"/>
          <w:sz w:val="28"/>
          <w:szCs w:val="28"/>
          <w:rtl w:val="true"/>
          <w:lang w:bidi="fa-IR"/>
        </w:rPr>
        <w:t>که تفضیل آن در روایت منکر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حدیث شاذ از نظر اعتبار،نزد محدّثان شیعه با محدّثان اهل سنّت،متفاوت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شیعه،حدیث شاذ را از اصطلاحات مشترک دانسته و برای آن مصادیق از صحیح،حسن،موثّق و ضعیف را تصور کرده‌اند،در حالی که نزد محدّثان اهل‌سنّت،حدیث شاذ از اصطلاحات خاص حدیث ضعیف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اذن انّه لابدّ فی الشاذّ من اشتراط التفرّد و المخالفة وبهما نُحّی عن کل حدیث وُسم بالصحّة فعدّ خالصاً للضعف</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ضعیف بودن حدیث شاذ،نزد محدّثان اهل‌سنّت،مخالفت آن روایت با روایتی است که راویان آن ثقه هستند؛که به نظر می‌رسد چنین مخالفتی،برای ضعیف شمردن حدیث شاذ،کافی نیست و چه بسا برای ضعیف به شمار آوردن احادیث شیعه می‌باشد؛بلکه ضعیف بودن روایت،منوط به حال راویان آن است،مگر آن‌که براساس تعریف محدّثان اهل‌سنّت که معتقدند شرط صحت،تنها حال راویان نیست،بلکه عدم شذوذ و خالی از علّت بودن نیز،از شرایط صحت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راوی حدیث محفوظ که مخالف شاذ است،نسبت به راوی شاذ،احفظ و اضبط و اعدل باشد،آن حدیث شاذ را مردود می‌نامند؛چون شذوذِ آن در اوصاف سه گانه است و اگر راوی حدیث شاذ در مقایسه با راوی حدیث محفوظ،أعدل و أضبط و احفظ بود،آیا تقدّم با روایت شاذ است یا روایت محفوظ؟</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مانند شهید ثانی معتقدند که حدیث شاذ در این موارد،قابل طرد نیست و هر کدام مزیتی دارد و در تعارض با هم قرار می‌گیرند و ترجیحی بین آن‌ها نیست</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گروهی هم همواره تقدّم را با روایت محفوظ دانسته،چون ظنّ به صدور آن وجود داشته؛آن‌ها بر کلام امام باقر علیه السّلام نیز استناد نموده که حضرت آن را مقدّم داشته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 ودع الشاذ النادر</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البته چنین نظریه‌ای بسا،همواره صحیح نباشد؛چون بسا در فرض مذکور،ظن به صدور در طرف شاذ باشد؛جمعی نیز،روایت شاذ را به صورت مطلق،مقدّم می‌دارند به جهت آن که راوی شاذ ثقه است</w:t>
      </w:r>
      <w:r>
        <w:rPr>
          <w:rFonts w:eastAsia="IRNazanin" w:cs="IRNazanin"/>
          <w:color w:val="111111"/>
          <w:sz w:val="28"/>
          <w:szCs w:val="28"/>
          <w:rtl w:val="true"/>
          <w:lang w:bidi="fa-IR"/>
        </w:rPr>
        <w:t xml:space="preserve">. </w:t>
      </w:r>
      <w:r>
        <w:rPr>
          <w:rStyle w:val="FootnoteAnchor"/>
          <w:rtl w:val="true"/>
        </w:rPr>
        <w:footnoteReference w:id="565"/>
      </w:r>
      <w:bookmarkStart w:id="564" w:name="pg5374_45059"/>
    </w:p>
    <w:p>
      <w:pPr>
        <w:pStyle w:val="Heading3"/>
        <w:numPr>
          <w:ilvl w:val="2"/>
          <w:numId w:val="1"/>
        </w:numPr>
        <w:rPr/>
      </w:pPr>
      <w:bookmarkStart w:id="565" w:name="__RefHeading___Toc1307837_581953129"/>
      <w:bookmarkStart w:id="566" w:name="_Toc223"/>
      <w:bookmarkEnd w:id="564"/>
      <w:bookmarkEnd w:id="565"/>
      <w:r>
        <w:rPr>
          <w:rtl w:val="true"/>
        </w:rPr>
        <w:t>خلاصه و نتیجه</w:t>
      </w:r>
      <w:bookmarkEnd w:id="566"/>
    </w:p>
    <w:p>
      <w:pPr>
        <w:pStyle w:val="BookText"/>
        <w:rPr/>
      </w:pPr>
      <w:r>
        <w:rPr>
          <w:rFonts w:ascii="IRNazanin" w:hAnsi="IRNazanin" w:eastAsia="IRNazanin"/>
          <w:color w:val="111111"/>
          <w:sz w:val="28"/>
          <w:sz w:val="28"/>
          <w:szCs w:val="28"/>
          <w:rtl w:val="true"/>
          <w:lang w:bidi="fa-IR"/>
        </w:rPr>
        <w:t>در دهمین درس،حدیث مصحّف،مزید،مدرج،غریب،مشهور،شاذّ از نظر محدّثان شیعه و اهل‌سنّت تعریف و مورد بررسی و تطبیق واقع شده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قسمتی از سند،یا متن آن یا هر دو به مشابه خود تغییر یافته است و نسبت آن با محرّف،عام و خاصّ مطلق است و دارای دو قسم تصحیف در لفظ و معنی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در مقایسه با همسان خود،در سند یا در متن از زیادتی برخوردار است و نزد محدّثان اهل‌سنّت به عنوان اصطلاح مشترک،معروف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در متن یا در سند آن یا در هر دو،درج از طرف راوی واقع شده است،به شکلی که قابل تشخیص نباشد و اگر عمدی باشد حرام و موجب تحریف در روایت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 تفرّد در روایت است و رابطه آن با حدیث مفرد در مواردی،عام و خاص می‌باشد و دارای اقسام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در سند،غریب در متن و غریب در متن و سند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حدیث شاذّ نیز متفاوت است و نزد برخی از محدّثان اهل‌سنّت،حدیث غریب با مفرد نسبی،یکسان گرفته شده؛گاهی مقصود از حدیث غریب،غریب در الفاظ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از شهرت نزد اهل‌حدیث برخوردار و با مستفیض نیز متفاوت و دارای دو قسم محفوظ و معروف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معنی آن در برابر حدیث مشهور و از تفرّد در استاد برخوردار و نزد محدّثان شیعه از اصطلاحات مشترک است</w:t>
      </w:r>
      <w:r>
        <w:rPr>
          <w:rFonts w:eastAsia="IRNazanin" w:cs="IRNazanin"/>
          <w:color w:val="111111"/>
          <w:sz w:val="28"/>
          <w:szCs w:val="28"/>
          <w:rtl w:val="true"/>
          <w:lang w:bidi="fa-IR"/>
        </w:rPr>
        <w:t>.</w:t>
      </w:r>
      <w:bookmarkStart w:id="567" w:name="pg5374_45060"/>
    </w:p>
    <w:p>
      <w:pPr>
        <w:pStyle w:val="Heading3"/>
        <w:numPr>
          <w:ilvl w:val="2"/>
          <w:numId w:val="1"/>
        </w:numPr>
        <w:rPr/>
      </w:pPr>
      <w:bookmarkStart w:id="568" w:name="__RefHeading___Toc1307839_581953129"/>
      <w:bookmarkStart w:id="569" w:name="_Toc224"/>
      <w:bookmarkEnd w:id="567"/>
      <w:bookmarkEnd w:id="568"/>
      <w:r>
        <w:rPr>
          <w:rtl w:val="true"/>
        </w:rPr>
        <w:t>منابع برای مطالعه و تحقیق</w:t>
      </w:r>
      <w:bookmarkEnd w:id="569"/>
    </w:p>
    <w:p>
      <w:pPr>
        <w:pStyle w:val="Heading4"/>
        <w:numPr>
          <w:ilvl w:val="3"/>
          <w:numId w:val="1"/>
        </w:numPr>
        <w:rPr/>
      </w:pPr>
      <w:bookmarkStart w:id="570" w:name="__RefHeading___Toc1307841_581953129"/>
      <w:bookmarkStart w:id="571" w:name="_Toc225"/>
      <w:bookmarkEnd w:id="570"/>
      <w:r>
        <w:rPr>
          <w:rtl w:val="true"/>
        </w:rPr>
        <w:t>الف</w:t>
      </w:r>
      <w:r>
        <w:rPr>
          <w:rtl w:val="true"/>
        </w:rPr>
        <w:t>)</w:t>
      </w:r>
      <w:r>
        <w:rPr>
          <w:rtl w:val="true"/>
        </w:rPr>
        <w:t>منابع شیعه</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اصول‌الحدیث،سبحانی،ص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572" w:name="__RefHeading___Toc1307843_581953129"/>
      <w:bookmarkStart w:id="573" w:name="_Toc226"/>
      <w:bookmarkEnd w:id="572"/>
      <w:r>
        <w:rPr>
          <w:rtl w:val="true"/>
        </w:rPr>
        <w:t>ب</w:t>
      </w:r>
      <w:r>
        <w:rPr>
          <w:rtl w:val="true"/>
        </w:rPr>
        <w:t>)</w:t>
      </w:r>
      <w:r>
        <w:rPr>
          <w:rtl w:val="true"/>
        </w:rPr>
        <w:t>منابع اهل سنّت</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bookmarkStart w:id="574" w:name="pg5374_45061"/>
    </w:p>
    <w:p>
      <w:pPr>
        <w:pStyle w:val="Heading3"/>
        <w:numPr>
          <w:ilvl w:val="2"/>
          <w:numId w:val="1"/>
        </w:numPr>
        <w:rPr/>
      </w:pPr>
      <w:bookmarkStart w:id="575" w:name="__RefHeading___Toc1307845_581953129"/>
      <w:bookmarkStart w:id="576" w:name="_Toc227"/>
      <w:bookmarkEnd w:id="574"/>
      <w:bookmarkEnd w:id="575"/>
      <w:r>
        <w:rPr>
          <w:rtl w:val="true"/>
        </w:rPr>
        <w:t>پرسش و تمرین</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علامه مامقانی و صبحی صالح را در حدیث مصحّف،مقایسه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مصحّف ضعیف با محرّف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تصحیف در روایات نبوی ذیل </w:t>
      </w:r>
      <w:r>
        <w:rPr>
          <w:rStyle w:val="FootnoteAnchor"/>
          <w:rtl w:val="true"/>
        </w:rPr>
        <w:footnoteReference w:id="566"/>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أبی یوم الأحزاب علی اکحله فکواه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عمیر ما فعل البعیر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زرغِبّا تزدد 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لایورث حمیل الاّ ببینة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حدیث مزید را از نظر محدّثان شیعه و اهل‌سنّت،گزارش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ذیل را بررسی و اگر از اقسام مزید و از زیادت برخوردار است،چگونگی زیادت آن را بیان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الکلینی عن محمّد بن یحیی عن احمد بن محمّد عن ابن محبوب عن ابن رئاب عن ابراهیم بن میمون،قال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أبی‌عبدالله علیه السّلام،عن رجل یقع ثوبه علی جسد المیت،قال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غسل فلاتغسل ما اصاب ثوبک منه وان کان لم یغسل فاغسل ما أصابک منه،یعنی اذا برد المیت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تعریف حدیث مُدرج از نظر شیخ‌بهایی با صبحی‌صالح را بیان کنید؟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حدیث مدرج را گزارش کرده،حکم آن را از نظر شرعی بنویسید؟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ذیل را در کافی،تهذیب و من لایحضره الفقیه،بررسی و ادراج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بعد الفریضة أفضل من الصلاة تنفّلاً وبذلک جرت السنة</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محدّثان اهل‌سنّت با شیعه در حدیث غریب،چه تفاوتی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غریب،با مفرد مطلق و شاذ در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غریب صحیح را با غریب ضعیف و همچنین حدیث معلّق صحیح با معلّق موثّق را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ذیل را بررسی و معین کنید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الترمذی حدّثنا واصل بن عبدالاعلی،قال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فضیل عن عبدالله بن عبدالرحمن أبی نصر،عن مساور الحمیری عن امّه عن امّ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سیدحسن صدر و ابن‌حجر را در حدیث مشهور مقایسه کنید؟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محفوظ چه تفاوتی و تشابهی با یکدیگر دارند؟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حدیث شاذ را از نظر اعتبار،در نظر محدّثان شیعه و اهل‌سنّت،بیان فرمایید؟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سیوطی وشیخ‌بهایی را در حدیث شاذ مقایسه کنید</w:t>
      </w:r>
      <w:r>
        <w:rPr>
          <w:rFonts w:eastAsia="IRNazanin" w:cs="IRNazanin"/>
          <w:color w:val="111111"/>
          <w:sz w:val="28"/>
          <w:szCs w:val="28"/>
          <w:rtl w:val="true"/>
          <w:lang w:bidi="fa-IR"/>
        </w:rPr>
        <w:t>.</w:t>
      </w:r>
      <w:bookmarkStart w:id="577" w:name="pg5374_45068"/>
    </w:p>
    <w:p>
      <w:pPr>
        <w:pStyle w:val="Heading3"/>
        <w:numPr>
          <w:ilvl w:val="2"/>
          <w:numId w:val="1"/>
        </w:numPr>
        <w:rPr/>
      </w:pPr>
      <w:bookmarkStart w:id="578" w:name="__RefHeading___Toc1307847_581953129"/>
      <w:bookmarkStart w:id="579" w:name="_Toc228"/>
      <w:bookmarkEnd w:id="577"/>
      <w:bookmarkEnd w:id="578"/>
      <w:r>
        <w:rPr>
          <w:rtl w:val="true"/>
        </w:rPr>
        <w:t>مقدمه</w:t>
      </w:r>
      <w:bookmarkEnd w:id="579"/>
    </w:p>
    <w:p>
      <w:pPr>
        <w:pStyle w:val="Heading3"/>
        <w:numPr>
          <w:ilvl w:val="2"/>
          <w:numId w:val="1"/>
        </w:numPr>
        <w:rPr/>
      </w:pPr>
      <w:bookmarkStart w:id="580" w:name="__RefHeading___Toc1307849_581953129"/>
      <w:bookmarkStart w:id="581" w:name="_Toc229"/>
      <w:bookmarkEnd w:id="580"/>
      <w:r>
        <w:rPr>
          <w:rtl w:val="true"/>
        </w:rPr>
        <w:t>اصطلاحات مختص</w:t>
      </w:r>
      <w:bookmarkEnd w:id="581"/>
    </w:p>
    <w:p>
      <w:pPr>
        <w:pStyle w:val="Heading4"/>
        <w:numPr>
          <w:ilvl w:val="3"/>
          <w:numId w:val="1"/>
        </w:numPr>
        <w:rPr/>
      </w:pPr>
      <w:bookmarkStart w:id="582" w:name="__RefHeading___Toc1307851_581953129"/>
      <w:bookmarkStart w:id="583" w:name="_Toc230"/>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درآغاز،اصطلاحات مختص به ضعیف و تقسیم آن‌ها،از دیدگاه محدّثان شیعه و اهل‌سنّت پرداخته می‌شود</w:t>
      </w:r>
      <w:r>
        <w:rPr>
          <w:rFonts w:eastAsia="IRNazanin" w:cs="IRNazanin"/>
          <w:color w:val="111111"/>
          <w:sz w:val="28"/>
          <w:szCs w:val="28"/>
          <w:rtl w:val="true"/>
          <w:lang w:bidi="fa-IR"/>
        </w:rPr>
        <w:t>.</w:t>
      </w:r>
    </w:p>
    <w:p>
      <w:pPr>
        <w:pStyle w:val="Heading4"/>
        <w:numPr>
          <w:ilvl w:val="3"/>
          <w:numId w:val="1"/>
        </w:numPr>
        <w:rPr/>
      </w:pPr>
      <w:bookmarkStart w:id="584" w:name="__RefHeading___Toc1307853_581953129"/>
      <w:bookmarkStart w:id="585" w:name="_Toc231"/>
      <w:bookmarkEnd w:id="584"/>
      <w:r>
        <w:rPr>
          <w:rtl w:val="true"/>
        </w:rPr>
        <w:t>اصطلاحات مختص به ضعیف</w:t>
      </w:r>
      <w:bookmarkEnd w:id="585"/>
    </w:p>
    <w:p>
      <w:pPr>
        <w:pStyle w:val="Heading5"/>
        <w:numPr>
          <w:ilvl w:val="4"/>
          <w:numId w:val="1"/>
        </w:numPr>
        <w:rPr/>
      </w:pPr>
      <w:bookmarkStart w:id="586" w:name="__RefHeading___Toc1307855_581953129"/>
      <w:bookmarkStart w:id="587" w:name="_Toc232"/>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حدیث ضعیف،آن‌چنان که در درس سوم گذشت،از نظر محدّثان شیعه،آن بود که شرایط حدیث صحیح،حسن و موثّق را دارا نبود،یعنی از اتّصال سند برخوردار نبود یا راویان آن عادل،ممدوح و ثقه نبودند و از نظر محدّثان اهل‌سنّت،آن روایتی بود که از شرایط صحیح،حسن،بی‌بهره و فاقد شرایط قبول باشد و شرایط قبول از نظر آن‌ها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سند،عدالت و ضبط راویان،فقدان شذود و علت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اصطلاحات مختص،مصادیق و مواردی است که تنها در مورد حدیث ضعیف،به کار می‌رود که برخی مربوط به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مربوط به سند و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سندی و متنی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محدّثان شیعه و اهل‌سنّت،در</w:t>
      </w:r>
      <w:bookmarkStart w:id="588" w:name="pg5374_45070"/>
    </w:p>
    <w:p>
      <w:pPr>
        <w:pStyle w:val="BookText"/>
        <w:rPr/>
      </w:pPr>
      <w:bookmarkEnd w:id="588"/>
      <w:r>
        <w:rPr>
          <w:rFonts w:ascii="IRNazanin" w:hAnsi="IRNazanin" w:eastAsia="IRNazanin"/>
          <w:color w:val="111111"/>
          <w:sz w:val="28"/>
          <w:sz w:val="28"/>
          <w:szCs w:val="28"/>
          <w:rtl w:val="true"/>
          <w:lang w:bidi="fa-IR"/>
        </w:rPr>
        <w:t xml:space="preserve">تعیین مصداق و تعداد آنها،اختلاف نظر وجود دارد </w:t>
      </w:r>
      <w:r>
        <w:rPr>
          <w:rStyle w:val="FootnoteAnchor"/>
          <w:rtl w:val="true"/>
        </w:rPr>
        <w:footnoteReference w:id="570"/>
      </w:r>
      <w:r>
        <w:rPr>
          <w:rFonts w:ascii="IRNazanin" w:hAnsi="IRNazanin" w:eastAsia="IRNazanin"/>
          <w:color w:val="111111"/>
          <w:sz w:val="28"/>
          <w:sz w:val="28"/>
          <w:szCs w:val="28"/>
          <w:rtl w:val="true"/>
          <w:lang w:bidi="fa-IR"/>
        </w:rPr>
        <w:t xml:space="preserve">برخی آن‌ها را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برخی به حدّاقل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نموده‌اند که شرح هر یک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البته،بین محدّثان شیعه و اهل‌سنّت،در مورد تعدادی از آن‌ها،توافق بیشتری وجود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موضوع،معضل،مرسل،معلّل،مدلّس،مضطرب،مقلوب،منقطع؛تعدادی از آن‌ها نیز مورد توافق بیشتری بین محدّثان شیعه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موقوف،مقطوع،مضمر،مجهول و 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آن‌ها نیز،مورد توافق بیشتری بین محدّثان اهل‌سنّت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شاذ،منکر و مردود،متروک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حدیث ضعیف و تعداد آن‌ها از نظر محدّثان شیعه و اهل‌سنّت،با توجّه به شمارش و گزارش آن‌ها به شرح ذیل است</w:t>
      </w:r>
      <w:r>
        <w:rPr>
          <w:rFonts w:eastAsia="IRNazanin" w:cs="IRNazanin"/>
          <w:color w:val="111111"/>
          <w:sz w:val="28"/>
          <w:szCs w:val="28"/>
          <w:rtl w:val="true"/>
          <w:lang w:bidi="fa-IR"/>
        </w:rPr>
        <w:t>:</w:t>
      </w:r>
    </w:p>
    <w:p>
      <w:pPr>
        <w:pStyle w:val="Heading5"/>
        <w:numPr>
          <w:ilvl w:val="4"/>
          <w:numId w:val="1"/>
        </w:numPr>
        <w:rPr/>
      </w:pPr>
      <w:bookmarkStart w:id="589" w:name="__RefHeading___Toc1307857_581953129"/>
      <w:bookmarkStart w:id="590" w:name="_Toc233"/>
      <w:bookmarkEnd w:id="589"/>
      <w:r>
        <w:rPr>
          <w:rtl w:val="true"/>
        </w:rPr>
        <w:t>محدّثان شیعه</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موقوف،مقطوع،مرسل،معلّل،مدلّس،مضطرب،مقلوب،موضوع</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موقوف،مقطوع،معضل،مرسل،معلّل،مدلّس،مضطرب،مقلوب،موضوع،منقطع</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موقوف،مقطوع،مضمر،معضل،مرسل،معلّل،مدلّس،</w:t>
      </w:r>
      <w:bookmarkStart w:id="591" w:name="pg5374_45072"/>
    </w:p>
    <w:p>
      <w:pPr>
        <w:pStyle w:val="BookText"/>
        <w:rPr/>
      </w:pPr>
      <w:bookmarkEnd w:id="591"/>
      <w:r>
        <w:rPr>
          <w:rFonts w:ascii="IRNazanin" w:hAnsi="IRNazanin" w:eastAsia="IRNazanin"/>
          <w:color w:val="111111"/>
          <w:sz w:val="28"/>
          <w:sz w:val="28"/>
          <w:szCs w:val="28"/>
          <w:rtl w:val="true"/>
          <w:lang w:bidi="fa-IR"/>
        </w:rPr>
        <w:t>مضطرب،مقلوب،مهمل،مجهول،قاصر،موضوع</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سبحانی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موقوف،مقطوع،مضمر،معضل،مرسل،معلّل،مدلّس،مضطرب،مقلوب،مهمل،مجهول،موضوع،منقطع،معلّق</w:t>
      </w:r>
      <w:r>
        <w:rPr>
          <w:rFonts w:eastAsia="IRNazanin" w:cs="IRNazanin"/>
          <w:color w:val="111111"/>
          <w:sz w:val="28"/>
          <w:szCs w:val="28"/>
          <w:rtl w:val="true"/>
          <w:lang w:bidi="fa-IR"/>
        </w:rPr>
        <w:t xml:space="preserve">. </w:t>
      </w:r>
      <w:r>
        <w:rPr>
          <w:rStyle w:val="FootnoteAnchor"/>
          <w:rtl w:val="true"/>
        </w:rPr>
        <w:footnoteReference w:id="574"/>
      </w:r>
    </w:p>
    <w:p>
      <w:pPr>
        <w:pStyle w:val="Heading5"/>
        <w:numPr>
          <w:ilvl w:val="4"/>
          <w:numId w:val="1"/>
        </w:numPr>
        <w:rPr/>
      </w:pPr>
      <w:bookmarkStart w:id="592" w:name="__RefHeading___Toc1307859_581953129"/>
      <w:bookmarkStart w:id="593" w:name="_Toc234"/>
      <w:bookmarkEnd w:id="592"/>
      <w:r>
        <w:rPr>
          <w:rtl w:val="true"/>
        </w:rPr>
        <w:t>محدّثان اهل‌سنّت</w:t>
      </w:r>
      <w:bookmarkEnd w:id="5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معضل،مرسل،معلّل،مضطرب،مقلوب،موضوع،منقطع،شاذ</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معضل،مرسل،معلّل،مدلّس،مضطرب،مقلوب،موضوع،منقطع،شاذ</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معضل،مرسل،معلّل،مضطرب،مقلوب،منکر و مردود،موضوع،منقطع،شاذ</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معضل،مرسل،معلّل،مدلّس،مضطرب،مقلوب،موضوع،متروک،منکر و مردود،منقطع،شاذ</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قاسمی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موقوف،مقطوع،معضل،مرسل،معلّل،مدلّس،مضطرب،مقلوب،موضوع،متروک،منکر و مردود،منقطع،شاذ</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موقوف،مقطوع،معضل،مرسل،معلّل،مدلّس،مضطرب،مقلوب،موضوع،متروک،منکر و مردود،منقطع،شاذ،مضعّف</w:t>
      </w:r>
      <w:r>
        <w:rPr>
          <w:rFonts w:eastAsia="IRNazanin" w:cs="IRNazanin"/>
          <w:color w:val="111111"/>
          <w:sz w:val="28"/>
          <w:szCs w:val="28"/>
          <w:rtl w:val="true"/>
          <w:lang w:bidi="fa-IR"/>
        </w:rPr>
        <w:t xml:space="preserve">. </w:t>
      </w:r>
      <w:r>
        <w:rPr>
          <w:rStyle w:val="FootnoteAnchor"/>
          <w:rtl w:val="true"/>
        </w:rPr>
        <w:footnoteReference w:id="580"/>
      </w:r>
      <w:bookmarkStart w:id="594" w:name="pg5374_45076"/>
    </w:p>
    <w:p>
      <w:pPr>
        <w:pStyle w:val="Heading2"/>
        <w:numPr>
          <w:ilvl w:val="1"/>
          <w:numId w:val="1"/>
        </w:numPr>
        <w:rPr/>
      </w:pPr>
      <w:bookmarkStart w:id="595" w:name="__RefHeading___Toc1307861_581953129"/>
      <w:bookmarkStart w:id="596" w:name="_Toc235"/>
      <w:bookmarkEnd w:id="594"/>
      <w:bookmarkEnd w:id="595"/>
      <w:r>
        <w:rPr/>
        <w:t>11</w:t>
      </w:r>
      <w:r>
        <w:rPr>
          <w:rtl w:val="true"/>
        </w:rPr>
        <w:t>-</w:t>
      </w:r>
      <w:r>
        <w:rPr>
          <w:rtl w:val="true"/>
        </w:rPr>
        <w:t>اصطلاحات مختص سندی</w:t>
      </w:r>
      <w:r>
        <w:rPr>
          <w:rtl w:val="true"/>
        </w:rPr>
        <w:t>(</w:t>
      </w:r>
      <w:r>
        <w:rPr/>
        <w:t>1</w:t>
      </w:r>
      <w:r>
        <w:rPr>
          <w:rtl w:val="true"/>
        </w:rPr>
        <w:t>)</w:t>
      </w:r>
      <w:bookmarkEnd w:id="596"/>
    </w:p>
    <w:p>
      <w:pPr>
        <w:pStyle w:val="Heading3"/>
        <w:numPr>
          <w:ilvl w:val="2"/>
          <w:numId w:val="1"/>
        </w:numPr>
        <w:rPr/>
      </w:pPr>
      <w:bookmarkStart w:id="597" w:name="__RefHeading___Toc1307863_581953129"/>
      <w:bookmarkStart w:id="598" w:name="_Toc236"/>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اصطلاحات مختص سندی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مختّص سندی،یعنی مواردی که مخصوص حدیث ضعیف و مربوط به سند حدیث می‌باشد،شامل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مقطوع،منقطع،معضل،مرسل،از نظر محدّثان شیعه و اهل‌سنّت،تعریف و مورد بررسی و تطبیق به شرح ذیل است</w:t>
      </w:r>
      <w:r>
        <w:rPr>
          <w:rFonts w:eastAsia="IRNazanin" w:cs="IRNazanin"/>
          <w:color w:val="111111"/>
          <w:sz w:val="28"/>
          <w:szCs w:val="28"/>
          <w:rtl w:val="true"/>
          <w:lang w:bidi="fa-IR"/>
        </w:rPr>
        <w:t>:</w:t>
      </w:r>
    </w:p>
    <w:p>
      <w:pPr>
        <w:pStyle w:val="Heading3"/>
        <w:numPr>
          <w:ilvl w:val="2"/>
          <w:numId w:val="1"/>
        </w:numPr>
        <w:rPr/>
      </w:pPr>
      <w:bookmarkStart w:id="599" w:name="__RefHeading___Toc1307865_581953129"/>
      <w:bookmarkStart w:id="600" w:name="_Toc237"/>
      <w:bookmarkEnd w:id="599"/>
      <w:r>
        <w:rPr>
          <w:rtl w:val="true"/>
        </w:rPr>
        <w:t>مقطوع</w:t>
      </w:r>
      <w:bookmarkEnd w:id="600"/>
    </w:p>
    <w:p>
      <w:pPr>
        <w:pStyle w:val="Heading4"/>
        <w:numPr>
          <w:ilvl w:val="3"/>
          <w:numId w:val="1"/>
        </w:numPr>
        <w:rPr/>
      </w:pPr>
      <w:bookmarkStart w:id="601" w:name="__RefHeading___Toc1307867_581953129"/>
      <w:bookmarkStart w:id="602" w:name="_Toc238"/>
      <w:bookmarkEnd w:id="601"/>
      <w:r>
        <w:rPr>
          <w:rtl w:val="true"/>
        </w:rPr>
        <w:t>اشاره</w:t>
      </w:r>
      <w:bookmarkEnd w:id="602"/>
    </w:p>
    <w:p>
      <w:pPr>
        <w:pStyle w:val="BookText"/>
        <w:rPr/>
      </w:pPr>
      <w:r>
        <w:rPr>
          <w:rStyle w:val="FootnoteAnchor"/>
          <w:rtl w:val="true"/>
        </w:rPr>
        <w:footnoteReference w:id="581"/>
      </w:r>
    </w:p>
    <w:p>
      <w:pPr>
        <w:pStyle w:val="Heading4"/>
        <w:numPr>
          <w:ilvl w:val="3"/>
          <w:numId w:val="1"/>
        </w:numPr>
        <w:rPr/>
      </w:pPr>
      <w:bookmarkStart w:id="603" w:name="__RefHeading___Toc1307869_581953129"/>
      <w:bookmarkStart w:id="604" w:name="_Toc239"/>
      <w:bookmarkEnd w:id="603"/>
      <w:r>
        <w:rPr>
          <w:rtl w:val="true"/>
        </w:rPr>
        <w:t>محدّثان شیعه</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جاء عن التابعی ومن فی 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له المنقطع</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التابعین قولاً لهم أو فعلاً</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الموقوف علی التابعی ومن فی حکمه و هو تابع مصاحب النبی صلّی الله علیه و آله أو الإمام،قوله له أو فعلاً ویقال له المنقطع</w:t>
      </w:r>
      <w:r>
        <w:rPr>
          <w:rFonts w:eastAsia="IRNazanin" w:cs="IRNazanin"/>
          <w:color w:val="111111"/>
          <w:sz w:val="28"/>
          <w:szCs w:val="28"/>
          <w:rtl w:val="true"/>
          <w:lang w:bidi="fa-IR"/>
        </w:rPr>
        <w:t xml:space="preserve">. </w:t>
      </w:r>
      <w:r>
        <w:rPr>
          <w:rStyle w:val="FootnoteAnchor"/>
          <w:rtl w:val="true"/>
        </w:rPr>
        <w:footnoteReference w:id="584"/>
      </w:r>
      <w:bookmarkStart w:id="605" w:name="pg5374_45078"/>
    </w:p>
    <w:p>
      <w:pPr>
        <w:pStyle w:val="BookText"/>
        <w:rPr/>
      </w:pPr>
      <w:bookmarkEnd w:id="605"/>
      <w:r>
        <w:rPr>
          <w:rFonts w:ascii="IRNazanin" w:hAnsi="IRNazanin" w:eastAsia="IRNazanin"/>
          <w:color w:val="111111"/>
          <w:sz w:val="28"/>
          <w:sz w:val="28"/>
          <w:szCs w:val="28"/>
          <w:rtl w:val="true"/>
          <w:lang w:bidi="fa-IR"/>
        </w:rPr>
        <w:t>حدیث مقطوع نزد محدّثان شیعه،روایتی است که از تابعین غیرمعصوم نقل شده و صحابی و معصوم آن حدیث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مامقانی،حدیث مقطوع،شامل تابع معصوم علیه السّلام نیز می‌شود،مانند روایت شخصی که صحابه معصوم نیست،بلکه صحابه معصوم را دیده است و نسبت به معصوم خاصّی،تابعی شمرده می‌شود؛در تعریف شهید ثانی هم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فی 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رفته است</w:t>
      </w:r>
      <w:r>
        <w:rPr>
          <w:rFonts w:eastAsia="IRNazanin" w:cs="IRNazanin"/>
          <w:color w:val="111111"/>
          <w:sz w:val="28"/>
          <w:szCs w:val="28"/>
          <w:rtl w:val="true"/>
          <w:lang w:bidi="fa-IR"/>
        </w:rPr>
        <w:t>.</w:t>
      </w:r>
    </w:p>
    <w:p>
      <w:pPr>
        <w:pStyle w:val="Heading4"/>
        <w:numPr>
          <w:ilvl w:val="3"/>
          <w:numId w:val="1"/>
        </w:numPr>
        <w:rPr/>
      </w:pPr>
      <w:bookmarkStart w:id="606" w:name="__RefHeading___Toc1307871_581953129"/>
      <w:bookmarkStart w:id="607" w:name="_Toc240"/>
      <w:bookmarkEnd w:id="606"/>
      <w:r>
        <w:rPr>
          <w:rtl w:val="true"/>
        </w:rPr>
        <w:t>محدّثان اهل سنّت</w:t>
      </w:r>
      <w:bookmarkEnd w:id="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المقطوع و هو غیر المنقطع و هو جاء عن التابعین موقوفاً علیهم من أقوالهم وأفعالهم</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الموقوف علی التابعی قولاً له أو فعلاً واستعمله الشافعی ثم الطبرانی فی المنقطع الذی لم یتّصل اسناده</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 و هو ما روی عن التابعین موقوفاً علیهم من أقوالهم أو أفعالهم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 بعضهم المقطوع فی المنقطع الذی لم یتّصل سنده وذلک قبل استقرار هذا الاصلاح</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محدّثان اهل‌سنّت،حدیث مقطوع،مختصّ به تابعین حضرت رسول صلّی الله علیه و آله است که از آن‌ها حدیثی روایت شده،مانند آن که تابعین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نهینا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صحابه و معصوم آن،که همان حضرت رسول صلّی الله علیه و آله است،حذف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بنابراین،روایات از حسن بصری،عطاء،سعید بن مسیب،</w:t>
      </w:r>
      <w:bookmarkStart w:id="608" w:name="pg5374_45080"/>
    </w:p>
    <w:p>
      <w:pPr>
        <w:pStyle w:val="BookText"/>
        <w:rPr/>
      </w:pPr>
      <w:bookmarkEnd w:id="608"/>
      <w:r>
        <w:rPr>
          <w:rFonts w:ascii="IRNazanin" w:hAnsi="IRNazanin" w:eastAsia="IRNazanin"/>
          <w:color w:val="111111"/>
          <w:sz w:val="28"/>
          <w:sz w:val="28"/>
          <w:szCs w:val="28"/>
          <w:rtl w:val="true"/>
          <w:lang w:bidi="fa-IR"/>
        </w:rPr>
        <w:t>علقمه،عروة و دیگر تابعین که به صحابه و حضرت رسول صلّی الله علیه و آله نیز مستند نیست،مقطوع می‌باشد که در تفاسیر شیعه و اهل‌سنّت و کتاب‌های تاریخی،نمونه‌های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مقطوع،نزد محدّثان شیعه و غالب اهل‌سنّت،به جهت عدم اتصال سند تا به معصوم،ضعیف شمرده شده است،زیرا قول تابعین،به تنهایی،حجّیتی ندارد،مگر آن‌که،آن تابعی معصوم باشد،در این صورت،از فرض مورد بحث،خارج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از حدیث مقطوع یاد کرده ولی از آن در ردیف احادیث ضعیف،نام نبرده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گروهی از محدّثان اهل‌سنّت،مانند صبحی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مقطوع یاد نکرده‌اند؛زیرا آن را اصطلاح مستقلی ندانسته‌اند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محدّثان شیعه نیز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ثانی،مامقانی و گروهی از محدّثان اهل‌سنّت نیز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شافعی،طبرانی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مقطوع را،همان حدیث منقطع دانسته‌اند؛ولی به نظر می‌رسد،آن‌ها دو اصطلاح مستقل باشند که به بیان تفاوت آن‌ها در حدیث منقطع،پرداخته می‌شود</w:t>
      </w:r>
      <w:r>
        <w:rPr>
          <w:rFonts w:eastAsia="IRNazanin" w:cs="IRNazanin"/>
          <w:color w:val="111111"/>
          <w:sz w:val="28"/>
          <w:szCs w:val="28"/>
          <w:rtl w:val="true"/>
          <w:lang w:bidi="fa-IR"/>
        </w:rPr>
        <w:t>.</w:t>
      </w:r>
    </w:p>
    <w:p>
      <w:pPr>
        <w:pStyle w:val="Heading3"/>
        <w:numPr>
          <w:ilvl w:val="2"/>
          <w:numId w:val="1"/>
        </w:numPr>
        <w:rPr/>
      </w:pPr>
      <w:bookmarkStart w:id="609" w:name="__RefHeading___Toc1307873_581953129"/>
      <w:bookmarkStart w:id="610" w:name="_Toc241"/>
      <w:bookmarkEnd w:id="609"/>
      <w:r>
        <w:rPr>
          <w:rtl w:val="true"/>
        </w:rPr>
        <w:t>منقطع</w:t>
      </w:r>
      <w:bookmarkEnd w:id="610"/>
    </w:p>
    <w:p>
      <w:pPr>
        <w:pStyle w:val="Heading4"/>
        <w:numPr>
          <w:ilvl w:val="3"/>
          <w:numId w:val="1"/>
        </w:numPr>
        <w:rPr/>
      </w:pPr>
      <w:bookmarkStart w:id="611" w:name="__RefHeading___Toc1307875_581953129"/>
      <w:bookmarkStart w:id="612" w:name="_Toc242"/>
      <w:bookmarkEnd w:id="611"/>
      <w:r>
        <w:rPr>
          <w:rtl w:val="true"/>
        </w:rPr>
        <w:t>اشاره</w:t>
      </w:r>
      <w:bookmarkEnd w:id="612"/>
    </w:p>
    <w:p>
      <w:pPr>
        <w:pStyle w:val="BookText"/>
        <w:rPr/>
      </w:pPr>
      <w:r>
        <w:rPr>
          <w:rStyle w:val="FootnoteAnchor"/>
          <w:rtl w:val="true"/>
        </w:rPr>
        <w:footnoteReference w:id="589"/>
      </w:r>
    </w:p>
    <w:p>
      <w:pPr>
        <w:pStyle w:val="Heading4"/>
        <w:numPr>
          <w:ilvl w:val="3"/>
          <w:numId w:val="1"/>
        </w:numPr>
        <w:rPr/>
      </w:pPr>
      <w:bookmarkStart w:id="613" w:name="__RefHeading___Toc1307877_581953129"/>
      <w:bookmarkStart w:id="614" w:name="_Toc243"/>
      <w:bookmarkEnd w:id="613"/>
      <w:r>
        <w:rPr>
          <w:rtl w:val="true"/>
        </w:rPr>
        <w:t>محدّثان شیعه</w:t>
      </w:r>
      <w:bookmarkEnd w:id="61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سقط من وسطها واحد فمنقطع</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وله اطلاقان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بالمعنی الاعم و هو ما لم یتّصل اسناده إلی المعصوم،سواء کان الانقطاع من الاول،أو من الوسط أو من الآخر،واحداً کان الساقط او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واطلاق بالمعنی الاخص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ماحذف من وسط أسناده</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حذف من وسط اسناده واحد أو اکثر</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حدیث منقطع،آن است که یک نفر از میانه </w:t>
      </w:r>
      <w:r>
        <w:rPr>
          <w:rStyle w:val="FootnoteAnchor"/>
          <w:rtl w:val="true"/>
        </w:rPr>
        <w:footnoteReference w:id="593"/>
      </w:r>
      <w:r>
        <w:rPr>
          <w:rFonts w:ascii="IRNazanin" w:hAnsi="IRNazanin" w:eastAsia="IRNazanin"/>
          <w:color w:val="111111"/>
          <w:sz w:val="28"/>
          <w:sz w:val="28"/>
          <w:szCs w:val="28"/>
          <w:rtl w:val="true"/>
          <w:lang w:bidi="fa-IR"/>
        </w:rPr>
        <w:t>سند حذف شده باشد و پایان سلسله سند،متّصل به معصوم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مرحوم عاملی صاحب کتاب وصول الأخیار إلی اصول الاخبار </w:t>
      </w:r>
      <w:r>
        <w:rPr>
          <w:rStyle w:val="FootnoteAnchor"/>
          <w:rtl w:val="true"/>
        </w:rPr>
        <w:footnoteReference w:id="594"/>
      </w:r>
      <w:r>
        <w:rPr>
          <w:rFonts w:ascii="IRNazanin" w:hAnsi="IRNazanin" w:eastAsia="IRNazanin"/>
          <w:color w:val="111111"/>
          <w:sz w:val="28"/>
          <w:sz w:val="28"/>
          <w:szCs w:val="28"/>
          <w:rtl w:val="true"/>
          <w:lang w:bidi="fa-IR"/>
        </w:rPr>
        <w:t>و هم‌چنین شیخ بهایی،حدیث منقطع،دارای دو معنی می‌باشد که از آن تعبیر به اطلاق به معنی عام و اطلاق به معنی خاص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عام،حدیث منقطع آن است که از اتصال سند برخوردار نیست،خواه از آغاز یا در میانه یا در نهایت،یک راوی یا بیشتر،که چنین فرضی،شامل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مرسل،معلّق،موقوف،معضل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در معنی خاص،منقطع همان است که سلسله سند،از میانه و وسط آن،دچار انقطاع شده است؛که به نظر می‌رسد،در بین غالب محدّثان،اصطلاح به معنی خاص آن،مورد نظر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برخی از محدّثان نیز مانند عاملی </w:t>
      </w:r>
      <w:r>
        <w:rPr>
          <w:rStyle w:val="FootnoteAnchor"/>
          <w:rtl w:val="true"/>
        </w:rPr>
        <w:footnoteReference w:id="595"/>
      </w:r>
      <w:r>
        <w:rPr>
          <w:rFonts w:ascii="IRNazanin" w:hAnsi="IRNazanin" w:eastAsia="IRNazanin"/>
          <w:color w:val="111111"/>
          <w:sz w:val="28"/>
          <w:sz w:val="28"/>
          <w:szCs w:val="28"/>
          <w:rtl w:val="true"/>
          <w:lang w:bidi="fa-IR"/>
        </w:rPr>
        <w:t>،در حدیث منقطع،چه بسا از میانه سند،یک نفر یا بیشتر،حذف شده باشد،که به نظر،چنین برداشتی نیز عمومیت ندارد و نظر صحیح‌تر همان است که در حدیث منقطع،یک نفر از میانه سند حذف شده</w:t>
      </w:r>
      <w:bookmarkStart w:id="615" w:name="pg5374_45084"/>
    </w:p>
    <w:p>
      <w:pPr>
        <w:pStyle w:val="BookText"/>
        <w:rPr/>
      </w:pPr>
      <w:bookmarkEnd w:id="615"/>
      <w:r>
        <w:rPr>
          <w:rFonts w:ascii="IRNazanin" w:hAnsi="IRNazanin" w:eastAsia="IRNazanin"/>
          <w:color w:val="111111"/>
          <w:sz w:val="28"/>
          <w:sz w:val="28"/>
          <w:szCs w:val="28"/>
          <w:rtl w:val="true"/>
          <w:lang w:bidi="fa-IR"/>
        </w:rPr>
        <w:t>است؛تا با حدیث معضل نیز که تعاریف آن خواهد آمد،متفاوت باشد؛شیخ بهایی بر آن تأکید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سقط من وسطها واحد فمنقطع</w:t>
      </w:r>
      <w:r>
        <w:rPr>
          <w:rFonts w:eastAsia="IRNazanin" w:cs="IRNazanin"/>
          <w:color w:val="111111"/>
          <w:sz w:val="28"/>
          <w:szCs w:val="28"/>
          <w:rtl w:val="true"/>
          <w:lang w:bidi="fa-IR"/>
        </w:rPr>
        <w:t xml:space="preserve">». </w:t>
      </w:r>
      <w:r>
        <w:rPr>
          <w:rStyle w:val="FootnoteAnchor"/>
          <w:rtl w:val="true"/>
        </w:rPr>
        <w:footnoteReference w:id="596"/>
      </w:r>
    </w:p>
    <w:p>
      <w:pPr>
        <w:pStyle w:val="Heading4"/>
        <w:numPr>
          <w:ilvl w:val="3"/>
          <w:numId w:val="1"/>
        </w:numPr>
        <w:rPr/>
      </w:pPr>
      <w:bookmarkStart w:id="616" w:name="__RefHeading___Toc1307879_581953129"/>
      <w:bookmarkStart w:id="617" w:name="_Toc244"/>
      <w:bookmarkEnd w:id="616"/>
      <w:r>
        <w:rPr>
          <w:rtl w:val="true"/>
        </w:rPr>
        <w:t>محدّثان اهل سنّت</w:t>
      </w:r>
      <w:bookmarkEnd w:id="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سقط ذکره قبل الوصول إلی التابعی،شخصاً واحداً سمّی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الاسناد فیه قبل الوصول إلی التابعی راو لم یسمع من الذی فوقه و الساقط بینهما غیر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الاسناد الذی ذُکر فیه بعض رواته بلفظ مبهم</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الذی ذهب إلیه الفقهاء و الخطیب وابن عبدالله وغیر هم من المحدّثین ان المنقطع مالم یتّصل اسناده علی ای وجه کان انقطاعه سواء کان الساقط منه الصحابی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اکثر ما یستعمل فی روایة من دون التابعی عن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هذا القول هو المشهور بشرط أن یکون الساقط واحداً فقط او إثنین لاعلی التوالی</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الذی سقط من اسناده رجل أو ذکر فیه رجل مبهم</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سقط من سنده راو واحد فی موضع أو أکثر أو ذکر فیه راو مبهم</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محدّثان اهل‌سنّت،حدیث منقطع،دارای دو تعریف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نخست،منقطع هر حدیثی است که از انقطاع سند اعم از صحابی،تابعی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است،همچنان که در تعریف عاملی از محدّثان شیعه،نیز از آن تعبیر</w:t>
      </w:r>
    </w:p>
    <w:p>
      <w:pPr>
        <w:pStyle w:val="BookText"/>
        <w:rPr/>
      </w:pPr>
      <w:r>
        <w:rPr>
          <w:rFonts w:ascii="IRNazanin" w:hAnsi="IRNazanin" w:eastAsia="IRNazanin"/>
          <w:color w:val="111111"/>
          <w:sz w:val="28"/>
          <w:sz w:val="28"/>
          <w:szCs w:val="28"/>
          <w:rtl w:val="true"/>
          <w:lang w:bidi="fa-IR"/>
        </w:rPr>
        <w:t>به انقطاع به معنی عام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و دکتر عجاج نیز بر همین تعریف اشاره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داشته‌اند که در انقطاع سند،راوی حذف شده و اشاره‌ای به آغاز یا میانه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نزد برخی از محدّثان اهل‌سنّت مانند سیوطی و نووی،انقطاع سند،مربوط به قبل از تابعین می‌باشد که به میانه سند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تعاریف محدّثان اهل‌سنّت،چه در تعریف عام و چه در تعریف خاص،بدین نکته هم اشاره شده که حدیث منقطع،شامل مواردی نیز می‌شود که در سلسله سند،ابهام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جهت،تفاوت تعریف منقطع در نظر محدّثان شیعه و اهل‌سنّت در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که نزد محدّثان اهل‌سنّت،ابهام در سند نیز،از منقطع شمرده شده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خاص نزد محدّثان اهل‌سنّت،بر حذف راوی از میانه سند،تصریح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منقطع نزد غالب محدّثان اهل‌سنّت و تعدادی از محدّثان شیعه مانند شهید ثانی و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حدیث مقطوع،یکسان دانسته شده است که به نظر می‌رسد آن‌ها با هم متفاوت باشند؛زیرا در مقطوع که از تابعین نقل می‌شود،صحابه و معصوم آن حذف شده و پایان سلسله متّصل به معصوم نیست برخلاف منقطع که،صحابه و معصوم و چه‌بسا تابعین آن نیز مذکور است،ولیکن در میانه سند،یک نفر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انقطاع سند،بنابر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شیخ بهایی و ابن‌صلاح و صبحی‌صالح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راوی می‌باید حذف شده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منقطع به جهت عدم اتصال حدیث تا به معصوم و قطع سلسله سند،حجّیت ندارد و از اقسام ضعیف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منقطع،به دو قسم خفی و ظاهر تقسیم شده که در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واسطه‌ای که قطع شده،خفی است و تنها رجالی متفطّن،می‌تواند آن را درک کند،زیرا از نوعی تدلیس برخوردار است</w:t>
      </w:r>
      <w:r>
        <w:rPr>
          <w:rFonts w:eastAsia="IRNazanin" w:cs="IRNazanin"/>
          <w:color w:val="111111"/>
          <w:sz w:val="28"/>
          <w:szCs w:val="28"/>
          <w:rtl w:val="true"/>
          <w:lang w:bidi="fa-IR"/>
        </w:rPr>
        <w:t>.</w:t>
      </w:r>
      <w:bookmarkStart w:id="618" w:name="pg5374_45088"/>
    </w:p>
    <w:p>
      <w:pPr>
        <w:pStyle w:val="Heading3"/>
        <w:numPr>
          <w:ilvl w:val="2"/>
          <w:numId w:val="1"/>
        </w:numPr>
        <w:rPr/>
      </w:pPr>
      <w:bookmarkStart w:id="619" w:name="__RefHeading___Toc1307881_581953129"/>
      <w:bookmarkStart w:id="620" w:name="_Toc245"/>
      <w:bookmarkEnd w:id="618"/>
      <w:bookmarkEnd w:id="619"/>
      <w:r>
        <w:rPr>
          <w:rtl w:val="true"/>
        </w:rPr>
        <w:t>مُعضَل</w:t>
      </w:r>
      <w:bookmarkEnd w:id="620"/>
    </w:p>
    <w:p>
      <w:pPr>
        <w:pStyle w:val="Heading4"/>
        <w:numPr>
          <w:ilvl w:val="3"/>
          <w:numId w:val="1"/>
        </w:numPr>
        <w:rPr/>
      </w:pPr>
      <w:bookmarkStart w:id="621" w:name="__RefHeading___Toc1307883_581953129"/>
      <w:bookmarkStart w:id="622" w:name="_Toc246"/>
      <w:bookmarkEnd w:id="621"/>
      <w:r>
        <w:rPr>
          <w:rtl w:val="true"/>
        </w:rPr>
        <w:t>اشاره</w:t>
      </w:r>
      <w:bookmarkEnd w:id="622"/>
    </w:p>
    <w:p>
      <w:pPr>
        <w:pStyle w:val="BookText"/>
        <w:rPr/>
      </w:pPr>
      <w:r>
        <w:rPr>
          <w:rStyle w:val="FootnoteAnchor"/>
          <w:rtl w:val="true"/>
        </w:rPr>
        <w:footnoteReference w:id="601"/>
      </w:r>
    </w:p>
    <w:p>
      <w:pPr>
        <w:pStyle w:val="Heading4"/>
        <w:numPr>
          <w:ilvl w:val="3"/>
          <w:numId w:val="1"/>
        </w:numPr>
        <w:rPr/>
      </w:pPr>
      <w:bookmarkStart w:id="623" w:name="__RefHeading___Toc1307885_581953129"/>
      <w:bookmarkStart w:id="624" w:name="_Toc247"/>
      <w:bookmarkEnd w:id="623"/>
      <w:r>
        <w:rPr>
          <w:rtl w:val="true"/>
        </w:rPr>
        <w:t>محدّثان شیعه</w:t>
      </w:r>
      <w:bookmarkEnd w:id="6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باسقاط اکثر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ومثاله ما یرویه تابع التابعی او من دونه،قائلاً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سقط من وسطها اکثر فمعضل</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الساقط من اسناد الحدیث اثنان أو اکثر فمعضل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فالمصنّف خُصّ هنا موضع السقوط بالوسط وعمَّمه و 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یقید المصنّف سقوط الإثنین بالتوالی مع انه لابدّ منه؛اذ لو کان من موضعین کان منقطعاً</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حدیث معضل،نزد محدّثان شیعه،یکسان نیست،برخی مانند شهید ثانی آن را از اقسام مرسل دانسته </w:t>
      </w:r>
      <w:r>
        <w:rPr>
          <w:rStyle w:val="FootnoteAnchor"/>
          <w:rtl w:val="true"/>
        </w:rPr>
        <w:footnoteReference w:id="605"/>
      </w:r>
      <w:r>
        <w:rPr>
          <w:rFonts w:ascii="IRNazanin" w:hAnsi="IRNazanin" w:eastAsia="IRNazanin"/>
          <w:color w:val="111111"/>
          <w:sz w:val="28"/>
          <w:sz w:val="28"/>
          <w:szCs w:val="28"/>
          <w:rtl w:val="true"/>
          <w:lang w:bidi="fa-IR"/>
        </w:rPr>
        <w:t xml:space="preserve">برخی آن را از منقطع دانسته،برخی نیز آن را اعم از مرسل و معلّق و منقطع دانسته‌اند </w:t>
      </w:r>
      <w:r>
        <w:rPr>
          <w:rStyle w:val="FootnoteAnchor"/>
          <w:rtl w:val="true"/>
        </w:rPr>
        <w:footnoteReference w:id="606"/>
      </w:r>
      <w:r>
        <w:rPr>
          <w:rFonts w:ascii="IRNazanin" w:hAnsi="IRNazanin" w:eastAsia="IRNazanin"/>
          <w:color w:val="111111"/>
          <w:sz w:val="28"/>
          <w:sz w:val="28"/>
          <w:szCs w:val="28"/>
          <w:rtl w:val="true"/>
          <w:lang w:bidi="fa-IR"/>
        </w:rPr>
        <w:t>،ولی به نظر می‌رسد که قدر متیقّن،آن است که شیخ بهایی بدان اشاره نموده و آن حدیثی است که از میانه آن بیش از یک نفر،به صورت متوالی حذف شده باشد تا با حدیث منقطع و مقطوع و دیگر اقسام مشابه آن،متفاوت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 نیز بر این نکته اشاره می‌کند که در معضل،سقوط راویان از میانه سند و آن هم به صورت متوالی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معضل،برخلاف معلّق و أخص از مرسل خواهد بود</w:t>
      </w:r>
      <w:r>
        <w:rPr>
          <w:rFonts w:eastAsia="IRNazanin" w:cs="IRNazanin"/>
          <w:color w:val="111111"/>
          <w:sz w:val="28"/>
          <w:szCs w:val="28"/>
          <w:rtl w:val="true"/>
          <w:lang w:bidi="fa-IR"/>
        </w:rPr>
        <w:t>.</w:t>
      </w:r>
      <w:bookmarkStart w:id="625" w:name="pg5374_45090"/>
    </w:p>
    <w:p>
      <w:pPr>
        <w:pStyle w:val="Heading4"/>
        <w:numPr>
          <w:ilvl w:val="3"/>
          <w:numId w:val="1"/>
        </w:numPr>
        <w:rPr/>
      </w:pPr>
      <w:bookmarkStart w:id="626" w:name="__RefHeading___Toc1307887_581953129"/>
      <w:bookmarkStart w:id="627" w:name="_Toc248"/>
      <w:bookmarkEnd w:id="625"/>
      <w:bookmarkEnd w:id="626"/>
      <w:r>
        <w:rPr>
          <w:rtl w:val="true"/>
        </w:rPr>
        <w:t>محدّثان اهل سنّت</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عبارة عمّا سقط من اسناده اثنان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لقب لنوع خاص من المنقطع،فکل معضل منقطع ولیس کل منقطع معضلاً وقوم یسمّونه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یرویه تابعی التابعی قائلاً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سقط من اسناده اثنان فاکثر بشرط التوالی،اما اذا لم یتوال فهو منقطع من موضعین</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الذی سقط منه راویان فاکثر بشرط التوالی</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سقط من اسناده اثنان فاکثر بشرط التوالی</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نزد محدّثان اهل‌سنّت نیز،حدیث معضل،تعریف سامان یافته‌ای ندارد،ابن صلاح برخلاف سیوطی،آن را از اقسام منقطع می‌داند ولی سیوطی با توجه به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حدیث منقطع،متمایز می‌داند،صبحی صالح و علامه قاسمی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سقوط بیش از یک نفر در سند آن،به شرط توالی اشاره می‌کنند،اما آن‌ها بیان نمی‌کنند که،چنین حذفی،آیا به میانه حدیث باز می‌گردد،آن‌چنان که در تعریف شیخ بهایی آمد یا عام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می‌رسد،در حدیث معضل،از نظر محدّثان اهل‌سنّت،هم چنان‌که از تعریف شهید ثانی نیز استفاده می‌شود و آن چنان‌که در تعریف سید صدر،به مرحوم عاملی نیز مستند شده،سقوط بیش از یک نفر راوی و با شرط توالی،اختصاص،به میانه حدیث ندارد،بلکه شامل اول و پایان حدیث سند نیز می‌شود و بنابراین،شامل مرسل و منقطع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bookmarkStart w:id="628" w:name="pg5374_45092"/>
    </w:p>
    <w:p>
      <w:pPr>
        <w:pStyle w:val="BookText"/>
        <w:rPr/>
      </w:pPr>
      <w:bookmarkEnd w:id="628"/>
      <w:r>
        <w:rPr>
          <w:rFonts w:ascii="IRNazanin" w:hAnsi="IRNazanin" w:eastAsia="IRNazanin"/>
          <w:color w:val="111111"/>
          <w:sz w:val="28"/>
          <w:sz w:val="28"/>
          <w:szCs w:val="28"/>
          <w:rtl w:val="true"/>
          <w:lang w:bidi="fa-IR"/>
        </w:rPr>
        <w:t>حدیث معضل،به جهت،قطع اتصال سند،از میانه آن،یا به تعبیر گروهی از محدّثان از آغاز و میانه و پایان،حجّت نیست و از اقسام ضعیف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فقد الاتصال فی سنده هو سبب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والمعضل أسوء حالاً من المنقطع</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گاهی نیز حدیث معضل اطلاق می‌شود و مراد از آن حدیثی است که در متن آن،اعضال و اشکال وجود دارد </w:t>
      </w:r>
      <w:r>
        <w:rPr>
          <w:rStyle w:val="FootnoteAnchor"/>
          <w:rtl w:val="true"/>
        </w:rPr>
        <w:footnoteReference w:id="612"/>
      </w:r>
      <w:r>
        <w:rPr>
          <w:rFonts w:ascii="IRNazanin" w:hAnsi="IRNazanin" w:eastAsia="IRNazanin"/>
          <w:color w:val="111111"/>
          <w:sz w:val="28"/>
          <w:sz w:val="28"/>
          <w:szCs w:val="28"/>
          <w:rtl w:val="true"/>
          <w:lang w:bidi="fa-IR"/>
        </w:rPr>
        <w:t>که به نظر می‌رسد،چنین برداشتی بین معاصران،به ندرت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حدیث معضل را ابن صلاح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المالک فی الموطّاء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أبی هریرة أن رسول‌الله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للمملوک طعامه وکسوته</w:t>
      </w:r>
      <w:r>
        <w:rPr>
          <w:rFonts w:eastAsia="IRNazanin" w:cs="IRNazanin"/>
          <w:color w:val="111111"/>
          <w:sz w:val="28"/>
          <w:szCs w:val="28"/>
          <w:rtl w:val="true"/>
          <w:lang w:bidi="fa-IR"/>
        </w:rPr>
        <w:t xml:space="preserve">...». </w:t>
      </w:r>
      <w:r>
        <w:rPr>
          <w:rStyle w:val="FootnoteAnchor"/>
          <w:rtl w:val="true"/>
        </w:rPr>
        <w:footnoteReference w:id="613"/>
      </w:r>
    </w:p>
    <w:p>
      <w:pPr>
        <w:pStyle w:val="Heading3"/>
        <w:numPr>
          <w:ilvl w:val="2"/>
          <w:numId w:val="1"/>
        </w:numPr>
        <w:rPr/>
      </w:pPr>
      <w:bookmarkStart w:id="629" w:name="__RefHeading___Toc1307889_581953129"/>
      <w:bookmarkStart w:id="630" w:name="_Toc249"/>
      <w:bookmarkEnd w:id="629"/>
      <w:r>
        <w:rPr>
          <w:rtl w:val="true"/>
        </w:rPr>
        <w:t>مُرسل</w:t>
      </w:r>
      <w:bookmarkEnd w:id="630"/>
    </w:p>
    <w:p>
      <w:pPr>
        <w:pStyle w:val="Heading4"/>
        <w:numPr>
          <w:ilvl w:val="3"/>
          <w:numId w:val="1"/>
        </w:numPr>
        <w:rPr/>
      </w:pPr>
      <w:bookmarkStart w:id="631" w:name="__RefHeading___Toc1307891_581953129"/>
      <w:bookmarkStart w:id="632" w:name="_Toc250"/>
      <w:bookmarkEnd w:id="631"/>
      <w:r>
        <w:rPr>
          <w:rtl w:val="true"/>
        </w:rPr>
        <w:t>اشاره</w:t>
      </w:r>
      <w:bookmarkEnd w:id="632"/>
    </w:p>
    <w:p>
      <w:pPr>
        <w:pStyle w:val="BookText"/>
        <w:rPr/>
      </w:pPr>
      <w:r>
        <w:rPr>
          <w:rStyle w:val="FootnoteAnchor"/>
          <w:rtl w:val="true"/>
        </w:rPr>
        <w:footnoteReference w:id="614"/>
      </w:r>
    </w:p>
    <w:p>
      <w:pPr>
        <w:pStyle w:val="Heading4"/>
        <w:numPr>
          <w:ilvl w:val="3"/>
          <w:numId w:val="1"/>
        </w:numPr>
        <w:rPr/>
      </w:pPr>
      <w:bookmarkStart w:id="633" w:name="__RefHeading___Toc1307893_581953129"/>
      <w:bookmarkStart w:id="634" w:name="_Toc251"/>
      <w:bookmarkEnd w:id="633"/>
      <w:r>
        <w:rPr>
          <w:rtl w:val="true"/>
        </w:rPr>
        <w:t>محدّثان شیعه</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مارواه عن المعصوم من لم 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الراوی تابعیاً أم غیره،صغیراً ام کبیراً،سواء کان الساقط،واحداً ام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المعنی العام للمرسل،المتعارف عند اصحابنا و قد یختص المرسل باسناد التابعی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المعنی الاشهر له عند الجمهور</w:t>
      </w:r>
      <w:r>
        <w:rPr>
          <w:rFonts w:eastAsia="IRNazanin" w:cs="IRNazanin"/>
          <w:color w:val="111111"/>
          <w:sz w:val="28"/>
          <w:szCs w:val="28"/>
          <w:rtl w:val="true"/>
          <w:lang w:bidi="fa-IR"/>
        </w:rPr>
        <w:t xml:space="preserve">. </w:t>
      </w:r>
      <w:r>
        <w:rPr>
          <w:rStyle w:val="FootnoteAnchor"/>
          <w:rtl w:val="true"/>
        </w:rPr>
        <w:footnoteReference w:id="61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سقط آخرها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کلها فمرسل</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بمعناه العام و هو حینئذ کل حدیث حذفت رواته أجمع أو بعضها واحداً أو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الخاص و هو کل حدیث اسناده التابعی إلی النبی صلّی الله علیه و آله من غیر ذکر الواسطة</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حدیث مرسل،که از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برداشتن قید و بند از آن می‌باشد،روایتی است که آخرین راوی با حذف راویان قبلی،قید و ربط بین رجال سند را از بین می‌برد و آن چنان که شهید ثانی و مامقانی بیان می‌کنند،دارای دو معنی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مرسل به معنی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حدیثی است که تمام راویان یا برخی از آنها،یکی یا بیشتر،در آخر سلسله سند حذف شده باشند،گرچه کسی که آن‌ها را حذف کرده،از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از مرسل،مورد توافق بین محدّثان شیعه است که شیخ بهایی نیز،تنها بر این تعریف،تأکید دارد،و بنابراین،حدیث مرسل،شامل،موقوف،معلّق،مقطوع،منقطع و معضل 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رواه عن المعصوم من لم 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می‌کند،اگر کسی که حدیثی را از معصوم روایت کند که او را ندیده،مرسل خواهد بود،بنابراین،حتّی اگر صحابه،حدیثی را از دیگری خواه صحابه یا تابعی،نقل کند که دیگری واسطه نقل آن باشد،آن نیز مرسل صحابی نام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ارسال به معنی عام،چه بسا،تمام راویان حذف شده‌اند و به عنوان مثال،تبع تابعی از پیامبر صلّی الله علیه و آله نقل روایت می‌کند و مامقانی در تعریفش،با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حذفت کل رواته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مذکور،مشهور بین محدّثان شیعه است و شهید ثانی هم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بین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bookmarkStart w:id="635" w:name="pg5374_45096"/>
    </w:p>
    <w:p>
      <w:pPr>
        <w:pStyle w:val="BookText"/>
        <w:rPr/>
      </w:pPr>
      <w:bookmarkEnd w:id="635"/>
      <w:r>
        <w:rPr>
          <w:rFonts w:ascii="IRNazanin" w:hAnsi="IRNazanin" w:eastAsia="IRNazanin"/>
          <w:color w:val="111111"/>
          <w:sz w:val="28"/>
          <w:sz w:val="28"/>
          <w:szCs w:val="28"/>
          <w:rtl w:val="true"/>
          <w:lang w:bidi="fa-IR"/>
        </w:rPr>
        <w:t>تعریف دوم برای مرسل که به نظر می‌رسد،بین اهل‌سنّت شهرت دارد،حدیثی است که تابعی به پیامبر صلّی الله علیه و آله نسبت می‌دهد و واسطه صحابی آن،حذف شده است مانند کلام سعید بن مسیب که از تابعین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ارسالی نزد برخی مقید شده که تابعی،از بزرگان باشد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قیده بعضهم بما إذا کان التابعی المرسل کبیراً کابن المسیب</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نمونه‌هایی از حدیث مرسل را در مرآة العقول،در موارد ذیل،می‌توان مورد مطالعه قرار داد</w:t>
      </w:r>
      <w:r>
        <w:rPr>
          <w:rFonts w:eastAsia="IRNazanin" w:cs="IRNazanin"/>
          <w:color w:val="111111"/>
          <w:sz w:val="28"/>
          <w:szCs w:val="28"/>
          <w:rtl w:val="true"/>
          <w:lang w:bidi="fa-IR"/>
        </w:rPr>
        <w:t>:</w:t>
      </w:r>
      <w:r>
        <w:rPr>
          <w:rFonts w:eastAsia="IRNazanin" w:cs="IRNazanin"/>
          <w:color w:val="111111"/>
          <w:sz w:val="28"/>
          <w:szCs w:val="28"/>
          <w:lang w:bidi="fa-IR"/>
        </w:rPr>
        <w:t>330/12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636" w:name="__RefHeading___Toc1307895_581953129"/>
      <w:bookmarkStart w:id="637" w:name="_Toc252"/>
      <w:bookmarkEnd w:id="636"/>
      <w:r>
        <w:rPr>
          <w:rtl w:val="true"/>
        </w:rPr>
        <w:t>محدّثان اهل سنّت</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التابعی الکبیر الذی لقی جماعة من الصحابة و جالسهم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آله،والمشهور التسویة بین التابعین أجمعین</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علما الطوائف علی ان قول التابعی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مرسلاً،فان انقطع قبل الصحابی واحد أو اکثر،قال الحاکم و غیره من المحدّثین لایسمّی مرسلاً بل یختص المرسل بالتابعی عن النبی صلّی الله علیه و آله</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فی تعریفه انه ما سقط منه الصحابی کقول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کذا</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رفعه التابعی إلی الرسول من قول أو فعل أو تقریر،صغیراً کان التابعی أو کبیراً</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حدیث مرسل نزد محدّثان اهل‌سنّت،روایتی می‌باشد که تابعی از حضرت رسول روایت کند که در تعاریف شیعه با عبارت مرسل به معنی خاص،بدان اشاره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روایتی با حدیث مقطوع نزد شیعه،شبیه است؛البته با این تفاوت که در مقطوع نزد شیعه،معصوم نیز حذف شده ولی در مرسل نزد اهل‌سنّت،تنها صحابی،حذف شده و بنابراین بعید به نظر نمی‌رسد که بدین جهت،غالب محدّثان اهل‌سنّت از اصطلاح حدیث مقطوع یاد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مقصود از مرسل،روایتی است که صحابی از رسول نقل می‌کند که صحابی دیگر واسطه بوده است</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در حدیث مرسل،آن چنان که صبحی صالح و دکتر عجاج و علامه قاسمی </w:t>
      </w:r>
      <w:r>
        <w:rPr>
          <w:rStyle w:val="FootnoteAnchor"/>
          <w:rtl w:val="true"/>
        </w:rPr>
        <w:footnoteReference w:id="624"/>
      </w:r>
      <w:r>
        <w:rPr>
          <w:rFonts w:ascii="IRNazanin" w:hAnsi="IRNazanin" w:eastAsia="IRNazanin"/>
          <w:color w:val="111111"/>
          <w:sz w:val="28"/>
          <w:sz w:val="28"/>
          <w:szCs w:val="28"/>
          <w:rtl w:val="true"/>
          <w:lang w:bidi="fa-IR"/>
        </w:rPr>
        <w:t xml:space="preserve">و ابن صلاح و خطیب بغدادی </w:t>
      </w:r>
      <w:r>
        <w:rPr>
          <w:rStyle w:val="FootnoteAnchor"/>
          <w:rtl w:val="true"/>
        </w:rPr>
        <w:footnoteReference w:id="625"/>
      </w:r>
      <w:r>
        <w:rPr>
          <w:rFonts w:ascii="IRNazanin" w:hAnsi="IRNazanin" w:eastAsia="IRNazanin"/>
          <w:color w:val="111111"/>
          <w:sz w:val="28"/>
          <w:sz w:val="28"/>
          <w:szCs w:val="28"/>
          <w:rtl w:val="true"/>
          <w:lang w:bidi="fa-IR"/>
        </w:rPr>
        <w:t xml:space="preserve">،اشاره کرده‌اند،تفاوتی بین تابعی بزرگ و کوچک نیست،گرچه که سیوطی به تبع نووی </w:t>
      </w:r>
      <w:r>
        <w:rPr>
          <w:rStyle w:val="FootnoteAnchor"/>
          <w:rtl w:val="true"/>
        </w:rPr>
        <w:footnoteReference w:id="626"/>
      </w:r>
      <w:r>
        <w:rPr>
          <w:rFonts w:ascii="IRNazanin" w:hAnsi="IRNazanin" w:eastAsia="IRNazanin"/>
          <w:color w:val="111111"/>
          <w:sz w:val="28"/>
          <w:sz w:val="28"/>
          <w:szCs w:val="28"/>
          <w:rtl w:val="true"/>
          <w:lang w:bidi="fa-IR"/>
        </w:rPr>
        <w:t>،آن را شرط کرده و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مرسل نزد مشهور محدّثان شیعه به هر یک از دو معنای مذکور،حجّت نیست؛زیرا فاقد اتصال سند و عدم آگاهی از حال راویان می‌باشد و شهید ثانی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المرسل لیس بحجة مطلقاً،سواء أرسله الصحابی أو غیر،وسواء اسقط منه واحد أو اکثر وسواء کان المرسل جلیلاً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للجهل بحال المحذوف،فیحتمل کونه ضعیفاً</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مامقانی نیز آن را قول جمع زیادی از اصحاب</w:t>
      </w:r>
    </w:p>
    <w:p>
      <w:pPr>
        <w:pStyle w:val="BookText"/>
        <w:rPr/>
      </w:pPr>
      <w:r>
        <w:rPr>
          <w:rFonts w:ascii="IRNazanin" w:hAnsi="IRNazanin" w:eastAsia="IRNazanin"/>
          <w:color w:val="111111"/>
          <w:sz w:val="28"/>
          <w:sz w:val="28"/>
          <w:szCs w:val="28"/>
          <w:rtl w:val="true"/>
          <w:lang w:bidi="fa-IR"/>
        </w:rPr>
        <w:t xml:space="preserve">می‌داند </w:t>
      </w:r>
      <w:r>
        <w:rPr>
          <w:rStyle w:val="FootnoteAnchor"/>
          <w:rtl w:val="true"/>
        </w:rPr>
        <w:footnoteReference w:id="628"/>
      </w:r>
      <w:r>
        <w:rPr>
          <w:rFonts w:ascii="IRNazanin" w:hAnsi="IRNazanin" w:eastAsia="IRNazanin"/>
          <w:color w:val="111111"/>
          <w:sz w:val="28"/>
          <w:sz w:val="28"/>
          <w:szCs w:val="28"/>
          <w:rtl w:val="true"/>
          <w:lang w:bidi="fa-IR"/>
        </w:rPr>
        <w:t>،ولی اقوال دیگری نیز یافت می‌شود،مانند آن که مرسلات عدول یا ثقات یا اصحاب اجماع،حجّت باشد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حجّیت حدیث مرسل نزد محدّثان اهل‌سنّت،نیز،یکسان نیست برخی مثل سیوطی،نووی،صبحی صالح،آن را حجّت ندانسته است و 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المرسل حدیث ضعیف لایحتجّ به عند جماهیر المحدّثان و الشافعی کما حکاه عنهم مسلم فی صدر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 للجهل بحال المحذوف،لانه یحتمل ان یکون غیر الصحابی</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صبحی صالح نیز آن را حجّت نمی‌داند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المرسل لیس حجّة فی الدین</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برخی دیگر،مانند ابی حنیفه،آن را حجّت دانسته‌اند؛دکتر عجاج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اقوال العلما فی حجّیة المرسل حتّی بلغت نحو عشرة اقوال واشهرها ثلاثه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الاحتجاج بالمرسل مطلقاً و هذا قول أبی حنیفة والامام الملک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به اذا اعتضد بعاضد بأن یروی مسنداً</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صبحی صالح بر آن است که اگر حدیث مرسل مربوط به صحابی است که ارسال آن مربوط به حذف صحابه دیگر بوده است،حجّت خواهد بود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العلما یحتجّون بمراسیل الصحابة فلا یرونها ضعیفة</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 بنابراین شامل روایت ابن عباس نیز می‌شود؛زیرا او در سنّ قبل از بلوغ از پیامبر صلّی الله علیه و آله روایت نموده است و همو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فاکثر الروایة عن ابن عباس مرسلة لصغر سنّه</w:t>
      </w:r>
      <w:r>
        <w:rPr>
          <w:rFonts w:eastAsia="IRNazanin" w:cs="IRNazanin"/>
          <w:color w:val="111111"/>
          <w:sz w:val="28"/>
          <w:szCs w:val="28"/>
          <w:rtl w:val="true"/>
          <w:lang w:bidi="fa-IR"/>
        </w:rPr>
        <w:t xml:space="preserve">». </w:t>
      </w:r>
      <w:r>
        <w:rPr>
          <w:rStyle w:val="FootnoteAnchor"/>
          <w:rtl w:val="true"/>
        </w:rPr>
        <w:footnoteReference w:id="634"/>
      </w:r>
      <w:bookmarkStart w:id="638" w:name="pg5374_45102"/>
    </w:p>
    <w:p>
      <w:pPr>
        <w:pStyle w:val="Heading3"/>
        <w:numPr>
          <w:ilvl w:val="2"/>
          <w:numId w:val="1"/>
        </w:numPr>
        <w:rPr/>
      </w:pPr>
      <w:bookmarkStart w:id="639" w:name="__RefHeading___Toc1307897_581953129"/>
      <w:bookmarkStart w:id="640" w:name="_Toc253"/>
      <w:bookmarkEnd w:id="638"/>
      <w:bookmarkEnd w:id="639"/>
      <w:r>
        <w:rPr>
          <w:rtl w:val="true"/>
        </w:rPr>
        <w:t>خلاصه و نتیجه</w:t>
      </w:r>
      <w:bookmarkEnd w:id="640"/>
    </w:p>
    <w:p>
      <w:pPr>
        <w:pStyle w:val="BookText"/>
        <w:rPr/>
      </w:pPr>
      <w:r>
        <w:rPr>
          <w:rFonts w:ascii="IRNazanin" w:hAnsi="IRNazanin" w:eastAsia="IRNazanin"/>
          <w:color w:val="111111"/>
          <w:sz w:val="28"/>
          <w:sz w:val="28"/>
          <w:szCs w:val="28"/>
          <w:rtl w:val="true"/>
          <w:lang w:bidi="fa-IR"/>
        </w:rPr>
        <w:t>در یازدهمین درس،به بررسی تعدادی از اصطلاحات مختصّ سندی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مقطوع،منقطع،معضل و مرسل از دیدگاه محدّثان شیعه و اهل‌سنّت،پرداخته شد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از تابعین نقل می‌شود و گروهی از محدّثان اهل‌سنّت از آن یاد نکرده‌اند یا آن را همان حدیث منقطع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از میانه سند،یک نفر،حذف شده است و تعریف آن نزد محدّثان اهل‌سنّت،با تعریف محدّثان شیعه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معضل،از تعریف یکسانی برخوردار نبوده و مناسب‌ترین تعریف آن است که از میانه سند،بیش از یک نفر،متوالیاً،حذف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دارای دو معنی بوده که معنی اول که رایج بین شیعه است،روایتی است که تمام راویان یا برخی از آنها،در آخر سلسله سند حذف شده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مراسیل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آن،نظر یکسانی یافت نمی‌شود و نظر غالب محدّثان اهل‌سنّت و شیعه بر عدم حجّیت آن‌ها است</w:t>
      </w:r>
      <w:r>
        <w:rPr>
          <w:rFonts w:eastAsia="IRNazanin" w:cs="IRNazanin"/>
          <w:color w:val="111111"/>
          <w:sz w:val="28"/>
          <w:szCs w:val="28"/>
          <w:rtl w:val="true"/>
          <w:lang w:bidi="fa-IR"/>
        </w:rPr>
        <w:t>.</w:t>
      </w:r>
      <w:bookmarkStart w:id="641" w:name="pg5374_45104"/>
    </w:p>
    <w:p>
      <w:pPr>
        <w:pStyle w:val="Heading3"/>
        <w:numPr>
          <w:ilvl w:val="2"/>
          <w:numId w:val="1"/>
        </w:numPr>
        <w:rPr/>
      </w:pPr>
      <w:bookmarkStart w:id="642" w:name="__RefHeading___Toc1307899_581953129"/>
      <w:bookmarkStart w:id="643" w:name="_Toc254"/>
      <w:bookmarkEnd w:id="641"/>
      <w:bookmarkEnd w:id="642"/>
      <w:r>
        <w:rPr>
          <w:rtl w:val="true"/>
        </w:rPr>
        <w:t>منابع برای مطالعه و تحقیق</w:t>
      </w:r>
      <w:bookmarkEnd w:id="643"/>
    </w:p>
    <w:p>
      <w:pPr>
        <w:pStyle w:val="Heading4"/>
        <w:numPr>
          <w:ilvl w:val="3"/>
          <w:numId w:val="1"/>
        </w:numPr>
        <w:rPr/>
      </w:pPr>
      <w:bookmarkStart w:id="644" w:name="__RefHeading___Toc1307901_581953129"/>
      <w:bookmarkStart w:id="645" w:name="_Toc255"/>
      <w:bookmarkEnd w:id="644"/>
      <w:r>
        <w:rPr>
          <w:rtl w:val="true"/>
        </w:rPr>
        <w:t>الف</w:t>
      </w:r>
      <w:r>
        <w:rPr>
          <w:rtl w:val="true"/>
        </w:rPr>
        <w:t>)</w:t>
      </w:r>
      <w:r>
        <w:rPr>
          <w:rtl w:val="true"/>
        </w:rPr>
        <w:t>منابع شیعه</w:t>
      </w:r>
      <w:bookmarkEnd w:id="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السماویة،ص</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 الهدایة،ج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646" w:name="__RefHeading___Toc1307903_581953129"/>
      <w:bookmarkStart w:id="647" w:name="_Toc256"/>
      <w:bookmarkEnd w:id="646"/>
      <w:r>
        <w:rPr>
          <w:rtl w:val="true"/>
        </w:rPr>
        <w:t>ب</w:t>
      </w:r>
      <w:r>
        <w:rPr>
          <w:rtl w:val="true"/>
        </w:rPr>
        <w:t>)</w:t>
      </w:r>
      <w:r>
        <w:rPr>
          <w:rtl w:val="true"/>
        </w:rPr>
        <w:t>منابع اهل سنّت</w:t>
      </w:r>
      <w:bookmarkEnd w:id="6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الروایة،ص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w:t>
      </w:r>
      <w:bookmarkStart w:id="648" w:name="pg5374_45105"/>
    </w:p>
    <w:p>
      <w:pPr>
        <w:pStyle w:val="Heading3"/>
        <w:numPr>
          <w:ilvl w:val="2"/>
          <w:numId w:val="1"/>
        </w:numPr>
        <w:rPr/>
      </w:pPr>
      <w:bookmarkStart w:id="649" w:name="__RefHeading___Toc1307905_581953129"/>
      <w:bookmarkStart w:id="650" w:name="_Toc257"/>
      <w:bookmarkEnd w:id="648"/>
      <w:bookmarkEnd w:id="649"/>
      <w:r>
        <w:rPr>
          <w:rtl w:val="true"/>
        </w:rPr>
        <w:t>پرسش و تمرین</w:t>
      </w:r>
      <w:bookmarkEnd w:id="6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محدّثان فریقین از حدیث مقطوع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شیخ بهایی و سیدحسن صدر و صبحی صالح از حدیث منقطع،چه تفاوت‌هایی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معضل را از نظر فریقین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شیخ بهایی را در حدیث مرسل با تعریف دکتر عجاج،مقایسه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در حجّیت و عدم حجّیت مراسیل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در سند ذیل را بررسی و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محمّد بن الحسن،عن محمّد بن یحیی العطار،عن محمد بن أحمد الأشعری،عن الحسن بن علی،عن الحسین بن عمر،عن أبیه،عن عمر بن ابراهیم الهمدانی رفع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أن یصلی الرجل و النار و السراج و الصور بین یدیه</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روایات ذیل را بررسی و معین کنید که مرسل است یا معضل؟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احمد بن محمد و علی بن ابرهیم عن أبیه جمیعاً عن</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عبدالله علیه السّلام</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الأشعری عن محمّد بن عبدالجبّار عن محمّد بن اسماعیل</w:t>
      </w:r>
      <w:r>
        <w:rPr>
          <w:rFonts w:eastAsia="IRNazanin" w:cs="IRNazanin"/>
          <w:color w:val="111111"/>
          <w:sz w:val="28"/>
          <w:szCs w:val="28"/>
          <w:rtl w:val="true"/>
          <w:lang w:bidi="fa-IR"/>
        </w:rPr>
        <w:t xml:space="preserve">.... </w:t>
      </w:r>
      <w:r>
        <w:rPr>
          <w:rStyle w:val="FootnoteAnchor"/>
          <w:rtl w:val="true"/>
        </w:rPr>
        <w:footnoteReference w:id="638"/>
      </w:r>
      <w:bookmarkStart w:id="651" w:name="pg5374_45106"/>
    </w:p>
    <w:p>
      <w:pPr>
        <w:pStyle w:val="Heading2"/>
        <w:numPr>
          <w:ilvl w:val="1"/>
          <w:numId w:val="1"/>
        </w:numPr>
        <w:rPr/>
      </w:pPr>
      <w:bookmarkStart w:id="652" w:name="__RefHeading___Toc1307907_581953129"/>
      <w:bookmarkStart w:id="653" w:name="_Toc258"/>
      <w:bookmarkEnd w:id="651"/>
      <w:bookmarkEnd w:id="652"/>
      <w:r>
        <w:rPr/>
        <w:t>12</w:t>
      </w:r>
      <w:r>
        <w:rPr>
          <w:rtl w:val="true"/>
        </w:rPr>
        <w:t>-</w:t>
      </w:r>
      <w:r>
        <w:rPr>
          <w:rtl w:val="true"/>
        </w:rPr>
        <w:t>اصطلاحات مختصّ سندی</w:t>
      </w:r>
      <w:r>
        <w:rPr>
          <w:rtl w:val="true"/>
        </w:rPr>
        <w:t>(</w:t>
      </w:r>
      <w:r>
        <w:rPr/>
        <w:t>2</w:t>
      </w:r>
      <w:r>
        <w:rPr>
          <w:rtl w:val="true"/>
        </w:rPr>
        <w:t>)</w:t>
      </w:r>
      <w:bookmarkEnd w:id="653"/>
    </w:p>
    <w:p>
      <w:pPr>
        <w:pStyle w:val="Heading3"/>
        <w:numPr>
          <w:ilvl w:val="2"/>
          <w:numId w:val="1"/>
        </w:numPr>
        <w:rPr/>
      </w:pPr>
      <w:bookmarkStart w:id="654" w:name="__RefHeading___Toc1307909_581953129"/>
      <w:bookmarkStart w:id="655" w:name="_Toc259"/>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اصطلاحات مختصّ سندی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دوازدهمین درس،تعداد دیگری از اصطلاحات مختصّ سندی،شامل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موقوف،مضمر،متروک،منکر از نظر محدّثان شیعه و اهل‌سنّت،تعریف و 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656" w:name="__RefHeading___Toc1307911_581953129"/>
      <w:bookmarkStart w:id="657" w:name="_Toc260"/>
      <w:bookmarkEnd w:id="656"/>
      <w:r>
        <w:rPr>
          <w:rtl w:val="true"/>
        </w:rPr>
        <w:t>موقوف</w:t>
      </w:r>
      <w:bookmarkEnd w:id="657"/>
    </w:p>
    <w:p>
      <w:pPr>
        <w:pStyle w:val="Heading4"/>
        <w:numPr>
          <w:ilvl w:val="3"/>
          <w:numId w:val="1"/>
        </w:numPr>
        <w:rPr/>
      </w:pPr>
      <w:bookmarkStart w:id="658" w:name="__RefHeading___Toc1307913_581953129"/>
      <w:bookmarkStart w:id="659" w:name="_Toc261"/>
      <w:bookmarkEnd w:id="658"/>
      <w:r>
        <w:rPr>
          <w:rtl w:val="true"/>
        </w:rPr>
        <w:t>اشاره</w:t>
      </w:r>
      <w:bookmarkEnd w:id="659"/>
    </w:p>
    <w:p>
      <w:pPr>
        <w:pStyle w:val="BookText"/>
        <w:rPr/>
      </w:pPr>
      <w:r>
        <w:rPr>
          <w:rStyle w:val="FootnoteAnchor"/>
          <w:rtl w:val="true"/>
        </w:rPr>
        <w:footnoteReference w:id="639"/>
      </w:r>
    </w:p>
    <w:p>
      <w:pPr>
        <w:pStyle w:val="Heading4"/>
        <w:numPr>
          <w:ilvl w:val="3"/>
          <w:numId w:val="1"/>
        </w:numPr>
        <w:rPr/>
      </w:pPr>
      <w:bookmarkStart w:id="660" w:name="__RefHeading___Toc1307915_581953129"/>
      <w:bookmarkStart w:id="661" w:name="_Toc262"/>
      <w:bookmarkEnd w:id="660"/>
      <w:r>
        <w:rPr>
          <w:rtl w:val="true"/>
        </w:rPr>
        <w:t>محدّثان شیعه</w:t>
      </w:r>
      <w:bookmarkEnd w:id="6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أخذ مطلقا فهو ما روی عن مصاحب من نبی أو إمام من قول أو فعل أو غیرهما؛متصلاً کان مع ذلک سنده أم منقطعاً و قد یطلق فی غیر المصاحب للمعصوم مقیداً</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وقف فیه الاسناد علی الراوی ولم یصل الی المعصوم علیه السّلام،کماتری رواة الحدیث فی بعض الأخبار یقفون فی الاسناد علی زرارة</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مقید،فالأوّل هو ما روی عن مصاحب المعصوم من النبی صلّی الله علیه و آله أو أحد الائمّة علیه السّلام مع الوقوف علی ذلک المصاحب من غیر فرق بین کون سنده متّصلاً او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روی عن غیر مصاحب المعصوم علیه السّلام مع الوقوف علی ذلک الغیر</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حدیث موقوف،آن چنان که شهید ثانی و دیگران بیان داشته‌اند،بر دو قسم می‌باشد که قسم اول آن نزد محدّثان رایج‌تر می‌باشد و هرگاه از اصطلاح موقوف یاد شود،مقصود قسم اول است،که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حدیثی است که از صحابه معصوم علیه السّلام،اعم از صحابه حضرت رسول صلّی الله علیه و آله یا از صحابه امامان معصوم علیهم السّلام نقل شود،بدون این که آن حدیث به معصوم علیه السّلام نسبت داده شود؛چه سلسله حدیث قبل از صحابی،از اتصال سند برخوردار باشد یا منقطع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حدیثی،تفاوت هم ندارد که منقول از صحابه،قول یا فعل یا تقریر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چنین حدیثی را موقوف نامیده‌اند که سند حدیث بر صحابی وقف شده و سلسله سند تا به معصوم علیه السّلام ادامه نیافته است و لذا راوی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ثانی،سیدحسن صدر و مامقانی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اصطلاح یاد کرده‌اند و آن را در ردیف اصطلاح ضعیف دانسته‌اند،زیرا اتصال سند،از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مانند شیخ بهایی به تعریف آن مبادرت ننموده‌اند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چنین حدیثی،اگر مربوط به صحابی رسول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از جمله احادیث موقوف،روایات تفسیری صحابیان است که برای آیات قرآن</w:t>
      </w:r>
      <w:bookmarkStart w:id="662" w:name="pg5374_45108"/>
    </w:p>
    <w:p>
      <w:pPr>
        <w:pStyle w:val="BookText"/>
        <w:rPr/>
      </w:pPr>
      <w:bookmarkEnd w:id="662"/>
      <w:r>
        <w:rPr>
          <w:rFonts w:ascii="IRNazanin" w:hAnsi="IRNazanin" w:eastAsia="IRNazanin"/>
          <w:color w:val="111111"/>
          <w:sz w:val="28"/>
          <w:sz w:val="28"/>
          <w:szCs w:val="28"/>
          <w:rtl w:val="true"/>
          <w:lang w:bidi="fa-IR"/>
        </w:rPr>
        <w:t>ذکر شده که به نظر می‌رسد،کلام معصوم علیه السّلام باشد؛هرگاه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پسوند به کار رود،مقصود موقوف مطلق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حدیثی است که از غیر صحابی معصوم علیه السّلام نقل می‌شود و به همراه قید وقف بر غیرصحابی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فلان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غیرصحابی معصوم علیه السّلام،تابعین و تبع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حدیثی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نامیده‌اند که در درس یازدهم،گذشت</w:t>
      </w:r>
      <w:r>
        <w:rPr>
          <w:rFonts w:eastAsia="IRNazanin" w:cs="IRNazanin"/>
          <w:color w:val="111111"/>
          <w:sz w:val="28"/>
          <w:szCs w:val="28"/>
          <w:rtl w:val="true"/>
          <w:lang w:bidi="fa-IR"/>
        </w:rPr>
        <w:t>.</w:t>
      </w:r>
    </w:p>
    <w:p>
      <w:pPr>
        <w:pStyle w:val="Heading4"/>
        <w:numPr>
          <w:ilvl w:val="3"/>
          <w:numId w:val="1"/>
        </w:numPr>
        <w:rPr/>
      </w:pPr>
      <w:bookmarkStart w:id="663" w:name="__RefHeading___Toc1307917_581953129"/>
      <w:bookmarkStart w:id="664" w:name="_Toc263"/>
      <w:bookmarkEnd w:id="663"/>
      <w:r>
        <w:rPr>
          <w:rtl w:val="true"/>
        </w:rPr>
        <w:t>محدّثان اهل سنّت</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یروی عن الصحابة رضی الله عنه من أقوالهم وأفعالهم ونحوها فیوقف علیهم ولایتجاوز به إلی رسول الله صلّی الله علیه و آله ثم انّ منه ما یتصل الاسناد فیه إلی الصحابی،فیکون من الموقوف الموصول ومنه ما لا یتّصل اسناده،فیکون من الموقوف غیر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ذکرناه من تخصیصه بالصحابی،فذلک اذا ذکر الموقوف مطلقاً و قد یستعمل مقیداً فی غیر الصحابی</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الصحابة،قولاً لهم أو فعلاً أو نحوه،أی تقریراً،متصلاً کان اسناده أو منقطعاً ویستعمل فی غیرهم کالتابعین مقیداً</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الصحابة من قول أو فعل أو تقریر کان یقول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 کذا او فعل علی بن ابی طالب کذا</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حدیث موقوف نزد محدّثان اهل‌سنّت،همسان تعریف محدّثان شیعه است با این تفاوت که نزد محدّثان شیعه،موقوف اختصاص بر صحابی</w:t>
      </w:r>
    </w:p>
    <w:p>
      <w:pPr>
        <w:pStyle w:val="BookText"/>
        <w:rPr/>
      </w:pPr>
      <w:r>
        <w:rPr>
          <w:rFonts w:ascii="IRNazanin" w:hAnsi="IRNazanin" w:eastAsia="IRNazanin"/>
          <w:color w:val="111111"/>
          <w:sz w:val="28"/>
          <w:sz w:val="28"/>
          <w:szCs w:val="28"/>
          <w:rtl w:val="true"/>
          <w:lang w:bidi="fa-IR"/>
        </w:rPr>
        <w:t>نبی‌اسلام صلّی الله علیه و آله ندارد و شامل صحابه تمام معصومین علیهم السّلام می‌شود،برخلاف محدّثان اهل‌سنّت که موقوف،مختصّ بر صحابی حضرت رسول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موقوف نیز بر مطلق و مقید و تعریف آن‌ها نزد فریقین یکسان است ولیکن برخی از محدّثان اهل‌سنّت،گاهی از موقوف،تعبیر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غیرموصول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شیعه و اهل‌سنّت در حجّیت حدیث موقوف،یکسان نمی‌اندیشند؛زیرا محدّثان شیعه آن‌چنان که گذشت،حدیث موقوف را به علّت قطع اتصال سند تا به معصوم علیه السّلام حجّت نمی‌دانند ولی غالب محدّثان اهل‌سنّت،حدیث موقوف را حجّت می‌دانند و آن را از اقسام ضعیف نشمرده و آن را در ردیف اصطلاحات مشترک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محدّثان اهل‌سنّت،کلام صحابی رسول صلّی الله علیه و آله نیز حجّت و معتبر و هم‌سنگ کلام نبوی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اتصل اسناده بین من رواه وبین النبی صلّی الله علیه و آله لم یلزم العمل به إلاّ بعد ثبوت عدالة رجاله ویجب النظر فی احوالهم سوی الصحابی الذی رفعه إلی رسول الله،لان عدالة الصحابی ثابتة معلومة بتعدیل الله لهم</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همو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الروایتین فی الرفع و الوقف لا یؤثر فی الحدیث ضعفاً،لجواز أن یکون الصحابی یسند الحدیث مرّة ویرفعه إلی النبی صلّی الله علیه و آله ویذکره مرّة اخری علی سبیل الفتوی</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گفته دیگر محدّثان اهل‌سنّت،حدیث موقوف،چون وقف بر صحابی است،ارزشمند است؛ولی دکتر صبحی صالح دیدگاه مذکور را به طور کلی قبول</w:t>
      </w:r>
    </w:p>
    <w:p>
      <w:pPr>
        <w:pStyle w:val="BookText"/>
        <w:rPr/>
      </w:pPr>
      <w:r>
        <w:rPr>
          <w:rFonts w:ascii="IRNazanin" w:hAnsi="IRNazanin" w:eastAsia="IRNazanin"/>
          <w:color w:val="111111"/>
          <w:sz w:val="28"/>
          <w:sz w:val="28"/>
          <w:szCs w:val="28"/>
          <w:rtl w:val="true"/>
          <w:lang w:bidi="fa-IR"/>
        </w:rPr>
        <w:t>ندارد و معتقد است که گرچه کلام صحابه ارزشمند است ولی حدیث موقوف از کعب‌الاحبار،ابن سلام و ابن عمروعاص را می‌باید با تحقیق بیشتری مورد بررسی قرار داد؛چون آن‌ها مشهور به نقل اسرائیلیات هستند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برخی از محدّثان اهل‌سنّت نیز مانند علامه قاسمی و دکتر عجاج در مورد صحت آن تردید نموده‌اند؛علامه قاسمی آن را از اقسام ضعیف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الموقوف لیس بحجة علی الاصح</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دکتر عجاج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اعتاد المحدّثون و المصنفون فی علوم الحدیث و مصطلحه ادخالهما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 و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للموقوف حکم الحدیث المرفوع عند جمهور اهل العلم</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به نظر می‌رسد که کلام علامه قاسمی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حدیث موقوف که آن را از اقسام ضعیف می‌دانند،منطقی‌تر باشد،همچنان که محدّثان شیعه نیز چنین معتقدند که حدیث موقوف چون معلوم نیست که کلام معصوم علیه السّلام باشد یا نه؟ارزش و حجّیت کلام معصوم علیه السّلام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کلام تمامی صحابه نیز،نزد شیعه،حجّت نیست؛زیرا حکم بر عدالت تمامی صحابه،امری ناصواب است و آن‌ها همه در یک سطح نبوده‌اند و از مراتب متفاوتی برخوردارند و آن‌ها نیز مانند دیگران هستند؛شهید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عدالة الصحابة وحکمهم عندنا فی العدالة،حکم غیرهم</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بنابراین،حدیث موقوف،حجّت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هم بر همین عقیده است،</w:t>
      </w:r>
      <w:bookmarkStart w:id="665" w:name="pg5374_45111"/>
    </w:p>
    <w:p>
      <w:pPr>
        <w:pStyle w:val="BookText"/>
        <w:rPr/>
      </w:pPr>
      <w:bookmarkEnd w:id="665"/>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الموقوف فلیس بحجّة</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مامقانی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موقوف نزد اکثر محدّثان حجّت نیست،گرچه از صحت سند،تا قبل از صحابه برخوردار باشد؛زیرا نهایت سند به صحابه ختم شده است و کلام صحابی همانند کلام معصوم علیه السّلام،حجّیت ندارد</w:t>
      </w:r>
      <w:r>
        <w:rPr>
          <w:rFonts w:eastAsia="IRNazanin" w:cs="IRNazanin"/>
          <w:color w:val="111111"/>
          <w:sz w:val="28"/>
          <w:szCs w:val="28"/>
          <w:rtl w:val="true"/>
          <w:lang w:bidi="fa-IR"/>
        </w:rPr>
        <w:t xml:space="preserve">. </w:t>
      </w:r>
      <w:r>
        <w:rPr>
          <w:rStyle w:val="FootnoteAnchor"/>
          <w:rtl w:val="true"/>
        </w:rPr>
        <w:footnoteReference w:id="654"/>
      </w:r>
    </w:p>
    <w:p>
      <w:pPr>
        <w:pStyle w:val="Heading3"/>
        <w:numPr>
          <w:ilvl w:val="2"/>
          <w:numId w:val="1"/>
        </w:numPr>
        <w:rPr/>
      </w:pPr>
      <w:bookmarkStart w:id="666" w:name="__RefHeading___Toc1307919_581953129"/>
      <w:bookmarkStart w:id="667" w:name="_Toc264"/>
      <w:bookmarkEnd w:id="666"/>
      <w:r>
        <w:rPr>
          <w:rtl w:val="true"/>
        </w:rPr>
        <w:t>مضمر</w:t>
      </w:r>
      <w:bookmarkEnd w:id="667"/>
    </w:p>
    <w:p>
      <w:pPr>
        <w:pStyle w:val="Heading4"/>
        <w:numPr>
          <w:ilvl w:val="3"/>
          <w:numId w:val="1"/>
        </w:numPr>
        <w:rPr/>
      </w:pPr>
      <w:bookmarkStart w:id="668" w:name="__RefHeading___Toc1307921_581953129"/>
      <w:bookmarkStart w:id="669" w:name="_Toc265"/>
      <w:bookmarkEnd w:id="668"/>
      <w:r>
        <w:rPr>
          <w:rtl w:val="true"/>
        </w:rPr>
        <w:t>اشاره</w:t>
      </w:r>
      <w:bookmarkEnd w:id="669"/>
    </w:p>
    <w:p>
      <w:pPr>
        <w:pStyle w:val="BookText"/>
        <w:rPr/>
      </w:pPr>
      <w:r>
        <w:rPr>
          <w:rStyle w:val="FootnoteAnchor"/>
          <w:rtl w:val="true"/>
        </w:rPr>
        <w:footnoteReference w:id="655"/>
      </w:r>
    </w:p>
    <w:p>
      <w:pPr>
        <w:pStyle w:val="Heading4"/>
        <w:numPr>
          <w:ilvl w:val="3"/>
          <w:numId w:val="1"/>
        </w:numPr>
        <w:rPr/>
      </w:pPr>
      <w:bookmarkStart w:id="670" w:name="__RefHeading___Toc1307923_581953129"/>
      <w:bookmarkStart w:id="671" w:name="_Toc266"/>
      <w:bookmarkEnd w:id="670"/>
      <w:r>
        <w:rPr>
          <w:rtl w:val="true"/>
        </w:rPr>
        <w:t>محدّثان شیعه</w:t>
      </w:r>
      <w:bookmarkEnd w:id="6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مطوی ذِکر المعصوم علیه السّلام مضمر</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مطوی ذِکر المعصوم علیه السّلام مع عدم ذکر ما یدل انّه هو المراد مضمر،مثل أن یقول الصحابی أو احد اصحاب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کذا</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یطوی فیه ذِکر المعصوم علیه السّلام عند انتهاء السند الیه بأن یعبّر عنه علیه السّلام فی ذلک المقام بالضمیر الغائب امّا لتقیة أو سبق ذکر فی اللفظ أو الکتابة ثم عرض القطع لداع</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مضمر،که از مصطلحات خاصّ شیعه است و بین محدّثان اهل‌سنّت رواج ندارد </w:t>
      </w:r>
      <w:r>
        <w:rPr>
          <w:rStyle w:val="FootnoteAnchor"/>
          <w:rtl w:val="true"/>
        </w:rPr>
        <w:footnoteReference w:id="659"/>
      </w:r>
      <w:r>
        <w:rPr>
          <w:rFonts w:ascii="IRNazanin" w:hAnsi="IRNazanin" w:eastAsia="IRNazanin"/>
          <w:color w:val="111111"/>
          <w:sz w:val="28"/>
          <w:sz w:val="28"/>
          <w:szCs w:val="28"/>
          <w:rtl w:val="true"/>
          <w:lang w:bidi="fa-IR"/>
        </w:rPr>
        <w:t>،مربوط به روایتی است که در پایان سند،راوی،نام معصوم علیه السّلام را که غالباً امامان معصوم علیهم السّلام هستند،نمی‌آورد و نام آن معصوم علیه السّلام را ذکر نمی‌کند</w:t>
      </w:r>
    </w:p>
    <w:p>
      <w:pPr>
        <w:pStyle w:val="BookText"/>
        <w:rPr/>
      </w:pPr>
      <w:r>
        <w:rPr>
          <w:rFonts w:ascii="IRNazanin" w:hAnsi="IRNazanin" w:eastAsia="IRNazanin"/>
          <w:color w:val="111111"/>
          <w:sz w:val="28"/>
          <w:sz w:val="28"/>
          <w:szCs w:val="28"/>
          <w:rtl w:val="true"/>
          <w:lang w:bidi="fa-IR"/>
        </w:rPr>
        <w:t>و با ضمیر به او اشاره یا از او نقل حدیث می‌کند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اضمار حدیث،مشخص نیست که راوی از چه کسی حدیث می‌کند،آیا او که خود صحابی است از صحابی دیگر نقل حدیث می‌کند یا از امام معصوم علیه السّلام روایت می‌کند؛و اگر روشن شود که مقصود از اضمار در حدیث،چه کسی است و به عنوان مثال معلوم شود روایت از امام باقر علیه السّلام یا امام صادق علیه السّلام هست یا اگر روشن شود که روایت در نهایت از معصوم علیه السّلام می‌باشد،گرچه نام آن معصوم علیه السّلام معلوم نباشد،آن روایت از اضمار خارج شده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علت و منشأ اضمار در حدیث ممکن است برای تقیه یا عدم ضرورت از نظر راوی باشد،چون قبلاً در لفظ یا کتابت از معصوم علیه السّلام نام برده شده است و روایت به صورت تقطیع،نقل شده است و هر بخشی از آن ممکن است در باب خاصی روایت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مضمر،نزد غالب محدّثان از اقسام ضعیف شمرده شده و در مورد حجّیت آن به سه دیدگاه می‌توان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عدم حجّیت مطلق و سپس حجّیت مطلق و در نهایت قول به تفصیل که به شرح ذیل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عدم حجّیت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نظریه را شیخ حسن،از طرف برخی از محدّثان شیعه،در کتاب منتقی الجمان </w:t>
      </w:r>
      <w:r>
        <w:rPr>
          <w:rStyle w:val="FootnoteAnchor"/>
          <w:rtl w:val="true"/>
        </w:rPr>
        <w:footnoteReference w:id="661"/>
      </w:r>
      <w:r>
        <w:rPr>
          <w:rFonts w:ascii="IRNazanin" w:hAnsi="IRNazanin" w:eastAsia="IRNazanin"/>
          <w:color w:val="111111"/>
          <w:sz w:val="28"/>
          <w:sz w:val="28"/>
          <w:szCs w:val="28"/>
          <w:rtl w:val="true"/>
          <w:lang w:bidi="fa-IR"/>
        </w:rPr>
        <w:t>،نقل کرده،که آن‌ها معتقدند روایات مضمره منسوب به ائمّه،معتبر نیستند،خواه راوی نهایی که به واسطه او،روایات به صورت مضمر روایت شده،از فقها و صحابه بزرگ معصوم علیهم السّلام باشد یا نباشد؛</w:t>
      </w:r>
    </w:p>
    <w:p>
      <w:pPr>
        <w:pStyle w:val="BookText"/>
        <w:rPr/>
      </w:pPr>
      <w:r>
        <w:rPr>
          <w:rFonts w:ascii="IRNazanin" w:hAnsi="IRNazanin" w:eastAsia="IRNazanin"/>
          <w:color w:val="111111"/>
          <w:sz w:val="28"/>
          <w:sz w:val="28"/>
          <w:szCs w:val="28"/>
          <w:rtl w:val="true"/>
          <w:lang w:bidi="fa-IR"/>
        </w:rPr>
        <w:t>زیرا چه بسا راوی آخری،کلام غیر معصوم را گزارش می‌کند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حجّیت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نظریه را نیز برخی از محدّثان و فقهای شیعه مانند شیخ حسن نقل کرده و ظاهراً پذیرفته </w:t>
      </w:r>
      <w:r>
        <w:rPr>
          <w:rStyle w:val="FootnoteAnchor"/>
          <w:rtl w:val="true"/>
        </w:rPr>
        <w:footnoteReference w:id="663"/>
      </w:r>
      <w:r>
        <w:rPr>
          <w:rFonts w:ascii="IRNazanin" w:hAnsi="IRNazanin" w:eastAsia="IRNazanin"/>
          <w:color w:val="111111"/>
          <w:sz w:val="28"/>
          <w:sz w:val="28"/>
          <w:szCs w:val="28"/>
          <w:rtl w:val="true"/>
          <w:lang w:bidi="fa-IR"/>
        </w:rPr>
        <w:t>که بر این اساس،اضمار صحابه معصوم علیه السّلام،حجّت است؛زیرا ظاهر حال اصحاب ائمه علیهم السّلام این است که آن‌ها جز از معصوم علیه السّلام روایت نمی‌کنند و آن‌ها سؤال علمی و فقهی از کسی،غیر از معصوم علیه السّلام،نمی‌پرسند و هنگامی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آن‌ها سؤال و سماع از امام معصوم علیه السّلام می‌باشد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بین محدّثان و فقها،بر قول به تفصیل است که حاصل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راوی که به واسطه او اضمار حاصل شده،از ثقات و فقها و از صحابه جلیل‌القدر است،چنین اضماری،موجب قطع اتصال حدیث نمی‌شود و آن روایت حجّت است؛زیرا آن‌ها جز از معصوم علیه السّلام روایت نمی‌نموده‌اند و اگر این چنین نیست،آن روایت مضمر،حجّت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در این مورد،می‌گوید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الإضمار ان کان مثل زرارة ومحمد بن مسلم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واضرابهما من الاجلّاء،فالاظهر حجّیته،بل الظاهر ان مطلق الموثّقین من أصحابنا ایضا کذلک</w:t>
      </w:r>
      <w:r>
        <w:rPr>
          <w:rFonts w:eastAsia="IRNazanin" w:cs="IRNazanin"/>
          <w:color w:val="111111"/>
          <w:sz w:val="28"/>
          <w:szCs w:val="28"/>
          <w:rtl w:val="true"/>
          <w:lang w:bidi="fa-IR"/>
        </w:rPr>
        <w:t xml:space="preserve">». </w:t>
      </w:r>
      <w:r>
        <w:rPr>
          <w:rStyle w:val="FootnoteAnchor"/>
          <w:rtl w:val="true"/>
        </w:rPr>
        <w:footnoteReference w:id="66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این‌رو،حدیث مضمر،اگر از راویان ثقه باشد،ضروری به حجّیت حدیث وارد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اضمار حدیث از راویان ثقه و مشهور از</w:t>
      </w:r>
      <w:bookmarkStart w:id="672" w:name="pg5374_45114"/>
    </w:p>
    <w:p>
      <w:pPr>
        <w:pStyle w:val="BookText"/>
        <w:rPr/>
      </w:pPr>
      <w:bookmarkEnd w:id="672"/>
      <w:r>
        <w:rPr>
          <w:rFonts w:ascii="IRNazanin" w:hAnsi="IRNazanin" w:eastAsia="IRNazanin"/>
          <w:color w:val="111111"/>
          <w:sz w:val="28"/>
          <w:sz w:val="28"/>
          <w:szCs w:val="28"/>
          <w:rtl w:val="true"/>
          <w:lang w:bidi="fa-IR"/>
        </w:rPr>
        <w:t>اصحاب ائمّه،طعنی را بر حدیث وارد نمی‌کند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آیه الله خوئی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ثقه بزرگوار،جز از معصوم علیه السّلام روایت نمی‌کنند و شأن آن‌ها بزرگ‌تر از آن است که از غیرمعصوم سؤال کنند و سپس به روایت آن بپردازند و قرینه‌ای نیز بر آن معین ننمایند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بنابراین،حدیث مضمر،اگر معلوم شود که از صحابی جلیل‌القدر هست،از اضمار مصطلح،خارج شده و حجّیت آن مربوط به اتصال به معصوم علیه السّلام است و در غیر از این صورت،اضمار حدیث،موجب ضعف حدیث می‌باشد؛زیرا،اضمار حدیث،به تنهایی موجب عدم اطمینان به آن روایت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مضمر،آن چنان که اشاره شد در بین محدّثان اهل‌سنّت رواج ندارد،شاید بدان جهت باشد که تمام روایات صحابه از حضرت رسول صلّی الله علیه و آله با عبارت صریح است و زمینه برای اضمار حدیث مانند تقیه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حدیث مضمر با موقوف در آن است که در مضمر،صحابی،حدیث را به غیر خود نسبت داده است برخلاف موقوف که در آن،نه صریحاً و نه اضماراً به فرد دیگری نسبت داده نشده است</w:t>
      </w:r>
      <w:r>
        <w:rPr>
          <w:rFonts w:eastAsia="IRNazanin" w:cs="IRNazanin"/>
          <w:color w:val="111111"/>
          <w:sz w:val="28"/>
          <w:szCs w:val="28"/>
          <w:rtl w:val="true"/>
          <w:lang w:bidi="fa-IR"/>
        </w:rPr>
        <w:t xml:space="preserve">. </w:t>
      </w:r>
      <w:r>
        <w:rPr>
          <w:rStyle w:val="FootnoteAnchor"/>
          <w:rtl w:val="true"/>
        </w:rPr>
        <w:footnoteReference w:id="668"/>
      </w:r>
    </w:p>
    <w:p>
      <w:pPr>
        <w:pStyle w:val="Heading3"/>
        <w:numPr>
          <w:ilvl w:val="2"/>
          <w:numId w:val="1"/>
        </w:numPr>
        <w:rPr/>
      </w:pPr>
      <w:bookmarkStart w:id="673" w:name="__RefHeading___Toc1307925_581953129"/>
      <w:bookmarkStart w:id="674" w:name="_Toc267"/>
      <w:bookmarkEnd w:id="673"/>
      <w:r>
        <w:rPr>
          <w:rtl w:val="true"/>
        </w:rPr>
        <w:t>متروک</w:t>
      </w:r>
      <w:bookmarkEnd w:id="674"/>
    </w:p>
    <w:p>
      <w:pPr>
        <w:pStyle w:val="Heading4"/>
        <w:numPr>
          <w:ilvl w:val="3"/>
          <w:numId w:val="1"/>
        </w:numPr>
        <w:rPr/>
      </w:pPr>
      <w:bookmarkStart w:id="675" w:name="__RefHeading___Toc1307927_581953129"/>
      <w:bookmarkStart w:id="676" w:name="_Toc268"/>
      <w:bookmarkEnd w:id="675"/>
      <w:r>
        <w:rPr>
          <w:rtl w:val="true"/>
        </w:rPr>
        <w:t>اشاره</w:t>
      </w:r>
      <w:bookmarkEnd w:id="676"/>
    </w:p>
    <w:p>
      <w:pPr>
        <w:pStyle w:val="BookText"/>
        <w:rPr/>
      </w:pPr>
      <w:r>
        <w:rPr>
          <w:rStyle w:val="FootnoteAnchor"/>
          <w:rtl w:val="true"/>
        </w:rPr>
        <w:footnoteReference w:id="669"/>
      </w:r>
    </w:p>
    <w:p>
      <w:pPr>
        <w:pStyle w:val="Heading4"/>
        <w:numPr>
          <w:ilvl w:val="3"/>
          <w:numId w:val="1"/>
        </w:numPr>
        <w:rPr/>
      </w:pPr>
      <w:bookmarkStart w:id="677" w:name="__RefHeading___Toc1307929_581953129"/>
      <w:bookmarkStart w:id="678" w:name="_Toc269"/>
      <w:bookmarkEnd w:id="677"/>
      <w:r>
        <w:rPr>
          <w:rtl w:val="true"/>
        </w:rPr>
        <w:t>محدّثان شیعه</w:t>
      </w:r>
      <w:bookmarkEnd w:id="67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یرویه من یتّهم بالکذب ولایعرف ذلک الحدیث الا من</w:t>
      </w:r>
      <w:bookmarkStart w:id="679" w:name="pg5374_45115"/>
    </w:p>
    <w:p>
      <w:pPr>
        <w:pStyle w:val="BookText"/>
        <w:rPr/>
      </w:pPr>
      <w:bookmarkEnd w:id="679"/>
      <w:r>
        <w:rPr>
          <w:rFonts w:ascii="IRNazanin" w:hAnsi="IRNazanin" w:eastAsia="IRNazanin"/>
          <w:color w:val="111111"/>
          <w:sz w:val="28"/>
          <w:sz w:val="28"/>
          <w:szCs w:val="28"/>
          <w:rtl w:val="true"/>
          <w:lang w:bidi="fa-IR"/>
        </w:rPr>
        <w:t>جهته ویکون مخالفاً للقواعد المعلومة وکذا من عرف بالکذب فی کلامه</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یرویه من یتّهم بالکذب</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متروک،که نزد غالب محدّثان شیعه به ویژه متقدمان از آن‌ها رایج نبوده،روایتی است که راوی آن،متّهم به دروغ‌گویی در حدیث و کلام است و آن حدیث تنها از طریق آن راوی،شهرت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روایتی به علت اتهام راوی به دروغ‌گویی،از احادیث ضعیف می‌باشد،گر چه مامقانی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اقسام مشترک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محدّثان اهل‌سنّت نیز مثل شیخ طاهر جزایری،متروک را با مطروح،همسان دانسته‌اند </w:t>
      </w:r>
      <w:r>
        <w:rPr>
          <w:rStyle w:val="FootnoteAnchor"/>
          <w:rtl w:val="true"/>
        </w:rPr>
        <w:footnoteReference w:id="672"/>
      </w:r>
      <w:r>
        <w:rPr>
          <w:rFonts w:ascii="IRNazanin" w:hAnsi="IRNazanin" w:eastAsia="IRNazanin"/>
          <w:color w:val="111111"/>
          <w:sz w:val="28"/>
          <w:sz w:val="28"/>
          <w:szCs w:val="28"/>
          <w:rtl w:val="true"/>
          <w:lang w:bidi="fa-IR"/>
        </w:rPr>
        <w:t>که چنین نظری نیز درست نمی‌باشد؛زیرا مطروح نزد محدّثان شیعه مربوط به متن حدیث است و متروک مربوط به سند روایت می‌باشد؛البته نزد محدّثان اهل‌سنّت مانند جزایری،هر دو یکسان می‌باشند</w:t>
      </w:r>
      <w:r>
        <w:rPr>
          <w:rFonts w:eastAsia="IRNazanin" w:cs="IRNazanin"/>
          <w:color w:val="111111"/>
          <w:sz w:val="28"/>
          <w:szCs w:val="28"/>
          <w:rtl w:val="true"/>
          <w:lang w:bidi="fa-IR"/>
        </w:rPr>
        <w:t xml:space="preserve">. </w:t>
      </w:r>
      <w:r>
        <w:rPr>
          <w:rStyle w:val="FootnoteAnchor"/>
          <w:rtl w:val="true"/>
        </w:rPr>
        <w:footnoteReference w:id="673"/>
      </w:r>
    </w:p>
    <w:p>
      <w:pPr>
        <w:pStyle w:val="Heading4"/>
        <w:numPr>
          <w:ilvl w:val="3"/>
          <w:numId w:val="1"/>
        </w:numPr>
        <w:rPr/>
      </w:pPr>
      <w:bookmarkStart w:id="680" w:name="__RefHeading___Toc1307931_581953129"/>
      <w:bookmarkStart w:id="681" w:name="_Toc270"/>
      <w:bookmarkEnd w:id="680"/>
      <w:r>
        <w:rPr>
          <w:rtl w:val="true"/>
        </w:rPr>
        <w:t>محدّثان اهل سنّت</w:t>
      </w:r>
      <w:bookmarkEnd w:id="6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فالحدیث الذی لا مخالفة فیه وراویه متّهم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کثیر الغلط أو الفسق أو الغفلة یسمّی المتروک</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المتروک و هو یرویه متّهم بالکذب ولایعرف إلاّ من جهته ویکون مخالفاً للقواعد المعلومة،أو معروفاً بالکذب فی غیر الحدیث النبوی أو کثیر الغلط أو الفسق أو الغفلة</w:t>
      </w:r>
      <w:r>
        <w:rPr>
          <w:rFonts w:eastAsia="IRNazanin" w:cs="IRNazanin"/>
          <w:color w:val="111111"/>
          <w:sz w:val="28"/>
          <w:szCs w:val="28"/>
          <w:rtl w:val="true"/>
          <w:lang w:bidi="fa-IR"/>
        </w:rPr>
        <w:t xml:space="preserve">. </w:t>
      </w:r>
      <w:r>
        <w:rPr>
          <w:rStyle w:val="FootnoteAnchor"/>
          <w:rtl w:val="true"/>
        </w:rPr>
        <w:footnoteReference w:id="675"/>
      </w:r>
      <w:bookmarkStart w:id="682" w:name="pg5374_45116"/>
    </w:p>
    <w:p>
      <w:pPr>
        <w:pStyle w:val="BookText"/>
        <w:rPr/>
      </w:pPr>
      <w:bookmarkEnd w:id="68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الذی رواه راو واحد متّهم بالکذب فی الحدیث أو ظاهر الفسق بفعل أو قول أو کثیر الغفلة أو کثیر الوهم</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تعریف محدّثان اهل‌سنّت،از حدیث متروک،مفصّل‌تر از تعریف شیعه می‌باشد؛زیرا در تعریف محدّثان اهل‌سنّت،علاوه بر این‌که راوی متّهم به دروغ‌گویی است،متّهم به سوء حافظه و غفلت و فسق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بنابراین،حدیث متروک از اصطلاحات ضعیف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عجاج نیز آن را از اصطلاحات حدیث ضعیف دانسته و معتقد است که با مطروح همسان است و هر دو از اقسام ضعیفند؛عبارت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للقواعد المعلومة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تعریف علامه مامقانی و علامه قاسمی نیز آمده است،می‌تواند شاهدی بر این مطلب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حدیث متروک را می‌توان در مجمع الزوائد،سنن بیهقی،سنن دارقطنی،سنن نسائی،سنن ابن‌ماجه،میزان الاعتدال فی نقد الرجال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مطالعه قرار داد</w:t>
      </w:r>
      <w:r>
        <w:rPr>
          <w:rFonts w:eastAsia="IRNazanin" w:cs="IRNazanin"/>
          <w:color w:val="111111"/>
          <w:sz w:val="28"/>
          <w:szCs w:val="28"/>
          <w:rtl w:val="true"/>
          <w:lang w:bidi="fa-IR"/>
        </w:rPr>
        <w:t>.</w:t>
      </w:r>
    </w:p>
    <w:p>
      <w:pPr>
        <w:pStyle w:val="Heading3"/>
        <w:numPr>
          <w:ilvl w:val="2"/>
          <w:numId w:val="1"/>
        </w:numPr>
        <w:rPr/>
      </w:pPr>
      <w:bookmarkStart w:id="683" w:name="__RefHeading___Toc1307933_581953129"/>
      <w:bookmarkStart w:id="684" w:name="_Toc271"/>
      <w:bookmarkEnd w:id="683"/>
      <w:r>
        <w:rPr>
          <w:rtl w:val="true"/>
        </w:rPr>
        <w:t>منکر</w:t>
      </w:r>
      <w:bookmarkEnd w:id="684"/>
    </w:p>
    <w:p>
      <w:pPr>
        <w:pStyle w:val="Heading4"/>
        <w:numPr>
          <w:ilvl w:val="3"/>
          <w:numId w:val="1"/>
        </w:numPr>
        <w:rPr/>
      </w:pPr>
      <w:bookmarkStart w:id="685" w:name="__RefHeading___Toc1307935_581953129"/>
      <w:bookmarkStart w:id="686" w:name="_Toc272"/>
      <w:bookmarkEnd w:id="685"/>
      <w:r>
        <w:rPr>
          <w:rtl w:val="true"/>
        </w:rPr>
        <w:t>اشاره</w:t>
      </w:r>
      <w:bookmarkEnd w:id="686"/>
    </w:p>
    <w:p>
      <w:pPr>
        <w:pStyle w:val="BookText"/>
        <w:rPr/>
      </w:pPr>
      <w:r>
        <w:rPr>
          <w:rStyle w:val="FootnoteAnchor"/>
          <w:rtl w:val="true"/>
        </w:rPr>
        <w:footnoteReference w:id="677"/>
      </w:r>
    </w:p>
    <w:p>
      <w:pPr>
        <w:pStyle w:val="Heading4"/>
        <w:numPr>
          <w:ilvl w:val="3"/>
          <w:numId w:val="1"/>
        </w:numPr>
        <w:rPr/>
      </w:pPr>
      <w:bookmarkStart w:id="687" w:name="__RefHeading___Toc1307937_581953129"/>
      <w:bookmarkStart w:id="688" w:name="_Toc273"/>
      <w:bookmarkEnd w:id="687"/>
      <w:r>
        <w:rPr>
          <w:rtl w:val="true"/>
        </w:rPr>
        <w:t>محدّثان شیعه</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راوی الشاذّ المخالف لغیره،غیر ثقة فحدیثه منکر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لمقابله معروف</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روایة غیر الثقة لو کانت مخالفة لما رواه الناس لاتسمّی شاذّة بل تکون منکرة</w:t>
      </w:r>
      <w:r>
        <w:rPr>
          <w:rFonts w:eastAsia="IRNazanin" w:cs="IRNazanin"/>
          <w:color w:val="111111"/>
          <w:sz w:val="28"/>
          <w:szCs w:val="28"/>
          <w:rtl w:val="true"/>
          <w:lang w:bidi="fa-IR"/>
        </w:rPr>
        <w:t xml:space="preserve">. </w:t>
      </w:r>
      <w:r>
        <w:rPr>
          <w:rStyle w:val="FootnoteAnchor"/>
          <w:rtl w:val="true"/>
        </w:rPr>
        <w:footnoteReference w:id="679"/>
      </w:r>
      <w:bookmarkStart w:id="689" w:name="pg5374_45117"/>
    </w:p>
    <w:p>
      <w:pPr>
        <w:pStyle w:val="BookText"/>
        <w:rPr/>
      </w:pPr>
      <w:bookmarkEnd w:id="689"/>
      <w:r>
        <w:rPr>
          <w:rFonts w:ascii="IRNazanin" w:hAnsi="IRNazanin" w:eastAsia="IRNazanin"/>
          <w:color w:val="111111"/>
          <w:sz w:val="28"/>
          <w:sz w:val="28"/>
          <w:szCs w:val="28"/>
          <w:rtl w:val="true"/>
          <w:lang w:bidi="fa-IR"/>
        </w:rPr>
        <w:t>حدیث منکر که مترادف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می‌باشد </w:t>
      </w:r>
      <w:r>
        <w:rPr>
          <w:rStyle w:val="FootnoteAnchor"/>
          <w:rtl w:val="true"/>
        </w:rPr>
        <w:footnoteReference w:id="680"/>
      </w:r>
      <w:r>
        <w:rPr>
          <w:rFonts w:ascii="IRNazanin" w:hAnsi="IRNazanin" w:eastAsia="IRNazanin"/>
          <w:color w:val="111111"/>
          <w:sz w:val="28"/>
          <w:sz w:val="28"/>
          <w:szCs w:val="28"/>
          <w:rtl w:val="true"/>
          <w:lang w:bidi="fa-IR"/>
        </w:rPr>
        <w:t>،روایتی است که دارای اسناد واحد و در برابر قول مشهور و راوی آن نیز ثقه نیست 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منکر با حدیث شاذ،در آن است که راوی شاذ،ثقه است برخلاف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تفاوت آن‌ها را چنین بیان داشته‌اند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راوی الشاذّ ثقة فهو حینئذ منکر ومردود</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نزد مامقانی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منکر و مردود،از اصطلاحات مشترک،شمرده شده،در حالی که با توجه به تعریف مذکور،به نظر می‌رسد،منکر برخلاف شاذ از اصطلاحات مختص به حدیث ضعیف باشد،هم‌چنان‌که محدّثان اهل‌سنّت نیز،منکر را در ردیف ضعیف دانسته‌اند</w:t>
      </w:r>
      <w:r>
        <w:rPr>
          <w:rFonts w:eastAsia="IRNazanin" w:cs="IRNazanin"/>
          <w:color w:val="111111"/>
          <w:sz w:val="28"/>
          <w:szCs w:val="28"/>
          <w:rtl w:val="true"/>
          <w:lang w:bidi="fa-IR"/>
        </w:rPr>
        <w:t>.</w:t>
      </w:r>
    </w:p>
    <w:p>
      <w:pPr>
        <w:pStyle w:val="Heading4"/>
        <w:numPr>
          <w:ilvl w:val="3"/>
          <w:numId w:val="1"/>
        </w:numPr>
        <w:rPr/>
      </w:pPr>
      <w:bookmarkStart w:id="690" w:name="__RefHeading___Toc1307939_581953129"/>
      <w:bookmarkStart w:id="691" w:name="_Toc274"/>
      <w:bookmarkEnd w:id="690"/>
      <w:r>
        <w:rPr>
          <w:rtl w:val="true"/>
        </w:rPr>
        <w:t>محدّثان اهل سنّت</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الحدیث الذی ینفرد به الرجل ولایعرف متنه من غیر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والمنکر ینقسم قسمین علی ما ذکرناه فی الشاذّ فانه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المنفرد المخالف لما رواه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الفرد الذی لیس فی راویه من الثقة والاتقان ما یحتمل معه تفرّده</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هو الحدیث الفرد الذی لایعرف متنه عن غیر راویه وکان راویه بعیداً عن درجة الضابط،واعلم انّ الشاذّ و المنکر یجتمعان فی اشتراط المخالفة لما یرویه الناس ویفترقان فی انّ الشاذّ راویه ثقة أو صدوق و المنکر راویه ضعیف و قد غفل من سوّی بینهما</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 تعاریف المنکر هو أنّه الحدیث الذی یرویه الضعیف مخالفاً روایة الثقة و هو یباین الشاذّ إذ أنّ راوی الشاذّ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لوحظ فی المنکر انه مقابل للمعروف</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در نظر ابن 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منکر با شاذ مترادف دانسته شده و دارای دو قسم بوده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راوی ثقه که مخالف با دیگر راویان ثقه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تفرّد راوی غیر ثقه؛ولی سیوطی،علامه قاسمی،صبحی صالح،دکتر عجاج </w:t>
      </w:r>
      <w:r>
        <w:rPr>
          <w:rStyle w:val="FootnoteAnchor"/>
          <w:rtl w:val="true"/>
        </w:rPr>
        <w:footnoteReference w:id="68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برآننند که حدیث منکر و شاذ،مترادف نیستند،بلکه منکر آن است که راوی آن غیرثقه است و مخالف مشهور،چنان که شاذ آن است که راوی آن ثقه و مخالف مشهور می‌باشد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القول بترداف الشاذّ و المنکر بعید و قد نبّه السیوطی علی بعده فی ألفیته</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در برابر حدیث منکر،حدیث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خولف بروایة ثقة فالراجح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والمرجوح هو المنکر</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حدیث منکر،بنابر تعریف سیوطی،علامه قاسمی،صبحی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تعریف محدّثان شیعه،هم معنی می‌باشد،با این تفاوت که حدیث منکر نزد محدّثان اهل‌سنّت از اصطلاحات ضعیف شمرده شده،ولی نزد برخی از محدّثان شیعه،مثل مامقانی از اصطلاحات مشترک شمرده شده است</w:t>
      </w:r>
      <w:r>
        <w:rPr>
          <w:rFonts w:eastAsia="IRNazanin" w:cs="IRNazanin"/>
          <w:color w:val="111111"/>
          <w:sz w:val="28"/>
          <w:szCs w:val="28"/>
          <w:rtl w:val="true"/>
          <w:lang w:bidi="fa-IR"/>
        </w:rPr>
        <w:t>.</w:t>
      </w:r>
      <w:bookmarkStart w:id="692" w:name="pg5374_45119"/>
    </w:p>
    <w:p>
      <w:pPr>
        <w:pStyle w:val="Heading3"/>
        <w:numPr>
          <w:ilvl w:val="2"/>
          <w:numId w:val="1"/>
        </w:numPr>
        <w:rPr/>
      </w:pPr>
      <w:bookmarkStart w:id="693" w:name="__RefHeading___Toc1307941_581953129"/>
      <w:bookmarkStart w:id="694" w:name="_Toc275"/>
      <w:bookmarkEnd w:id="692"/>
      <w:bookmarkEnd w:id="693"/>
      <w:r>
        <w:rPr>
          <w:rtl w:val="true"/>
        </w:rPr>
        <w:t>خلاصه و نتیجه</w:t>
      </w:r>
      <w:bookmarkEnd w:id="694"/>
    </w:p>
    <w:p>
      <w:pPr>
        <w:pStyle w:val="BookText"/>
        <w:rPr/>
      </w:pPr>
      <w:r>
        <w:rPr>
          <w:rFonts w:ascii="IRNazanin" w:hAnsi="IRNazanin" w:eastAsia="IRNazanin"/>
          <w:color w:val="111111"/>
          <w:sz w:val="28"/>
          <w:sz w:val="28"/>
          <w:szCs w:val="28"/>
          <w:rtl w:val="true"/>
          <w:lang w:bidi="fa-IR"/>
        </w:rPr>
        <w:t>در دوازدهمین درس حدیث موقوف،مضمر،متروک و منکر از نظر محدّثان شیعه و اهل‌سنّت،مورد بررسی و تطبیق قرار گرفت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موقوف،نزد محدّثان فریقین دارای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 بود و روایت موقوف مطلق آن بود که از صحابه معصوم علیه السّلام،نقل شود و نزد محدّثان شیعه اختصاص به صحابی حضرت رسول صلّی الله علیه و آله نداشت و از نظر حجّیت،بین محدّثان فریقین،تفاوت نظر وجود داشت و محدّثان شیعه آن را از اصطلاحات ضعیف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مضمر،از مصطلحات شیعه و روایتی است که در پایان سند،راوی،نام معصوم علیه السّلام را نمی‌آورد و با ضمیر به او اشاره می‌کند و در مورد حجّیت آن سه دیدگاه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متروک،آن است که راوی آن متّهم به دروغ‌گویی است و نزد محدّثان اهل‌سنّت،با مطروح همسان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منکر،آن است که دارای اسناد واحد و در برابر قول مشهور باشد و راوی نیز برخلاف حدیث شاذ،ثقه نیست بلکه منکر است و تعریف آن از نظر غالب محدّثان اهل‌سنّت با محدّثان شیعه یکسان می‌باشد</w:t>
      </w:r>
      <w:r>
        <w:rPr>
          <w:rFonts w:eastAsia="IRNazanin" w:cs="IRNazanin"/>
          <w:color w:val="111111"/>
          <w:sz w:val="28"/>
          <w:szCs w:val="28"/>
          <w:rtl w:val="true"/>
          <w:lang w:bidi="fa-IR"/>
        </w:rPr>
        <w:t>.</w:t>
      </w:r>
      <w:bookmarkStart w:id="695" w:name="pg5374_45120"/>
    </w:p>
    <w:p>
      <w:pPr>
        <w:pStyle w:val="Heading3"/>
        <w:numPr>
          <w:ilvl w:val="2"/>
          <w:numId w:val="1"/>
        </w:numPr>
        <w:rPr/>
      </w:pPr>
      <w:bookmarkStart w:id="696" w:name="__RefHeading___Toc1307943_581953129"/>
      <w:bookmarkStart w:id="697" w:name="_Toc276"/>
      <w:bookmarkEnd w:id="695"/>
      <w:bookmarkEnd w:id="696"/>
      <w:r>
        <w:rPr>
          <w:rtl w:val="true"/>
        </w:rPr>
        <w:t>منابع برای مطالعه و تحقیق</w:t>
      </w:r>
      <w:bookmarkEnd w:id="697"/>
    </w:p>
    <w:p>
      <w:pPr>
        <w:pStyle w:val="Heading4"/>
        <w:numPr>
          <w:ilvl w:val="3"/>
          <w:numId w:val="1"/>
        </w:numPr>
        <w:rPr/>
      </w:pPr>
      <w:bookmarkStart w:id="698" w:name="__RefHeading___Toc1307945_581953129"/>
      <w:bookmarkStart w:id="699" w:name="_Toc277"/>
      <w:bookmarkEnd w:id="698"/>
      <w:r>
        <w:rPr>
          <w:rtl w:val="true"/>
        </w:rPr>
        <w:t>الف</w:t>
      </w:r>
      <w:r>
        <w:rPr>
          <w:rtl w:val="true"/>
        </w:rPr>
        <w:t>)</w:t>
      </w:r>
      <w:r>
        <w:rPr>
          <w:rtl w:val="true"/>
        </w:rPr>
        <w:t>منابع شیعه</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الحدیث،ص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700" w:name="__RefHeading___Toc1307947_581953129"/>
      <w:bookmarkStart w:id="701" w:name="_Toc278"/>
      <w:bookmarkEnd w:id="700"/>
      <w:r>
        <w:rPr>
          <w:rtl w:val="true"/>
        </w:rPr>
        <w:t>ب</w:t>
      </w:r>
      <w:r>
        <w:rPr>
          <w:rtl w:val="true"/>
        </w:rPr>
        <w:t>)</w:t>
      </w:r>
      <w:r>
        <w:rPr>
          <w:rtl w:val="true"/>
        </w:rPr>
        <w:t>منابع اهل سنّت</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702" w:name="pg5374_45121"/>
    </w:p>
    <w:p>
      <w:pPr>
        <w:pStyle w:val="Heading3"/>
        <w:numPr>
          <w:ilvl w:val="2"/>
          <w:numId w:val="1"/>
        </w:numPr>
        <w:rPr/>
      </w:pPr>
      <w:bookmarkStart w:id="703" w:name="__RefHeading___Toc1307949_581953129"/>
      <w:bookmarkStart w:id="704" w:name="_Toc279"/>
      <w:bookmarkEnd w:id="702"/>
      <w:bookmarkEnd w:id="703"/>
      <w:r>
        <w:rPr>
          <w:rtl w:val="true"/>
        </w:rPr>
        <w:t>پرسش و تمرین</w:t>
      </w:r>
      <w:bookmarkEnd w:id="7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حدیث موقوف مطلق با مقید 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حدیث موقوف را از نظر شهیدثانی و صبحی‌صالح مقایسه فرمایید؟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حدیث موقوف را از نظر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مامقانی و شیخ‌بهایی در تعریف حدیث مضمر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سه گانه در حجّیت روایت مضمر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تعریف حدیث متروک را از نظر علامه مامقانی و علامه قاسمی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منکر از نظر فریقین،تعریف و تفاوت آن با شاذ بیان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مورد از اضمار در روایات کتاب کافی را بیان کنید</w:t>
      </w:r>
      <w:r>
        <w:rPr>
          <w:rFonts w:eastAsia="IRNazanin" w:cs="IRNazanin"/>
          <w:color w:val="111111"/>
          <w:sz w:val="28"/>
          <w:szCs w:val="28"/>
          <w:rtl w:val="true"/>
          <w:lang w:bidi="fa-IR"/>
        </w:rPr>
        <w:t>.</w:t>
      </w:r>
      <w:bookmarkStart w:id="705" w:name="pg5374_45122"/>
    </w:p>
    <w:p>
      <w:pPr>
        <w:pStyle w:val="Heading2"/>
        <w:numPr>
          <w:ilvl w:val="1"/>
          <w:numId w:val="1"/>
        </w:numPr>
        <w:rPr/>
      </w:pPr>
      <w:bookmarkStart w:id="706" w:name="__RefHeading___Toc1307951_581953129"/>
      <w:bookmarkStart w:id="707" w:name="_Toc280"/>
      <w:bookmarkEnd w:id="705"/>
      <w:bookmarkEnd w:id="706"/>
      <w:r>
        <w:rPr/>
        <w:t>13</w:t>
      </w:r>
      <w:r>
        <w:rPr>
          <w:rtl w:val="true"/>
        </w:rPr>
        <w:t>-</w:t>
      </w:r>
      <w:r>
        <w:rPr>
          <w:rtl w:val="true"/>
        </w:rPr>
        <w:t>اصطلاحات مختص سندی</w:t>
      </w:r>
      <w:r>
        <w:rPr>
          <w:rtl w:val="true"/>
        </w:rPr>
        <w:t>(</w:t>
      </w:r>
      <w:r>
        <w:rPr/>
        <w:t>3</w:t>
      </w:r>
      <w:r>
        <w:rPr>
          <w:rtl w:val="true"/>
        </w:rPr>
        <w:t>)</w:t>
      </w:r>
      <w:bookmarkEnd w:id="707"/>
    </w:p>
    <w:p>
      <w:pPr>
        <w:pStyle w:val="Heading3"/>
        <w:numPr>
          <w:ilvl w:val="2"/>
          <w:numId w:val="1"/>
        </w:numPr>
        <w:rPr/>
      </w:pPr>
      <w:bookmarkStart w:id="708" w:name="__RefHeading___Toc1307953_581953129"/>
      <w:bookmarkStart w:id="709" w:name="_Toc281"/>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اصطلاحات مختص سندی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سیزدهمین درس،تعداد دیگری از اصطلاحات مختصّ سندی،شامل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مدلّس،مهمل،مجهول از نظر محدّثان شیعه و اهل‌سنّت،تعریف و 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710" w:name="__RefHeading___Toc1307955_581953129"/>
      <w:bookmarkStart w:id="711" w:name="_Toc282"/>
      <w:bookmarkEnd w:id="710"/>
      <w:r>
        <w:rPr>
          <w:rtl w:val="true"/>
        </w:rPr>
        <w:t>مدلّس</w:t>
      </w:r>
      <w:bookmarkEnd w:id="711"/>
    </w:p>
    <w:p>
      <w:pPr>
        <w:pStyle w:val="Heading4"/>
        <w:numPr>
          <w:ilvl w:val="3"/>
          <w:numId w:val="1"/>
        </w:numPr>
        <w:rPr/>
      </w:pPr>
      <w:bookmarkStart w:id="712" w:name="__RefHeading___Toc1307957_581953129"/>
      <w:bookmarkStart w:id="713" w:name="_Toc283"/>
      <w:bookmarkEnd w:id="712"/>
      <w:r>
        <w:rPr>
          <w:rtl w:val="true"/>
        </w:rPr>
        <w:t>اشاره</w:t>
      </w:r>
      <w:bookmarkEnd w:id="713"/>
    </w:p>
    <w:p>
      <w:pPr>
        <w:pStyle w:val="BookText"/>
        <w:rPr/>
      </w:pPr>
      <w:r>
        <w:rPr>
          <w:rStyle w:val="FootnoteAnchor"/>
          <w:rtl w:val="true"/>
        </w:rPr>
        <w:footnoteReference w:id="688"/>
      </w:r>
    </w:p>
    <w:p>
      <w:pPr>
        <w:pStyle w:val="Heading4"/>
        <w:numPr>
          <w:ilvl w:val="3"/>
          <w:numId w:val="1"/>
        </w:numPr>
        <w:rPr/>
      </w:pPr>
      <w:bookmarkStart w:id="714" w:name="__RefHeading___Toc1307959_581953129"/>
      <w:bookmarkStart w:id="715" w:name="_Toc284"/>
      <w:bookmarkEnd w:id="714"/>
      <w:r>
        <w:rPr>
          <w:rtl w:val="true"/>
        </w:rPr>
        <w:t>محدّثان شیعه</w:t>
      </w:r>
      <w:bookmarkEnd w:id="7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الراوی لم یصرّح بمن حدّثه وأوهم سماعه للحدیث ممّن لم یحدّثه</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أوهم السماع ممّن لم یسمع منه،لو تعدّد شیخه بایراد ما لم یشتهر من القابه مثلاً فمدلّس</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خفی عیبه و هو مأخوذ من الدلسة،أی الظلمة</w:t>
      </w:r>
      <w:bookmarkStart w:id="716" w:name="pg5374_45123"/>
    </w:p>
    <w:p>
      <w:pPr>
        <w:pStyle w:val="BookText"/>
        <w:rPr/>
      </w:pPr>
      <w:bookmarkEnd w:id="716"/>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الشیوخ أو تدلیس الاسناد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مدلّس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ظلمت و خدعه است و گویا فرد مُدلّس با روایت خود،دیگران را در تاریکی و خدعه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مُدلّس،حدیثی است که راوی عملی را که موجب اعتبار حدیث است،انجام دهد و واقعیت را در مورد سند یا شیخ‌الحدیث،مخفی کند و به تعبیر شهید ثانی،راوی،در روایت خود به نام کسی که از او روایت می‌کند،تصریح نمی‌نماید و چنین وانمود می‌کند که حدیث او از شخصی دیگری است که نوعی فریب‌کاری می‌باشد و عملی زشت،تلقّی شده است</w:t>
      </w:r>
      <w:r>
        <w:rPr>
          <w:rFonts w:eastAsia="IRNazanin" w:cs="IRNazanin"/>
          <w:color w:val="111111"/>
          <w:sz w:val="28"/>
          <w:szCs w:val="28"/>
          <w:rtl w:val="true"/>
          <w:lang w:bidi="fa-IR"/>
        </w:rPr>
        <w:t>.</w:t>
      </w:r>
    </w:p>
    <w:p>
      <w:pPr>
        <w:pStyle w:val="Heading4"/>
        <w:numPr>
          <w:ilvl w:val="3"/>
          <w:numId w:val="1"/>
        </w:numPr>
        <w:rPr/>
      </w:pPr>
      <w:bookmarkStart w:id="717" w:name="__RefHeading___Toc1307961_581953129"/>
      <w:bookmarkStart w:id="718" w:name="_Toc285"/>
      <w:bookmarkEnd w:id="717"/>
      <w:r>
        <w:rPr>
          <w:rtl w:val="true"/>
        </w:rPr>
        <w:t>محدّثان اهل سنّت</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أحدهما،تدلیس الاسناد و هو أن یروی عمن لقیه مالم یسمعه منه موهماً أنه سمعه منه او عمّن عاصره ولم یلقه موهماً انه لقیه وسمعه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الشیوخ و هو أن یروی عن شیخ حدیثاً سمعه منه فیسمیه أو یکنّیه أو ینسبه أو یصفه بما لایعرف به کی لایعرف به</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المدلّس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مدلّس الاسناد و هو الحدیث الذی یؤدیه الراوی عمّن عاصره ولقیه،مع انه لم یصح له سماعه منه أو عمّن عاصره ولکنّه لم یلقه موهماً انه سمعه من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أشدّ قسمی التدلیس وأشنعهما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القسم الثانی فهو تدلیس الشیوخ و هو أن یصف راویه باوصاف اعظم من حقیقته أو یسمّیه بغیر کنیته قاصداً إلی تعمیة أمره</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حدیث مدلّس نزد محدّثان اهل‌سنّت،همسان تعریف محدّثان شیعه است و آن‌ها بیشتر به اقسام آن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قسم نخستین آن را محدّثان شیعه نیز بیان داشته‌اند که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در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مخفی نمودن عیبی است که در سند حدیث موجود است که به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نمودن از کسی که معاصر او بوده ولی او را ندیده یا او را دیده،ولی هرگز از او در آن موضوع،مطلبی را نشنیده به لفظی که ایهام شنیدن از او را دارد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یروی عمّن لقیه او عاصره،مالم یسمعه منه</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نمودن برخی از روات کم سن یا ضعیف در سلسله سند،تا سند زیباتر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أسقط غیره أی شیخ شیخه أو اعلی منه لکونه ضعیفاً وشیخه ثقة أو صغیراً وأتی فیه بلفظ محتمل عن الثقة الثانی تحسیناً للحدیث</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شهید ثانی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من بعده رجلاً ضعیفاً أو صغیراً السنّ</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تدلیس در اسناد مذموم می‌باشد و روایت را از حجّیت،ساقط می‌کند،زیرا اتصال سند،مخدوش شده و چنین تدلیسی هم‌ردیف دروغ‌گویی است و مدلّس،کذّاب،شمرده شده و حتّی روایات دیگر چنین شخصی،ضعیف و بی‌اعتبار شمرده شده است و 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 أخو الکذب</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در 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صورتی که نام شیخی را که از او روایت نموده است،نیاورد و او را از طریق کنیه،لقب یا نام غیر مشهورش،ذکر کند تا آن‌که شناخته نشود؛مانند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سند،به جای حدّثنا عن أبی بکر محمد بن حسن النقاش المفسّر یا حدّثنا العلّامة الثبت یا حدّثنا الحافظ الضابط به جای نام راوی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تدلیسی از ضرر کمتری برخوردار است </w:t>
      </w:r>
      <w:r>
        <w:rPr>
          <w:rStyle w:val="FootnoteAnchor"/>
          <w:rtl w:val="true"/>
        </w:rPr>
        <w:footnoteReference w:id="699"/>
      </w:r>
      <w:r>
        <w:rPr>
          <w:rFonts w:ascii="IRNazanin" w:hAnsi="IRNazanin" w:eastAsia="IRNazanin"/>
          <w:color w:val="111111"/>
          <w:sz w:val="28"/>
          <w:sz w:val="28"/>
          <w:szCs w:val="28"/>
          <w:rtl w:val="true"/>
          <w:lang w:bidi="fa-IR"/>
        </w:rPr>
        <w:t>،زیرا آن شیخ،با توصیف به لقب و کنیه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شناخته می‌شود،که در آن صورت آثارش بر آن مترتب است و یا شناخته نمی‌شود که سند مجهول می‌ماند؛به نظر می‌رسد که کلام شهید ثانی،در این مورد،قابل تامّل است؛زیرا ضرر چنین تدلیسی نیز بسا فراوان باشد و آن روایت ممکن است در مورد موضوع یا مسئله‌ای باشد که معرفت به آن دارای اهمیت است و با چنین تدلیسی،حکم خدا مجهول می‌ماند و ضرری همسان یا بیشتر از قسم اول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تدلیسی،توصیف به 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شده است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تدلیس،همواره چه در اسناد یا در شیوخ،مذموم است و حدیث را به مرتبه ضعیف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مدلّس غیر از مرسل نیز می‌باشد؛زیرا در ارسال حدیث،شخص مُرسِل،به هنگامی که راوی را ندیده یا او را دیده ولی از او نشنیده،چنین وانمود نمی‌کند که از او سماع کرده و روایت از او می‌باشد</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تدلیس در حدیث،همواره مربوط به سند حدیث بوده و نزد محدّثان اهل‌سنّت دارای اقسام دیگری به شرح ذیل می‌باشد</w:t>
      </w:r>
      <w:r>
        <w:rPr>
          <w:rFonts w:eastAsia="IRNazanin" w:cs="IRNazanin"/>
          <w:color w:val="111111"/>
          <w:sz w:val="28"/>
          <w:szCs w:val="28"/>
          <w:rtl w:val="true"/>
          <w:lang w:bidi="fa-IR"/>
        </w:rPr>
        <w:t xml:space="preserve">: </w:t>
      </w:r>
      <w:r>
        <w:rPr>
          <w:rStyle w:val="FootnoteAnchor"/>
          <w:rtl w:val="true"/>
        </w:rPr>
        <w:footnoteReference w:id="702"/>
      </w:r>
      <w:bookmarkStart w:id="719" w:name="pg5374_45126"/>
    </w:p>
    <w:p>
      <w:pPr>
        <w:pStyle w:val="BookText"/>
        <w:rPr/>
      </w:pPr>
      <w:bookmarkEnd w:id="719"/>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قطع و اسقاط ادات روایت می‌باشد،مانند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 قطع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صورتی که در ظاهر،راوی از دو شیخ حدیث روایت می‌کند،در حالی که از یکی شنیده و دیگری را به او عطف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صورتی است که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می‌گوید و سپس،پس از کمی سکوت،نام شخصی را بیان می‌کند که گویا از او نقل حدیث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صورتی است که نام مکانی را به طور عام می‌آورد که ابهام بر مکان خاصی دارد،در حالی که مربوط به مکان دیگری بوده است،مانند آن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فی مسجد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مقصود او،مسجدی به نام مسجد مدینه در شهر کوفه است</w:t>
      </w:r>
      <w:r>
        <w:rPr>
          <w:rFonts w:eastAsia="IRNazanin" w:cs="IRNazanin"/>
          <w:color w:val="111111"/>
          <w:sz w:val="28"/>
          <w:szCs w:val="28"/>
          <w:rtl w:val="true"/>
          <w:lang w:bidi="fa-IR"/>
        </w:rPr>
        <w:t>.</w:t>
      </w:r>
    </w:p>
    <w:p>
      <w:pPr>
        <w:pStyle w:val="Heading3"/>
        <w:numPr>
          <w:ilvl w:val="2"/>
          <w:numId w:val="1"/>
        </w:numPr>
        <w:rPr/>
      </w:pPr>
      <w:bookmarkStart w:id="720" w:name="__RefHeading___Toc1307963_581953129"/>
      <w:bookmarkStart w:id="721" w:name="_Toc286"/>
      <w:bookmarkEnd w:id="720"/>
      <w:r>
        <w:rPr>
          <w:rtl w:val="true"/>
        </w:rPr>
        <w:t>مهمل</w:t>
      </w:r>
      <w:bookmarkEnd w:id="721"/>
    </w:p>
    <w:p>
      <w:pPr>
        <w:pStyle w:val="Heading4"/>
        <w:numPr>
          <w:ilvl w:val="3"/>
          <w:numId w:val="1"/>
        </w:numPr>
        <w:rPr/>
      </w:pPr>
      <w:bookmarkStart w:id="722" w:name="__RefHeading___Toc1307965_581953129"/>
      <w:bookmarkStart w:id="723" w:name="_Toc287"/>
      <w:bookmarkEnd w:id="722"/>
      <w:r>
        <w:rPr>
          <w:rtl w:val="true"/>
        </w:rPr>
        <w:t>اشاره</w:t>
      </w:r>
      <w:bookmarkEnd w:id="723"/>
    </w:p>
    <w:p>
      <w:pPr>
        <w:pStyle w:val="BookText"/>
        <w:rPr/>
      </w:pPr>
      <w:r>
        <w:rPr>
          <w:rStyle w:val="FootnoteAnchor"/>
          <w:rtl w:val="true"/>
        </w:rPr>
        <w:footnoteReference w:id="703"/>
      </w:r>
    </w:p>
    <w:p>
      <w:pPr>
        <w:pStyle w:val="Heading4"/>
        <w:numPr>
          <w:ilvl w:val="3"/>
          <w:numId w:val="1"/>
        </w:numPr>
        <w:rPr/>
      </w:pPr>
      <w:bookmarkStart w:id="724" w:name="__RefHeading___Toc1307967_581953129"/>
      <w:bookmarkStart w:id="725" w:name="_Toc288"/>
      <w:bookmarkEnd w:id="724"/>
      <w:r>
        <w:rPr>
          <w:rtl w:val="true"/>
        </w:rPr>
        <w:t>محدّثان شیعه</w:t>
      </w:r>
      <w:bookmarkEnd w:id="7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مالم یذکر بعض رواته فی کتاب الرجال ذاتاً ووصفاً</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المروی بسند فیه راوٍ معنون فی کتب الرجال ولکن لم یحکم علیه بشیء من المدح و الذم</w:t>
      </w:r>
      <w:r>
        <w:rPr>
          <w:rFonts w:eastAsia="IRNazanin" w:cs="IRNazanin"/>
          <w:color w:val="111111"/>
          <w:sz w:val="28"/>
          <w:szCs w:val="28"/>
          <w:rtl w:val="true"/>
          <w:lang w:bidi="fa-IR"/>
        </w:rPr>
        <w:t xml:space="preserve">. </w:t>
      </w:r>
      <w:r>
        <w:rPr>
          <w:rStyle w:val="FootnoteAnchor"/>
          <w:rtl w:val="true"/>
        </w:rPr>
        <w:footnoteReference w:id="70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محدّثان اهل‌سنّت و غالب محدّثان شیعه از اصطلاح مهمل نام نبرده‌اند و تنها برخی،مانند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مهمل نام برده و برخی نیز آن را</w:t>
      </w:r>
      <w:bookmarkStart w:id="726" w:name="pg5374_45127"/>
    </w:p>
    <w:p>
      <w:pPr>
        <w:pStyle w:val="BookText"/>
        <w:rPr/>
      </w:pPr>
      <w:bookmarkEnd w:id="726"/>
      <w:r>
        <w:rPr>
          <w:rFonts w:ascii="IRNazanin" w:hAnsi="IRNazanin" w:eastAsia="IRNazanin"/>
          <w:color w:val="111111"/>
          <w:sz w:val="28"/>
          <w:sz w:val="28"/>
          <w:szCs w:val="28"/>
          <w:rtl w:val="true"/>
          <w:lang w:bidi="fa-IR"/>
        </w:rPr>
        <w:t>با مجهول یکسان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نظرعلامه مامقانی،مهمل،حدیثی است که از برخی از راویان آن در کتب رجال نامی برده نشده یا ذکر شده،ولی توصیفی از آن‌ها به مدح و ذم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سبحانی بر آن است که اگر راوی در کتب رجال از آن نامی برده نشده است،آن حدیث مجهول است و نه مهمل؛بنابراین،مهمل همان است که از آن در کتب رجال نام برده شده ولی در مورد توصیف آن به مدح و ذم،اهمال شده،که به نظر می‌رسد،چنین تعریفی با واژه اهمال نیز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بنابراین،حدیث مهمل به علت عدم معرفت حال راوی،از اقسام ضعیف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جماعة من الرواة التابعین فمن بعدهم لم یحتج بحدیثهم فی الصحیح ولم یسقطوا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نمونه‌هایی از آن‌راویان،پرداخته و آن را از اقسام سند حدیث دانسته است</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سیوطی نیز از مهمل یاد نموده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 مهمل کمحمد من غیر ذکرما یمیزه‌من غیره</w:t>
      </w:r>
      <w:r>
        <w:rPr>
          <w:rFonts w:eastAsia="IRNazanin" w:cs="IRNazanin"/>
          <w:color w:val="111111"/>
          <w:sz w:val="28"/>
          <w:szCs w:val="28"/>
          <w:rtl w:val="true"/>
          <w:lang w:bidi="fa-IR"/>
        </w:rPr>
        <w:t xml:space="preserve">. </w:t>
      </w:r>
      <w:r>
        <w:rPr>
          <w:rStyle w:val="FootnoteAnchor"/>
          <w:rtl w:val="true"/>
        </w:rPr>
        <w:footnoteReference w:id="707"/>
      </w:r>
    </w:p>
    <w:p>
      <w:pPr>
        <w:pStyle w:val="Heading3"/>
        <w:numPr>
          <w:ilvl w:val="2"/>
          <w:numId w:val="1"/>
        </w:numPr>
        <w:rPr/>
      </w:pPr>
      <w:bookmarkStart w:id="727" w:name="__RefHeading___Toc1307969_581953129"/>
      <w:bookmarkStart w:id="728" w:name="_Toc289"/>
      <w:bookmarkEnd w:id="727"/>
      <w:r>
        <w:rPr>
          <w:rtl w:val="true"/>
        </w:rPr>
        <w:t>مجهول</w:t>
      </w:r>
      <w:bookmarkEnd w:id="728"/>
    </w:p>
    <w:p>
      <w:pPr>
        <w:pStyle w:val="Heading4"/>
        <w:numPr>
          <w:ilvl w:val="3"/>
          <w:numId w:val="1"/>
        </w:numPr>
        <w:rPr/>
      </w:pPr>
      <w:bookmarkStart w:id="729" w:name="__RefHeading___Toc1307971_581953129"/>
      <w:bookmarkStart w:id="730" w:name="_Toc290"/>
      <w:bookmarkEnd w:id="729"/>
      <w:r>
        <w:rPr>
          <w:rtl w:val="true"/>
        </w:rPr>
        <w:t>اشاره</w:t>
      </w:r>
      <w:bookmarkEnd w:id="730"/>
    </w:p>
    <w:p>
      <w:pPr>
        <w:pStyle w:val="BookText"/>
        <w:rPr/>
      </w:pPr>
      <w:r>
        <w:rPr>
          <w:rStyle w:val="FootnoteAnchor"/>
          <w:rtl w:val="true"/>
        </w:rPr>
        <w:footnoteReference w:id="708"/>
      </w:r>
    </w:p>
    <w:p>
      <w:pPr>
        <w:pStyle w:val="Heading4"/>
        <w:numPr>
          <w:ilvl w:val="3"/>
          <w:numId w:val="1"/>
        </w:numPr>
        <w:rPr/>
      </w:pPr>
      <w:bookmarkStart w:id="731" w:name="__RefHeading___Toc1307973_581953129"/>
      <w:bookmarkStart w:id="732" w:name="_Toc291"/>
      <w:bookmarkEnd w:id="731"/>
      <w:r>
        <w:rPr>
          <w:rtl w:val="true"/>
        </w:rPr>
        <w:t>محدّثان شیعه</w:t>
      </w:r>
      <w:bookmarkEnd w:id="7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اصطلاحی و هو من حکم ائمة الرجال علیه بالجهالة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ولغوی و هو لیس بمعلوم الحال،لکونه غیر مذکور فی کتب الرجال</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رواته فی کتاب الرجال ولکن لم یعلم حال البعض أو الکل بالنسبة إلی العقیدة</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لم یعنون فی کتب الرجال او عنوَنَ ولکن لم یعرف ذاته وحکم علیه بالجهالة</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اصطلاح حدیث مجهول نیز بین محدّثان شیعه چندان رواج ندارد و در مورد معنی آن نیز بین آنها،تفاوت نظر وجود دارد؛مامقانی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مجهول،حدیثی است که عقیده راویان آن نزد محدّثان،مجهول و ناشناخته است و معلوم نیست که از کدام عقیده فقهی یا کلامی برخوردارند،ولی نظر میرداماد و آیة الله سبحانی که به نظر درست‌تر هم می‌رسد،آن است که مجهول،شخصی </w:t>
      </w:r>
      <w:r>
        <w:rPr>
          <w:rStyle w:val="FootnoteAnchor"/>
          <w:rtl w:val="true"/>
        </w:rPr>
        <w:footnoteReference w:id="712"/>
      </w:r>
      <w:r>
        <w:rPr>
          <w:rFonts w:ascii="IRNazanin" w:hAnsi="IRNazanin" w:eastAsia="IRNazanin"/>
          <w:color w:val="111111"/>
          <w:sz w:val="28"/>
          <w:sz w:val="28"/>
          <w:szCs w:val="28"/>
          <w:rtl w:val="true"/>
          <w:lang w:bidi="fa-IR"/>
        </w:rPr>
        <w:t>است که در کتب رجال،از آن نام برده نشده یا نام برده شده ولی شناخته نشده و بر او حکم به جهالت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نظر عقیده یا غیر آن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راویی که از او کمتر،روایت شده و به همین جهت او را نمی‌شناسند،او مجهول خواهد بود یا آن که راوی،دارای مشخصات،صفات و حرفه متعدّد بوده است و بسا به یکی از آن‌ها شهرت پیدا نموده و در نتیجه،اگر با نام غیرمشهور مورد ذکر شده،برای دیگران،شناخته نشده و مجهول مانده است؛بنابراین حدیث مجهول نیز،شامل روایتی است که از راویان آن،نام برده نشده یا نام برده شده است ولی چگونگی شخصیت آن‌ها مجهول مانده است و</w:t>
      </w:r>
      <w:bookmarkStart w:id="733" w:name="pg5374_45129"/>
    </w:p>
    <w:p>
      <w:pPr>
        <w:pStyle w:val="BookText"/>
        <w:rPr/>
      </w:pPr>
      <w:bookmarkEnd w:id="733"/>
      <w:r>
        <w:rPr>
          <w:rFonts w:ascii="IRNazanin" w:hAnsi="IRNazanin" w:eastAsia="IRNazanin"/>
          <w:color w:val="111111"/>
          <w:sz w:val="28"/>
          <w:sz w:val="28"/>
          <w:szCs w:val="28"/>
          <w:rtl w:val="true"/>
          <w:lang w:bidi="fa-IR"/>
        </w:rPr>
        <w:t>می‌تواند مجهول اعم از مهمل باشد؛گرچه آنان که به تعریف مجهول و مهمل پرداخته‌اند،در تعریف آن‌ها با یکدیگر اختلاف نظر فراوان دارند</w:t>
      </w:r>
      <w:r>
        <w:rPr>
          <w:rFonts w:eastAsia="IRNazanin" w:cs="IRNazanin"/>
          <w:color w:val="111111"/>
          <w:sz w:val="28"/>
          <w:szCs w:val="28"/>
          <w:rtl w:val="true"/>
          <w:lang w:bidi="fa-IR"/>
        </w:rPr>
        <w:t xml:space="preserve">. </w:t>
      </w:r>
      <w:r>
        <w:rPr>
          <w:rStyle w:val="FootnoteAnchor"/>
          <w:rtl w:val="true"/>
        </w:rPr>
        <w:footnoteReference w:id="713"/>
      </w:r>
    </w:p>
    <w:p>
      <w:pPr>
        <w:pStyle w:val="Heading4"/>
        <w:numPr>
          <w:ilvl w:val="3"/>
          <w:numId w:val="1"/>
        </w:numPr>
        <w:rPr/>
      </w:pPr>
      <w:bookmarkStart w:id="734" w:name="__RefHeading___Toc1307975_581953129"/>
      <w:bookmarkStart w:id="735" w:name="_Toc292"/>
      <w:bookmarkEnd w:id="734"/>
      <w:r>
        <w:rPr>
          <w:rtl w:val="true"/>
        </w:rPr>
        <w:t>محدّثان اهل سنّت</w:t>
      </w:r>
      <w:bookmarkEnd w:id="7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مَن لم یشتهر بطلب العلم فی نفسه و لاعرفه العلما به و من لم یعرف حدیثه الّا من جهة راو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اقلّ ما یرتفع به الجهالة أن یروی عن الرجل اثنان فصاعداً من المشهورین بالعلم</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العدالة من حیث الظاهر و الباطن جمیعاً و روایته غیر مقبولة عند الجماهیر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المجهول الذی جهلت عدالته الباطنیة و هو عدل فی الظاهر و هو 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العین</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عند اهل الحدیث من لم تعرفه العلما و لم یشتهر بطلب العلم فی نفسه و لایعرف حدیثه إلاّ من جهة راو واحد</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محدّثان اهل‌سنّت نیز،حدیث مجهول،شهرت ندارد و تنها از راوی مجهول نام برده شده و نزد خطیب بغدادی و سیوطی،آن فردی است که نزدمحدّثان شناخته نشده و هم‌چنین کسی است که حدیثش جز از طریق واحد نرسیده است و نزد ابن صلاح،مجهول دارای سه مصداق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العین،مجهول العدالة الباطنیة و الظاهریة و مجهول العدالة الباطنیة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نیز تعبیر شده،یعنی کسی که در ظاهر عادل است</w:t>
      </w:r>
    </w:p>
    <w:p>
      <w:pPr>
        <w:pStyle w:val="BookText"/>
        <w:rPr/>
      </w:pPr>
      <w:r>
        <w:rPr>
          <w:rFonts w:ascii="IRNazanin" w:hAnsi="IRNazanin" w:eastAsia="IRNazanin"/>
          <w:color w:val="111111"/>
          <w:sz w:val="28"/>
          <w:sz w:val="28"/>
          <w:szCs w:val="28"/>
          <w:rtl w:val="true"/>
          <w:lang w:bidi="fa-IR"/>
        </w:rPr>
        <w:t>ولی‌عدالت درونی و باطنی آن مجهول است و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سان،معلوم می‌شود که اصطلاح مجهول نزد محدّثان فریقین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نزد برخی از محدّثان شیعه مثل مامقانی،مجهول،صفت حدیث است و در مورد روایتی به کار می‌رود که عقیده آن‌ها مجهول است،که چنین برداشتی نزد محدّثان اهل‌سنّت وجود ندارد و نزد دیگر محدّثان شیعه که مجهول صفت راوی بود؛باز تفاوت نظر بین محدّثان فریقین وجود دارد؛زیرا از نظر محدّثان اهل‌سنّت،مجهول،کسی است که حدیثش تنها از طریق واحد رسیده است که چنین برداشتی بین محدّثان شیعه رایج نیست و تنها اشتراک نظر بین محدّثان فریقین،در مورد راویی است که شناخته نشده که خطیب بغدادی و سیوطی و میرداماد و علامه سبحانی بدان تأکید نموده‌اند و به تبع،مجهول بودن راوی،روایت او نیز مجهول شمرده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مجهول،چون غالباً صفت روایت شمرده نشده،لذا محدّثان فریقین مثل شهید ثانی،شیخ بهایی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سیوطی،صبحی 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 ردیف اصطلاحات مختصّ به ضعیف،نام نبرده‌اند ولی نزد گروهی که به عنوان صفت روایت آمده،از اصطلاحات مختص به ضعیف شمرده شده است؛زیرا حکم به جهالت اگر از طرف اهل فن باشد،نوعی جرح به حساب می‌آید</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برای مطالعه در مورد راویان مجهول،به کتاب مرآة العقول از علامه مجلسی و کتاب سنن ترمذی،مراجعه شود</w:t>
      </w:r>
      <w:r>
        <w:rPr>
          <w:rFonts w:eastAsia="IRNazanin" w:cs="IRNazanin"/>
          <w:color w:val="111111"/>
          <w:sz w:val="28"/>
          <w:szCs w:val="28"/>
          <w:rtl w:val="true"/>
          <w:lang w:bidi="fa-IR"/>
        </w:rPr>
        <w:t>.</w:t>
      </w:r>
      <w:bookmarkStart w:id="736" w:name="pg5374_45131"/>
    </w:p>
    <w:p>
      <w:pPr>
        <w:pStyle w:val="Heading3"/>
        <w:numPr>
          <w:ilvl w:val="2"/>
          <w:numId w:val="1"/>
        </w:numPr>
        <w:rPr/>
      </w:pPr>
      <w:bookmarkStart w:id="737" w:name="__RefHeading___Toc1307977_581953129"/>
      <w:bookmarkStart w:id="738" w:name="_Toc293"/>
      <w:bookmarkEnd w:id="736"/>
      <w:bookmarkEnd w:id="737"/>
      <w:r>
        <w:rPr>
          <w:rtl w:val="true"/>
        </w:rPr>
        <w:t>خلاصه و نتیجه</w:t>
      </w:r>
      <w:bookmarkEnd w:id="738"/>
    </w:p>
    <w:p>
      <w:pPr>
        <w:pStyle w:val="BookText"/>
        <w:rPr/>
      </w:pPr>
      <w:r>
        <w:rPr>
          <w:rFonts w:ascii="IRNazanin" w:hAnsi="IRNazanin" w:eastAsia="IRNazanin"/>
          <w:color w:val="111111"/>
          <w:sz w:val="28"/>
          <w:sz w:val="28"/>
          <w:szCs w:val="28"/>
          <w:rtl w:val="true"/>
          <w:lang w:bidi="fa-IR"/>
        </w:rPr>
        <w:t>در سیزدهمین درس،حدیث مدلّس،مهمل و مجهول از نظر محدّثان شیعه و اهل‌سنّت،مورد بررسی و تطبیق قرار گرفت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راوی،عملی را که مربوط به سند و موجب اعتبار حدیث است،انجام دهد و راوی واقعیت را در مورد سند یا شیخ الحدیث،مخفی می‌کند و دارای اقسام متعدد است که در بیان اقسام،بین محدّثان فریقین تفاوت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 که نزد غالب محدّثان به ویژه اهل‌سنّت،شهرت ندارند،مربوط به روایتی است که نام راویان در کتب رجال برده شده ولی توصیف به مدح و ذمّ آن‌ها نشده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نزد محدّثان شهرت ندارد و دارای معانی متعددی است که برخی آن را صفت راوی دانسته‌اند و نه صفت روایت</w:t>
      </w:r>
      <w:r>
        <w:rPr>
          <w:rFonts w:eastAsia="IRNazanin" w:cs="IRNazanin"/>
          <w:color w:val="111111"/>
          <w:sz w:val="28"/>
          <w:szCs w:val="28"/>
          <w:rtl w:val="true"/>
          <w:lang w:bidi="fa-IR"/>
        </w:rPr>
        <w:t>.</w:t>
      </w:r>
      <w:bookmarkStart w:id="739" w:name="pg5374_45132"/>
    </w:p>
    <w:p>
      <w:pPr>
        <w:pStyle w:val="Heading3"/>
        <w:numPr>
          <w:ilvl w:val="2"/>
          <w:numId w:val="1"/>
        </w:numPr>
        <w:rPr/>
      </w:pPr>
      <w:bookmarkStart w:id="740" w:name="__RefHeading___Toc1307979_581953129"/>
      <w:bookmarkStart w:id="741" w:name="_Toc294"/>
      <w:bookmarkEnd w:id="739"/>
      <w:bookmarkEnd w:id="740"/>
      <w:r>
        <w:rPr>
          <w:rtl w:val="true"/>
        </w:rPr>
        <w:t>منابع برای مطالعه و تحقیق</w:t>
      </w:r>
      <w:bookmarkEnd w:id="741"/>
    </w:p>
    <w:p>
      <w:pPr>
        <w:pStyle w:val="Heading4"/>
        <w:numPr>
          <w:ilvl w:val="3"/>
          <w:numId w:val="1"/>
        </w:numPr>
        <w:rPr/>
      </w:pPr>
      <w:bookmarkStart w:id="742" w:name="__RefHeading___Toc1307981_581953129"/>
      <w:bookmarkStart w:id="743" w:name="_Toc295"/>
      <w:bookmarkEnd w:id="742"/>
      <w:r>
        <w:rPr>
          <w:rtl w:val="true"/>
        </w:rPr>
        <w:t>الف</w:t>
      </w:r>
      <w:r>
        <w:rPr>
          <w:rtl w:val="true"/>
        </w:rPr>
        <w:t>)</w:t>
      </w:r>
      <w:r>
        <w:rPr>
          <w:rtl w:val="true"/>
        </w:rPr>
        <w:t>منابع شیعه</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 الهدایة،ج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4"/>
        <w:numPr>
          <w:ilvl w:val="3"/>
          <w:numId w:val="1"/>
        </w:numPr>
        <w:rPr/>
      </w:pPr>
      <w:bookmarkStart w:id="744" w:name="__RefHeading___Toc1307983_581953129"/>
      <w:bookmarkStart w:id="745" w:name="_Toc296"/>
      <w:bookmarkEnd w:id="744"/>
      <w:r>
        <w:rPr>
          <w:rtl w:val="true"/>
        </w:rPr>
        <w:t>ب</w:t>
      </w:r>
      <w:r>
        <w:rPr>
          <w:rtl w:val="true"/>
        </w:rPr>
        <w:t>)</w:t>
      </w:r>
      <w:r>
        <w:rPr>
          <w:rtl w:val="true"/>
        </w:rPr>
        <w:t>منابع اهل سنّت</w:t>
      </w:r>
      <w:bookmarkEnd w:id="7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الحدیث،ص</w:t>
      </w:r>
      <w:r>
        <w:rPr>
          <w:rFonts w:eastAsia="IRNazanin" w:cs="IRNazanin"/>
          <w:color w:val="111111"/>
          <w:sz w:val="28"/>
          <w:szCs w:val="28"/>
          <w:lang w:bidi="fa-IR"/>
        </w:rPr>
        <w:t>341</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136</w:t>
      </w:r>
      <w:r>
        <w:rPr>
          <w:rFonts w:eastAsia="IRNazanin" w:cs="IRNazanin"/>
          <w:color w:val="111111"/>
          <w:sz w:val="28"/>
          <w:szCs w:val="28"/>
          <w:rtl w:val="true"/>
          <w:lang w:bidi="fa-IR"/>
        </w:rPr>
        <w:t>.</w:t>
      </w:r>
      <w:bookmarkStart w:id="746" w:name="pg5374_45133"/>
    </w:p>
    <w:p>
      <w:pPr>
        <w:pStyle w:val="Heading3"/>
        <w:numPr>
          <w:ilvl w:val="2"/>
          <w:numId w:val="1"/>
        </w:numPr>
        <w:rPr/>
      </w:pPr>
      <w:bookmarkStart w:id="747" w:name="__RefHeading___Toc1307985_581953129"/>
      <w:bookmarkStart w:id="748" w:name="_Toc297"/>
      <w:bookmarkEnd w:id="746"/>
      <w:bookmarkEnd w:id="747"/>
      <w:r>
        <w:rPr>
          <w:rtl w:val="true"/>
        </w:rPr>
        <w:t>پرسش و تمرین</w:t>
      </w:r>
      <w:bookmarkEnd w:id="7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ابن صلاح را در حدیث مدلّس،با تعریف شیخ بهایی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تدلیس تسویه با تدلیس عطف و قطع در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مهمل را از نظر محدّثان شیعه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محدّثان فریقین،اصطلاح مجهول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حدیث مجهول را از نظر ابن صلاح و سیوطی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مجهول ذیل را بررسی و بیان کنید که کدام یک از راویان در سند آنها،سبب مجهول بودن حدیث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بن دینار الکوفی حدّثنا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یشمت العاطس ثلاثاً</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موسی،حدّثنا محمد بن یعلی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تعشّوا ولو بکف من حشف</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احمد بن محمد بن عیسی عن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عبدالله توضّأ و أسبغ وضوک ثمّ صلّ</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النضر بن سوید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ختم القرآن بمکّة</w:t>
      </w:r>
      <w:r>
        <w:rPr>
          <w:rFonts w:eastAsia="IRNazanin" w:cs="IRNazanin"/>
          <w:color w:val="111111"/>
          <w:sz w:val="28"/>
          <w:szCs w:val="28"/>
          <w:rtl w:val="true"/>
          <w:lang w:bidi="fa-IR"/>
        </w:rPr>
        <w:t xml:space="preserve">.... </w:t>
      </w:r>
      <w:r>
        <w:rPr>
          <w:rStyle w:val="FootnoteAnchor"/>
          <w:rtl w:val="true"/>
        </w:rPr>
        <w:footnoteReference w:id="722"/>
      </w:r>
      <w:bookmarkStart w:id="749" w:name="pg5374_45134"/>
    </w:p>
    <w:p>
      <w:pPr>
        <w:pStyle w:val="Heading2"/>
        <w:numPr>
          <w:ilvl w:val="1"/>
          <w:numId w:val="1"/>
        </w:numPr>
        <w:rPr/>
      </w:pPr>
      <w:bookmarkStart w:id="750" w:name="__RefHeading___Toc1307987_581953129"/>
      <w:bookmarkStart w:id="751" w:name="_Toc298"/>
      <w:bookmarkEnd w:id="749"/>
      <w:bookmarkEnd w:id="750"/>
      <w:r>
        <w:rPr/>
        <w:t>14</w:t>
      </w:r>
      <w:r>
        <w:rPr>
          <w:rtl w:val="true"/>
        </w:rPr>
        <w:t>-</w:t>
      </w:r>
      <w:r>
        <w:rPr>
          <w:rtl w:val="true"/>
        </w:rPr>
        <w:t>اصطلاح مختصّ سندی و متنی</w:t>
      </w:r>
      <w:bookmarkEnd w:id="751"/>
    </w:p>
    <w:p>
      <w:pPr>
        <w:pStyle w:val="Heading3"/>
        <w:numPr>
          <w:ilvl w:val="2"/>
          <w:numId w:val="1"/>
        </w:numPr>
        <w:rPr/>
      </w:pPr>
      <w:bookmarkStart w:id="752" w:name="__RefHeading___Toc1307989_581953129"/>
      <w:bookmarkStart w:id="753" w:name="_Toc299"/>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اصطلاح مختصّ سندی و متنی</w:t>
      </w:r>
    </w:p>
    <w:p>
      <w:pPr>
        <w:pStyle w:val="BookText"/>
        <w:rPr/>
      </w:pPr>
      <w:r>
        <w:rPr>
          <w:rFonts w:ascii="IRNazanin" w:hAnsi="IRNazanin" w:eastAsia="IRNazanin"/>
          <w:color w:val="111111"/>
          <w:sz w:val="28"/>
          <w:sz w:val="28"/>
          <w:szCs w:val="28"/>
          <w:rtl w:val="true"/>
          <w:lang w:bidi="fa-IR"/>
        </w:rPr>
        <w:t>در چهاردهمین درس،اصطلاحات مختصّ سندی و متنی،یعنی مواردی که مختص به حدیث ضعیف و مربوط به سند و متن می‌باشد،شامل حدیث معلّل،مضطرب،مقلوب،موضوع از نظر محدّثان شیعه و اهل‌سنّت،مورد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754" w:name="__RefHeading___Toc1307991_581953129"/>
      <w:bookmarkStart w:id="755" w:name="_Toc300"/>
      <w:bookmarkEnd w:id="754"/>
      <w:r>
        <w:rPr>
          <w:rtl w:val="true"/>
        </w:rPr>
        <w:t>معلّل</w:t>
      </w:r>
      <w:bookmarkEnd w:id="755"/>
    </w:p>
    <w:p>
      <w:pPr>
        <w:pStyle w:val="Heading4"/>
        <w:numPr>
          <w:ilvl w:val="3"/>
          <w:numId w:val="1"/>
        </w:numPr>
        <w:rPr/>
      </w:pPr>
      <w:bookmarkStart w:id="756" w:name="__RefHeading___Toc1307993_581953129"/>
      <w:bookmarkStart w:id="757" w:name="_Toc301"/>
      <w:bookmarkEnd w:id="756"/>
      <w:r>
        <w:rPr>
          <w:rtl w:val="true"/>
        </w:rPr>
        <w:t>اشاره</w:t>
      </w:r>
      <w:bookmarkEnd w:id="757"/>
    </w:p>
    <w:p>
      <w:pPr>
        <w:pStyle w:val="BookText"/>
        <w:rPr/>
      </w:pPr>
      <w:r>
        <w:rPr>
          <w:rStyle w:val="FootnoteAnchor"/>
          <w:rtl w:val="true"/>
        </w:rPr>
        <w:footnoteReference w:id="723"/>
      </w:r>
    </w:p>
    <w:p>
      <w:pPr>
        <w:pStyle w:val="Heading4"/>
        <w:numPr>
          <w:ilvl w:val="3"/>
          <w:numId w:val="1"/>
        </w:numPr>
        <w:rPr/>
      </w:pPr>
      <w:bookmarkStart w:id="758" w:name="__RefHeading___Toc1307995_581953129"/>
      <w:bookmarkStart w:id="759" w:name="_Toc302"/>
      <w:bookmarkEnd w:id="758"/>
      <w:r>
        <w:rPr>
          <w:rtl w:val="true"/>
        </w:rPr>
        <w:t>محدّثان شیعه</w:t>
      </w:r>
      <w:bookmarkEnd w:id="7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فیه أسباب خفیة،غامضة قادحة فی نفس الأمر وظاهره السلامة منها؛بل الصحة</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ان اشتمل علی علّة خفیة فی متنه أو سنده فمعلّلُ</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اشتمل علی علّة خفیة لایتفطّن لها الاّ الماهر بجمیع الطرق</w:t>
      </w:r>
      <w:bookmarkStart w:id="760" w:name="pg5374_45135"/>
    </w:p>
    <w:p>
      <w:pPr>
        <w:pStyle w:val="BookText"/>
        <w:rPr/>
      </w:pPr>
      <w:bookmarkEnd w:id="760"/>
      <w:r>
        <w:rPr>
          <w:rFonts w:ascii="IRNazanin" w:hAnsi="IRNazanin" w:eastAsia="IRNazanin"/>
          <w:color w:val="111111"/>
          <w:sz w:val="28"/>
          <w:sz w:val="28"/>
          <w:szCs w:val="28"/>
          <w:rtl w:val="true"/>
          <w:lang w:bidi="fa-IR"/>
        </w:rPr>
        <w:t>مع سلامة الحدیث ظاهراً،سواء کانت العلة فی متنه أو سنده فمعلّل ضعیف،لأنّه مظنّة ریبة مع ظهور الصحة و السلامة من الاسباب القادحة</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با دقت در تعاریف محدّثان شیعه،می‌توان حدیث معلّل را چنین تعریف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در سند یا متن آن،ضعف و عیبی است که از ظاهر آن مشخص نیست و موجب ضعف حدیث می‌باشد،گرچه که ظاهر آن حکایت از سلامت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معلّل نیز در این مورد از علّت به معنی عیب و نقص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در حدیث معلّل آن چنان که در تعریف شهید ثانی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است،خفی و پنهان است و الّا اگر آن عیب آشکار بود،آن حدیث،نام دیگری متناسب با همان عیب می‌داشت</w:t>
      </w:r>
      <w:r>
        <w:rPr>
          <w:rFonts w:eastAsia="IRNazanin" w:cs="IRNazanin"/>
          <w:color w:val="111111"/>
          <w:sz w:val="28"/>
          <w:szCs w:val="28"/>
          <w:rtl w:val="true"/>
          <w:lang w:bidi="fa-IR"/>
        </w:rPr>
        <w:t>.</w:t>
      </w:r>
    </w:p>
    <w:p>
      <w:pPr>
        <w:pStyle w:val="Heading4"/>
        <w:numPr>
          <w:ilvl w:val="3"/>
          <w:numId w:val="1"/>
        </w:numPr>
        <w:rPr/>
      </w:pPr>
      <w:bookmarkStart w:id="761" w:name="__RefHeading___Toc1307997_581953129"/>
      <w:bookmarkStart w:id="762" w:name="_Toc303"/>
      <w:bookmarkEnd w:id="761"/>
      <w:r>
        <w:rPr>
          <w:rtl w:val="true"/>
        </w:rPr>
        <w:t>محدّثان اهل سنّت</w:t>
      </w:r>
      <w:bookmarkEnd w:id="7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الحدیث المعلّل ویسمیه أهل الحدیث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الحدیث الذّی اطّلع فیه علی علّة تقدح فی صحّته مع انّ ظاهره السلامة منها</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والعلّة عبارة عن سبب غامض خفی قادح فی الحدیث مع ان الظاهر السلامة منه</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الذّی اکتشفت فیه علة تقدح فی صحّته وان کان یبدو فی الظاهر سلیماً من العلل</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حدیث معلّل نزد محدّثان اهل‌سنّت،یکسان با تعریف محدّثان شیعه است،گرچه که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شیعه رایج نیست و مصادیق علّت در حدیث نیز متفاوت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حدیث معلّل،از امور شریف و مهمی است که هر کسی را بدان دسترسی نیست؛و به تعبیر شهید ثانی در اختیار اهل خبره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یتمکّن من معرفة ذلک،أهل الخبرة بطریق الحدیث ومتنونه ومراتب الرواة الضابطة لذلک واهل الفهم الثاقب فی ذلک</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،صبحی صالح نیز بر آن تاکید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اکتشاف علّة الحدیث یحتاج إلی اطّلاع واسع</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عیوب و نقصی که موجب ضعف حدیث معلّل است،گاهی در متن و غالباً در سند می‌باشد که بدان جهت نیز از اصطلاحات مختص شمرده شده؛عیوب در متن حدیث مانند اضطراب در متن،ادخال حدیث در حدیث دیگر و رکاکت در تعبیر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می‌باشد؛سیدحسن صدر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مثّلوا لوقوع العلة فی المتن بترک ترکیبه او مخالفته القواعد العربیة او لدلیل قاطع او لوقوع الاضطراب فیه من الراوی الواحد</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نقص و علّت در سند نیز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راوی بین ثقة و غیرثقة،ارسال و وقف در سند و تدلیس در سند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زمینه‌هایی که می‌توان به کمک آن‌ها بر علّت در احادیث،دست یافت می‌تواند،تفرّد راوی،متن مورد اختلاف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تدرک العلّة بتفرّد الراوی وبمخالفة غیره له مع قرائن تنضمّ إلی ذلک،تنبّه الناقد علی وهم وقع بارسال موصول أو وقف مرفوع أو دخول حدیث فی حدیث بحیث یغلب علی ظنّه انّ الحدیث غیر صحیح</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می‌رسد،حاکم نیشابوری،پیشگام در تبیین علل حدیث بوده‌اند که</w:t>
      </w:r>
    </w:p>
    <w:p>
      <w:pPr>
        <w:pStyle w:val="BookText"/>
        <w:rPr/>
      </w:pPr>
      <w:r>
        <w:rPr>
          <w:rFonts w:ascii="IRNazanin" w:hAnsi="IRNazanin" w:eastAsia="IRNazanin"/>
          <w:color w:val="111111"/>
          <w:sz w:val="28"/>
          <w:sz w:val="28"/>
          <w:szCs w:val="28"/>
          <w:rtl w:val="true"/>
          <w:lang w:bidi="fa-IR"/>
        </w:rPr>
        <w:t>شامل علل دهگانه برای حدیث معلّل می‌باشد و سیوطی و علامه مامقانی نیز به ذکر آن‌ها مبادرت نموده که به اختصار چنین است</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السند ظاهره الصحة وفیه من لایعرف بالسماع ممّن 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الحدیث مرسلاً من وجه رواه الثقات الحفّاظ ویسند من وجه ظاهره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الحدیث محفوظاً عن صحابی ویروی عن غیره،لاختلاف بلاد رواته کروایة المدنیین عن الکوفیین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محفوظا عن صحابی یروی عن تابعی یقع الوهم بالتصریح بما یقتضی صحّته بل ولایکون معروفاً من جهته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روی بالعنعنة وسقط منه رجل دلّ علیه طریق آخر 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یختلف علی رجل بالاسناد وغیره ویکون المحفوظ عنه ما قابل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علی رجل فی تسمیة شیخه أو تجهیله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الراوی عن شخص ادرکه وسمع منه،لکنه لم یسمع منه احادیث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رواها عنه بلا واسطة فعلّتها انه لم یسمعها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طریقه معروفاً یروی أحد رجاله حدیثاً من غیر ذلک الطریق،فیقع مارواه من ذلک الطریق فی الوهم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الحدیث مرفوعاً من وجه وموقوفاً من وجه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اهل‌سنّت،در تعریف حدیث نیز،به سلامت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نموده‌اند و شرط صحت حدیث را،عدم وجود علّت و نقص در آن دانسته‌اند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ولی محدّثان شیعه وجود چنین شرطی را لازم ندانسته و بسا،مواردی از علت را در حدیث،مضرّ به صحت حدیث ندانسته‌اند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معلل،در تمامی موارد از اقسام ضعیف دانسته نشده،بلکه غالبِ موارد آن شامل حدیث ضعیف می‌باشد و لذا شهید ثانی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العلّة عندالجمهور مانعة من صحة الحدیث،علی تقدیر کون ظاهره الصحة،لولا ذلک ومن ثمّ شرطوا فی تعریف الصحیح،سلامته من العلّة وامّا اصحابنا،فلم یشترطوا السلامة منها وحینئذ فقد ینقسم الصحیح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 وغیره</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مامقانی،ضمن بیان اعتراض بر کلام شهید ثانی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عبارت شهید ثانی،منافات دارد تا آن که حدیث معلل از انواع مختص باشد؛در پاسخ به اشکال،خود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حکمه مطلقاً حکم الضعیف من ردّه وعدم قبوله،عدّه فی اقسام الضعیف کما عدّ الشاذّ بسبب قبول بعضه فی النوع المشترک وان کان بعضه الاخر مردوداً</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در میان محدّثان اهل‌سنّت،کتاب‌هایی در علل الحدیث تدوین شده،مانند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 از علی بن المدینی شیخ البخاری و کتاب العلل از ابن ابی حاتم و علل الحدیث از احمد بن حنبل و</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برای حدیث معلّل،گاهی معانی دیگری نیز ذکر شده که نزد محدّثان اهل‌سنّت و شیعه متفاوت می‌باشد و آن چنین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اهل‌سنّت،گاهی مقصود از حدیث معلّل روایتی است که راوی از کذب،یا غفلت یا سوء حافظه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bookmarkStart w:id="763" w:name="pg5374_45139"/>
    </w:p>
    <w:p>
      <w:pPr>
        <w:pStyle w:val="BookText"/>
        <w:rPr/>
      </w:pPr>
      <w:bookmarkEnd w:id="763"/>
      <w:r>
        <w:rPr>
          <w:rFonts w:ascii="IRNazanin" w:hAnsi="IRNazanin" w:eastAsia="IRNazanin"/>
          <w:color w:val="111111"/>
          <w:sz w:val="28"/>
          <w:sz w:val="28"/>
          <w:szCs w:val="28"/>
          <w:rtl w:val="true"/>
          <w:lang w:bidi="fa-IR"/>
        </w:rPr>
        <w:t>تطلق العلّة علی غیر مقتضاها الذی قدّمناه من الاسباب القادحة،ککذب الراوی وغفلته وسوء حفظه</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فقهاءِ محدّث شیعه،گاهی مقصود از حدیث معلّل،روایتی است که مشتمل بر علّت و سبب حکم متن آن روایت است </w:t>
      </w:r>
      <w:r>
        <w:rPr>
          <w:rStyle w:val="FootnoteAnchor"/>
          <w:rtl w:val="true"/>
        </w:rPr>
        <w:footnoteReference w:id="740"/>
      </w:r>
      <w:r>
        <w:rPr>
          <w:rFonts w:ascii="IRNazanin" w:hAnsi="IRNazanin" w:eastAsia="IRNazanin"/>
          <w:color w:val="111111"/>
          <w:sz w:val="28"/>
          <w:sz w:val="28"/>
          <w:szCs w:val="28"/>
          <w:rtl w:val="true"/>
          <w:lang w:bidi="fa-IR"/>
        </w:rPr>
        <w:t>که در مواردی،علّت تامه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لانه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علّت ناقصه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 و به همین جهت کتاب علل الشرایع از شیخ صدوق،تدوین شده است</w:t>
      </w:r>
      <w:r>
        <w:rPr>
          <w:rFonts w:eastAsia="IRNazanin" w:cs="IRNazanin"/>
          <w:color w:val="111111"/>
          <w:sz w:val="28"/>
          <w:szCs w:val="28"/>
          <w:rtl w:val="true"/>
          <w:lang w:bidi="fa-IR"/>
        </w:rPr>
        <w:t>.</w:t>
      </w:r>
    </w:p>
    <w:p>
      <w:pPr>
        <w:pStyle w:val="Heading3"/>
        <w:numPr>
          <w:ilvl w:val="2"/>
          <w:numId w:val="1"/>
        </w:numPr>
        <w:rPr/>
      </w:pPr>
      <w:bookmarkStart w:id="764" w:name="__RefHeading___Toc1307999_581953129"/>
      <w:bookmarkStart w:id="765" w:name="_Toc304"/>
      <w:bookmarkEnd w:id="764"/>
      <w:r>
        <w:rPr>
          <w:rtl w:val="true"/>
        </w:rPr>
        <w:t>مضطرب</w:t>
      </w:r>
      <w:bookmarkEnd w:id="765"/>
    </w:p>
    <w:p>
      <w:pPr>
        <w:pStyle w:val="Heading4"/>
        <w:numPr>
          <w:ilvl w:val="3"/>
          <w:numId w:val="1"/>
        </w:numPr>
        <w:rPr/>
      </w:pPr>
      <w:bookmarkStart w:id="766" w:name="__RefHeading___Toc1308001_581953129"/>
      <w:bookmarkStart w:id="767" w:name="_Toc305"/>
      <w:bookmarkEnd w:id="766"/>
      <w:r>
        <w:rPr>
          <w:rtl w:val="true"/>
        </w:rPr>
        <w:t>اشاره</w:t>
      </w:r>
      <w:bookmarkEnd w:id="767"/>
    </w:p>
    <w:p>
      <w:pPr>
        <w:pStyle w:val="BookText"/>
        <w:rPr/>
      </w:pPr>
      <w:r>
        <w:rPr>
          <w:rStyle w:val="FootnoteAnchor"/>
          <w:rtl w:val="true"/>
        </w:rPr>
        <w:footnoteReference w:id="741"/>
      </w:r>
    </w:p>
    <w:p>
      <w:pPr>
        <w:pStyle w:val="Heading4"/>
        <w:numPr>
          <w:ilvl w:val="3"/>
          <w:numId w:val="1"/>
        </w:numPr>
        <w:rPr/>
      </w:pPr>
      <w:bookmarkStart w:id="768" w:name="__RefHeading___Toc1308003_581953129"/>
      <w:bookmarkStart w:id="769" w:name="_Toc306"/>
      <w:bookmarkEnd w:id="768"/>
      <w:r>
        <w:rPr>
          <w:rtl w:val="true"/>
        </w:rPr>
        <w:t>محدّثان شیعه</w:t>
      </w:r>
      <w:bookmarkEnd w:id="7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اختلف راویه متناً او اسناداً فیروی مرّة علی وجه وأخری علی وجه اخر مخالف له</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المختلف متناً أو اسنادً أو هما معاً والاختلاف فیه قد یکون من راو واحد و قد یکون من اکثر</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حدیث اختلف فی متنه أو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وقع الاختلاف من رواة متعدّدین أو راو واحد،أو من المؤلّفین أو الکتاب کذلک بحیث یشتبه الواقع</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اضطراب،به معنی اختلال و پریشانی در امری است و در اصطلاح محدّثان شیعه،روایتی که سند یا متن یا هر دو،گوناگون و دارای دوگانگی و اختلاف است و به شکلی که از وجوه متعدّد،روایت شده که برخی با برخی دیگر،سازگاری ندارد و قابل ترجیح برخی بر دیگری نیز نیست؛خواه راوی یا کتاب مأخذ،واحد باشد یا متعدّد،به شکلی که اصل روایت مشتبه شده و قابل تشخیص نیست و نوعی علّت و نقص در حدیث،شمرده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اضطراب،در واقع،در صورتی است که سندها یا متن‌ها،از نظر مرتبه،یکسان باشند تا این‌که،اصل حدیث معلوم نگردد و بدین جهت از اصطلاحات مختص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یتحقق الوصف بالاضطراب مع تساوی الروایتین المختلفتین فی الصحة وغیرها بحیث لم تترجّح بحیث لم تترجّح علی الأخری</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بنابراین،اگر اختلاف و دوگانگی در حدیث،موجب اضطراب و اختلاف در متن و حکم نگردید،آن حدیث حجّت خواهد بود و از اقسام مختص به ضعیف شمرده نشده است؛همچنان که اگر در اختلاف بدوی در چند حدیث،برخی از متون حدیثی و یا سندها بر دیگری ترجیح دارد،مانند آن که راوی یکی از آنها،احفظ و أضبط باشد و یا یکی از متون،مؤید به احادیث دیگری است،حدیث مُرجّح،مقدّم و حجّت است و از مصادیق اضطراب شمرده نشده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گاهی در سند حدیث است،مانند آن که راوی گاهی از پدرش و او از جدّش و گاهی بدون واسطه از جدش و گاهی نیز از غیر آن‌ها روایت می‌کند</w:t>
      </w:r>
      <w:r>
        <w:rPr>
          <w:rFonts w:eastAsia="IRNazanin" w:cs="IRNazanin"/>
          <w:color w:val="111111"/>
          <w:sz w:val="28"/>
          <w:szCs w:val="28"/>
          <w:rtl w:val="true"/>
          <w:lang w:bidi="fa-IR"/>
        </w:rPr>
        <w:t>.</w:t>
      </w:r>
      <w:bookmarkStart w:id="770" w:name="pg5374_45141"/>
    </w:p>
    <w:p>
      <w:pPr>
        <w:pStyle w:val="BookText"/>
        <w:rPr/>
      </w:pPr>
      <w:bookmarkEnd w:id="770"/>
      <w:r>
        <w:rPr>
          <w:rFonts w:ascii="IRNazanin" w:hAnsi="IRNazanin" w:eastAsia="IRNazanin"/>
          <w:color w:val="111111"/>
          <w:sz w:val="28"/>
          <w:sz w:val="28"/>
          <w:szCs w:val="28"/>
          <w:rtl w:val="true"/>
          <w:lang w:bidi="fa-IR"/>
        </w:rPr>
        <w:t>شهید ثانی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یرویه الراوی،تارة عن أبیه،عن جدّه مثلاً وتارة عن جدّه بلاواسطة وثالثة عن غیرهما</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گاهی اضطراب در متن است به شکلی که حدیثی با چندین متن مختلف نقل شده و معلوم نیست که کدام یک از آن‌ها،منسوب به معصوم علیهم السّلام است،مانند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برسبعة احرف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اهل‌سنّت </w:t>
      </w:r>
      <w:r>
        <w:rPr>
          <w:rStyle w:val="FootnoteAnchor"/>
          <w:rtl w:val="true"/>
        </w:rPr>
        <w:footnoteReference w:id="747"/>
      </w:r>
      <w:r>
        <w:rPr>
          <w:rFonts w:ascii="IRNazanin" w:hAnsi="IRNazanin" w:eastAsia="IRNazanin"/>
          <w:color w:val="111111"/>
          <w:sz w:val="28"/>
          <w:sz w:val="28"/>
          <w:szCs w:val="28"/>
          <w:rtl w:val="true"/>
          <w:lang w:bidi="fa-IR"/>
        </w:rPr>
        <w:t>یا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شروع نماز با حمد و بدون قرائت بسمله </w:t>
      </w:r>
      <w:r>
        <w:rPr>
          <w:rStyle w:val="FootnoteAnchor"/>
          <w:rtl w:val="true"/>
        </w:rPr>
        <w:footnoteReference w:id="748"/>
      </w:r>
      <w:r>
        <w:rPr>
          <w:rFonts w:ascii="IRNazanin" w:hAnsi="IRNazanin" w:eastAsia="IRNazanin"/>
          <w:color w:val="111111"/>
          <w:sz w:val="28"/>
          <w:sz w:val="28"/>
          <w:szCs w:val="28"/>
          <w:rtl w:val="true"/>
          <w:lang w:bidi="fa-IR"/>
        </w:rPr>
        <w:t>و حدیث اعتبار الدم از ابان که کلینی و صدوق و شیخ طوسی،آن را به چند گونه روایت نموده‌اند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و همین‌طور حدیث رضاع را که شیخ طوسی و شیخ صدوق،متفاوت نقل نموده‌اند</w:t>
      </w:r>
      <w:r>
        <w:rPr>
          <w:rFonts w:eastAsia="IRNazanin" w:cs="IRNazanin"/>
          <w:color w:val="111111"/>
          <w:sz w:val="28"/>
          <w:szCs w:val="28"/>
          <w:rtl w:val="true"/>
          <w:lang w:bidi="fa-IR"/>
        </w:rPr>
        <w:t xml:space="preserve">: </w:t>
      </w:r>
      <w:r>
        <w:rPr>
          <w:rStyle w:val="FootnoteAnchor"/>
          <w:rtl w:val="true"/>
        </w:rPr>
        <w:footnoteReference w:id="750"/>
      </w:r>
    </w:p>
    <w:p>
      <w:pPr>
        <w:pStyle w:val="Heading4"/>
        <w:numPr>
          <w:ilvl w:val="3"/>
          <w:numId w:val="1"/>
        </w:numPr>
        <w:rPr/>
      </w:pPr>
      <w:bookmarkStart w:id="771" w:name="__RefHeading___Toc1308005_581953129"/>
      <w:bookmarkStart w:id="772" w:name="_Toc307"/>
      <w:bookmarkEnd w:id="771"/>
      <w:r>
        <w:rPr>
          <w:rtl w:val="true"/>
        </w:rPr>
        <w:t>محدّثان اهل سنّت</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تختلف الروایة فیه فیرویه بعضهم علی وجه وبعضهم علی وجه آخر مخالف له وانما سمّیه مضطرباً اذا تساوت الروایتان</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یروی علی اوجه مختلفة من راو واحد مرّتین أو اکثر أو من راوییین أو رواة متقاربة</w:t>
      </w:r>
      <w:r>
        <w:rPr>
          <w:rFonts w:eastAsia="IRNazanin" w:cs="IRNazanin"/>
          <w:color w:val="111111"/>
          <w:sz w:val="28"/>
          <w:szCs w:val="28"/>
          <w:rtl w:val="true"/>
          <w:lang w:bidi="fa-IR"/>
        </w:rPr>
        <w:t xml:space="preserve">. </w:t>
      </w:r>
      <w:r>
        <w:rPr>
          <w:rStyle w:val="FootnoteAnchor"/>
          <w:rtl w:val="true"/>
        </w:rPr>
        <w:footnoteReference w:id="752"/>
      </w:r>
      <w:bookmarkStart w:id="773" w:name="pg5374_45142"/>
    </w:p>
    <w:p>
      <w:pPr>
        <w:pStyle w:val="BookText"/>
        <w:rPr/>
      </w:pPr>
      <w:bookmarkEnd w:id="77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تتعدّد روایاته وهی علی تعددّها متساویة متعادلة،لایمکن ترجیح احداها بشیء من وجوه الترجیح و قد یرویه راو واحد مرّتین او اکثر</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نزد محدّثان اهل‌سنّت نیز،حدیث مضطرب،روایتی است که در متن و یا در سند،از اضطراب و دوگانگی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صبحی صالح،علّت ضعف،مربوط به حفظ و ضبط راویان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الضعف فیه ما یقع من الاختلاف حول حفظ رواته وضبطهم</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هرگاه وصف اضطراب در هر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سند و چه در متن یا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شود،موجب ضعف حدیث می‌شود،چون حکایت از عدم برخورداری راوی از ضبط صحیح روایت و روات آن می‌باشد که از علل ضعف،به حساب آمده است</w:t>
      </w:r>
      <w:r>
        <w:rPr>
          <w:rFonts w:eastAsia="IRNazanin" w:cs="IRNazanin"/>
          <w:color w:val="111111"/>
          <w:sz w:val="28"/>
          <w:szCs w:val="28"/>
          <w:rtl w:val="true"/>
          <w:lang w:bidi="fa-IR"/>
        </w:rPr>
        <w:t>.</w:t>
      </w:r>
    </w:p>
    <w:p>
      <w:pPr>
        <w:pStyle w:val="Heading3"/>
        <w:numPr>
          <w:ilvl w:val="2"/>
          <w:numId w:val="1"/>
        </w:numPr>
        <w:rPr/>
      </w:pPr>
      <w:bookmarkStart w:id="774" w:name="__RefHeading___Toc1308007_581953129"/>
      <w:bookmarkStart w:id="775" w:name="_Toc308"/>
      <w:bookmarkEnd w:id="774"/>
      <w:r>
        <w:rPr>
          <w:rtl w:val="true"/>
        </w:rPr>
        <w:t>مقلوب</w:t>
      </w:r>
      <w:bookmarkEnd w:id="775"/>
    </w:p>
    <w:p>
      <w:pPr>
        <w:pStyle w:val="Heading4"/>
        <w:numPr>
          <w:ilvl w:val="3"/>
          <w:numId w:val="1"/>
        </w:numPr>
        <w:rPr/>
      </w:pPr>
      <w:bookmarkStart w:id="776" w:name="__RefHeading___Toc1308009_581953129"/>
      <w:bookmarkStart w:id="777" w:name="_Toc309"/>
      <w:bookmarkEnd w:id="776"/>
      <w:r>
        <w:rPr>
          <w:rtl w:val="true"/>
        </w:rPr>
        <w:t>اشاره</w:t>
      </w:r>
      <w:bookmarkEnd w:id="777"/>
    </w:p>
    <w:p>
      <w:pPr>
        <w:pStyle w:val="BookText"/>
        <w:rPr/>
      </w:pPr>
      <w:r>
        <w:rPr>
          <w:rStyle w:val="FootnoteAnchor"/>
          <w:rtl w:val="true"/>
        </w:rPr>
        <w:footnoteReference w:id="755"/>
      </w:r>
    </w:p>
    <w:p>
      <w:pPr>
        <w:pStyle w:val="Heading4"/>
        <w:numPr>
          <w:ilvl w:val="3"/>
          <w:numId w:val="1"/>
        </w:numPr>
        <w:rPr/>
      </w:pPr>
      <w:bookmarkStart w:id="778" w:name="__RefHeading___Toc1308011_581953129"/>
      <w:bookmarkStart w:id="779" w:name="_Toc310"/>
      <w:bookmarkEnd w:id="778"/>
      <w:r>
        <w:rPr>
          <w:rtl w:val="true"/>
        </w:rPr>
        <w:t>محدّثان شیعه</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حدیث ورد بطریق،فیروی بغیره امّا بمجموع الطریق أو ببعض رجاله بأن یقلّب بعض رجاله خاصّة،بحیث یکون أجود منه لیرغب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القلب فی المتن</w:t>
      </w:r>
      <w:r>
        <w:rPr>
          <w:rFonts w:eastAsia="IRNazanin" w:cs="IRNazanin"/>
          <w:color w:val="111111"/>
          <w:sz w:val="28"/>
          <w:szCs w:val="28"/>
          <w:rtl w:val="true"/>
          <w:lang w:bidi="fa-IR"/>
        </w:rPr>
        <w:t xml:space="preserve">». </w:t>
      </w:r>
      <w:r>
        <w:rPr>
          <w:rStyle w:val="FootnoteAnchor"/>
          <w:rtl w:val="true"/>
        </w:rPr>
        <w:footnoteReference w:id="75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بدّل بعض الرواة أو کلّ السند بغیره سهواً أو للرواج أو الکساد فمقلوبٌ</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قُلّب بعض ما فی سنده أو متنه إلی بعض آخر ممّا فیه لا إلی الخارج عنهما وحاصله ما وقع فیه القلب المکانی</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حدیث مقلوب،نزد محدّثان شیعه به دو شکل متصور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نخستین آن،که به نظر می‌رسد،رایج‌تر نیز بوده است،در صورتی که در سند حدیث،برخی از رجال حدیث یا تمامی رجال،با فرد یا سند دیگری که معروف‌تر و معتبرترند،عمداً جایگزین و مقلوب شوند،تا رغبت به آن حدیث بیشتر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بخش اول و مهم تعریف خود را بدین شکل اختصاص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حدیثی است که به طریقی غیر از طریق وارد شده،اعم از،تمامی طریق یا بعض طریق،روایت شود تا مورد توجّه و رغبت واقع 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نیز بخشی از تعریف خود را بدان مختص نموده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برخی از راویان یا تمامی سند به غیر طریق مرسوم آن،برای رواج و رغبت بدان حدیث یا برای کم‌توجهی و بی‌اعتباری بدان حدیث،تبدیل یابد،مقلوب خواهد بود،البته شیخ بهایی در تعریف خود به شکل تغییر سهوی هم با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بعض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می‌کند که اگر مربوط به جابه‌جایی از بیرون همان سند یا درون سند که به دیگری شبیه نبوده‌اند،آن نیز،مقلوب خواهد بود و اما اگر مربوط به جابه‌جایی درون سند و شبیه به هم باشد،مربوط به حدیث مشتبه مقلوب است که قبلاً بدان پرداخته شد و شهید ثانی در کتاب خود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سهواً الحدیث یرویه محمد بن احمد بن عیسی،عن احمد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w:t>
      </w:r>
    </w:p>
    <w:p>
      <w:pPr>
        <w:pStyle w:val="BookText"/>
        <w:rPr/>
      </w:pPr>
      <w:r>
        <w:rPr>
          <w:rFonts w:ascii="IRNazanin" w:hAnsi="IRNazanin" w:eastAsia="IRNazanin"/>
          <w:color w:val="111111"/>
          <w:sz w:val="28"/>
          <w:sz w:val="28"/>
          <w:szCs w:val="28"/>
          <w:rtl w:val="true"/>
          <w:lang w:bidi="fa-IR"/>
        </w:rPr>
        <w:t>نموده است،که شامل حدیث مشتبه مقلوب می‌باشد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سید حسن صدر و دیگر محدّثان نیز از قلب حدیث به شکل نخستین یاد کرده‌اند و آن را بیشترین نوع قلب در سند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 فی السند اکثر و هو عبارة عن أن یکون الحدیث عن راو فیجعله عن آخر نظیره فی الطبقة أو الاعلی منه أو بدّل بعض الرواة لیرغب فیه</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گاهی چنین قلبی،صوری و برای امتحان محدّثان از یکدیگر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ذلک من العلما بعضهم لبعض للامتحان</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چنین امتحانی برای میزان قوه حفظ و ضبط بوده است،آن چنان که بخاری را در بغداد،امتحان نمودند</w:t>
      </w:r>
      <w:r>
        <w:rPr>
          <w:rFonts w:eastAsia="IRNazanin" w:cs="IRNazanin"/>
          <w:color w:val="111111"/>
          <w:sz w:val="28"/>
          <w:szCs w:val="28"/>
          <w:rtl w:val="true"/>
          <w:lang w:bidi="fa-IR"/>
        </w:rPr>
        <w:t xml:space="preserve">. </w:t>
      </w:r>
      <w:r>
        <w:rPr>
          <w:rStyle w:val="FootnoteAnchor"/>
          <w:rtl w:val="true"/>
        </w:rPr>
        <w:footnoteReference w:id="76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تعریف نخستین از حدیث مقلوب،که شهید ثانی و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پرداخته‌اند،اشکال شده </w:t>
      </w:r>
      <w:r>
        <w:rPr>
          <w:rStyle w:val="FootnoteAnchor"/>
          <w:rtl w:val="true"/>
        </w:rPr>
        <w:footnoteReference w:id="763"/>
      </w:r>
      <w:r>
        <w:rPr>
          <w:rFonts w:ascii="IRNazanin" w:hAnsi="IRNazanin" w:eastAsia="IRNazanin"/>
          <w:color w:val="111111"/>
          <w:sz w:val="28"/>
          <w:sz w:val="28"/>
          <w:szCs w:val="28"/>
          <w:rtl w:val="true"/>
          <w:lang w:bidi="fa-IR"/>
        </w:rPr>
        <w:t>که براساس آن،تفاوتی بین مقلوب و مصحف سندی نیست؛ولی به نظر می‌رسد چنین ایرادی وارد نباشد؛زیرا تصحیف سندی در شکل سهوی است،مانند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حدیث مقلوب که مربوط به تغییر و جابه‌جایی عمدی و با هدف بهتر نشان دادن سند حدیث یا کم رونق کردن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قلبی نکوهش شده و موجب ضعف حدیث می‌باشد،زیرا نوعی کذب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دیگر حدیث مقلوب در صورتی است که در سند یا متن آن،خواه عمدی یا سهوی،جابه‌جایی انجام شده که در واقع در سند یا متن آن قلب مکانی رخ داده است بدون آن که چیزی از آن کاسته شود یا بدان افزوده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علامه مامقانی،بدین شکل،مربوط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برخی از سند یا متن آن با برخی دیگر از آن جابه‌جا شده،نه آن که با خارج از سند ومتن جابه‌جایی رخ داده باشد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اگر جابه‌جایی عمدی باشد چه در سند و چه در متن،حدیث ضعیف شمرده شده و امری حرام بوده است و اگر جابه‌جایی سهوی بوده است،اگر در متن باشد،باز از اقسام ضعیف شمرده شده و نشان از ضعف حافظه راوی دارد و اگر جابه‌جایی سهوی در سند بوده،به دو شکل متصور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نام دو راوی شبیه به هم بوده،مانند احمد بن محمد بن عیسی و محمد بن احمد بن عیسی،و با هم جابه‌جا شده در آن صورت از اقسام مشتبه مقلوب می‌باشد که بحث آن گذشت و از اقسام اصطلاحات مشترک بوده و اگر جابه‌جایی سهوی بوده و نام راویان شبیه به یکدیگر نبوده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وعلی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اقسام مقلوب می‌باشد و از اقسام مختص به ضعیف می‌باشد؛مامقانی نیز از جابه‌جایی سهو راویان شبیه به یکدیگر،در حدیث مشتبه مقلوب یاد کرده است</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جابه‌جایی در متن حدیث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سبعه 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زده شده که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تصدّق بصدقة فأخفاها حتّی لا یعلم یمیینه ما ینفق شماله</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که به</w:t>
      </w:r>
      <w:bookmarkStart w:id="780" w:name="pg5374_45146"/>
    </w:p>
    <w:p>
      <w:pPr>
        <w:pStyle w:val="BookText"/>
        <w:rPr/>
      </w:pPr>
      <w:bookmarkEnd w:id="780"/>
      <w:r>
        <w:rPr>
          <w:rFonts w:ascii="IRNazanin" w:hAnsi="IRNazanin" w:eastAsia="IRNazanin"/>
          <w:color w:val="111111"/>
          <w:sz w:val="28"/>
          <w:sz w:val="28"/>
          <w:szCs w:val="28"/>
          <w:rtl w:val="true"/>
          <w:lang w:bidi="fa-IR"/>
        </w:rPr>
        <w:t>صورت قلب 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تصدقّ بصدقة فاخفاها حتّی لایعلم شماله ما ینفق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قلبی غالباً سهوی است و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شده است و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می‌کند و آن را در ردیف حدیث ضعیف می‌داند که دیگران از آن یاد نکرده‌اند و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المشتبه،حاله بسبب اشتباه حال راویه</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یعنی روایاتی که نام راویان آن‌ها مورد اشتباه واقع شده که به نظر می‌رسد،غیر از مشتبه مقلوب و غیر از مقلوب باشد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شهید ثانی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از اقسام ضعیف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ملحق بالمردود عندنا</w:t>
      </w:r>
      <w:r>
        <w:rPr>
          <w:rFonts w:eastAsia="IRNazanin" w:cs="IRNazanin"/>
          <w:color w:val="111111"/>
          <w:sz w:val="28"/>
          <w:szCs w:val="28"/>
          <w:rtl w:val="true"/>
          <w:lang w:bidi="fa-IR"/>
        </w:rPr>
        <w:t xml:space="preserve">». </w:t>
      </w:r>
      <w:r>
        <w:rPr>
          <w:rStyle w:val="FootnoteAnchor"/>
          <w:rtl w:val="true"/>
        </w:rPr>
        <w:footnoteReference w:id="769"/>
      </w:r>
    </w:p>
    <w:p>
      <w:pPr>
        <w:pStyle w:val="Heading4"/>
        <w:numPr>
          <w:ilvl w:val="3"/>
          <w:numId w:val="1"/>
        </w:numPr>
        <w:rPr/>
      </w:pPr>
      <w:bookmarkStart w:id="781" w:name="__RefHeading___Toc1308013_581953129"/>
      <w:bookmarkStart w:id="782" w:name="_Toc311"/>
      <w:bookmarkEnd w:id="781"/>
      <w:r>
        <w:rPr>
          <w:rtl w:val="true"/>
        </w:rPr>
        <w:t>محدّثان اهل سنّت</w:t>
      </w:r>
      <w:bookmarkEnd w:id="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نحو حدیث مشهور عن سالم،جُعل عن نافع لیصیر بذلک غریباً مرغوباً فیه</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المقلوب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أن یکون الحدیث مشهوراً براوٍ فیجعل مکانه آخر فی طبقته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لیرغب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یؤخذ اسناد متن فیجعل علی متن آخر وبالعکس</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المقلوب هو الحدیث الذی انقلب فیه علی أحد الرواة لفظ فی المتن أو اسم رجل أو نسبه فی الاسناد،فقدّم ما حقّه التأخیر أو أخّر ما حقّه التقدیم أو وضع شیء مکان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ذلک أن یکون الحدیث مشهوراً براوٍ أو باسناد فیعمد</w:t>
      </w:r>
    </w:p>
    <w:p>
      <w:pPr>
        <w:pStyle w:val="BookText"/>
        <w:rPr/>
      </w:pPr>
      <w:r>
        <w:rPr>
          <w:rFonts w:ascii="IRNazanin" w:hAnsi="IRNazanin" w:eastAsia="IRNazanin"/>
          <w:color w:val="111111"/>
          <w:sz w:val="28"/>
          <w:sz w:val="28"/>
          <w:szCs w:val="28"/>
          <w:rtl w:val="true"/>
          <w:lang w:bidi="fa-IR"/>
        </w:rPr>
        <w:t>الوضّاعین إلی ابدال الراوی بغیره،لأنّ الناس أشدّ رغبة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یأتی باسناد مکان اسناد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محدّثان اهل‌سنّت،همسان محدّثان شیعه به تعریف دو قسم حدیث مقلوب پرداخته‌اند،اما با این تفاوت که ابن صلاح تنها به شکل نخست،یعنی جابه‌جایی بیرونی،آن هم به تغییر یک راوی برای ترغیب به حدیث و نه تغییر کل سند،پرداخته است؛سیوطی نیز،به شکل نخست پرداخته و آن را دارای دو قسم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یک راوی و سپس قلب تمامی سند و او به تبع نووی تنها در شرح کتاب نووی،به شکل نخستین پرداخته ولی در ضمن آن از جابه‌جایی درونی نیز نام برده است و به نقل از ابن حجر،قلب درونی را اعم از متن یا سند،بیان کرده است و قطعاً،مراد ایشان از قلب درونی سند،غیر از قلب درونی در سندِ شبیه به یکدیگر است که آن را 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امّا صبحی صالح،در آغاز برخلاف ابن صلاح و سیوطی به قلب درونی،در سند و متن پرداخته و سپس در ادامه به قلب بیرونی نیز اشاره کرده است،اعم از تغییر راوی یا تغییر تمامی سند؛که به نظر می‌رسد از نظر صبحی صالح،مهم‌ترین قسم از قلب،همان درونی است؛همان‌طور که علامه مامقانی نیز،در تعریفش بدان اشاره کرد،ولی ابن صلاح و سیوطی،به قلب بیرونی،اهمیت بیشتری داده بودند،همان‌طور که در تعریف شهید ثانی و شیخ بهایی،چنین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قلب،اعم از سند یا متن،بیرونی و درونی،گاهی غفلت و فراموشی به علّت کهولت سن یا عدم تخصّص در فن و گاهی با قصد تخریب و تحریف و</w:t>
      </w:r>
      <w:bookmarkStart w:id="783" w:name="pg5374_45148"/>
    </w:p>
    <w:p>
      <w:pPr>
        <w:pStyle w:val="BookText"/>
        <w:rPr/>
      </w:pPr>
      <w:bookmarkEnd w:id="783"/>
      <w:r>
        <w:rPr>
          <w:rFonts w:ascii="IRNazanin" w:hAnsi="IRNazanin" w:eastAsia="IRNazanin"/>
          <w:color w:val="111111"/>
          <w:sz w:val="28"/>
          <w:sz w:val="28"/>
          <w:szCs w:val="28"/>
          <w:rtl w:val="true"/>
          <w:lang w:bidi="fa-IR"/>
        </w:rPr>
        <w:t>با هدف ضلالت و گمراهی و گاهی برای ترغیب و تشویق می‌باشد و در هر حال،موجب ضعف حدیث می‌گردد و از حدیث مقلوب،گاهی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شده است</w:t>
      </w:r>
      <w:r>
        <w:rPr>
          <w:rFonts w:eastAsia="IRNazanin" w:cs="IRNazanin"/>
          <w:color w:val="111111"/>
          <w:sz w:val="28"/>
          <w:szCs w:val="28"/>
          <w:rtl w:val="true"/>
          <w:lang w:bidi="fa-IR"/>
        </w:rPr>
        <w:t xml:space="preserve">. </w:t>
      </w:r>
      <w:r>
        <w:rPr>
          <w:rStyle w:val="FootnoteAnchor"/>
          <w:rtl w:val="true"/>
        </w:rPr>
        <w:footnoteReference w:id="774"/>
      </w:r>
    </w:p>
    <w:p>
      <w:pPr>
        <w:pStyle w:val="Heading3"/>
        <w:numPr>
          <w:ilvl w:val="2"/>
          <w:numId w:val="1"/>
        </w:numPr>
        <w:rPr/>
      </w:pPr>
      <w:bookmarkStart w:id="784" w:name="__RefHeading___Toc1308015_581953129"/>
      <w:bookmarkStart w:id="785" w:name="_Toc312"/>
      <w:bookmarkEnd w:id="784"/>
      <w:r>
        <w:rPr>
          <w:rtl w:val="true"/>
        </w:rPr>
        <w:t>موضوع</w:t>
      </w:r>
      <w:bookmarkEnd w:id="785"/>
    </w:p>
    <w:p>
      <w:pPr>
        <w:pStyle w:val="Heading4"/>
        <w:numPr>
          <w:ilvl w:val="3"/>
          <w:numId w:val="1"/>
        </w:numPr>
        <w:rPr/>
      </w:pPr>
      <w:bookmarkStart w:id="786" w:name="__RefHeading___Toc1308017_581953129"/>
      <w:bookmarkStart w:id="787" w:name="_Toc313"/>
      <w:bookmarkEnd w:id="786"/>
      <w:r>
        <w:rPr>
          <w:rtl w:val="true"/>
        </w:rPr>
        <w:t>اشاره</w:t>
      </w:r>
      <w:bookmarkEnd w:id="787"/>
    </w:p>
    <w:p>
      <w:pPr>
        <w:pStyle w:val="BookText"/>
        <w:rPr/>
      </w:pPr>
      <w:r>
        <w:rPr>
          <w:rStyle w:val="FootnoteAnchor"/>
          <w:rtl w:val="true"/>
        </w:rPr>
        <w:footnoteReference w:id="775"/>
      </w:r>
    </w:p>
    <w:p>
      <w:pPr>
        <w:pStyle w:val="Heading4"/>
        <w:numPr>
          <w:ilvl w:val="3"/>
          <w:numId w:val="1"/>
        </w:numPr>
        <w:rPr/>
      </w:pPr>
      <w:bookmarkStart w:id="788" w:name="__RefHeading___Toc1308019_581953129"/>
      <w:bookmarkStart w:id="789" w:name="_Toc314"/>
      <w:bookmarkEnd w:id="788"/>
      <w:r>
        <w:rPr>
          <w:rtl w:val="true"/>
        </w:rPr>
        <w:t>محدّثان شیعه</w:t>
      </w:r>
      <w:bookmarkEnd w:id="7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المکذوب المختلق المصنوع،بمعنی انّ واضعه اختلفه،لا مطلق حدیث الکذوب فانّ الکذوب قد یصدق</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المکذوب و المخلوق</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الوضع بالمعنی الجعل ولذا فسّروه بالمکذوب المختلق المصنوع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صرّحوا بان الموضوع شرّ اقسام الضعیف ولایحلّ روایته للعالم بوضعه فی ای معنی کان،سواء الاحکام و المواعظ و القصص وغیرها الاّ مبینا لحاله ومقروناً ببیان کونه موضوعاً بخلاف غیره من الضعیف المحتمل للصدق حیث جوّزوا روایته فی الترغیب و الترهیب</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موضوع و مختلق،از نظر غالب محدّثان </w:t>
      </w:r>
      <w:r>
        <w:rPr>
          <w:rStyle w:val="FootnoteAnchor"/>
          <w:rtl w:val="true"/>
        </w:rPr>
        <w:footnoteReference w:id="779"/>
      </w:r>
      <w:r>
        <w:rPr>
          <w:rFonts w:ascii="IRNazanin" w:hAnsi="IRNazanin" w:eastAsia="IRNazanin"/>
          <w:color w:val="111111"/>
          <w:sz w:val="28"/>
          <w:sz w:val="28"/>
          <w:szCs w:val="28"/>
          <w:rtl w:val="true"/>
          <w:lang w:bidi="fa-IR"/>
        </w:rPr>
        <w:t>،روایتی است که در آن روایت،راوی،با انگیزه‌های متفاوت،آن را وضع و جعل نموده و به معصوم</w:t>
      </w:r>
    </w:p>
    <w:p>
      <w:pPr>
        <w:pStyle w:val="BookText"/>
        <w:rPr/>
      </w:pPr>
      <w:r>
        <w:rPr>
          <w:rFonts w:ascii="IRNazanin" w:hAnsi="IRNazanin" w:eastAsia="IRNazanin"/>
          <w:color w:val="111111"/>
          <w:sz w:val="28"/>
          <w:sz w:val="28"/>
          <w:szCs w:val="28"/>
          <w:rtl w:val="true"/>
          <w:lang w:bidi="fa-IR"/>
        </w:rPr>
        <w:t>نسبت داده و در واقع دست‌ساز و دروغین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محدّثان،از آن به مکذوب،مختلق،مخلوق،مصنوع،ملصق،مخترع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بیان می‌دارد که حدیث موضوع،همان است که واضع آن،به جعل و دست‌ساز بودن آن مبادرت نموده؛بنابراین شامل تمام روایات راوی دروغ‌گو نمی‌شود؛زیرا آن واضع و دروغ‌گو،بسا،روایت غیردروغین را نیز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موضوع،از بدترین اقسام حدیث ضعیف می‌باشد؛زیرا که موجب نسبت دادن دروغ به معصوم علیه السّلام است و مامقانی نیز به نقل از شهید ثانی بیان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شرّ اقسام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روایت و تحدیث حدیث موضوع،حرام می‌باشد،زیرا اعانه بر گناه است؛مگر برای کسانی که بدان عالم و آگاه نباشد و یا آگاه باشد ولی برای تبیین و نشان دادن وضع و جعل آن،به روایت آن،مبادرت کند،برخلاف دیگر روایات ضعیف که مشهور محدّثان،روایت آن را در خصوص ترغیب و ترهیب،حرام ندانسته‌اند؛مامقانی به نقل از 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غیره من الضعیف المحتمل للصدق حیث جوّزوا روایته فی الترغیب و الترهیب</w:t>
      </w:r>
      <w:r>
        <w:rPr>
          <w:rFonts w:eastAsia="IRNazanin" w:cs="IRNazanin"/>
          <w:color w:val="111111"/>
          <w:sz w:val="28"/>
          <w:szCs w:val="28"/>
          <w:rtl w:val="true"/>
          <w:lang w:bidi="fa-IR"/>
        </w:rPr>
        <w:t xml:space="preserve">». </w:t>
      </w:r>
      <w:r>
        <w:rPr>
          <w:rStyle w:val="FootnoteAnchor"/>
          <w:rtl w:val="true"/>
        </w:rPr>
        <w:footnoteReference w:id="78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 نیز،روایت حدیث ضعیفِ غیر موضوع را به صورت مطلق،حرام نمی‌داند،گرچه،عمل بدان را حتّی در مورد سنن،جایز ندانسته است</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روایت احادیثی نیز که مشکوک به وضع و جعل‌اند،جایز می‌باشد ولیکن طریق نقل آن‌ها تا به معصوم علیه السّلام،نمی‌باید به صورت جزمی باشد،بلکه با عباراتی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 یا گفته شده و مانند آن،می‌تواند نقل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از حدیث موضوع،</w:t>
      </w:r>
      <w:bookmarkStart w:id="790" w:name="pg5374_45150"/>
    </w:p>
    <w:p>
      <w:pPr>
        <w:pStyle w:val="BookText"/>
        <w:rPr/>
      </w:pPr>
      <w:bookmarkEnd w:id="790"/>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صحیح شده است که از مراتب بالایی از ضعف برخوردار است و معنای آن در برابر آیات و روایات و اجماع می‌باشد</w:t>
      </w:r>
      <w:r>
        <w:rPr>
          <w:rFonts w:eastAsia="IRNazanin" w:cs="IRNazanin"/>
          <w:color w:val="111111"/>
          <w:sz w:val="28"/>
          <w:szCs w:val="28"/>
          <w:rtl w:val="true"/>
          <w:lang w:bidi="fa-IR"/>
        </w:rPr>
        <w:t xml:space="preserve">. </w:t>
      </w:r>
      <w:r>
        <w:rPr>
          <w:rStyle w:val="FootnoteAnchor"/>
          <w:rtl w:val="true"/>
        </w:rPr>
        <w:footnoteReference w:id="782"/>
      </w:r>
    </w:p>
    <w:p>
      <w:pPr>
        <w:pStyle w:val="Heading4"/>
        <w:numPr>
          <w:ilvl w:val="3"/>
          <w:numId w:val="1"/>
        </w:numPr>
        <w:rPr/>
      </w:pPr>
      <w:bookmarkStart w:id="791" w:name="__RefHeading___Toc1308021_581953129"/>
      <w:bookmarkStart w:id="792" w:name="_Toc315"/>
      <w:bookmarkEnd w:id="791"/>
      <w:r>
        <w:rPr>
          <w:rtl w:val="true"/>
        </w:rPr>
        <w:t>محدّثان اهل سنّت</w:t>
      </w:r>
      <w:bookmarkEnd w:id="7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المختلق المصنوع،اعم ان الحدیث الموضوع شرّ الاحادیث الضعیفة ولاتحلّ روایته لأحد عَلِمَ حاله،فی ای معنی کان الاّ مقروناً ببیان وضعه</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 هو الکذب المختلق المصنوع و هو شر الضعیف وأقبحه وتحرم روایته مع العلم به أی بوضعه</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هو الخبر الذی یختلقه الکذّابون وینسبونه إلی رسول الله صلّی الله علیه و آله افتراء علیه</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معنی حدیث موضوع و حرمت روایتش و این که از بدترین نوع حدیث ضعیف می‌باشد،نزد محدّثان شیعه و اهل‌سنّت،یکسان است و سیوطی روایت می‌کند که حضرت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 عنّی بحدیث یری انه کذب فهو احد الکذّابین</w:t>
      </w:r>
      <w:r>
        <w:rPr>
          <w:rFonts w:eastAsia="IRNazanin" w:cs="IRNazanin"/>
          <w:color w:val="111111"/>
          <w:sz w:val="28"/>
          <w:szCs w:val="28"/>
          <w:rtl w:val="true"/>
          <w:lang w:bidi="fa-IR"/>
        </w:rPr>
        <w:t xml:space="preserve">». </w:t>
      </w:r>
      <w:r>
        <w:rPr>
          <w:rStyle w:val="FootnoteAnchor"/>
          <w:rtl w:val="true"/>
        </w:rPr>
        <w:footnoteReference w:id="786"/>
      </w:r>
    </w:p>
    <w:p>
      <w:pPr>
        <w:pStyle w:val="Heading3"/>
        <w:numPr>
          <w:ilvl w:val="2"/>
          <w:numId w:val="1"/>
        </w:numPr>
        <w:rPr/>
      </w:pPr>
      <w:bookmarkStart w:id="793" w:name="__RefHeading___Toc1308023_581953129"/>
      <w:bookmarkStart w:id="794" w:name="_Toc316"/>
      <w:bookmarkEnd w:id="793"/>
      <w:r>
        <w:rPr>
          <w:rtl w:val="true"/>
        </w:rPr>
        <w:t>نشانه های وضع حدیث</w:t>
      </w:r>
      <w:bookmarkEnd w:id="79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محدّثان شیعه و اهل‌سنّت،که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نموده‌اند،به چگونگی معرفت حدیث موضوع از غیر آن پرداخته‌اند و راه و نشانه‌ها را برای حدیث موضوع بیان داشته‌اند که در مورد تعداد و موارد آن‌ها بین محدّثان شیعه</w:t>
      </w:r>
    </w:p>
    <w:p>
      <w:pPr>
        <w:pStyle w:val="BookText"/>
        <w:rPr/>
      </w:pPr>
      <w:r>
        <w:rPr>
          <w:rFonts w:ascii="IRNazanin" w:hAnsi="IRNazanin" w:eastAsia="IRNazanin"/>
          <w:color w:val="111111"/>
          <w:sz w:val="28"/>
          <w:sz w:val="28"/>
          <w:szCs w:val="28"/>
          <w:rtl w:val="true"/>
          <w:lang w:bidi="fa-IR"/>
        </w:rPr>
        <w:t>و اهل‌سنّت،توافق کامل نیست؛ابن صلاح و سیوطی به تبع نووی به دو مورد از آن‌ها اشاره می‌کنند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ابن کثیر به چهار مورد </w:t>
      </w:r>
      <w:r>
        <w:rPr>
          <w:rStyle w:val="FootnoteAnchor"/>
          <w:rtl w:val="true"/>
        </w:rPr>
        <w:footnoteReference w:id="788"/>
      </w:r>
      <w:r>
        <w:rPr>
          <w:rFonts w:ascii="IRNazanin" w:hAnsi="IRNazanin" w:eastAsia="IRNazanin"/>
          <w:color w:val="111111"/>
          <w:sz w:val="28"/>
          <w:sz w:val="28"/>
          <w:szCs w:val="28"/>
          <w:rtl w:val="true"/>
          <w:lang w:bidi="fa-IR"/>
        </w:rPr>
        <w:t xml:space="preserve">و صبحی صالح به پنج مورد </w:t>
      </w:r>
      <w:r>
        <w:rPr>
          <w:rStyle w:val="FootnoteAnchor"/>
          <w:rtl w:val="true"/>
        </w:rPr>
        <w:footnoteReference w:id="789"/>
      </w:r>
      <w:r>
        <w:rPr>
          <w:rFonts w:ascii="IRNazanin" w:hAnsi="IRNazanin" w:eastAsia="IRNazanin"/>
          <w:color w:val="111111"/>
          <w:sz w:val="28"/>
          <w:sz w:val="28"/>
          <w:szCs w:val="28"/>
          <w:rtl w:val="true"/>
          <w:lang w:bidi="fa-IR"/>
        </w:rPr>
        <w:t>از نشانه‌های جعل حدیث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به سه مورد </w:t>
      </w:r>
      <w:r>
        <w:rPr>
          <w:rStyle w:val="FootnoteAnchor"/>
          <w:rtl w:val="true"/>
        </w:rPr>
        <w:footnoteReference w:id="790"/>
      </w:r>
      <w:r>
        <w:rPr>
          <w:rFonts w:ascii="IRNazanin" w:hAnsi="IRNazanin" w:eastAsia="IRNazanin"/>
          <w:color w:val="111111"/>
          <w:sz w:val="28"/>
          <w:sz w:val="28"/>
          <w:szCs w:val="28"/>
          <w:rtl w:val="true"/>
          <w:lang w:bidi="fa-IR"/>
        </w:rPr>
        <w:t xml:space="preserve">و سید حسن صدر نیز به سه مورد </w:t>
      </w:r>
      <w:r>
        <w:rPr>
          <w:rStyle w:val="FootnoteAnchor"/>
          <w:rtl w:val="true"/>
        </w:rPr>
        <w:footnoteReference w:id="791"/>
      </w:r>
      <w:r>
        <w:rPr>
          <w:rFonts w:ascii="IRNazanin" w:hAnsi="IRNazanin" w:eastAsia="IRNazanin"/>
          <w:color w:val="111111"/>
          <w:sz w:val="28"/>
          <w:sz w:val="28"/>
          <w:szCs w:val="28"/>
          <w:rtl w:val="true"/>
          <w:lang w:bidi="fa-IR"/>
        </w:rPr>
        <w:t xml:space="preserve">،که البته در تمامی موارد نیز با هم توافق ندارند و علامه مامقانی </w:t>
      </w:r>
      <w:r>
        <w:rPr>
          <w:rStyle w:val="FootnoteAnchor"/>
          <w:rtl w:val="true"/>
        </w:rPr>
        <w:footnoteReference w:id="792"/>
      </w:r>
      <w:r>
        <w:rPr>
          <w:rFonts w:ascii="IRNazanin" w:hAnsi="IRNazanin" w:eastAsia="IRNazanin"/>
          <w:color w:val="111111"/>
          <w:sz w:val="28"/>
          <w:sz w:val="28"/>
          <w:szCs w:val="28"/>
          <w:rtl w:val="true"/>
          <w:lang w:bidi="fa-IR"/>
        </w:rPr>
        <w:t>به شش مورد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واضع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سیوطی،ابن صلاح،صبحی صالح و ابن‌کثیر،شهید ثانی،سیدحسن صدر و مامقانی بدان اشاره نموده‌اند؛مانند اعتراف نوح بن ابی مریم در مورد برخی از روایات فضایل قرآن</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یا کاری که به منزله اقرار است،مانند روایت نمودن به شکل سماع از کسی که از نظر تاریخی،چنین سماعی از او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یتنزل منزلة اقراره</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قرینه‌ای در راوی یا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الفاظ رکیک و معانی نادرست که فردی که متخصص اهل‌حدیث باشد،آنها را از حدیث واقعی،تشخیص می‌دهد،مانند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 إباحه شهوات و مفاسد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محدّثان اهل‌سنّت،ابن صلاح و سیوطی بدان اشاره کرده،ابن ثیر تنها از رکاکت الفاظ و فساد معنی نام برده است؛صبحی صالح نیز تنها از قرینه در روایت نام برده و به راوی نپرداخته</w:t>
      </w:r>
    </w:p>
    <w:p>
      <w:pPr>
        <w:pStyle w:val="BookText"/>
        <w:rPr/>
      </w:pPr>
      <w:r>
        <w:rPr>
          <w:rFonts w:ascii="IRNazanin" w:hAnsi="IRNazanin" w:eastAsia="IRNazanin"/>
          <w:color w:val="111111"/>
          <w:sz w:val="28"/>
          <w:sz w:val="28"/>
          <w:szCs w:val="28"/>
          <w:rtl w:val="true"/>
          <w:lang w:bidi="fa-IR"/>
        </w:rPr>
        <w:t>است؛اما مامقانی از وجود قرینه در هر دو،ولی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یا 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 و سیدحسن صدر هم با تعبیر واضع و موضوع‌له؛ولی شهید ثانی تنها از تعبیر رکاکت الفاظ که مربوط به قرینه در روایت است،یاد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قراین در روایت بیشتر به معنی روایت باز می‌گردد تا به لفظ،چون لفظ بسا دچار نقل به معنی شده است و لذا مامقانی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غالباً،قراین در روایت،مربوط به همان رکاکت در معنی است</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صبحی‌صالح نیز به نقل از ابن‌حجر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 فی الرکة علی رکة المعنی</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از قراین در راوی،کمتر بین محدّثان،گفت‌وگو شده،ولی 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القرائن کون الراوی رافضیاً و الحدیث فی فضائل اهل‌البیت</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که کلام او محل تامل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آن روایت با عقل،حس و مشاهده،دلالت قطعی کتاب،سنّت متواتر،اجماع قطعی</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صبحی صالح،تنها تعبیر به مخالفت با عقل،حس و مشاهده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المروی مخالفاً للعقل أو الحسّ و المشاهدة غیر قابل للتأویل</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ابن‌کثیر هم تنها به مخالفت با کتاب و سنّت اشاره کرده است</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مامقانی به موارد مذکور اشاره کرده،ولی شهید ثانی و سیدحسن صدر،بدانها اشاره نکرده‌اند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روایت و اخبار از امر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آن روایت از امر مهمی که می‌باید</w:t>
      </w:r>
      <w:bookmarkStart w:id="795" w:name="pg5374_45153"/>
    </w:p>
    <w:p>
      <w:pPr>
        <w:pStyle w:val="BookText"/>
        <w:rPr/>
      </w:pPr>
      <w:bookmarkEnd w:id="795"/>
      <w:r>
        <w:rPr>
          <w:rFonts w:ascii="IRNazanin" w:hAnsi="IRNazanin" w:eastAsia="IRNazanin"/>
          <w:color w:val="111111"/>
          <w:sz w:val="28"/>
          <w:sz w:val="28"/>
          <w:szCs w:val="28"/>
          <w:rtl w:val="true"/>
          <w:lang w:bidi="fa-IR"/>
        </w:rPr>
        <w:t xml:space="preserve">انگیزه‌های فراوان برای نقل آن بین محدّثان باشد </w:t>
      </w:r>
      <w:r>
        <w:rPr>
          <w:rStyle w:val="FootnoteAnchor"/>
          <w:rtl w:val="true"/>
        </w:rPr>
        <w:footnoteReference w:id="801"/>
      </w:r>
      <w:r>
        <w:rPr>
          <w:rFonts w:ascii="IRNazanin" w:hAnsi="IRNazanin" w:eastAsia="IRNazanin"/>
          <w:color w:val="111111"/>
          <w:sz w:val="28"/>
          <w:sz w:val="28"/>
          <w:szCs w:val="28"/>
          <w:rtl w:val="true"/>
          <w:lang w:bidi="fa-IR"/>
        </w:rPr>
        <w:t>،در حالی که تنها راوی واحدی،آن را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وصایت ابی‌بکر یا عدم توریث انبیاء و صلاة تراویح و انکار متعه حج و نساء</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مورد مذکور را،تنها مامقانی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افراط در ثواب فراوان برای کار کوچکی یا افراط در ترساندن شدید بر امر کوچکی؛ </w:t>
      </w:r>
      <w:r>
        <w:rPr>
          <w:rStyle w:val="FootnoteAnchor"/>
          <w:rtl w:val="true"/>
        </w:rPr>
        <w:footnoteReference w:id="803"/>
      </w:r>
      <w:r>
        <w:rPr>
          <w:rFonts w:ascii="IRNazanin" w:hAnsi="IRNazanin" w:eastAsia="IRNazanin"/>
          <w:color w:val="111111"/>
          <w:sz w:val="28"/>
          <w:sz w:val="28"/>
          <w:szCs w:val="28"/>
          <w:rtl w:val="true"/>
          <w:lang w:bidi="fa-IR"/>
        </w:rPr>
        <w:t xml:space="preserve">مامقانی و صبحی‌صالح به بیان آن پرداخته‌اند، </w:t>
      </w:r>
      <w:r>
        <w:rPr>
          <w:rStyle w:val="FootnoteAnchor"/>
          <w:rtl w:val="true"/>
        </w:rPr>
        <w:footnoteReference w:id="804"/>
      </w:r>
      <w:r>
        <w:rPr>
          <w:rFonts w:ascii="IRNazanin" w:hAnsi="IRNazanin" w:eastAsia="IRNazanin"/>
          <w:color w:val="111111"/>
          <w:sz w:val="28"/>
          <w:sz w:val="28"/>
          <w:szCs w:val="28"/>
          <w:rtl w:val="true"/>
          <w:lang w:bidi="fa-IR"/>
        </w:rPr>
        <w:t>که به نظر می‌رسد،از مصادیق همان مورد شماره دوّم،یعنی وجود قراین در درون حدیث،مانند رکاکت در معنی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حدیث با آرای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موافقت حدیث با مذهب راوی،مثل حدیث در خلافت خلفای ثلاثه و فضایل آنها </w:t>
      </w:r>
      <w:r>
        <w:rPr>
          <w:rStyle w:val="FootnoteAnchor"/>
          <w:rtl w:val="true"/>
        </w:rPr>
        <w:footnoteReference w:id="805"/>
      </w:r>
      <w:r>
        <w:rPr>
          <w:rFonts w:ascii="IRNazanin" w:hAnsi="IRNazanin" w:eastAsia="IRNazanin"/>
          <w:color w:val="111111"/>
          <w:sz w:val="28"/>
          <w:sz w:val="28"/>
          <w:szCs w:val="28"/>
          <w:rtl w:val="true"/>
          <w:lang w:bidi="fa-IR"/>
        </w:rPr>
        <w:t>چنین موردی را نیز می‌توان از جمله قراین درونی روایت یا راوی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الراوی سنّیاً و الحدیث فی خلافة الثلاثة و فضائلهم</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صبحی‌صالح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واضع الخبر مشهوراً بالکذب رقیق الدین لایتورع من اختلاق الاحادیث والاسانید انتصاراً لهوی شخصی</w:t>
      </w:r>
      <w:r>
        <w:rPr>
          <w:rFonts w:eastAsia="IRNazanin" w:cs="IRNazanin"/>
          <w:color w:val="111111"/>
          <w:sz w:val="28"/>
          <w:szCs w:val="28"/>
          <w:rtl w:val="true"/>
          <w:lang w:bidi="fa-IR"/>
        </w:rPr>
        <w:t xml:space="preserve">». </w:t>
      </w:r>
      <w:r>
        <w:rPr>
          <w:rStyle w:val="FootnoteAnchor"/>
          <w:rtl w:val="true"/>
        </w:rPr>
        <w:footnoteReference w:id="807"/>
      </w:r>
    </w:p>
    <w:p>
      <w:pPr>
        <w:pStyle w:val="Heading3"/>
        <w:numPr>
          <w:ilvl w:val="2"/>
          <w:numId w:val="1"/>
        </w:numPr>
        <w:rPr/>
      </w:pPr>
      <w:bookmarkStart w:id="796" w:name="__RefHeading___Toc1308025_581953129"/>
      <w:bookmarkStart w:id="797" w:name="_Toc317"/>
      <w:bookmarkEnd w:id="796"/>
      <w:r>
        <w:rPr>
          <w:rtl w:val="true"/>
        </w:rPr>
        <w:t>انگیزه های وضع حدیث</w:t>
      </w:r>
      <w:bookmarkEnd w:id="79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حدیث که از صدر اسلام آغاز و تا حدود قرن چهارم ادامه یافت،با انگیزه‌های متفاوت همراه بود که محدّثان شیعه و اهل‌سنّت به بیان آن‌ها</w:t>
      </w:r>
    </w:p>
    <w:p>
      <w:pPr>
        <w:pStyle w:val="BookText"/>
        <w:rPr/>
      </w:pPr>
      <w:r>
        <w:rPr>
          <w:rFonts w:ascii="IRNazanin" w:hAnsi="IRNazanin" w:eastAsia="IRNazanin"/>
          <w:color w:val="111111"/>
          <w:sz w:val="28"/>
          <w:sz w:val="28"/>
          <w:szCs w:val="28"/>
          <w:rtl w:val="true"/>
          <w:lang w:bidi="fa-IR"/>
        </w:rPr>
        <w:t>پرداخته‌اند؛لیکن در مورد تعداد و انتخاب مهم‌ترین آن‌ها،اختلاف نظر دارند؛زیرا وضع حدیث همچنان که بین احادیث اهل‌سنّت،شکل گرفت بین احادیث شیعه نیز در مواردی راه یافت؛گرچه که در احادیث شیعه به خاطر حضور سه قرن ائمه معصوم علیهم السّلام و تدبیر شایسته آن‌ها در حفظ و سلامت احادیث،آن روایات از مصونیت بیشتری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هر گروه از محدّثان،اعم از شیعه و اهل‌سنّت،با توجه به مبانی فکری خود و با توجه به بررسی موارد وضع حدیث،به تحلیل و بیان انگیزه‌های وضع حدیث پرداخته‌اند که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مهم‌ترین مواردی که شهید ثانی و سیوطی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می‌کنند،وضع حدیث با هدف ترغیب و تشویق مردم به سوی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اعظمهم ضرراً من انتسب إلی الزهد و الصلاح بغیر علم فاحتسب بوضعه حبّه لله وتقرّباً إلیه</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مانند برخی از روایات در فضایل قرآن از نوح بن ابی مریم و ابّی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کرّامیه نیز برای ترغیب مردم،وضع حدیث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الزهاد و المتصوفین طوعت لهم انفسهم وضع الاحادیث علی رسول‌الله صلّی الله علیه و آله ترغیباً للناس فی صالح الاعمال</w:t>
      </w:r>
      <w:r>
        <w:rPr>
          <w:rFonts w:eastAsia="IRNazanin" w:cs="IRNazanin"/>
          <w:color w:val="111111"/>
          <w:sz w:val="28"/>
          <w:szCs w:val="28"/>
          <w:rtl w:val="true"/>
          <w:lang w:bidi="fa-IR"/>
        </w:rPr>
        <w:t xml:space="preserve">». </w:t>
      </w:r>
      <w:r>
        <w:rPr>
          <w:rStyle w:val="FootnoteAnchor"/>
          <w:rtl w:val="true"/>
        </w:rPr>
        <w:footnoteReference w:id="80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محدّثان شیعه و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مهم‌ترین انگیزه جعل می‌دانند،ولی برخی مانند علامه امینی مهم‌ترین سبب وضع حدیث را،مسأله خلافت پس از حضرت رسول صلّی الله علیه و آله می‌داند و معتقد است که در این</w:t>
      </w:r>
    </w:p>
    <w:p>
      <w:pPr>
        <w:pStyle w:val="BookText"/>
        <w:rPr/>
      </w:pPr>
      <w:r>
        <w:rPr>
          <w:rFonts w:ascii="IRNazanin" w:hAnsi="IRNazanin" w:eastAsia="IRNazanin"/>
          <w:color w:val="111111"/>
          <w:sz w:val="28"/>
          <w:sz w:val="28"/>
          <w:szCs w:val="28"/>
          <w:rtl w:val="true"/>
          <w:lang w:bidi="fa-IR"/>
        </w:rPr>
        <w:t>جهت،روایاتی در اثبات خلفا،وضع شده است</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و صبحی‌صالح هم،انتصار مذاهب را مهم‌ترین سبب وضع حدیث می‌داند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مذاهب فقهی و کلامی اعم از مذاهب صحیح و غیرصحیح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انگیزه‌های وضع حدیث،تقویت و مستندسازی مذاهب فقهی و کلامی در برابر هم به کمک وضع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الإنتصار للمذاهب منذ أوّل الأمر أهمّ الأسباب الداعیة إلی وضع الاخبار</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سیوطی نیز در این مورد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یضعون انتصاراً لمذهبهم کالخطابیة و الرافضة وقوم من السالمیة</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شهید ثانی نیز وضع حدیث از طرف غلات شیعه را از همین جهت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الغلاة من فرق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لیفسدوا به الاسلام وینصروا به مذهبهم</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مامقانی نیز زنادقه را از مصادیق مذاهبی می‌داند که به تقویت خود از طریق وضع حدیث پرداخته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زنادقة وضعوا أحادیث لیفسدوا بها الاسلام وینصروا بها المذاهب الفاسدة</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ملوک و تجارت دنیایی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از نادانان برای تقرّب به خلفا و ملوک و فرزندان آن‌ها چه بسا برای کسب درآمد و رزق دنیایی،مبادرت به وضع حدیث نموده‌اند،مانند غیاث بن ابراهیم که بر مهدی عباسی وارد شده و برای خشنودی او حدیث در مدح مسابقه با کبوتر را وضع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لاسبق</w:t>
      </w:r>
    </w:p>
    <w:p>
      <w:pPr>
        <w:pStyle w:val="BookText"/>
        <w:rPr/>
      </w:pPr>
      <w:r>
        <w:rPr>
          <w:rFonts w:ascii="Amiri" w:hAnsi="Amiri" w:eastAsia="Amiri" w:cs="Amiri"/>
          <w:color w:val="111111"/>
          <w:sz w:val="28"/>
          <w:sz w:val="28"/>
          <w:szCs w:val="28"/>
          <w:rtl w:val="true"/>
          <w:lang w:bidi="ar-SA"/>
        </w:rPr>
        <w:t>الاّ فی خُفّ أو حافر أو نصل أو جناح</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و هم‌چنین قصه‌گویانی که برای تجارت یا برای اظهار علم و دانش خود،به وضع قصه‌ها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القصّاص المتعالمون أصفق الناس وجهاً وأشدّهم وقاحة</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 همو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احمد بن حنبل و یحیی بن معین فی مسجد الرصافة،فقام بین ایدیهم قاصّ،فقال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حنبل و یحیی بن معین،قالا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عبدالرزاق عن معمر عن قتادة عن انس،قال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اله الاّ الله خلق الله من کل کلمة طیراً منقاره من ذهب وریشه من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إخذ فی قصّته نحواً من عشر ین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ازل أسمع ان یحیی بن معین احمق،ما تحقّقت هذا الاّ الساعة کان لیس فیها یحیی بن معین و احمد بن حنبل غیرکما و</w:t>
      </w:r>
      <w:r>
        <w:rPr>
          <w:rFonts w:eastAsia="IRNazanin" w:cs="IRNazanin"/>
          <w:color w:val="111111"/>
          <w:sz w:val="28"/>
          <w:szCs w:val="28"/>
          <w:rtl w:val="true"/>
          <w:lang w:bidi="fa-IR"/>
        </w:rPr>
        <w:t xml:space="preserve">...». </w:t>
      </w:r>
      <w:r>
        <w:rPr>
          <w:rStyle w:val="FootnoteAnchor"/>
          <w:rtl w:val="true"/>
        </w:rPr>
        <w:footnoteReference w:id="81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و اختلاق حدیث،غالباً مربوط به متن حدیث و گاهی نیز در سند حدیث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جاعلان حدیث،گاهی از نزد خود سند و متن را جعل نموده و گاهی کلمات بزرگان یا اسرائیلیات را به عنوان حدیث با سندی دست‌ساز،جعل و به معصوم علیه السّلام نسبت می‌داده‌اند و گاهی نیز حدیثی که از نظر سند ضعیف است،بازسازی نموده و با سندی صحیح به معصوم علیه السّلام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المروی تارة یخترعه الواضع من نفسه وتارة یأخذ کلام غیره کبعض السلف الصالح او قدماء الحکماء او الاسرائیلیات فیجعله حدیثاً ینسبه إلی المعصوم علیه السّلام</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برای تبیین موضوعات و ذکر واضعان حدیث،کتاب‌های فراوان از طرف محققان اهل‌سنّت و شیعه تدوین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الموضوعات از ابن جوزی،اللآلی المصنوعة فی الاحادیث الموضوعة از سیوطی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الأدب از علامه امینی </w:t>
      </w:r>
      <w:r>
        <w:rPr>
          <w:rStyle w:val="FootnoteAnchor"/>
          <w:rtl w:val="true"/>
        </w:rPr>
        <w:footnoteReference w:id="821"/>
      </w:r>
      <w:r>
        <w:rPr>
          <w:rFonts w:ascii="IRNazanin" w:hAnsi="IRNazanin" w:eastAsia="IRNazanin"/>
          <w:color w:val="111111"/>
          <w:sz w:val="28"/>
          <w:sz w:val="28"/>
          <w:szCs w:val="28"/>
          <w:rtl w:val="true"/>
          <w:lang w:bidi="fa-IR"/>
        </w:rPr>
        <w:t>،الأخبار الدخیلة،از علامه محمدتقی شوشتری،المجروحین من المحدثین و الضعفاء و المتروکین از ابن حبان بستی،و الکامل فی ضعفاء الرجال از ابن عدی 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حدیث موضوع،امری مهم و در اختیار متخصصان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لذا،لازم است از اظهارنظرهای غیرعالمانه خودداری شود تا بی‌جهت،حدیثی منتسب به وضع نشود؛و اگر معین و معلوم شد که حدیثی موضوع و دست‌ساز است،در آن صورت،انتساب آن به معصوم علیهم السّلام نیز حرام می‌باشد</w:t>
      </w:r>
      <w:r>
        <w:rPr>
          <w:rFonts w:eastAsia="IRNazanin" w:cs="IRNazanin"/>
          <w:color w:val="111111"/>
          <w:sz w:val="28"/>
          <w:szCs w:val="28"/>
          <w:rtl w:val="true"/>
          <w:lang w:bidi="fa-IR"/>
        </w:rPr>
        <w:t xml:space="preserve">. </w:t>
      </w:r>
      <w:r>
        <w:rPr>
          <w:rStyle w:val="FootnoteAnchor"/>
          <w:rtl w:val="true"/>
        </w:rPr>
        <w:footnoteReference w:id="822"/>
      </w:r>
      <w:bookmarkStart w:id="798" w:name="pg5374_45158"/>
    </w:p>
    <w:p>
      <w:pPr>
        <w:pStyle w:val="Heading3"/>
        <w:numPr>
          <w:ilvl w:val="2"/>
          <w:numId w:val="1"/>
        </w:numPr>
        <w:rPr/>
      </w:pPr>
      <w:bookmarkStart w:id="799" w:name="__RefHeading___Toc1308027_581953129"/>
      <w:bookmarkStart w:id="800" w:name="_Toc318"/>
      <w:bookmarkEnd w:id="798"/>
      <w:bookmarkEnd w:id="799"/>
      <w:r>
        <w:rPr>
          <w:rtl w:val="true"/>
        </w:rPr>
        <w:t>خلاصه و نتیجه</w:t>
      </w:r>
      <w:bookmarkEnd w:id="800"/>
    </w:p>
    <w:p>
      <w:pPr>
        <w:pStyle w:val="BookText"/>
        <w:rPr/>
      </w:pPr>
      <w:r>
        <w:rPr>
          <w:rFonts w:ascii="IRNazanin" w:hAnsi="IRNazanin" w:eastAsia="IRNazanin"/>
          <w:color w:val="111111"/>
          <w:sz w:val="28"/>
          <w:sz w:val="28"/>
          <w:szCs w:val="28"/>
          <w:rtl w:val="true"/>
          <w:lang w:bidi="fa-IR"/>
        </w:rPr>
        <w:t>در چهاردهمین درس،حدیث معلّل،مضطرب،مقلوب و موضوع از نظر محدّثان شیعه و اهل‌سنّت مورد بررسی و تطبیق واقع شده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در سند یا متن آن،ضعف،عیب و یا علّتی وجود دارد که از ظاهر آن مشخص نیست و در نظر محدّثان اهل‌سنّت،دوری از علت،شرط حدیث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در سند و یا در متن آن،چند گانگی و اضطراب مشاهده می‌شود و ناشی از عدم برخورداری از قوه ضبط راوی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غیر از مشتبه مقلوب می‌باشد و روایتی است که در سند و یا متن آن جابه‌جایی،خواه از بیرون یا از درون انجام شده است که با هدف ترغیب یا بی‌رونقی در حدیث بوده است و نزد محدّثان اهل‌سنّت و شیعه،یکسان،ولی در تبیین آن تفاوت نظر وجود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راوی با انگیزه‌های متفاوت،سند یا متن آن را جعل و وضع نموده است و از بدترین اقسام حدیث ضعیف شمرده شده و روایت آن نیز حرام است</w:t>
      </w:r>
      <w:r>
        <w:rPr>
          <w:rFonts w:eastAsia="IRNazanin" w:cs="IRNazanin"/>
          <w:color w:val="111111"/>
          <w:sz w:val="28"/>
          <w:szCs w:val="28"/>
          <w:rtl w:val="true"/>
          <w:lang w:bidi="fa-IR"/>
        </w:rPr>
        <w:t>.</w:t>
      </w:r>
      <w:bookmarkStart w:id="801" w:name="pg5374_45159"/>
    </w:p>
    <w:p>
      <w:pPr>
        <w:pStyle w:val="Heading3"/>
        <w:numPr>
          <w:ilvl w:val="2"/>
          <w:numId w:val="1"/>
        </w:numPr>
        <w:rPr/>
      </w:pPr>
      <w:bookmarkStart w:id="802" w:name="__RefHeading___Toc1308029_581953129"/>
      <w:bookmarkStart w:id="803" w:name="_Toc319"/>
      <w:bookmarkEnd w:id="801"/>
      <w:bookmarkEnd w:id="802"/>
      <w:r>
        <w:rPr>
          <w:rtl w:val="true"/>
        </w:rPr>
        <w:t>منابع برای مطالعه و تحقیق</w:t>
      </w:r>
      <w:bookmarkEnd w:id="803"/>
    </w:p>
    <w:p>
      <w:pPr>
        <w:pStyle w:val="Heading4"/>
        <w:numPr>
          <w:ilvl w:val="3"/>
          <w:numId w:val="1"/>
        </w:numPr>
        <w:rPr/>
      </w:pPr>
      <w:bookmarkStart w:id="804" w:name="__RefHeading___Toc1308031_581953129"/>
      <w:bookmarkStart w:id="805" w:name="_Toc320"/>
      <w:bookmarkEnd w:id="804"/>
      <w:r>
        <w:rPr>
          <w:rtl w:val="true"/>
        </w:rPr>
        <w:t>الف</w:t>
      </w:r>
      <w:r>
        <w:rPr>
          <w:rtl w:val="true"/>
        </w:rPr>
        <w:t>)</w:t>
      </w:r>
      <w:r>
        <w:rPr>
          <w:rtl w:val="true"/>
        </w:rPr>
        <w:t>منابع شیعه</w:t>
      </w:r>
      <w:bookmarkEnd w:id="8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 الهدایة،ج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الحدیث،ص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علم‌الحدیث،شانه‌چی،ص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806" w:name="__RefHeading___Toc1308033_581953129"/>
      <w:bookmarkStart w:id="807" w:name="_Toc321"/>
      <w:bookmarkEnd w:id="806"/>
      <w:r>
        <w:rPr>
          <w:rtl w:val="true"/>
        </w:rPr>
        <w:t>ب</w:t>
      </w:r>
      <w:r>
        <w:rPr>
          <w:rtl w:val="true"/>
        </w:rPr>
        <w:t>)</w:t>
      </w:r>
      <w:r>
        <w:rPr>
          <w:rtl w:val="true"/>
        </w:rPr>
        <w:t>منابع اهل سنّت</w:t>
      </w:r>
      <w:bookmarkEnd w:id="8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bookmarkStart w:id="808" w:name="pg5374_45160"/>
    </w:p>
    <w:p>
      <w:pPr>
        <w:pStyle w:val="Heading3"/>
        <w:numPr>
          <w:ilvl w:val="2"/>
          <w:numId w:val="1"/>
        </w:numPr>
        <w:rPr/>
      </w:pPr>
      <w:bookmarkStart w:id="809" w:name="__RefHeading___Toc1308035_581953129"/>
      <w:bookmarkStart w:id="810" w:name="_Toc322"/>
      <w:bookmarkEnd w:id="808"/>
      <w:bookmarkEnd w:id="809"/>
      <w:r>
        <w:rPr>
          <w:rtl w:val="true"/>
        </w:rPr>
        <w:t>پرسش و تمرین</w:t>
      </w:r>
      <w:bookmarkEnd w:id="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شهید ثانی را در حدیث معلّل با تعریف ابن صلاح،مقایسه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دهگانه در حدیث معلّل را که نیشابوری بیان داشته است،بیان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مضطرب را از نظر محدّثان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شیخ بهایی را در حدیث مقلوب با تعریف مامقانی مقایسه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تفاوت،مشتبه مقلوب؛مقلوب مشتبه،مشتبه و مقلوب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قلب در حدیث مقلوب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در سند و متن دو روایت ذیل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قتیبة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سفیان عن عبدالله بن دینار عن ابن عمر بن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مالم یفترقا</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 انه کتب إلیه یخبر عن أنس بن مالک انّه حدّثه،قال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خلف النبی صلّی الله علیه و آله وأبی‌بکر وعثمان وعمر فکانوا یستفتحون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یذکرون بسم الله الرحمن الرحیم فی اوّل قراءة ولا فی آخرها</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در سند و متن دو روایت ذیل را بررسی و بیان کنید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عن ابن أبی عمیر عن جمیل بن دراج وحماد بن عثمان عن ابی عبدالله علیه السّلام</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من طریق آخر عن أبی عمران المنشد عن حذیفة بن منصور</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شهید ثانی از حدیث موضوع را با تعریف صبحی‌صالح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وضع حدیث را از نظر محدّثان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انگیزه‌های وضع حدیث را از نظر محدّثان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ذیل را بررسی و در صورت موضوع بودن،چگونگی وضع آن‌ها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معلّموا صبیانکم شرارکم أقلّهم رحمة‌الله للیتیم</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الباذنجان شفاء من کل داء</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حنیفة سراج امتی</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سفینة نوح طافت بالبیت</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التجار هم الفجار</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الامناء عندالله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وجبرئیل ومعاویة</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البنات من المکرمات</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خاتم النبیین لانبی بعدی الا ان یشاءالله</w:t>
      </w:r>
      <w:r>
        <w:rPr>
          <w:rFonts w:eastAsia="IRNazanin" w:cs="IRNazanin"/>
          <w:color w:val="111111"/>
          <w:sz w:val="28"/>
          <w:szCs w:val="28"/>
          <w:rtl w:val="true"/>
          <w:lang w:bidi="fa-IR"/>
        </w:rPr>
        <w:t xml:space="preserve">.... </w:t>
      </w:r>
      <w:r>
        <w:rPr>
          <w:rStyle w:val="FootnoteAnchor"/>
          <w:rtl w:val="true"/>
        </w:rPr>
        <w:footnoteReference w:id="834"/>
      </w:r>
      <w:bookmarkStart w:id="811" w:name="pg5374_45162"/>
    </w:p>
    <w:p>
      <w:pPr>
        <w:pStyle w:val="Heading2"/>
        <w:numPr>
          <w:ilvl w:val="1"/>
          <w:numId w:val="1"/>
        </w:numPr>
        <w:rPr/>
      </w:pPr>
      <w:bookmarkStart w:id="812" w:name="__RefHeading___Toc1308037_581953129"/>
      <w:bookmarkStart w:id="813" w:name="_Toc323"/>
      <w:bookmarkEnd w:id="811"/>
      <w:bookmarkEnd w:id="812"/>
      <w:r>
        <w:rPr/>
        <w:t>15</w:t>
      </w:r>
      <w:r>
        <w:rPr>
          <w:rtl w:val="true"/>
        </w:rPr>
        <w:t>-</w:t>
      </w:r>
      <w:r>
        <w:rPr>
          <w:rtl w:val="true"/>
        </w:rPr>
        <w:t>اصطلاحات مربوط به القاب محدّثان</w:t>
      </w:r>
      <w:bookmarkEnd w:id="813"/>
    </w:p>
    <w:p>
      <w:pPr>
        <w:pStyle w:val="Heading3"/>
        <w:numPr>
          <w:ilvl w:val="2"/>
          <w:numId w:val="1"/>
        </w:numPr>
        <w:rPr/>
      </w:pPr>
      <w:bookmarkStart w:id="814" w:name="__RefHeading___Toc1308039_581953129"/>
      <w:bookmarkStart w:id="815" w:name="_Toc324"/>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اصطلاحات مربوط به القاب محدّثان</w:t>
      </w:r>
    </w:p>
    <w:p>
      <w:pPr>
        <w:pStyle w:val="BookText"/>
        <w:rPr/>
      </w:pPr>
      <w:r>
        <w:rPr>
          <w:rFonts w:ascii="IRNazanin" w:hAnsi="IRNazanin" w:eastAsia="IRNazanin"/>
          <w:color w:val="111111"/>
          <w:sz w:val="28"/>
          <w:sz w:val="28"/>
          <w:szCs w:val="28"/>
          <w:rtl w:val="true"/>
          <w:lang w:bidi="fa-IR"/>
        </w:rPr>
        <w:t>و دیگر عبارات رایج بین آنها</w:t>
      </w:r>
    </w:p>
    <w:p>
      <w:pPr>
        <w:pStyle w:val="BookText"/>
        <w:rPr/>
      </w:pPr>
      <w:r>
        <w:rPr>
          <w:rFonts w:ascii="IRNazanin" w:hAnsi="IRNazanin" w:eastAsia="IRNazanin"/>
          <w:color w:val="111111"/>
          <w:sz w:val="28"/>
          <w:sz w:val="28"/>
          <w:szCs w:val="28"/>
          <w:rtl w:val="true"/>
          <w:lang w:bidi="fa-IR"/>
        </w:rPr>
        <w:t>در پانزدهمین درس،اصطلاحات مربوط به القاب محدّثان و عبارات دیگری،که میان محدّثان فریقین رایج می‌باشد،مورد بررسی و تطبیق واقع می‌شوند،البته این اصطلاحات همانند اصطلاحات مشترک و مختص،مستقیماً به حدیث مربوط نمی‌شود،بلکه به راویان و آثار آن‌ها و توصیف آن‌ها از نظر مدح و ذمّ مرتبط می‌باشد که به شرح ذیل است</w:t>
      </w:r>
      <w:r>
        <w:rPr>
          <w:rFonts w:eastAsia="IRNazanin" w:cs="IRNazanin"/>
          <w:color w:val="111111"/>
          <w:sz w:val="28"/>
          <w:szCs w:val="28"/>
          <w:rtl w:val="true"/>
          <w:lang w:bidi="fa-IR"/>
        </w:rPr>
        <w:t>:</w:t>
      </w:r>
    </w:p>
    <w:p>
      <w:pPr>
        <w:pStyle w:val="Heading3"/>
        <w:numPr>
          <w:ilvl w:val="2"/>
          <w:numId w:val="1"/>
        </w:numPr>
        <w:rPr/>
      </w:pPr>
      <w:bookmarkStart w:id="816" w:name="__RefHeading___Toc1308041_581953129"/>
      <w:bookmarkStart w:id="817" w:name="_Toc325"/>
      <w:bookmarkEnd w:id="816"/>
      <w:r>
        <w:rPr>
          <w:rtl w:val="true"/>
        </w:rPr>
        <w:t>طبقه</w:t>
      </w:r>
      <w:bookmarkEnd w:id="81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در اصطلاح محدّثان،گروهی را گویند که از لحاظ سنّ و درک استاد و مشایخ،معاصر باشند؛مانند طبقه صحابه یا تابعین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؛ابن‌صلاح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القوم المتشابهین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فالصحابة بأسرهم طبقة اولی و التابعون طبقة ثانیة واتباع التابعین ثالثة</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مامقانی نیز در تعریف طبقه می‌گوید</w:t>
      </w:r>
      <w:r>
        <w:rPr>
          <w:rFonts w:eastAsia="IRNazanin" w:cs="IRNazanin"/>
          <w:color w:val="111111"/>
          <w:sz w:val="28"/>
          <w:szCs w:val="28"/>
          <w:rtl w:val="true"/>
          <w:lang w:bidi="fa-IR"/>
        </w:rPr>
        <w:t>:</w:t>
      </w:r>
      <w:bookmarkStart w:id="818" w:name="pg5374_45163"/>
    </w:p>
    <w:p>
      <w:pPr>
        <w:pStyle w:val="BookText"/>
        <w:rPr/>
      </w:pPr>
      <w:bookmarkEnd w:id="8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جماعة اشترکوا فی السنّ ولقاء المشایخ،فهم طبقة ثم بعدهم طبقة اخری</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علم الطبقات،از علوم مهمّی است که نزد برخی از محدّثان از شاخه‌های علم الحدیث به شمار رفته و شناخت طبقات حدیثی،موجب از بین رفتن لَبس و تدلیس 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تشخیص طبقات،به شناخت زمان تولد و وفات راویان و مشایخ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طبقاتِ راویانِ حدیث بین محدّثان فریقین،تفاوت‌های چشم‌گیر وجود دارد،هم‌چنان که میان محدّثان هر یک از فریقین نیز در تعیین طبقات،نظر یک‌سانی وجود ندارد و هر گروهی براساس معیار خود،آن‌ها را ترسیم و تعیین نموده است</w:t>
      </w:r>
      <w:r>
        <w:rPr>
          <w:rFonts w:eastAsia="IRNazanin" w:cs="IRNazanin"/>
          <w:color w:val="111111"/>
          <w:sz w:val="28"/>
          <w:szCs w:val="28"/>
          <w:rtl w:val="true"/>
          <w:lang w:bidi="fa-IR"/>
        </w:rPr>
        <w:t xml:space="preserve">. </w:t>
      </w:r>
      <w:r>
        <w:rPr>
          <w:rStyle w:val="FootnoteAnchor"/>
          <w:rtl w:val="true"/>
        </w:rPr>
        <w:footnoteReference w:id="837"/>
      </w:r>
    </w:p>
    <w:p>
      <w:pPr>
        <w:pStyle w:val="Heading3"/>
        <w:numPr>
          <w:ilvl w:val="2"/>
          <w:numId w:val="1"/>
        </w:numPr>
        <w:rPr/>
      </w:pPr>
      <w:bookmarkStart w:id="819" w:name="__RefHeading___Toc1308043_581953129"/>
      <w:bookmarkStart w:id="820" w:name="_Toc326"/>
      <w:bookmarkEnd w:id="819"/>
      <w:r>
        <w:rPr>
          <w:rtl w:val="true"/>
        </w:rPr>
        <w:t>صحابه</w:t>
      </w:r>
      <w:bookmarkEnd w:id="820"/>
    </w:p>
    <w:p>
      <w:pPr>
        <w:pStyle w:val="BookText"/>
        <w:rPr/>
      </w:pPr>
      <w:r>
        <w:rPr>
          <w:rFonts w:ascii="IRNazanin" w:hAnsi="IRNazanin" w:eastAsia="IRNazanin"/>
          <w:color w:val="111111"/>
          <w:sz w:val="28"/>
          <w:sz w:val="28"/>
          <w:szCs w:val="28"/>
          <w:rtl w:val="true"/>
          <w:lang w:bidi="fa-IR"/>
        </w:rPr>
        <w:t>از جمله،طبقات حدیثی،طبقه صحابه است و در اصطلاح به کسانی گویند که پیامبر صلّی الله علیه و آله را در حال اسلام درک کرده و با ایشان مصاحبت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 من لقی النبی صلّی الله علیه و آله مؤمناً به ومات علی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اللقاء،ما هو الاعم من المجالسة و المماشاة</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از نظر محدّثان اهل‌سنّت،تعریف صحابه عام‌تر است؛ابن‌صلاح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ان کلّ مسلم رأی رسول‌الله،فهو من الصحابة،وقال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صحب النبی صلّی الله علیه و آله او رأه من المسلمین فهو من أصحابه</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دارای مراتب متفاوتی از نظر تقدّم در اسلام،هجرت،شرکت در نبردها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اکثر محدّثان اهل‌سنّت،تمام اصحاب پیامبر صلّی الله علیه و آله عادل و</w:t>
      </w:r>
      <w:bookmarkStart w:id="821" w:name="pg5374_45164"/>
    </w:p>
    <w:p>
      <w:pPr>
        <w:pStyle w:val="BookText"/>
        <w:rPr/>
      </w:pPr>
      <w:bookmarkEnd w:id="821"/>
      <w:r>
        <w:rPr>
          <w:rFonts w:ascii="IRNazanin" w:hAnsi="IRNazanin" w:eastAsia="IRNazanin"/>
          <w:color w:val="111111"/>
          <w:sz w:val="28"/>
          <w:sz w:val="28"/>
          <w:szCs w:val="28"/>
          <w:rtl w:val="true"/>
          <w:lang w:bidi="fa-IR"/>
        </w:rPr>
        <w:t>کلام آن‌ها حجّت است،ولی محدّثان شیعه،چنین اعتقادی را برای تمام صحابه پیامبر صلّی الله علیه و آله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للصحابة بأسرهم خصیصة وهی أنّه لا یسأل عن عدالة احد منهم،بل ذلک امر مفروغ عنه،لکونهم علی الاطلاق معدّلین بنصوص الکتاب و السنّة</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بدین جهت محدّثان شیعه معتقدند که قضاوت در مورد عدالت صحابه پیامبر صلّی الله علیه و آله مانند قضاوت در مورد دیگر طبقات راویان است و احراز عدالت هر یک،لازم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الصحابة فی العدالة حکم غیرهم،فمجرّد کون الرجل صحابیاً لا یدلّ علی عدالته،بل لابدّ من احرازها</w:t>
      </w:r>
      <w:r>
        <w:rPr>
          <w:rFonts w:eastAsia="IRNazanin" w:cs="IRNazanin"/>
          <w:color w:val="111111"/>
          <w:sz w:val="28"/>
          <w:szCs w:val="28"/>
          <w:rtl w:val="true"/>
          <w:lang w:bidi="fa-IR"/>
        </w:rPr>
        <w:t xml:space="preserve">». </w:t>
      </w:r>
      <w:r>
        <w:rPr>
          <w:rStyle w:val="FootnoteAnchor"/>
          <w:rtl w:val="true"/>
        </w:rPr>
        <w:footnoteReference w:id="841"/>
      </w:r>
    </w:p>
    <w:p>
      <w:pPr>
        <w:pStyle w:val="Heading3"/>
        <w:numPr>
          <w:ilvl w:val="2"/>
          <w:numId w:val="1"/>
        </w:numPr>
        <w:rPr/>
      </w:pPr>
      <w:bookmarkStart w:id="822" w:name="__RefHeading___Toc1308045_581953129"/>
      <w:bookmarkStart w:id="823" w:name="_Toc327"/>
      <w:bookmarkEnd w:id="822"/>
      <w:r>
        <w:rPr>
          <w:rtl w:val="true"/>
        </w:rPr>
        <w:t>تابعین</w:t>
      </w:r>
      <w:bookmarkEnd w:id="823"/>
    </w:p>
    <w:p>
      <w:pPr>
        <w:pStyle w:val="BookText"/>
        <w:rPr/>
      </w:pPr>
      <w:r>
        <w:rPr>
          <w:rFonts w:ascii="IRNazanin" w:hAnsi="IRNazanin" w:eastAsia="IRNazanin"/>
          <w:color w:val="111111"/>
          <w:sz w:val="28"/>
          <w:sz w:val="28"/>
          <w:szCs w:val="28"/>
          <w:rtl w:val="true"/>
          <w:lang w:bidi="fa-IR"/>
        </w:rPr>
        <w:t>تابعین،کسانی‌اند که پیامبر صلّی الله علیه و آله را درک نکرده یا آن حضرت را در حال اسلام درک نکرده،ولی صحابه را در حال اسلام درک کرده‌اند و بر حال ایمان فوت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که صحابه را درک نکرده،ولی تابعین را درک‌کنند،آن‌ها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تابعین نیز مانند صحابه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در تعریف تابعی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لقی الصحابی مؤمناً بالنبی ومات علی الایمان</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،ولی ابن‌صلاح،تعریف عام‌تری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 من صحب الصحابی</w:t>
      </w:r>
      <w:r>
        <w:rPr>
          <w:rFonts w:eastAsia="IRNazanin" w:cs="IRNazanin"/>
          <w:color w:val="111111"/>
          <w:sz w:val="28"/>
          <w:szCs w:val="28"/>
          <w:rtl w:val="true"/>
          <w:lang w:bidi="fa-IR"/>
        </w:rPr>
        <w:t xml:space="preserve">». </w:t>
      </w:r>
      <w:r>
        <w:rPr>
          <w:rStyle w:val="FootnoteAnchor"/>
          <w:rtl w:val="true"/>
        </w:rPr>
        <w:footnoteReference w:id="843"/>
      </w:r>
    </w:p>
    <w:p>
      <w:pPr>
        <w:pStyle w:val="Heading3"/>
        <w:numPr>
          <w:ilvl w:val="2"/>
          <w:numId w:val="1"/>
        </w:numPr>
        <w:rPr/>
      </w:pPr>
      <w:bookmarkStart w:id="824" w:name="__RefHeading___Toc1308047_581953129"/>
      <w:bookmarkStart w:id="825" w:name="_Toc328"/>
      <w:bookmarkEnd w:id="824"/>
      <w:r>
        <w:rPr>
          <w:rtl w:val="true"/>
        </w:rPr>
        <w:t>مُسنِد و مُسنَد</w:t>
      </w:r>
      <w:bookmarkEnd w:id="82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مُسنِد،بر آن راوی،اطلاق می‌شود که حدیث را به همراه سند آن روایت می‌کند،</w:t>
      </w:r>
      <w:bookmarkStart w:id="826" w:name="pg5374_45165"/>
    </w:p>
    <w:p>
      <w:pPr>
        <w:pStyle w:val="BookText"/>
        <w:rPr/>
      </w:pPr>
      <w:bookmarkEnd w:id="826"/>
      <w:r>
        <w:rPr>
          <w:rFonts w:ascii="IRNazanin" w:hAnsi="IRNazanin" w:eastAsia="IRNazanin"/>
          <w:color w:val="111111"/>
          <w:sz w:val="28"/>
          <w:sz w:val="28"/>
          <w:szCs w:val="28"/>
          <w:rtl w:val="true"/>
          <w:lang w:bidi="fa-IR"/>
        </w:rPr>
        <w:t>چه آن که،از کیفیت سند،مطّلع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یروی الحدیث باسناده،سواء کان عنده علم به أو لیس له الاّ مجرّد الروایة</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مامقانی و صبحی‌صالح نیز به همین تعریف اشاره کرده‌اند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نیز،نام کتاب یا مجموعه حدیثی است که روایات آن براساس ترتیب نام صحابه جمع‌آوری شده؛مانند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 و</w:t>
      </w:r>
      <w:r>
        <w:rPr>
          <w:rFonts w:eastAsia="IRNazanin" w:cs="IRNazanin"/>
          <w:color w:val="111111"/>
          <w:sz w:val="28"/>
          <w:szCs w:val="28"/>
          <w:rtl w:val="true"/>
          <w:lang w:bidi="fa-IR"/>
        </w:rPr>
        <w:t>...</w:t>
      </w:r>
    </w:p>
    <w:p>
      <w:pPr>
        <w:pStyle w:val="Heading3"/>
        <w:numPr>
          <w:ilvl w:val="2"/>
          <w:numId w:val="1"/>
        </w:numPr>
        <w:rPr/>
      </w:pPr>
      <w:bookmarkStart w:id="827" w:name="__RefHeading___Toc1308049_581953129"/>
      <w:bookmarkStart w:id="828" w:name="_Toc329"/>
      <w:bookmarkEnd w:id="827"/>
      <w:r>
        <w:rPr>
          <w:rtl w:val="true"/>
        </w:rPr>
        <w:t>مُحدِّث</w:t>
      </w:r>
      <w:bookmarkEnd w:id="828"/>
    </w:p>
    <w:p>
      <w:pPr>
        <w:pStyle w:val="BookText"/>
        <w:rPr/>
      </w:pPr>
      <w:r>
        <w:rPr>
          <w:rFonts w:ascii="IRNazanin" w:hAnsi="IRNazanin" w:eastAsia="IRNazanin"/>
          <w:color w:val="111111"/>
          <w:sz w:val="28"/>
          <w:sz w:val="28"/>
          <w:szCs w:val="28"/>
          <w:rtl w:val="true"/>
          <w:lang w:bidi="fa-IR"/>
        </w:rPr>
        <w:t>محدّث،بر آن راوی اطلاق می‌شود که آگاه بر اسانید،اسمای راویان و حال آن‌ها هست و قادر بر اثبات طرق حدیث،عدالت راویان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دیگر،محدّث بر هر شخصی که روایت را شنیده و روایت کرده،صدق نمی‌کند،بلکه می‌باید آن شخص،حدیث شناس نیز باشد و راویان را به خوبی بشناسد و قادر به تمییز احادیث صحیح از غیرصحیح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صبحی‌صالح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المحدّث ارفع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عرف الاسانید و العلل واسماء الرجال و العالی و النازل وحفظ مع ذلک جملة مستکثرة من المتون وسمع الکتب الستّة ومسند احمد وسنن البیهقی ومعجم الطبرانی</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امّا از نظر مامقانی،تعریف محدّث،به تفصیل تعریف صبحی صالح نیست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فالمحدّث،یظهر منهم انه من علم طرق اثبات الحدیث واسماء رواته وعدالتهم وانه هل زید فی الحدیث شیء أو نقص أم لا</w:t>
      </w:r>
      <w:r>
        <w:rPr>
          <w:rFonts w:eastAsia="IRNazanin" w:cs="IRNazanin"/>
          <w:color w:val="111111"/>
          <w:sz w:val="28"/>
          <w:szCs w:val="28"/>
          <w:rtl w:val="true"/>
          <w:lang w:bidi="fa-IR"/>
        </w:rPr>
        <w:t xml:space="preserve">». </w:t>
      </w:r>
      <w:r>
        <w:rPr>
          <w:rStyle w:val="FootnoteAnchor"/>
          <w:rtl w:val="true"/>
        </w:rPr>
        <w:footnoteReference w:id="847"/>
      </w:r>
      <w:bookmarkStart w:id="829" w:name="pg5374_45166"/>
    </w:p>
    <w:p>
      <w:pPr>
        <w:pStyle w:val="Heading3"/>
        <w:numPr>
          <w:ilvl w:val="2"/>
          <w:numId w:val="1"/>
        </w:numPr>
        <w:rPr/>
      </w:pPr>
      <w:bookmarkStart w:id="830" w:name="__RefHeading___Toc1308051_581953129"/>
      <w:bookmarkStart w:id="831" w:name="_Toc330"/>
      <w:bookmarkEnd w:id="829"/>
      <w:bookmarkEnd w:id="830"/>
      <w:r>
        <w:rPr>
          <w:rtl w:val="true"/>
        </w:rPr>
        <w:t>حافظ</w:t>
      </w:r>
      <w:bookmarkEnd w:id="831"/>
    </w:p>
    <w:p>
      <w:pPr>
        <w:pStyle w:val="BookText"/>
        <w:rPr/>
      </w:pPr>
      <w:r>
        <w:rPr>
          <w:rFonts w:ascii="IRNazanin" w:hAnsi="IRNazanin" w:eastAsia="IRNazanin"/>
          <w:color w:val="111111"/>
          <w:sz w:val="28"/>
          <w:sz w:val="28"/>
          <w:szCs w:val="28"/>
          <w:rtl w:val="true"/>
          <w:lang w:bidi="fa-IR"/>
        </w:rPr>
        <w:t>جمعی از محدّثان اهل‌سنّت،حافظ را همسان،محدّث دانسته‌اند و جمعی از آن‌هاو گروهی از محدّثان شیعه،حافظ را أخص از محدّث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سیوطی‌ومامقانی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الحافظ اخصّ من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بنابراین،حافظ ازمقامی بالاتر برخوردار و به تعبیر صبحی‌صالح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امّاالحافظ فهو أعلاهم‌درجة وأرفعهم مقاماً،فمن صفاته،ان یکون عارفاً بسنن‌رسول‌الله صلّی الله علیه و آله،بصیراًبطرقها،ممّیزاً لاسانیدها،یحفظ منها ما اجمع اهل المعرفة علی صحته</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بعید نیست که اصطلاح حافظ و محدّث،کاملاً از یکدیگر متمایز نبوده و مربوط به عرف هر زمان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حافظ غالباً بین محدّثان اهل‌سنّت،رایج می‌باشد</w:t>
      </w:r>
      <w:r>
        <w:rPr>
          <w:rFonts w:eastAsia="IRNazanin" w:cs="IRNazanin"/>
          <w:color w:val="111111"/>
          <w:sz w:val="28"/>
          <w:szCs w:val="28"/>
          <w:rtl w:val="true"/>
          <w:lang w:bidi="fa-IR"/>
        </w:rPr>
        <w:t>.</w:t>
      </w:r>
    </w:p>
    <w:p>
      <w:pPr>
        <w:pStyle w:val="Heading3"/>
        <w:numPr>
          <w:ilvl w:val="2"/>
          <w:numId w:val="1"/>
        </w:numPr>
        <w:rPr/>
      </w:pPr>
      <w:bookmarkStart w:id="832" w:name="__RefHeading___Toc1308053_581953129"/>
      <w:bookmarkStart w:id="833" w:name="_Toc331"/>
      <w:bookmarkEnd w:id="832"/>
      <w:r>
        <w:rPr>
          <w:rtl w:val="true"/>
        </w:rPr>
        <w:t>شیخ و مشیخه</w:t>
      </w:r>
      <w:bookmarkEnd w:id="833"/>
    </w:p>
    <w:p>
      <w:pPr>
        <w:pStyle w:val="BookText"/>
        <w:rPr/>
      </w:pPr>
      <w:r>
        <w:rPr>
          <w:rFonts w:ascii="IRNazanin" w:hAnsi="IRNazanin" w:eastAsia="IRNazanin"/>
          <w:color w:val="111111"/>
          <w:sz w:val="28"/>
          <w:sz w:val="28"/>
          <w:szCs w:val="28"/>
          <w:rtl w:val="true"/>
          <w:lang w:bidi="fa-IR"/>
        </w:rPr>
        <w:t>مراد از شیخ،آن راوی است که دیگر راویان از او روایت می‌کند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 را چنین تعریف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الکامل فی فنّه ولو کان شابّاً</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نزد امامیه،مقصود از شیخ به صورت مطلق،شیخ طوسی و نزد اهل‌سنّت،ابن صلاح می‌باشد</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مَشیخه به سکون شین و فتح یاء،شیوخ هر کتاب می‌باشد،مانند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صدوق،که همان رواتی‌اند که از آن‌ها 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bookmarkStart w:id="834" w:name="pg5374_45167"/>
    </w:p>
    <w:p>
      <w:pPr>
        <w:pStyle w:val="BookText"/>
        <w:rPr/>
      </w:pPr>
      <w:bookmarkEnd w:id="834"/>
      <w:r>
        <w:rPr>
          <w:rFonts w:ascii="IRNazanin" w:hAnsi="IRNazanin" w:eastAsia="IRNazanin"/>
          <w:color w:val="111111"/>
          <w:sz w:val="28"/>
          <w:sz w:val="28"/>
          <w:szCs w:val="28"/>
          <w:rtl w:val="true"/>
          <w:lang w:bidi="fa-IR"/>
        </w:rPr>
        <w:t>مَشیخه به کسر شین،اسم مکان و محل ذکر شیوخ و اسانید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صدوق از علمای شیعه و مشیخه خلیلی از علمای اهل‌سنّت</w:t>
      </w:r>
      <w:r>
        <w:rPr>
          <w:rFonts w:eastAsia="IRNazanin" w:cs="IRNazanin"/>
          <w:color w:val="111111"/>
          <w:sz w:val="28"/>
          <w:szCs w:val="28"/>
          <w:rtl w:val="true"/>
          <w:lang w:bidi="fa-IR"/>
        </w:rPr>
        <w:t xml:space="preserve">. </w:t>
      </w:r>
      <w:r>
        <w:rPr>
          <w:rStyle w:val="FootnoteAnchor"/>
          <w:rtl w:val="true"/>
        </w:rPr>
        <w:footnoteReference w:id="851"/>
      </w:r>
    </w:p>
    <w:p>
      <w:pPr>
        <w:pStyle w:val="Heading3"/>
        <w:numPr>
          <w:ilvl w:val="2"/>
          <w:numId w:val="1"/>
        </w:numPr>
        <w:rPr/>
      </w:pPr>
      <w:bookmarkStart w:id="835" w:name="__RefHeading___Toc1308055_581953129"/>
      <w:bookmarkStart w:id="836" w:name="_Toc332"/>
      <w:bookmarkEnd w:id="835"/>
      <w:r>
        <w:rPr>
          <w:rtl w:val="true"/>
        </w:rPr>
        <w:t>مستخرج،مُخرج</w:t>
      </w:r>
      <w:bookmarkEnd w:id="836"/>
    </w:p>
    <w:p>
      <w:pPr>
        <w:pStyle w:val="BookText"/>
        <w:rPr/>
      </w:pPr>
      <w:r>
        <w:rPr>
          <w:rFonts w:ascii="IRNazanin" w:hAnsi="IRNazanin" w:eastAsia="IRNazanin"/>
          <w:color w:val="111111"/>
          <w:sz w:val="28"/>
          <w:sz w:val="28"/>
          <w:szCs w:val="28"/>
          <w:rtl w:val="true"/>
          <w:lang w:bidi="fa-IR"/>
        </w:rPr>
        <w:t>مستخرج که نزد محدّثان اهل‌سنّت شهرت بیشتری دارد،تصانیفی است که مصنّف روایات کتاب حدیثی را به غیر از اسناد صاحب کتاب می‌آورد،یعنی با سندی که از شیوخ خود،برای آن حدیث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 ابی بکر اسماعیلی،نسبت به صحیح بخاری؛ابوریه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الاستخراج أن یعمد حافظ من الحفّاظ إلی البخاری مثلاً فیورد احادیث،حدیثاً حدیثاً باسانید لنفسه‌غیر ملتزم فیها ثقة الرواة من غیر طرق البخاری إلی أن یلتقی معه فی شیخه‌أو فیمن فوقه</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مُخرج از باب افعال یا تفعیل،بر آن راوی اطلاق می‌شود که احادیث را در کتاب خود آورده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کلینی،طوسی،بخاری،و مسلم؛و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w:t>
      </w:r>
    </w:p>
    <w:p>
      <w:pPr>
        <w:pStyle w:val="Heading3"/>
        <w:numPr>
          <w:ilvl w:val="2"/>
          <w:numId w:val="1"/>
        </w:numPr>
        <w:rPr/>
      </w:pPr>
      <w:bookmarkStart w:id="837" w:name="__RefHeading___Toc1308057_581953129"/>
      <w:bookmarkStart w:id="838" w:name="_Toc333"/>
      <w:bookmarkEnd w:id="837"/>
      <w:r>
        <w:rPr>
          <w:rtl w:val="true"/>
        </w:rPr>
        <w:t>مستدرکات</w:t>
      </w:r>
      <w:bookmarkEnd w:id="83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آن کتابی است که به عنوان تکمیل‌کننده کتاب‌های حدیثی دیگر و براساس روش آنها،احادیثی را که در آن‌ها ضبط و ثبت نشده،جمع‌آوری شود و آن راوی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تحقیق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می‌نامند،مانند مُستدرَک بر صحیحین از حاکم نیشابوری و مستدرک وسائل از مرحوم محدّث نوری</w:t>
      </w:r>
      <w:r>
        <w:rPr>
          <w:rFonts w:eastAsia="IRNazanin" w:cs="IRNazanin"/>
          <w:color w:val="111111"/>
          <w:sz w:val="28"/>
          <w:szCs w:val="28"/>
          <w:rtl w:val="true"/>
          <w:lang w:bidi="fa-IR"/>
        </w:rPr>
        <w:t>.</w:t>
      </w:r>
      <w:bookmarkStart w:id="839" w:name="pg5374_45168"/>
    </w:p>
    <w:p>
      <w:pPr>
        <w:pStyle w:val="Heading3"/>
        <w:numPr>
          <w:ilvl w:val="2"/>
          <w:numId w:val="1"/>
        </w:numPr>
        <w:rPr/>
      </w:pPr>
      <w:bookmarkStart w:id="840" w:name="__RefHeading___Toc1308059_581953129"/>
      <w:bookmarkStart w:id="841" w:name="_Toc334"/>
      <w:bookmarkEnd w:id="839"/>
      <w:bookmarkEnd w:id="840"/>
      <w:r>
        <w:rPr>
          <w:rtl w:val="true"/>
        </w:rPr>
        <w:t>جامع و معاجم</w:t>
      </w:r>
      <w:bookmarkEnd w:id="841"/>
    </w:p>
    <w:p>
      <w:pPr>
        <w:pStyle w:val="BookText"/>
        <w:rPr/>
      </w:pPr>
      <w:r>
        <w:rPr>
          <w:rFonts w:ascii="IRNazanin" w:hAnsi="IRNazanin" w:eastAsia="IRNazanin"/>
          <w:color w:val="111111"/>
          <w:sz w:val="28"/>
          <w:sz w:val="28"/>
          <w:szCs w:val="28"/>
          <w:rtl w:val="true"/>
          <w:lang w:bidi="fa-IR"/>
        </w:rPr>
        <w:t>جامع و جمع آن جوامع،در بین محدّثان فریقین،کتاب‌هایی است که دربردارنده همه ابواب حدیثی هستند و اختصاص به موضوع خاصّی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 و اهل‌سنّت،هر کدام برای خود،جوامع حدیثی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معاجم،جمع معجم،کتاب حدیثی است که احادیث آن براساس ترتیب خاصّی مانند نام صحابه یا شیوخ حدیث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شده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طبرانی</w:t>
      </w:r>
      <w:r>
        <w:rPr>
          <w:rFonts w:eastAsia="IRNazanin" w:cs="IRNazanin"/>
          <w:color w:val="111111"/>
          <w:sz w:val="28"/>
          <w:szCs w:val="28"/>
          <w:rtl w:val="true"/>
          <w:lang w:bidi="fa-IR"/>
        </w:rPr>
        <w:t>.</w:t>
      </w:r>
    </w:p>
    <w:p>
      <w:pPr>
        <w:pStyle w:val="Heading3"/>
        <w:numPr>
          <w:ilvl w:val="2"/>
          <w:numId w:val="1"/>
        </w:numPr>
        <w:rPr/>
      </w:pPr>
      <w:bookmarkStart w:id="842" w:name="__RefHeading___Toc1308061_581953129"/>
      <w:bookmarkStart w:id="843" w:name="_Toc335"/>
      <w:bookmarkEnd w:id="842"/>
      <w:r>
        <w:rPr>
          <w:rtl w:val="true"/>
        </w:rPr>
        <w:t>مُملی و امالی</w:t>
      </w:r>
      <w:bookmarkEnd w:id="843"/>
    </w:p>
    <w:p>
      <w:pPr>
        <w:pStyle w:val="BookText"/>
        <w:rPr/>
      </w:pPr>
      <w:r>
        <w:rPr>
          <w:rFonts w:ascii="IRNazanin" w:hAnsi="IRNazanin" w:eastAsia="IRNazanin"/>
          <w:color w:val="111111"/>
          <w:sz w:val="28"/>
          <w:sz w:val="28"/>
          <w:szCs w:val="28"/>
          <w:rtl w:val="true"/>
          <w:lang w:bidi="fa-IR"/>
        </w:rPr>
        <w:t>مُملی بر فردی،اطلاق می‌شود که حدیث را املاء و القاء می‌کند و فردی را که طالب القای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فردی که حدیث را از استاد می‌شنود و برای دیگران بازگو می‌کند،او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کتاب‌های حدیثی بوده است که شیخ حدیث آن‌ها را در مجالس متعدد،املاء می‌نموده است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 اطلاق شده است؛املاء حدیث امر گران قدری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یکتف علما السلف باباحة کتابة الحدیث،بل حضّوا طلاّبهم علی کتابته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الاملاء أعلی مراتب الروایة</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گروه زیادی از صحابه و تابعین،به املای حدیث می‌پرداختند و تاکنون نیز توسط دیگر محدّثان،ادامه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غالباً از جهت رتبه،هم‌سنگ اصول حدیثی بوده‌اند؛زیرا از احتمال سهو و نسیان به دور بوده است</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در املاء حدیث رعایت اموری،لازم بوده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موضوع،برای عموم مفید باشد</w:t>
      </w:r>
      <w:r>
        <w:rPr>
          <w:rFonts w:eastAsia="IRNazanin" w:cs="IRNazanin"/>
          <w:color w:val="111111"/>
          <w:sz w:val="28"/>
          <w:szCs w:val="28"/>
          <w:rtl w:val="true"/>
          <w:lang w:bidi="fa-IR"/>
        </w:rPr>
        <w:t>.</w:t>
      </w:r>
      <w:bookmarkStart w:id="844" w:name="pg5374_45169"/>
    </w:p>
    <w:p>
      <w:pPr>
        <w:pStyle w:val="BookText"/>
        <w:rPr/>
      </w:pPr>
      <w:bookmarkEnd w:id="84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مملی به توضیح و شرح آن‌ها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مستملی،انسان باهوش،با حافظه،اهل علم و دانش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بغدادی،آداب املاء و اصول آن‌ها را به تفصیل در کتاب الجامع لأخلاق الراوی و آداب السامع بیان نموده است</w:t>
      </w:r>
      <w:r>
        <w:rPr>
          <w:rFonts w:eastAsia="IRNazanin" w:cs="IRNazanin"/>
          <w:color w:val="111111"/>
          <w:sz w:val="28"/>
          <w:szCs w:val="28"/>
          <w:rtl w:val="true"/>
          <w:lang w:bidi="fa-IR"/>
        </w:rPr>
        <w:t xml:space="preserve">. </w:t>
      </w:r>
      <w:r>
        <w:rPr>
          <w:rStyle w:val="FootnoteAnchor"/>
          <w:rtl w:val="true"/>
        </w:rPr>
        <w:footnoteReference w:id="855"/>
      </w:r>
    </w:p>
    <w:p>
      <w:pPr>
        <w:pStyle w:val="Heading3"/>
        <w:numPr>
          <w:ilvl w:val="2"/>
          <w:numId w:val="1"/>
        </w:numPr>
        <w:rPr/>
      </w:pPr>
      <w:bookmarkStart w:id="845" w:name="__RefHeading___Toc1308063_581953129"/>
      <w:bookmarkStart w:id="846" w:name="_Toc336"/>
      <w:bookmarkEnd w:id="845"/>
      <w:r>
        <w:rPr>
          <w:rtl w:val="true"/>
        </w:rPr>
        <w:t>عدّة</w:t>
      </w:r>
      <w:bookmarkEnd w:id="846"/>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می‌رود،مختصّ محدّثان شیعه است و مقصود از آن،جماعتی از مشایخ‌اند،خواه کم یا زیاد که راوی به واسطه آنها،حدیث را از طبقه بالاتر نقل می‌کند مانند عدّه کلینی،که او به توسط آن عدّه،از سه نفر به نام‌های احمد بن محمد بن عیسی و احمد بن محمد بن خالد برقی و سهل بن زیاد،نقل روایت می‌کند</w:t>
      </w:r>
      <w:r>
        <w:rPr>
          <w:rFonts w:eastAsia="IRNazanin" w:cs="IRNazanin"/>
          <w:color w:val="111111"/>
          <w:sz w:val="28"/>
          <w:szCs w:val="28"/>
          <w:rtl w:val="true"/>
          <w:lang w:bidi="fa-IR"/>
        </w:rPr>
        <w:t xml:space="preserve">. </w:t>
      </w:r>
      <w:r>
        <w:rPr>
          <w:rStyle w:val="FootnoteAnchor"/>
          <w:rtl w:val="true"/>
        </w:rPr>
        <w:footnoteReference w:id="856"/>
      </w:r>
    </w:p>
    <w:p>
      <w:pPr>
        <w:pStyle w:val="Heading3"/>
        <w:numPr>
          <w:ilvl w:val="2"/>
          <w:numId w:val="1"/>
        </w:numPr>
        <w:rPr/>
      </w:pPr>
      <w:bookmarkStart w:id="847" w:name="__RefHeading___Toc1308065_581953129"/>
      <w:bookmarkStart w:id="848" w:name="_Toc337"/>
      <w:bookmarkEnd w:id="847"/>
      <w:r>
        <w:rPr>
          <w:rtl w:val="true"/>
        </w:rPr>
        <w:t>کتاب و اصل</w:t>
      </w:r>
      <w:bookmarkEnd w:id="84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اصطلاح،مجموعه‌ای از روایاتی است که راوی بدون واسطه از معصوم علیهم السّلام شنیده و آن‌ها را ضبط نموده است و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کلام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می‌شود،برخلاف کتاب که مجموعه‌ای از روایاتی است که آن‌ها را به واسطه دیگران،جمع‌آوری نموده است و بر آن‌ها فرع نیز اطلاق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مقصود از اصل،مجرّد کلام معصوم و مقصود از کتاب،روایات به همراه شرح و بیان آن‌ها است</w:t>
      </w:r>
      <w:r>
        <w:rPr>
          <w:rFonts w:eastAsia="IRNazanin" w:cs="IRNazanin"/>
          <w:color w:val="111111"/>
          <w:sz w:val="28"/>
          <w:szCs w:val="28"/>
          <w:rtl w:val="true"/>
          <w:lang w:bidi="fa-IR"/>
        </w:rPr>
        <w:t xml:space="preserve">. </w:t>
      </w:r>
      <w:r>
        <w:rPr>
          <w:rStyle w:val="FootnoteAnchor"/>
          <w:rtl w:val="true"/>
        </w:rPr>
        <w:footnoteReference w:id="857"/>
      </w:r>
      <w:bookmarkStart w:id="849" w:name="pg5374_45170"/>
    </w:p>
    <w:p>
      <w:pPr>
        <w:pStyle w:val="Heading3"/>
        <w:numPr>
          <w:ilvl w:val="2"/>
          <w:numId w:val="1"/>
        </w:numPr>
        <w:rPr/>
      </w:pPr>
      <w:bookmarkStart w:id="850" w:name="__RefHeading___Toc1308067_581953129"/>
      <w:bookmarkStart w:id="851" w:name="_Toc338"/>
      <w:bookmarkEnd w:id="849"/>
      <w:bookmarkEnd w:id="850"/>
      <w:r>
        <w:rPr>
          <w:rtl w:val="true"/>
        </w:rPr>
        <w:t>الفاظ مدح راوی</w:t>
      </w:r>
      <w:bookmarkEnd w:id="851"/>
    </w:p>
    <w:p>
      <w:pPr>
        <w:pStyle w:val="BookText"/>
        <w:rPr/>
      </w:pPr>
      <w:r>
        <w:rPr>
          <w:rFonts w:ascii="IRNazanin" w:hAnsi="IRNazanin" w:eastAsia="IRNazanin"/>
          <w:color w:val="111111"/>
          <w:sz w:val="28"/>
          <w:sz w:val="28"/>
          <w:szCs w:val="28"/>
          <w:rtl w:val="true"/>
          <w:lang w:bidi="fa-IR"/>
        </w:rPr>
        <w:t>الفاظ مدح راوی از طرف محدّثان فریقین،گاهی در مدح و تمجید او و به دلالت تطابقی و گاهی در تحسین روایت او و به دلالت التزامی به کار می‌رود،مانند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ثقة،ضابط،عادل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گاهی آن الفاظ در مدح روایت او است و به دلالت التزامی در مدح راوی نیز خواهد بود،مانند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الحدیث،ثقة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آن‌ها نیز دارای مراتبی از مدح و حسن هستند و در صراحت و ظهور نیز متفاوت می‌باشند و نقش مهمّی در این که حدیث،صحیح،حسن و موثّق به شمار آید،دارند که مهم‌ترین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و مراتب تعدیل نزد غالب محدّثان شیعه به ترتیب ذیل 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امامی،ضابط؛</w:t>
      </w:r>
    </w:p>
    <w:p>
      <w:pPr>
        <w:pStyle w:val="BookText"/>
        <w:rPr/>
      </w:pPr>
      <w:r>
        <w:rPr>
          <w:rFonts w:ascii="IRNazanin" w:hAnsi="IRNazanin" w:eastAsia="IRNazanin"/>
          <w:color w:val="111111"/>
          <w:sz w:val="28"/>
          <w:sz w:val="28"/>
          <w:szCs w:val="28"/>
          <w:rtl w:val="true"/>
          <w:lang w:bidi="fa-IR"/>
        </w:rPr>
        <w:t>عدل من اصحابنا الامامیة،ضابط؛</w:t>
      </w:r>
    </w:p>
    <w:p>
      <w:pPr>
        <w:pStyle w:val="BookText"/>
        <w:rPr/>
      </w:pPr>
      <w:r>
        <w:rPr>
          <w:rFonts w:ascii="IRNazanin" w:hAnsi="IRNazanin" w:eastAsia="IRNazanin"/>
          <w:color w:val="111111"/>
          <w:sz w:val="28"/>
          <w:sz w:val="28"/>
          <w:szCs w:val="28"/>
          <w:rtl w:val="true"/>
          <w:lang w:bidi="fa-IR"/>
        </w:rPr>
        <w:t>ثقة،که در کتب رجال شیعه،غالباً به معنای عدل امامی ضابط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فی الحدیث او فی الروایة؛</w:t>
      </w:r>
    </w:p>
    <w:p>
      <w:pPr>
        <w:pStyle w:val="BookText"/>
        <w:rPr/>
      </w:pPr>
      <w:r>
        <w:rPr>
          <w:rFonts w:ascii="IRNazanin" w:hAnsi="IRNazanin" w:eastAsia="IRNazanin"/>
          <w:color w:val="111111"/>
          <w:sz w:val="28"/>
          <w:sz w:val="28"/>
          <w:szCs w:val="28"/>
          <w:rtl w:val="true"/>
          <w:lang w:bidi="fa-IR"/>
        </w:rPr>
        <w:t>صحیح الحدیث؛چنین اصطلاحی به معنای صحیح بودن روایت نزد متأخّران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حجّة،که افاده مدح کامل دارد و دلالت بر عدل و امامی و ضابط بودن راوی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أجمعت العصابة علی تصحیح ما یصح عنهم؛اصطلاح مذکور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 و مربوط به اتفاق گروهی از محدّثان شیعه است که آن‌ها در مورد تعدادی از راویان،اتفاق نموده‌اند که روایات آن‌ها صحیح می‌باشد و از کشّی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العصابة علی تصحیح ما یصح عنهم والاقرار لهم بالفقه و الفضل و الضبط و الثقة وان کانت روایتهم بارسال أو رفع</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اصحاب اجماع هیجده</w:t>
      </w:r>
    </w:p>
    <w:p>
      <w:pPr>
        <w:pStyle w:val="BookText"/>
        <w:rPr/>
      </w:pPr>
      <w:r>
        <w:rPr>
          <w:rFonts w:ascii="IRNazanin" w:hAnsi="IRNazanin" w:eastAsia="IRNazanin"/>
          <w:color w:val="111111"/>
          <w:sz w:val="28"/>
          <w:sz w:val="28"/>
          <w:szCs w:val="28"/>
          <w:rtl w:val="true"/>
          <w:lang w:bidi="fa-IR"/>
        </w:rPr>
        <w:t xml:space="preserve">نفرند که در سه طبقه تقسیم‌بندی شده و هر طبقه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امام باقر علیه السّلام و امام صادق علیه السّلام،امام کاظم علیه السّلام و امام رضا علیه السّلام هستند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من اصحابنا،عین،وجه،ممدوح من اولیاء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مشایخ الإجازة أو هو شیخ الاجازة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الطائفة،لابأس به،مضطلع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گاهی شیعه بودن در برابر عامی بودن است وگاهی مقصود از آن،از خواص ائمه علیهم السّلام بودن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متقن،یحتجّ بحدیثه،صدوق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فاضل،فقیه،عالم وقاریء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یکتب حدیثه یا ینظر فی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جلیل،صالح الحدیث،نقّی الحدیث،مشکور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صالح،زاهد،ورع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الکتاب،کثیر المنزلة</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ومراتب تعدیل نزد محدّثان عامّه نیز یکسان نیست اما به صورت غالب،مراتب آن چنین،است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الناس،أتقن الناس،أثبت الناس،أعدل الناس،أحفظ الناس وأضبط الناس وهر چه که به شکل تفضیل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الأولی،تکون بکل مایدلّ علی المبالغة فی التعدیل بصیغة أفعل التفضیل ونحوه</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عباراتی مانند این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لایسأل عنه أو عن مثله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در وثاقت،در لفظ آن یا در معنی آن،مانند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ثقة،ثقة مأمون،ثقة حافظ</w:t>
      </w:r>
      <w:r>
        <w:rPr>
          <w:rFonts w:eastAsia="IRNazanin" w:cs="IRNazanin"/>
          <w:color w:val="111111"/>
          <w:sz w:val="28"/>
          <w:szCs w:val="28"/>
          <w:rtl w:val="true"/>
          <w:lang w:bidi="fa-IR"/>
        </w:rPr>
        <w:t>.</w:t>
      </w:r>
      <w:bookmarkStart w:id="852" w:name="pg5374_45172"/>
    </w:p>
    <w:p>
      <w:pPr>
        <w:pStyle w:val="BookText"/>
        <w:rPr/>
      </w:pPr>
      <w:bookmarkEnd w:id="85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 دالّ بر عدالت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ثبت،متقن،حجة،امام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دالّ بر وثاقت با لفظ ضبط وایمان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صدوق،لابأس به،مأمون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دالّ بر تأیید،مانند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ان شاءالله،شیخ،لیس ببعید عن الصواب</w:t>
      </w:r>
      <w:r>
        <w:rPr>
          <w:rFonts w:eastAsia="IRNazanin" w:cs="IRNazanin"/>
          <w:color w:val="111111"/>
          <w:sz w:val="28"/>
          <w:szCs w:val="28"/>
          <w:rtl w:val="true"/>
          <w:lang w:bidi="fa-IR"/>
        </w:rPr>
        <w:t xml:space="preserve">. </w:t>
      </w:r>
      <w:r>
        <w:rPr>
          <w:rStyle w:val="FootnoteAnchor"/>
          <w:rtl w:val="true"/>
        </w:rPr>
        <w:footnoteReference w:id="862"/>
      </w:r>
    </w:p>
    <w:p>
      <w:pPr>
        <w:pStyle w:val="Heading3"/>
        <w:numPr>
          <w:ilvl w:val="2"/>
          <w:numId w:val="1"/>
        </w:numPr>
        <w:rPr/>
      </w:pPr>
      <w:bookmarkStart w:id="853" w:name="__RefHeading___Toc1308069_581953129"/>
      <w:bookmarkStart w:id="854" w:name="_Toc339"/>
      <w:bookmarkEnd w:id="853"/>
      <w:r>
        <w:rPr>
          <w:rtl w:val="true"/>
        </w:rPr>
        <w:t>الفاظ ذمّ و جرح راوی</w:t>
      </w:r>
      <w:bookmarkEnd w:id="854"/>
    </w:p>
    <w:p>
      <w:pPr>
        <w:pStyle w:val="BookText"/>
        <w:rPr/>
      </w:pPr>
      <w:r>
        <w:rPr>
          <w:rFonts w:ascii="IRNazanin" w:hAnsi="IRNazanin" w:eastAsia="IRNazanin"/>
          <w:color w:val="111111"/>
          <w:sz w:val="28"/>
          <w:sz w:val="28"/>
          <w:szCs w:val="28"/>
          <w:rtl w:val="true"/>
          <w:lang w:bidi="fa-IR"/>
        </w:rPr>
        <w:t>برای مذمّت و جرح راوی نیز عباراتی بیان شده که دلالت بر ضعف راوی دارد و به تبع آن،حدیث او نیز تضعیف شده است که برخی شدیدتر و برخی از شدت کمتری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محدّثان شیعه،غالباً چنین است</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فاسق،شارب الخمر،کذّاب،وضّاع الحدیث،یختلق الحدیث،لیس بعادل،لیس بصدق،غالّ،ناصب،فاسد العقیدة،ملعون،خبیث،رجس،ساقط،متروک،لاشیء،لایعتنی به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الحدیث،مضطرب الحدیث،مختلط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الحدیث،لین الحدیث،ساقط الحدیث،متروک الحدیث،لیس بنقّی الحدیث،یعرف حدیثه و ینکر،واهی الحدیث،لیس بمرضی الحدیث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دیگری نیز نزد محدّثان شیعه،از اسباب ذم شمرده شده </w:t>
      </w:r>
      <w:r>
        <w:rPr>
          <w:rStyle w:val="FootnoteAnchor"/>
          <w:rtl w:val="true"/>
        </w:rPr>
        <w:footnoteReference w:id="864"/>
      </w:r>
      <w:r>
        <w:rPr>
          <w:rFonts w:ascii="IRNazanin" w:hAnsi="IRNazanin" w:eastAsia="IRNazanin"/>
          <w:color w:val="111111"/>
          <w:sz w:val="28"/>
          <w:sz w:val="28"/>
          <w:szCs w:val="28"/>
          <w:rtl w:val="true"/>
          <w:lang w:bidi="fa-IR"/>
        </w:rPr>
        <w:t>که البته بر آن‌ها اتفاق نظر وجود ندارد،مانند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روایت راوی از افراد مجهول و ضعیف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نمودن افراد مذموم از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نمودن از پیشوایان معصوم علیهم السّلام به شکلی که آن‌ها نیز به عنوان راوی و نه امام معصوم علیه السّلام،شمرده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بودن راوی،مسئولیتی را در دستگاه خلفای جور و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نادرست راوی،خواه در اصول یا در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بنی‌امیه بودن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محدّثان اهل‌سنّت،نیز الفاظ و مراتبی برای راوی ضعیف بیان شده که چنین است</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لفظی که مبالغه در ذمّ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أکذب الناس،رکن الکذب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به کذب و وضع،مانند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کذّاب،وضّاع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به کذب و وضع،مثل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بالکذب و الوضع،یا یسرق الحدیث،هالک،متروک،لیس بثقة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دالّ بر ضعف شدید،مثل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حدیثه،طرح حدیثه،ضعیف جداً،لیس بشیء،لایکتب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دالّ بر تضعیف راوی،مثل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الحدیث،لایحتجّ به،ضعّفوه،ضعیف،له‌مناکیر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راوی به الفاظی که قریب مدح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بذلک قوی،فیه مقال،لیس بحجّة،فیه ضعف،غیره أوثق منه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مدح و ذم نزد محدّثان شیعه و اهل‌سنّت،و همچنین نزد هر یک از محدّثان هر فرقه،همیشه،هم معنی و یکسان نبوده و از مراتب متفاوتی از مدح یا ذم برخوردار است و لذا مدح و ذمّ هر راوی امری نسبی و نزد هر محدّثی،با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متفاوت می‌باشد و از این روی،بسا حدیثی نزد برخی از محدّثان صحیح و نزد دیگری حسن شمرده شده و همین‌طور حدیثی بسا نزد گروهی از محدّثان ضعیف شمرده شده و نزد گروهی دیگر،به جهت تفاوت دیدگاه در مورد راویان آن حدیث،از مرتبه ضعیف شمرده نشده است</w:t>
      </w:r>
      <w:r>
        <w:rPr>
          <w:rFonts w:eastAsia="IRNazanin" w:cs="IRNazanin"/>
          <w:color w:val="111111"/>
          <w:sz w:val="28"/>
          <w:szCs w:val="28"/>
          <w:rtl w:val="true"/>
          <w:lang w:bidi="fa-IR"/>
        </w:rPr>
        <w:t>.</w:t>
      </w:r>
      <w:bookmarkStart w:id="855" w:name="pg5374_45175"/>
    </w:p>
    <w:p>
      <w:pPr>
        <w:pStyle w:val="Heading3"/>
        <w:numPr>
          <w:ilvl w:val="2"/>
          <w:numId w:val="1"/>
        </w:numPr>
        <w:rPr/>
      </w:pPr>
      <w:bookmarkStart w:id="856" w:name="__RefHeading___Toc1308071_581953129"/>
      <w:bookmarkStart w:id="857" w:name="_Toc340"/>
      <w:bookmarkEnd w:id="855"/>
      <w:bookmarkEnd w:id="856"/>
      <w:r>
        <w:rPr>
          <w:rtl w:val="true"/>
        </w:rPr>
        <w:t>خلاصه و نتیجه</w:t>
      </w:r>
      <w:bookmarkEnd w:id="857"/>
    </w:p>
    <w:p>
      <w:pPr>
        <w:pStyle w:val="BookText"/>
        <w:rPr/>
      </w:pPr>
      <w:r>
        <w:rPr>
          <w:rFonts w:ascii="IRNazanin" w:hAnsi="IRNazanin" w:eastAsia="IRNazanin"/>
          <w:color w:val="111111"/>
          <w:sz w:val="28"/>
          <w:sz w:val="28"/>
          <w:szCs w:val="28"/>
          <w:rtl w:val="true"/>
          <w:lang w:bidi="fa-IR"/>
        </w:rPr>
        <w:t>در پانزدهمین درس،دیگر اصطلاحات مربوط به القاب محدّثان و عبارات رایج میان محدّثان فریقین مورد بررسی و تطبیق واقع شد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گروهی از راویان هم عصر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پیامبر صلّی الله علیه و آله را در حال اسلام درک کرده‌اند و حجّیت حدیث آن‌ها نزد فریقین یکسان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از طریق صحابه ایمان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حدیث را با سند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راوی گفته می‌شود که بر اسمای راویان،حال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بالاتری از محدّث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حدیث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مصنّف،روایات کتابی را به غیر اسناد آن روایت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تکمیل‌کننده کتاب حدیثی دیگر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دربردارنده همه ابواب حدیثی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است که حدیث را املا می‌کند و حاصل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محدّثان شیعه می‌باشند که راوی به واسطه آنها،روایت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متفاوت و کتاب شامل روایت و شرح آن،ولی اصل،شامل روایت 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مدح راوی و دارای مراتب متعددی از مدح نزد محدّثان شیعه و اهل‌سنّت می‌باشد</w:t>
      </w:r>
      <w:r>
        <w:rPr>
          <w:rFonts w:eastAsia="IRNazanin" w:cs="IRNazanin"/>
          <w:color w:val="111111"/>
          <w:sz w:val="28"/>
          <w:szCs w:val="28"/>
          <w:rtl w:val="true"/>
          <w:lang w:bidi="fa-IR"/>
        </w:rPr>
        <w:t>.</w:t>
      </w:r>
      <w:bookmarkStart w:id="858" w:name="pg5374_45176"/>
    </w:p>
    <w:p>
      <w:pPr>
        <w:pStyle w:val="BookText"/>
        <w:rPr/>
      </w:pPr>
      <w:bookmarkEnd w:id="858"/>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جرح و تضعیف راوی دارد و نزد محدّثان فریقین دارای مراتب متفاوتی و با الفاظ متنوّعی می‌باشد</w:t>
      </w:r>
      <w:r>
        <w:rPr>
          <w:rFonts w:eastAsia="IRNazanin" w:cs="IRNazanin"/>
          <w:color w:val="111111"/>
          <w:sz w:val="28"/>
          <w:szCs w:val="28"/>
          <w:rtl w:val="true"/>
          <w:lang w:bidi="fa-IR"/>
        </w:rPr>
        <w:t>.</w:t>
      </w:r>
    </w:p>
    <w:p>
      <w:pPr>
        <w:pStyle w:val="Heading3"/>
        <w:numPr>
          <w:ilvl w:val="2"/>
          <w:numId w:val="1"/>
        </w:numPr>
        <w:rPr/>
      </w:pPr>
      <w:bookmarkStart w:id="859" w:name="__RefHeading___Toc1308073_581953129"/>
      <w:bookmarkStart w:id="860" w:name="_Toc341"/>
      <w:bookmarkEnd w:id="859"/>
      <w:r>
        <w:rPr>
          <w:rtl w:val="true"/>
        </w:rPr>
        <w:t>منابع برای مطالعه و تحقیق</w:t>
      </w:r>
      <w:bookmarkEnd w:id="860"/>
    </w:p>
    <w:p>
      <w:pPr>
        <w:pStyle w:val="Heading4"/>
        <w:numPr>
          <w:ilvl w:val="3"/>
          <w:numId w:val="1"/>
        </w:numPr>
        <w:rPr/>
      </w:pPr>
      <w:bookmarkStart w:id="861" w:name="__RefHeading___Toc1308075_581953129"/>
      <w:bookmarkStart w:id="862" w:name="_Toc342"/>
      <w:bookmarkEnd w:id="861"/>
      <w:r>
        <w:rPr>
          <w:rtl w:val="true"/>
        </w:rPr>
        <w:t>الف</w:t>
      </w:r>
      <w:r>
        <w:rPr>
          <w:rtl w:val="true"/>
        </w:rPr>
        <w:t>)</w:t>
      </w:r>
      <w:r>
        <w:rPr>
          <w:rtl w:val="true"/>
        </w:rPr>
        <w:t>منابع شیعه</w:t>
      </w:r>
      <w:bookmarkEnd w:id="8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الحدیث،ص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علم‌الحدیث،شانه‌چی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63" w:name="__RefHeading___Toc1308077_581953129"/>
      <w:bookmarkStart w:id="864" w:name="_Toc343"/>
      <w:bookmarkEnd w:id="863"/>
      <w:r>
        <w:rPr>
          <w:rtl w:val="true"/>
        </w:rPr>
        <w:t>ب</w:t>
      </w:r>
      <w:r>
        <w:rPr>
          <w:rtl w:val="true"/>
        </w:rPr>
        <w:t>)</w:t>
      </w:r>
      <w:r>
        <w:rPr>
          <w:rtl w:val="true"/>
        </w:rPr>
        <w:t>منابع اهل سنّت</w:t>
      </w:r>
      <w:bookmarkEnd w:id="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w:t>
      </w:r>
      <w:bookmarkStart w:id="865" w:name="pg5374_45177"/>
    </w:p>
    <w:p>
      <w:pPr>
        <w:pStyle w:val="BookText"/>
        <w:rPr/>
      </w:pPr>
      <w:bookmarkEnd w:id="865"/>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المحمّدیة،ص</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الفاصل،ص</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Heading3"/>
        <w:numPr>
          <w:ilvl w:val="2"/>
          <w:numId w:val="1"/>
        </w:numPr>
        <w:rPr/>
      </w:pPr>
      <w:bookmarkStart w:id="866" w:name="__RefHeading___Toc1308079_581953129"/>
      <w:bookmarkStart w:id="867" w:name="_Toc344"/>
      <w:bookmarkEnd w:id="866"/>
      <w:r>
        <w:rPr>
          <w:rtl w:val="true"/>
        </w:rPr>
        <w:t>پرسش و تمرین</w:t>
      </w:r>
      <w:bookmarkEnd w:id="8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طبقه را از نظر ابن صلاح و مامقانی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صحابی و حجّیت حدیث آن‌ها را از نظر فریقین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مُسنِد و مُسنَد و حدیث مُسنَد در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حافظ با محدّث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مستخرجات و مستدرکات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را تعریف و منزلت آن‌ها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الفاظ مدح از نظر محدّثان فریقین کدام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الفاظ ذم از نظر محدّثان فریقین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روایات کافی و صحیح بخاری را بررسی و ده نفر از طبقه صحابه و ده نفر از طبقه تابعین را که توصیف به توثیق شده‌اند،ذکر کنید؟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طبقه تابعین و تبع آنها،ده نفر راوی از شیعه و اهل‌سنّت را بیان کنید که تضعیف شده‌اند</w:t>
      </w:r>
      <w:r>
        <w:rPr>
          <w:rFonts w:eastAsia="IRNazanin" w:cs="IRNazanin"/>
          <w:color w:val="111111"/>
          <w:sz w:val="28"/>
          <w:szCs w:val="28"/>
          <w:rtl w:val="true"/>
          <w:lang w:bidi="fa-IR"/>
        </w:rPr>
        <w:t>.</w:t>
      </w:r>
      <w:bookmarkStart w:id="868" w:name="pg5374_45178"/>
    </w:p>
    <w:p>
      <w:pPr>
        <w:pStyle w:val="Heading2"/>
        <w:numPr>
          <w:ilvl w:val="1"/>
          <w:numId w:val="1"/>
        </w:numPr>
        <w:rPr/>
      </w:pPr>
      <w:bookmarkStart w:id="869" w:name="__RefHeading___Toc1308081_581953129"/>
      <w:bookmarkStart w:id="870" w:name="_Toc345"/>
      <w:bookmarkEnd w:id="868"/>
      <w:bookmarkEnd w:id="869"/>
      <w:r>
        <w:rPr/>
        <w:t>16</w:t>
      </w:r>
      <w:r>
        <w:rPr>
          <w:rtl w:val="true"/>
        </w:rPr>
        <w:t>-</w:t>
      </w:r>
      <w:r>
        <w:rPr>
          <w:rtl w:val="true"/>
        </w:rPr>
        <w:t>اصطلاحات مربوط به طرق تحمّل حدیث</w:t>
      </w:r>
      <w:bookmarkEnd w:id="870"/>
    </w:p>
    <w:p>
      <w:pPr>
        <w:pStyle w:val="Heading3"/>
        <w:numPr>
          <w:ilvl w:val="2"/>
          <w:numId w:val="1"/>
        </w:numPr>
        <w:rPr/>
      </w:pPr>
      <w:bookmarkStart w:id="871" w:name="__RefHeading___Toc1308083_581953129"/>
      <w:bookmarkStart w:id="872" w:name="_Toc346"/>
      <w:bookmarkEnd w:id="871"/>
      <w:r>
        <w:rPr>
          <w:rtl w:val="true"/>
        </w:rPr>
        <w:t>اشاره</w:t>
      </w:r>
      <w:bookmarkEnd w:id="872"/>
    </w:p>
    <w:p>
      <w:pPr>
        <w:pStyle w:val="BookText"/>
        <w:rPr/>
      </w:pPr>
      <w:r>
        <w:rPr>
          <w:rFonts w:ascii="IRNazanin" w:hAnsi="IRNazanin" w:eastAsia="IRNazanin"/>
          <w:color w:val="111111"/>
          <w:sz w:val="28"/>
          <w:sz w:val="28"/>
          <w:szCs w:val="28"/>
          <w:rtl w:val="true"/>
          <w:lang w:bidi="fa-IR"/>
        </w:rPr>
        <w:t>اصطلاحات مربوط به طرق تحمّل حدیث</w:t>
      </w:r>
    </w:p>
    <w:p>
      <w:pPr>
        <w:pStyle w:val="BookText"/>
        <w:rPr/>
      </w:pPr>
      <w:r>
        <w:rPr>
          <w:rFonts w:ascii="IRNazanin" w:hAnsi="IRNazanin" w:eastAsia="IRNazanin"/>
          <w:color w:val="111111"/>
          <w:sz w:val="28"/>
          <w:sz w:val="28"/>
          <w:szCs w:val="28"/>
          <w:rtl w:val="true"/>
          <w:lang w:bidi="fa-IR"/>
        </w:rPr>
        <w:t>در شانزدهمین درس،اصطلاحات مربوط به طرق تحمّل حدیث از نظر محدّثان فریقین،مورد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873" w:name="__RefHeading___Toc1308085_581953129"/>
      <w:bookmarkStart w:id="874" w:name="_Toc347"/>
      <w:bookmarkEnd w:id="873"/>
      <w:r>
        <w:rPr>
          <w:rtl w:val="true"/>
        </w:rPr>
        <w:t>تحمّل حدیث</w:t>
      </w:r>
      <w:bookmarkEnd w:id="874"/>
    </w:p>
    <w:p>
      <w:pPr>
        <w:pStyle w:val="BookText"/>
        <w:rPr/>
      </w:pPr>
      <w:r>
        <w:rPr>
          <w:rFonts w:ascii="IRNazanin" w:hAnsi="IRNazanin" w:eastAsia="IRNazanin"/>
          <w:color w:val="111111"/>
          <w:sz w:val="28"/>
          <w:sz w:val="28"/>
          <w:szCs w:val="28"/>
          <w:rtl w:val="true"/>
          <w:lang w:bidi="fa-IR"/>
        </w:rPr>
        <w:t>تحمّل حدیث به معنی فراگیری و رساندن حدیث به دست دیگران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آله،ارزش و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ضمن روایتی بنابر مصادر روایی اهل‌سنّت،چنین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من امّتی أربعین حدیثاً بعثه الله یوم القیامة فقیهاً وعالماً</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در روایات شیعه،همین مضمون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امّتی اربعین حدیثاً بعثه الله یوم القیامة فقیها وعالماً</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آمده است که به نظر می‌رسد،همان مقصود را در برداشته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حدیث اگر همراه با اخلاص نیت و برای توسعه معارف الهی باشد،از</w:t>
      </w:r>
      <w:bookmarkStart w:id="875" w:name="pg5374_45181"/>
    </w:p>
    <w:p>
      <w:pPr>
        <w:pStyle w:val="BookText"/>
        <w:rPr/>
      </w:pPr>
      <w:bookmarkEnd w:id="875"/>
      <w:r>
        <w:rPr>
          <w:rFonts w:ascii="IRNazanin" w:hAnsi="IRNazanin" w:eastAsia="IRNazanin"/>
          <w:color w:val="111111"/>
          <w:sz w:val="28"/>
          <w:sz w:val="28"/>
          <w:szCs w:val="28"/>
          <w:rtl w:val="true"/>
          <w:lang w:bidi="fa-IR"/>
        </w:rPr>
        <w:t>شرافت و کرامت بالایی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 پس از امامان معصوم علیهم السّلام،احادیث آن‌ها را از راه‌های خاصی فراگرفته و حمل نموده تا به دیگران برسانند که آن راه‌ها،به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تحمّل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حدیث برای راویان آن،شروط خاصی،آن چنان که به هنگام نقل و ادای آنها،بیان شده بود،ذکر نشده،مگر،بهره‌مند بودن راوی حدیث از قدرت تعقّل و تمییز؛بنابراین،راوی حدیث در هنگام تحمّل حدیث،اگر کافر،منافق،صغیر و یا فاسق نیز باشد،در تحمّل حدیث او،خللی وارد نمی‌شود،گرچه در حالت اداء،لازم است که شرایط قبول روایت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تفصیل آن در درس هفدهم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باشد</w:t>
      </w:r>
      <w:r>
        <w:rPr>
          <w:rFonts w:eastAsia="IRNazanin" w:cs="IRNazanin"/>
          <w:color w:val="111111"/>
          <w:sz w:val="28"/>
          <w:szCs w:val="28"/>
          <w:rtl w:val="true"/>
          <w:lang w:bidi="fa-IR"/>
        </w:rPr>
        <w:t>.</w:t>
      </w:r>
    </w:p>
    <w:p>
      <w:pPr>
        <w:pStyle w:val="Heading3"/>
        <w:numPr>
          <w:ilvl w:val="2"/>
          <w:numId w:val="1"/>
        </w:numPr>
        <w:rPr/>
      </w:pPr>
      <w:bookmarkStart w:id="876" w:name="__RefHeading___Toc1308087_581953129"/>
      <w:bookmarkStart w:id="877" w:name="_Toc348"/>
      <w:bookmarkEnd w:id="876"/>
      <w:r>
        <w:rPr>
          <w:rtl w:val="true"/>
        </w:rPr>
        <w:t>طرق تحمّل حدیث</w:t>
      </w:r>
      <w:bookmarkEnd w:id="877"/>
    </w:p>
    <w:p>
      <w:pPr>
        <w:pStyle w:val="BookText"/>
        <w:rPr/>
      </w:pPr>
      <w:r>
        <w:rPr>
          <w:rFonts w:ascii="IRNazanin" w:hAnsi="IRNazanin" w:eastAsia="IRNazanin"/>
          <w:color w:val="111111"/>
          <w:sz w:val="28"/>
          <w:sz w:val="28"/>
          <w:szCs w:val="28"/>
          <w:rtl w:val="true"/>
          <w:lang w:bidi="fa-IR"/>
        </w:rPr>
        <w:t>برای مصونیت و محفوظ ماندن هرچه بیشتر احادیث،از تحریف،جعل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خاصّی برای فراگیری و أخذ و رسانیدن حدیث،برگزیده شده تا احادیث حضرت رسول صلّی الله علیه و آله و دیگر معصومان علیهم السّلام،به صورت کامل،به دیگر افراد منتقل شود که از آن راه‌ها،تعبیر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تحمّل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مذکور،که شرح هر یک از آن می‌آید،تا قبل از تدوین جوامع حدیثی و تکثیر نسخ آنها،مرسوم و مورد استفاده فراوان بوده است و اکنون،دیگر همه آنها،همانند قبل،رواج چندانی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دانستن آنها،آگاهی بر طریق تحمّل هر یک از احادیث و میزان اعتبار و ارزش آن‌ها است،زیرا آن‌ها از نظر رتبه یکسان نبوده و از درجات متفاوتی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دانستن آنها،موجب آگاهی بر میزان تلاش محدّثان و راویان حدیث برای تحمّل آن‌ها می‌باشد؛محدّثان فریقین نیز،بسا مسافرت و رحله‌های حدیثی به همراه رنج‌های فراوان انجام می‌دادند تا آن‌که از</w:t>
      </w:r>
      <w:bookmarkStart w:id="878" w:name="pg5374_45183"/>
    </w:p>
    <w:p>
      <w:pPr>
        <w:pStyle w:val="BookText"/>
        <w:rPr/>
      </w:pPr>
      <w:bookmarkEnd w:id="878"/>
      <w:r>
        <w:rPr>
          <w:rFonts w:ascii="IRNazanin" w:hAnsi="IRNazanin" w:eastAsia="IRNazanin"/>
          <w:color w:val="111111"/>
          <w:sz w:val="28"/>
          <w:sz w:val="28"/>
          <w:szCs w:val="28"/>
          <w:rtl w:val="true"/>
          <w:lang w:bidi="fa-IR"/>
        </w:rPr>
        <w:t>بهترین طریق،به تحمّل حدیث مبادرت کنند و حاصل آن‌ها،دسترسی امروزین ما بر مجموعه‌های گران‌قدر حدیثی است که از آن‌ها بهره‌مندیم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تحمّل حدیث از نظر غالب محدّثان اهل‌سنّت،هشت طریق می‌باشد که ابن‌صلاح،سیوطی،صبحی‌صالح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نموده‌اند و از نظر گروهی از محدّثان شیعه،مانند شهید ثانی،شیخ بهایی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طریق و از بقیه محدّثان شیعه هشت طریق است که شامل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سماع،قرائت،اجازه،مناوله،کتابت،اعلام،وصیت و وجاده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،می‌باشد؛گروهی از محدّثان که طرق تحمّل حدیث را هفت مورد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هر یک از طرق تحمّل چنین است</w:t>
      </w:r>
      <w:r>
        <w:rPr>
          <w:rFonts w:eastAsia="IRNazanin" w:cs="IRNazanin"/>
          <w:color w:val="111111"/>
          <w:sz w:val="28"/>
          <w:szCs w:val="28"/>
          <w:rtl w:val="true"/>
          <w:lang w:bidi="fa-IR"/>
        </w:rPr>
        <w:t>:</w:t>
      </w:r>
    </w:p>
    <w:p>
      <w:pPr>
        <w:pStyle w:val="Heading3"/>
        <w:numPr>
          <w:ilvl w:val="2"/>
          <w:numId w:val="1"/>
        </w:numPr>
        <w:rPr/>
      </w:pPr>
      <w:bookmarkStart w:id="879" w:name="__RefHeading___Toc1308089_581953129"/>
      <w:bookmarkStart w:id="880" w:name="_Toc349"/>
      <w:bookmarkEnd w:id="879"/>
      <w:r>
        <w:rPr>
          <w:rtl w:val="true"/>
        </w:rPr>
        <w:t>سماع</w:t>
      </w:r>
      <w:bookmarkEnd w:id="88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طریق،از طرق تحمّل حدیث،سماع و شنیدن از استاد و شیخ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صبحی‌صالح در تعریف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یسمع المتحمّل من لفظ شیخه،سواء أحدّثه الشیخ من کتاب یقرؤه أم من محفوظاته وسواء أملی علیه ام لم یمل علیه</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شهید ثانی آن را از مهم‌ترین و با ارزشمندترین،طرق تحمّل حدیث نزد همه محدّثان،اعم از شیعه و اهل‌سنّت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الشیخ اعرف بوجوه ضبط الحدیث وتأدیته</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ابن صلاح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القسم ارفع الاقسام عند الجماهیر</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سماع از استاد مراتبی به شرح ذیل دارد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اختصاصی شاگرد از استاد به شکلی که استاد برای او از روی کتاب تصحیح شده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شاگرد از استاد در جمع دیگر شاگردان به شکلی که استاد برای همه از روی کتاب تصحیح شده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از استاد در جمع شاگردان به گونه‌ای که او مخاطب نبوده و استاد برای شاگردان از روی کتاب تصحیح شده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اختصاصی از استاد به شکلی که استاد از حفظ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شاگرد از استاد در جمع دیگر شاگردان به شکلی که استاد از حفظمی‌خواند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از استاد در جمع شاگردان به گونه‌ای که او مخاطب نبوده و استاد برای شاگردان از حفظ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مذکور نسبت به یکدیگر در رتبه متفاوتی هستند و مراحل نخستین آن از احتمال خطا و اشتباه کمتری نسبت به بقیه مراحل برخوردار است،زیرا هم گوینده و هم شنونده نسبت بدان حدیث،از توجه بیشتری برخوردار بوده‌اند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عباراتی که راوی حدیث با آن‌ها از طریق سماع یاد می‌کند،چنین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فلاناً،حدّث فلان،حدّثنی فلان،حدّثنا فلان،أخبرنا،أنبأنا،روی لی،ذکر لی،روی لنا،ذکرنا،سمعته یروی،یحدّث،یخبر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لفظ در تحمّل سماع،عبارت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امّا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پایین‌ترین مراحل سماع است</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در سماع حدیث از استاد،شناخت شاگرد توسط استاد،شرط نبوده است و بسا شاگردان</w:t>
      </w:r>
      <w:bookmarkStart w:id="881" w:name="pg5374_45188"/>
    </w:p>
    <w:p>
      <w:pPr>
        <w:pStyle w:val="BookText"/>
        <w:rPr/>
      </w:pPr>
      <w:bookmarkEnd w:id="881"/>
      <w:r>
        <w:rPr>
          <w:rFonts w:ascii="IRNazanin" w:hAnsi="IRNazanin" w:eastAsia="IRNazanin"/>
          <w:color w:val="111111"/>
          <w:sz w:val="28"/>
          <w:sz w:val="28"/>
          <w:szCs w:val="28"/>
          <w:rtl w:val="true"/>
          <w:lang w:bidi="fa-IR"/>
        </w:rPr>
        <w:t>فراوانی که به طریقه سماع،از استاد نقل حدیث نموده‌اند در حالی که استاد آن‌ها را نمی‌شناخته است</w:t>
      </w:r>
      <w:r>
        <w:rPr>
          <w:rFonts w:eastAsia="IRNazanin" w:cs="IRNazanin"/>
          <w:color w:val="111111"/>
          <w:sz w:val="28"/>
          <w:szCs w:val="28"/>
          <w:rtl w:val="true"/>
          <w:lang w:bidi="fa-IR"/>
        </w:rPr>
        <w:t xml:space="preserve">. </w:t>
      </w:r>
      <w:r>
        <w:rPr>
          <w:rStyle w:val="FootnoteAnchor"/>
          <w:rtl w:val="true"/>
        </w:rPr>
        <w:footnoteReference w:id="873"/>
      </w:r>
    </w:p>
    <w:p>
      <w:pPr>
        <w:pStyle w:val="Heading3"/>
        <w:numPr>
          <w:ilvl w:val="2"/>
          <w:numId w:val="1"/>
        </w:numPr>
        <w:rPr/>
      </w:pPr>
      <w:bookmarkStart w:id="882" w:name="__RefHeading___Toc1308091_581953129"/>
      <w:bookmarkStart w:id="883" w:name="_Toc350"/>
      <w:bookmarkEnd w:id="882"/>
      <w:r>
        <w:rPr>
          <w:rtl w:val="true"/>
        </w:rPr>
        <w:t>قرائت</w:t>
      </w:r>
      <w:bookmarkEnd w:id="883"/>
    </w:p>
    <w:p>
      <w:pPr>
        <w:pStyle w:val="BookText"/>
        <w:rPr/>
      </w:pPr>
      <w:r>
        <w:rPr>
          <w:rFonts w:ascii="IRNazanin" w:hAnsi="IRNazanin" w:eastAsia="IRNazanin"/>
          <w:color w:val="111111"/>
          <w:sz w:val="28"/>
          <w:sz w:val="28"/>
          <w:szCs w:val="28"/>
          <w:rtl w:val="true"/>
          <w:lang w:bidi="fa-IR"/>
        </w:rPr>
        <w:t>قرائت،عبارت از خواندن حدیث،نزد شیخ حدیث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شده است؛زیرا راوی و قاری،قرائت خود را از حدیث،بر شیخ عرضه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 الشیخ ویسمّیها اکثر المحدّثین عرضاً</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شیخ بهایی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علیه ویسمّی العرض وشرطه حفظ الشیخ أو کون الأصل المصحح بیده أو بید ثقة</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قرائت،اعم از عرض می‌باشد،چون بسا قاری می‌خواند،ولی مقصود از آن عرضه به استاد نیست </w:t>
      </w:r>
      <w:r>
        <w:rPr>
          <w:rStyle w:val="FootnoteAnchor"/>
          <w:rtl w:val="true"/>
        </w:rPr>
        <w:footnoteReference w:id="876"/>
      </w:r>
      <w:r>
        <w:rPr>
          <w:rFonts w:ascii="IRNazanin" w:hAnsi="IRNazanin" w:eastAsia="IRNazanin"/>
          <w:color w:val="111111"/>
          <w:sz w:val="28"/>
          <w:sz w:val="28"/>
          <w:szCs w:val="28"/>
          <w:rtl w:val="true"/>
          <w:lang w:bidi="fa-IR"/>
        </w:rPr>
        <w:t>ولی به نظر می‌رسد بین آن‌ها عموم و خصوص من وجه است و هر کدام مصادیقی مجزا از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حدیث،از نظر رتبه در نظر مشهور محدّثان فریقین،پس از سماع می‌باشد </w:t>
      </w:r>
      <w:r>
        <w:rPr>
          <w:rStyle w:val="FootnoteAnchor"/>
          <w:rtl w:val="true"/>
        </w:rPr>
        <w:footnoteReference w:id="877"/>
      </w:r>
      <w:r>
        <w:rPr>
          <w:rFonts w:ascii="IRNazanin" w:hAnsi="IRNazanin" w:eastAsia="IRNazanin"/>
          <w:color w:val="111111"/>
          <w:sz w:val="28"/>
          <w:sz w:val="28"/>
          <w:szCs w:val="28"/>
          <w:rtl w:val="true"/>
          <w:lang w:bidi="fa-IR"/>
        </w:rPr>
        <w:t>و خود دارای مراتبی به شرح ذیل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حدیث توسط راوی از روی کتاب برای شیخ حدیث که او نیز همان کتاب حدیثی در اختیارش هست و مقارنه آن‌ها و اعتراف شیخ حدیث بر صحت و این‌که آن روایت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حدیث،توسط راوی از روی کتاب ولی شیخ حدیث آن را گوش می‌دهد و در حافظه خود مرور و سپس آن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حدیث،توسط راوی از حفظ و شیخ حدیث آن را با اصل مکتوب آن که در اختیارش هست،تطبیق می‌دهد و سپس آن‌چه را که راوی از حفظ خوانده است،تأیید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حدیث توسط راوی از حفظ و استماع نیز توسط استاد،در ذهن و اقرار بر صحت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حدیث،توسط راوی از روی کتاب،در حالی که نسخه اصلی شیخ،در اختیار فرد مطمئن دیگری است که او نیز استماع و تطبیق می‌کند و شیخ حدیث نیز پس از استماع،تأیید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حدیث توسط فردی غیر از راوی از روی کتاب،برای شیخ حدیث در حالتی که راوی هم آن حدیث را حفظ است و شیخ حدیث نیز از روی کتاب،استماع و سپس تأیید می‌کند یا استماع حدیث توسط استاد و مرور بر آن توسط استاد در ذهن و سپس تأیید می‌کند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اقسام دیگری نیز برای قرائت متصور است،مانند آن‌که تأیید استاد گاهی با سکوت و گاهی با عبارات و حالات خاصّ دیگری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محدّثان شیعه و اهل‌سنّت در مقایسه طریق سماع با قرائت و رجحان و برتری هر کدام بر دیگری،اظهار نظرهای متفاوتی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محدّثان اهل‌سنّت مانند ابوحنیفه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را بر سماع مقدم داشته و گروهی از محدّثان اهل‌سنّت،آن‌ها را مساوی دانسته </w:t>
      </w:r>
      <w:r>
        <w:rPr>
          <w:rStyle w:val="FootnoteAnchor"/>
          <w:rtl w:val="true"/>
        </w:rPr>
        <w:footnoteReference w:id="878"/>
      </w:r>
      <w:r>
        <w:rPr>
          <w:rFonts w:ascii="IRNazanin" w:hAnsi="IRNazanin" w:eastAsia="IRNazanin"/>
          <w:color w:val="111111"/>
          <w:sz w:val="28"/>
          <w:sz w:val="28"/>
          <w:szCs w:val="28"/>
          <w:rtl w:val="true"/>
          <w:lang w:bidi="fa-IR"/>
        </w:rPr>
        <w:t>ولی نظر غالب محدّثان اهل‌سنّت و نظر رایج میان محدّثان</w:t>
      </w:r>
      <w:bookmarkStart w:id="884" w:name="pg5374_45193"/>
    </w:p>
    <w:p>
      <w:pPr>
        <w:pStyle w:val="BookText"/>
        <w:rPr/>
      </w:pPr>
      <w:bookmarkEnd w:id="884"/>
      <w:r>
        <w:rPr>
          <w:rFonts w:ascii="IRNazanin" w:hAnsi="IRNazanin" w:eastAsia="IRNazanin"/>
          <w:color w:val="111111"/>
          <w:sz w:val="28"/>
          <w:sz w:val="28"/>
          <w:szCs w:val="28"/>
          <w:rtl w:val="true"/>
          <w:lang w:bidi="fa-IR"/>
        </w:rPr>
        <w:t>شیعه،برتری سماع بر قرائت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ابن‌صلاح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ترجیح السماع من لفظ الشیخ و الحکم بانّ القراءة علیه،مرتبة ثانیة</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فالأشهر ماتقدّم،من أنّ السماع أعلی</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الفاظی که برای قرائت بر شیخ حدیث به کار می‌رود،غالباً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علیه وأنا اسمع فأقرّه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قرأته علیه وأنا 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بقراءَةٍ علیه وأنا اسمع و</w:t>
      </w:r>
      <w:r>
        <w:rPr>
          <w:rFonts w:eastAsia="IRNazanin" w:cs="IRNazanin"/>
          <w:color w:val="111111"/>
          <w:sz w:val="28"/>
          <w:szCs w:val="28"/>
          <w:rtl w:val="true"/>
          <w:lang w:bidi="fa-IR"/>
        </w:rPr>
        <w:t xml:space="preserve">...». </w:t>
      </w:r>
      <w:r>
        <w:rPr>
          <w:rStyle w:val="FootnoteAnchor"/>
          <w:rtl w:val="true"/>
        </w:rPr>
        <w:footnoteReference w:id="881"/>
      </w:r>
    </w:p>
    <w:p>
      <w:pPr>
        <w:pStyle w:val="Heading3"/>
        <w:numPr>
          <w:ilvl w:val="2"/>
          <w:numId w:val="1"/>
        </w:numPr>
        <w:rPr/>
      </w:pPr>
      <w:bookmarkStart w:id="885" w:name="__RefHeading___Toc1308093_581953129"/>
      <w:bookmarkStart w:id="886" w:name="_Toc351"/>
      <w:bookmarkEnd w:id="885"/>
      <w:r>
        <w:rPr>
          <w:rtl w:val="true"/>
        </w:rPr>
        <w:t>اجازه</w:t>
      </w:r>
      <w:bookmarkEnd w:id="886"/>
    </w:p>
    <w:p>
      <w:pPr>
        <w:pStyle w:val="BookText"/>
        <w:rPr/>
      </w:pPr>
      <w:r>
        <w:rPr>
          <w:rFonts w:ascii="IRNazanin" w:hAnsi="IRNazanin" w:eastAsia="IRNazanin"/>
          <w:color w:val="111111"/>
          <w:sz w:val="28"/>
          <w:sz w:val="28"/>
          <w:szCs w:val="28"/>
          <w:rtl w:val="true"/>
          <w:lang w:bidi="fa-IR"/>
        </w:rPr>
        <w:t>اجازه،عبارت است از این که استاد و شیخ حدیث به شاگرد و راوی خود،اجازه بر نقل حدیثی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إذن الشیخ لتلمیذه بروایة مسموعاته أو مؤلّفاته ولو لم یسمعها منه ولم یقرأ علیه</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فالطالب للحدیث،یستجیز العالم علمه،أی یطلب اعطاءه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اجزته مسموعاتی مثلاً</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اجازه میان محدّثان فریقین رایج بوده و هست و هر استادی،اجازه‌هایی را برای اشخاص به صورت خاص یا عام،صادر می‌نموده‌اند تا آن‌ها مُجاز باشند که احادیثی از آنان روایت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تحمّل روایت حدیث از طریق اجازه،میان محدّثان شیعه و اهل‌سنّت،تفاوت نظر هست؛گروهی از محدّثان اهل‌سنّت،مانند شافعی،آن را مُجاز 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 در این مورد</w:t>
      </w:r>
      <w:bookmarkStart w:id="887" w:name="pg5374_45195"/>
    </w:p>
    <w:p>
      <w:pPr>
        <w:pStyle w:val="BookText"/>
        <w:rPr/>
      </w:pPr>
      <w:bookmarkEnd w:id="88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الشافعی لایری الإجازة فی الحدیث</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ولی تعدادی از محدّثان اهل‌سنّت و غالب محدّثان شیعه،آن را مُجاز و معتبر دانسته‌اند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اجازه نیز دارای مراتب متعدّدی است؛زیرا گاهی با قول صریح و گاهی غیرصریح،مانند اشاره و کتابت و گاهی فرد مورد اجازه،خاص است و معین و گاهی غیرمعین و عام و گاهی در کتاب خاصی و گاهی در همه کتاب‌ها و لذا اقسام فراوانی را می‌تواند دارا باشد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در اقسام اجازه اگر اطمینان حاصل شود،آن اجازه معتبر و گرنه امری لغو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نیز برای نقل حدیث و تبرّک،صدور اجازه‌هایی مرسوم است</w:t>
      </w:r>
      <w:r>
        <w:rPr>
          <w:rFonts w:eastAsia="IRNazanin" w:cs="IRNazanin"/>
          <w:color w:val="111111"/>
          <w:sz w:val="28"/>
          <w:szCs w:val="28"/>
          <w:rtl w:val="true"/>
          <w:lang w:bidi="fa-IR"/>
        </w:rPr>
        <w:t>.</w:t>
      </w:r>
    </w:p>
    <w:p>
      <w:pPr>
        <w:pStyle w:val="Heading3"/>
        <w:numPr>
          <w:ilvl w:val="2"/>
          <w:numId w:val="1"/>
        </w:numPr>
        <w:rPr/>
      </w:pPr>
      <w:bookmarkStart w:id="888" w:name="__RefHeading___Toc1308095_581953129"/>
      <w:bookmarkStart w:id="889" w:name="_Toc352"/>
      <w:bookmarkEnd w:id="888"/>
      <w:r>
        <w:rPr>
          <w:rtl w:val="true"/>
        </w:rPr>
        <w:t>مناوله</w:t>
      </w:r>
      <w:bookmarkEnd w:id="8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مناوله،عبارت است از این‌که،استاد،کتاب مصحّح خود را جهت استفاده در اختیار شاگردش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یناول الشیخ الطالب کتاباً</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صبحی‌صالح نیز در تعریف مناوله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 الشیخ تلمیذه کتاباً أو حدیثاً مکتوباً لیقوم بأدائه وروایته عنه</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مستند مناوله،روایتی است که از پیامبر صلّی الله علیه و آله نقل شده که حضرت نوشته‌ای را به دست امیرش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فلان محل رسیدی،آن را باز کن و بخوان</w:t>
      </w:r>
      <w:r>
        <w:rPr>
          <w:rFonts w:eastAsia="IRNazanin" w:cs="IRNazanin"/>
          <w:color w:val="111111"/>
          <w:sz w:val="28"/>
          <w:szCs w:val="28"/>
          <w:rtl w:val="true"/>
          <w:lang w:bidi="fa-IR"/>
        </w:rPr>
        <w:t xml:space="preserve">». </w:t>
      </w:r>
      <w:r>
        <w:rPr>
          <w:rStyle w:val="FootnoteAnchor"/>
          <w:rtl w:val="true"/>
        </w:rPr>
        <w:footnoteReference w:id="889"/>
      </w:r>
      <w:bookmarkStart w:id="890" w:name="pg5374_45197"/>
    </w:p>
    <w:p>
      <w:pPr>
        <w:pStyle w:val="BookText"/>
        <w:rPr/>
      </w:pPr>
      <w:bookmarkEnd w:id="890"/>
      <w:r>
        <w:rPr>
          <w:rFonts w:ascii="IRNazanin" w:hAnsi="IRNazanin" w:eastAsia="IRNazanin"/>
          <w:color w:val="111111"/>
          <w:sz w:val="28"/>
          <w:sz w:val="28"/>
          <w:szCs w:val="28"/>
          <w:rtl w:val="true"/>
          <w:lang w:bidi="fa-IR"/>
        </w:rPr>
        <w:t>مناوله،گاهی به همراه اجازه و گاهی بدون اجازه است و در صورت همراه بودن با اجازه،گاهی شیخ حدیث،کتاب خود را به جهت تملیک و گاهی عاریه،در اختیار شاگرد خود قرار می‌دهد تا او از آن نسخه‌برداری 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عنه،فاروه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روایته عنی</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چنین شکلی از مناوله می‌تواند معتبر باشد و اگر مناوله،مجرّد از اجازه باشد،استاد،کتاب خود را در اختیار شاگرد قرار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 أو روایتی</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برخی از محدّثان اهل‌سنّت،مناوله به همراه اجازه را همسان سماع دانسته </w:t>
      </w:r>
      <w:r>
        <w:rPr>
          <w:rStyle w:val="FootnoteAnchor"/>
          <w:rtl w:val="true"/>
        </w:rPr>
        <w:footnoteReference w:id="892"/>
      </w:r>
      <w:r>
        <w:rPr>
          <w:rFonts w:ascii="IRNazanin" w:hAnsi="IRNazanin" w:eastAsia="IRNazanin"/>
          <w:color w:val="111111"/>
          <w:sz w:val="28"/>
          <w:sz w:val="28"/>
          <w:szCs w:val="28"/>
          <w:rtl w:val="true"/>
          <w:lang w:bidi="fa-IR"/>
        </w:rPr>
        <w:t>ولیکن قول معروف بین محدّثان اهل‌سنّت و شیعه،آن است که رتبه آن پس از سماع و قرائت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انها منحطة عن السماع و القراءة</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شهید ثانی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المناولة المقرونة بالإجازة دون السماع فی المرتبة</w:t>
      </w:r>
      <w:r>
        <w:rPr>
          <w:rFonts w:eastAsia="IRNazanin" w:cs="IRNazanin"/>
          <w:color w:val="111111"/>
          <w:sz w:val="28"/>
          <w:szCs w:val="28"/>
          <w:rtl w:val="true"/>
          <w:lang w:bidi="fa-IR"/>
        </w:rPr>
        <w:t xml:space="preserve">». </w:t>
      </w:r>
      <w:r>
        <w:rPr>
          <w:rStyle w:val="FootnoteAnchor"/>
          <w:rtl w:val="true"/>
        </w:rPr>
        <w:footnoteReference w:id="894"/>
      </w:r>
    </w:p>
    <w:p>
      <w:pPr>
        <w:pStyle w:val="Heading3"/>
        <w:numPr>
          <w:ilvl w:val="2"/>
          <w:numId w:val="1"/>
        </w:numPr>
        <w:rPr/>
      </w:pPr>
      <w:bookmarkStart w:id="891" w:name="__RefHeading___Toc1308097_581953129"/>
      <w:bookmarkStart w:id="892" w:name="_Toc353"/>
      <w:bookmarkEnd w:id="891"/>
      <w:r>
        <w:rPr>
          <w:rtl w:val="true"/>
        </w:rPr>
        <w:t>کتابت</w:t>
      </w:r>
      <w:bookmarkEnd w:id="89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کتابت،عبارت است از آن‌که شیخ حدیث،با دست خط خود،احادیثی را برای شخصی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یکتب الشیخ مسموعه أو شیئاً من حدیثه لحاضر عنده أو لغائب عنه یأذن لثقة یعرف خطه</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محدّثان اهل‌سنّت از کتابت،تعبیر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 که البته نزد محدّثان شیعه،مکاتب مربوط به حدیثی است که معصوم،آن را مکتوب می‌کند و تفصیل آن در حدیث مکاتب،</w:t>
      </w:r>
      <w:bookmarkStart w:id="893" w:name="pg5374_45199"/>
    </w:p>
    <w:p>
      <w:pPr>
        <w:pStyle w:val="BookText"/>
        <w:rPr/>
      </w:pPr>
      <w:bookmarkEnd w:id="893"/>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یکتب الشیخ بخطّة أو یکلّف غیره بأن یکتب عنه بعض حدیثه لشخص حاضر بین یدیه یتلقّی العلم علیه او لشخص غائب عنه ترسل الکتابة إلیه</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در طریق کتابت،شیخ حدیث،آن حدیثی را که شنیده یا حدیثی که نزد او در کتاب هست برای شخصی می‌نویسد تا او آن را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نیز گاهی همراه با اجازه و گاهی بدون اجازه است،در کتابت حدیث،لازم است تا راوی و شاگرد حدیثی،دست خط نوشته شده استاد را بشناسد و بر آن مطمئن شود تا از خطا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کتابت نسبت به سماع در مرحله پایین‌تری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در طریق کتابت باید الفاظی باشد که معلوم شود روایت او از طریق کتابت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فلان،قال،حدّثنا فلان،اخبرنا مکالمة او کتابة و</w:t>
      </w:r>
      <w:r>
        <w:rPr>
          <w:rFonts w:eastAsia="IRNazanin" w:cs="IRNazanin"/>
          <w:color w:val="111111"/>
          <w:sz w:val="28"/>
          <w:szCs w:val="28"/>
          <w:rtl w:val="true"/>
          <w:lang w:bidi="fa-IR"/>
        </w:rPr>
        <w:t xml:space="preserve">.... </w:t>
      </w:r>
      <w:r>
        <w:rPr>
          <w:rStyle w:val="FootnoteAnchor"/>
          <w:rtl w:val="true"/>
        </w:rPr>
        <w:footnoteReference w:id="897"/>
      </w:r>
    </w:p>
    <w:p>
      <w:pPr>
        <w:pStyle w:val="Heading3"/>
        <w:numPr>
          <w:ilvl w:val="2"/>
          <w:numId w:val="1"/>
        </w:numPr>
        <w:rPr/>
      </w:pPr>
      <w:bookmarkStart w:id="894" w:name="__RefHeading___Toc1308099_581953129"/>
      <w:bookmarkStart w:id="895" w:name="_Toc354"/>
      <w:bookmarkEnd w:id="894"/>
      <w:r>
        <w:rPr>
          <w:rtl w:val="true"/>
        </w:rPr>
        <w:t>اعلام</w:t>
      </w:r>
      <w:bookmarkEnd w:id="89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اعلام،عبارت است از آن که استاد روایت،به شاگردش اعلام کند که حدیث خاصی یا کتاب خاصی،روایت او یا سماع او از شخص خاصی است،بدون آن که اجازه روایت آن را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یعلم الشیخ شخصاً أو اشخاصاً بقوله الصریح أو الظاهر أو المقدّر أو الإشارة أو الکتابة،انّ هذا الکتاب أو هذا الحدیث روایته أو سماعه من فلان مقتصراً علیه من غیر أن یأذن فی روایته عنه</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صبحی صالح نیز در تعریف اعلام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الشیخ باخبار تلمیذه بانّ هذا الکتاب أو هذا الحدیث من</w:t>
      </w:r>
      <w:bookmarkStart w:id="896" w:name="pg5374_45201"/>
    </w:p>
    <w:p>
      <w:pPr>
        <w:pStyle w:val="BookText"/>
        <w:rPr/>
      </w:pPr>
      <w:bookmarkEnd w:id="896"/>
      <w:r>
        <w:rPr>
          <w:rFonts w:ascii="IRNazanin" w:hAnsi="IRNazanin" w:eastAsia="IRNazanin"/>
          <w:color w:val="111111"/>
          <w:sz w:val="28"/>
          <w:sz w:val="28"/>
          <w:szCs w:val="28"/>
          <w:rtl w:val="true"/>
          <w:lang w:bidi="fa-IR"/>
        </w:rPr>
        <w:t>مرویاته أو من سماعه من فلان من غیر أن یصرّح باجازته له فی أدائه</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در طریق اعلام از طرف استاد،گاهی اعلام برای شخص خاصی و گاهی برای افراد بیشتری و گاهی به قول صریح و گاهی به اشاره یا کتابت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 حدیث،چون به همراه اجازه در روایت برای شاگردش نیست،در جواز روایت آن میان محدّثان فریقین تردید شده است</w:t>
      </w:r>
      <w:r>
        <w:rPr>
          <w:rFonts w:eastAsia="IRNazanin" w:cs="IRNazanin"/>
          <w:color w:val="111111"/>
          <w:sz w:val="28"/>
          <w:szCs w:val="28"/>
          <w:rtl w:val="true"/>
          <w:lang w:bidi="fa-IR"/>
        </w:rPr>
        <w:t xml:space="preserve">. </w:t>
      </w:r>
      <w:r>
        <w:rPr>
          <w:rStyle w:val="FootnoteAnchor"/>
          <w:rtl w:val="true"/>
        </w:rPr>
        <w:footnoteReference w:id="900"/>
      </w:r>
    </w:p>
    <w:p>
      <w:pPr>
        <w:pStyle w:val="Heading3"/>
        <w:numPr>
          <w:ilvl w:val="2"/>
          <w:numId w:val="1"/>
        </w:numPr>
        <w:rPr/>
      </w:pPr>
      <w:bookmarkStart w:id="897" w:name="__RefHeading___Toc1308101_581953129"/>
      <w:bookmarkStart w:id="898" w:name="_Toc355"/>
      <w:bookmarkEnd w:id="897"/>
      <w:r>
        <w:rPr>
          <w:rtl w:val="true"/>
        </w:rPr>
        <w:t>وصیت</w:t>
      </w:r>
      <w:bookmarkEnd w:id="898"/>
    </w:p>
    <w:p>
      <w:pPr>
        <w:pStyle w:val="BookText"/>
        <w:rPr/>
      </w:pPr>
      <w:r>
        <w:rPr>
          <w:rFonts w:ascii="IRNazanin" w:hAnsi="IRNazanin" w:eastAsia="IRNazanin"/>
          <w:color w:val="111111"/>
          <w:sz w:val="28"/>
          <w:sz w:val="28"/>
          <w:szCs w:val="28"/>
          <w:rtl w:val="true"/>
          <w:lang w:bidi="fa-IR"/>
        </w:rPr>
        <w:t>وصیت و آن در صورتی است که شیخ حدیث،به هنگام فرا رسیدن مرگش یا مسافرت خود،برای شخص خاصی وصیت کند که پس از او،حدیثی را روایت کنند یا فلان کتاب،نسخه مصطلح او از شخص خاصی است و 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فلان إلی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یوصی الراوی بکتاب یرویه عند موته أو سفره لشخص</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گروهی از محدّثان اهل‌سنّت،آن را تجویز نموده ولی دیگر محدّثان فریقین،آن را مُجاز ندانسته‌اند</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گروهی مانند شهید ثانی نیز آن را یک طریق مستقل ندانسته و جزئی از اعلام شمرده‌اند</w:t>
      </w:r>
      <w:r>
        <w:rPr>
          <w:rFonts w:eastAsia="IRNazanin" w:cs="IRNazanin"/>
          <w:color w:val="111111"/>
          <w:sz w:val="28"/>
          <w:szCs w:val="28"/>
          <w:rtl w:val="true"/>
          <w:lang w:bidi="fa-IR"/>
        </w:rPr>
        <w:t xml:space="preserve">. </w:t>
      </w:r>
      <w:r>
        <w:rPr>
          <w:rStyle w:val="FootnoteAnchor"/>
          <w:rtl w:val="true"/>
        </w:rPr>
        <w:footnoteReference w:id="903"/>
      </w:r>
    </w:p>
    <w:p>
      <w:pPr>
        <w:pStyle w:val="Heading3"/>
        <w:numPr>
          <w:ilvl w:val="2"/>
          <w:numId w:val="1"/>
        </w:numPr>
        <w:rPr/>
      </w:pPr>
      <w:bookmarkStart w:id="899" w:name="__RefHeading___Toc1308103_581953129"/>
      <w:bookmarkStart w:id="900" w:name="_Toc356"/>
      <w:bookmarkEnd w:id="899"/>
      <w:r>
        <w:rPr>
          <w:rtl w:val="true"/>
        </w:rPr>
        <w:t>وجاده</w:t>
      </w:r>
      <w:bookmarkEnd w:id="90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وجاده،در صورتی است که فردی،کتابی یا حدیثی را به دست خط استاد خود و یا مشایخ حدیث بیابد و مطمئن شود که آن روایت یا کتابت،از شخص خاصی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یجد انسان کتاباً أو حدیثاً بخطّ راویه غیر معاصر له کان،أو معاصراً لم یلقه ولکن لم یسمع منه هذا الواجد ولا له الاجازة ولانحوها</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صبحی صالح نیز در تعریف وجاده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العلم من صحیفة من غیر سماع ولااجازة ولامناولة</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وجاده در نظر محدّثان فریقین </w:t>
      </w:r>
      <w:r>
        <w:rPr>
          <w:rStyle w:val="FootnoteAnchor"/>
          <w:rtl w:val="true"/>
        </w:rPr>
        <w:footnoteReference w:id="906"/>
      </w:r>
      <w:r>
        <w:rPr>
          <w:rFonts w:ascii="IRNazanin" w:hAnsi="IRNazanin" w:eastAsia="IRNazanin"/>
          <w:color w:val="111111"/>
          <w:sz w:val="28"/>
          <w:sz w:val="28"/>
          <w:szCs w:val="28"/>
          <w:rtl w:val="true"/>
          <w:lang w:bidi="fa-IR"/>
        </w:rPr>
        <w:t>در صورتی روایت آن صحیح است که یابنده بر آن تصریح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أو قرأت بخطّ فلان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فرقی نمی‌کند که کتابی را که یافته،از معاصرش باشد و او را دیده یا ندیده،یا از معاصرش نباشد ولی اگر به دست خط،مطمئن نباشد،روایت او بی‌ارزش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وجاده امروز برای اکثر محدّثان رایج است،چون از طریق کتاب آن‌ها نقل حدیث می‌کنند و گرچه دست خط آن‌ها نیست ولی اطمینان بر نسبت آن کتاب حدیثی بر محدّث خاصی وجود دارد</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عمل بر روایتی که به طریق وجاده بدون اجازه می‌باشد،نزد محدّثان فریقین،یکسان نیست؛گروهی از محدّثان عامه مانند شافعی و جمعی از محدّثان شیعه،آن را مُجاز دانسته و در برابر،جمع زیادی از محدّثان اهل‌سنّت و تعدادی از محدّثان شیعه آن را مُجاز ندانسته‌اند</w:t>
      </w:r>
      <w:r>
        <w:rPr>
          <w:rFonts w:eastAsia="IRNazanin" w:cs="IRNazanin"/>
          <w:color w:val="111111"/>
          <w:sz w:val="28"/>
          <w:szCs w:val="28"/>
          <w:rtl w:val="true"/>
          <w:lang w:bidi="fa-IR"/>
        </w:rPr>
        <w:t xml:space="preserve">. </w:t>
      </w:r>
      <w:r>
        <w:rPr>
          <w:rStyle w:val="FootnoteAnchor"/>
          <w:rtl w:val="true"/>
        </w:rPr>
        <w:footnoteReference w:id="908"/>
      </w:r>
      <w:bookmarkStart w:id="901" w:name="pg5374_45205"/>
    </w:p>
    <w:p>
      <w:pPr>
        <w:pStyle w:val="Heading3"/>
        <w:numPr>
          <w:ilvl w:val="2"/>
          <w:numId w:val="1"/>
        </w:numPr>
        <w:rPr/>
      </w:pPr>
      <w:bookmarkStart w:id="902" w:name="__RefHeading___Toc1308105_581953129"/>
      <w:bookmarkStart w:id="903" w:name="_Toc357"/>
      <w:bookmarkEnd w:id="901"/>
      <w:bookmarkEnd w:id="902"/>
      <w:r>
        <w:rPr>
          <w:rtl w:val="true"/>
        </w:rPr>
        <w:t>خلاصه و نتیجه</w:t>
      </w:r>
      <w:bookmarkEnd w:id="903"/>
    </w:p>
    <w:p>
      <w:pPr>
        <w:pStyle w:val="BookText"/>
        <w:rPr/>
      </w:pPr>
      <w:r>
        <w:rPr>
          <w:rFonts w:ascii="IRNazanin" w:hAnsi="IRNazanin" w:eastAsia="IRNazanin"/>
          <w:color w:val="111111"/>
          <w:sz w:val="28"/>
          <w:sz w:val="28"/>
          <w:szCs w:val="28"/>
          <w:rtl w:val="true"/>
          <w:lang w:bidi="fa-IR"/>
        </w:rPr>
        <w:t>در شانزدهمین درس،طرق تحمّل حدیث از نظر محدّثان فریقین،مورد بررسی و تطبیق واقع شد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حدیث به معنی فراگیری و رساندن حدیث به دست دیگران است و دارای طرق متفاوتی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بالاترین طریق،سماع از شیخ الحدیث می‌باشد و دارای مراتب متعدّدی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طریق،قرائت یا عرضه حدیث بر استاد است و دارای مراتب متعدد می‌باشد که گروهی از محدّثان اهل‌سنّت،آن را بر سماع مقدّم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طریق،اجازه استاد بر شاگرد در نقل حدیث است و نزد برخی از محدّثان اهل‌سنّت غیرمُجاز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طریق،مناوله و آن اعطاء کتاب حدیثی توسط استاد بر شاگرد است و در نظر برخی از محدّثان اهل‌سنّت،برخلاف دیگر محدّثان،همسان سماع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طریق کتابت است که عبارت از دست خط استاد بر نوشتن حدیثی و نزد محدّثان اهل‌سنّت به عنوان مکاتبه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طریق،اعلام می‌باشد که از طرف استاد به شاگرد اعلام می‌گردد که حدیث خاصی،روایت او از شخص خاصی است و در جواز آن بین محدّثان فریقین تردید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طریق،وصیت بر حدیث یا کتابی می‌باشد و گروهی از محدّثان شیعه آن را از اعلام دانسته‌اند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هشتمین طریق،وجاده،یعنی یافتن کتابی یا حدیثی براساس دست خط</w:t>
      </w:r>
      <w:bookmarkStart w:id="904" w:name="pg5374_45207"/>
    </w:p>
    <w:p>
      <w:pPr>
        <w:pStyle w:val="BookText"/>
        <w:rPr/>
      </w:pPr>
      <w:bookmarkEnd w:id="904"/>
      <w:r>
        <w:rPr>
          <w:rFonts w:ascii="IRNazanin" w:hAnsi="IRNazanin" w:eastAsia="IRNazanin"/>
          <w:color w:val="111111"/>
          <w:sz w:val="28"/>
          <w:sz w:val="28"/>
          <w:szCs w:val="28"/>
          <w:rtl w:val="true"/>
          <w:lang w:bidi="fa-IR"/>
        </w:rPr>
        <w:t>استاد خود می‌باشد که در جواز عمل بر طبق آن بین محدّثان فریقین اختلاف نظر وجود داشته است</w:t>
      </w:r>
      <w:r>
        <w:rPr>
          <w:rFonts w:eastAsia="IRNazanin" w:cs="IRNazanin"/>
          <w:color w:val="111111"/>
          <w:sz w:val="28"/>
          <w:szCs w:val="28"/>
          <w:rtl w:val="true"/>
          <w:lang w:bidi="fa-IR"/>
        </w:rPr>
        <w:t>.</w:t>
      </w:r>
    </w:p>
    <w:p>
      <w:pPr>
        <w:pStyle w:val="Heading3"/>
        <w:numPr>
          <w:ilvl w:val="2"/>
          <w:numId w:val="1"/>
        </w:numPr>
        <w:rPr/>
      </w:pPr>
      <w:bookmarkStart w:id="905" w:name="__RefHeading___Toc1308107_581953129"/>
      <w:bookmarkStart w:id="906" w:name="_Toc358"/>
      <w:bookmarkEnd w:id="905"/>
      <w:r>
        <w:rPr>
          <w:rtl w:val="true"/>
        </w:rPr>
        <w:t>منابع برای مطالعه و تحقیق</w:t>
      </w:r>
      <w:bookmarkEnd w:id="906"/>
    </w:p>
    <w:p>
      <w:pPr>
        <w:pStyle w:val="Heading4"/>
        <w:numPr>
          <w:ilvl w:val="3"/>
          <w:numId w:val="1"/>
        </w:numPr>
        <w:rPr/>
      </w:pPr>
      <w:bookmarkStart w:id="907" w:name="__RefHeading___Toc1308109_581953129"/>
      <w:bookmarkStart w:id="908" w:name="_Toc359"/>
      <w:bookmarkEnd w:id="907"/>
      <w:r>
        <w:rPr>
          <w:rtl w:val="true"/>
        </w:rPr>
        <w:t>الف</w:t>
      </w:r>
      <w:r>
        <w:rPr>
          <w:rtl w:val="true"/>
        </w:rPr>
        <w:t>)</w:t>
      </w:r>
      <w:r>
        <w:rPr>
          <w:rtl w:val="true"/>
        </w:rPr>
        <w:t>منابع شیعه</w:t>
      </w:r>
      <w:bookmarkEnd w:id="9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الاخیار،ص</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الدرایة،ص</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4"/>
        <w:numPr>
          <w:ilvl w:val="3"/>
          <w:numId w:val="1"/>
        </w:numPr>
        <w:rPr/>
      </w:pPr>
      <w:bookmarkStart w:id="909" w:name="__RefHeading___Toc1308111_581953129"/>
      <w:bookmarkStart w:id="910" w:name="_Toc360"/>
      <w:bookmarkEnd w:id="909"/>
      <w:r>
        <w:rPr>
          <w:rtl w:val="true"/>
        </w:rPr>
        <w:t>ب</w:t>
      </w:r>
      <w:r>
        <w:rPr>
          <w:rtl w:val="true"/>
        </w:rPr>
        <w:t>)</w:t>
      </w:r>
      <w:r>
        <w:rPr>
          <w:rtl w:val="true"/>
        </w:rPr>
        <w:t>منابع اهل سنّت</w:t>
      </w:r>
      <w:bookmarkEnd w:id="9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الفاصل،ص</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الروی،ص</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bookmarkStart w:id="911" w:name="pg5374_45209"/>
    </w:p>
    <w:p>
      <w:pPr>
        <w:pStyle w:val="BookText"/>
        <w:rPr/>
      </w:pPr>
      <w:bookmarkEnd w:id="911"/>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الحدیث،ص</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912" w:name="__RefHeading___Toc1308113_581953129"/>
      <w:bookmarkStart w:id="913" w:name="_Toc361"/>
      <w:bookmarkEnd w:id="912"/>
      <w:r>
        <w:rPr>
          <w:rtl w:val="true"/>
        </w:rPr>
        <w:t>پرسش و تمرین</w:t>
      </w:r>
      <w:bookmarkEnd w:id="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تحمّل حدیث را از نظر محدّثان فریقین معنی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سماع و قرائت را مقایسه و تقدّم هر یک ار از نظر محدّثان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اجازه و مناوله و موارد مشابه آن را از نظر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اصطلاح کتابت و مکاتبه را از نظر محدّثان شیعه و اهل‌سنّت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اعلام را از نظر محدّثان تعریف و رتبه آن را با دیگر طریق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طریق وصیت و اعلام را از نظر محدّثان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وجاده را تعریف و عمل بر آن را از نظر محدّثان فریقین بیان کنید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روایت از کتاب‌های کافی و بخاری را بیان و طرق تحمّل آن‌ها را مشخص کنید</w:t>
      </w:r>
      <w:r>
        <w:rPr>
          <w:rFonts w:eastAsia="IRNazanin" w:cs="IRNazanin"/>
          <w:color w:val="111111"/>
          <w:sz w:val="28"/>
          <w:szCs w:val="28"/>
          <w:rtl w:val="true"/>
          <w:lang w:bidi="fa-IR"/>
        </w:rPr>
        <w:t>.</w:t>
      </w:r>
      <w:bookmarkStart w:id="914" w:name="pg5374_45213"/>
    </w:p>
    <w:p>
      <w:pPr>
        <w:pStyle w:val="Heading2"/>
        <w:numPr>
          <w:ilvl w:val="1"/>
          <w:numId w:val="1"/>
        </w:numPr>
        <w:rPr/>
      </w:pPr>
      <w:bookmarkStart w:id="915" w:name="__RefHeading___Toc1308115_581953129"/>
      <w:bookmarkStart w:id="916" w:name="_Toc362"/>
      <w:bookmarkEnd w:id="914"/>
      <w:bookmarkEnd w:id="915"/>
      <w:r>
        <w:rPr/>
        <w:t>17</w:t>
      </w:r>
      <w:r>
        <w:rPr>
          <w:rtl w:val="true"/>
        </w:rPr>
        <w:t>-</w:t>
      </w:r>
      <w:r>
        <w:rPr>
          <w:rtl w:val="true"/>
        </w:rPr>
        <w:t>شرایط قبول روایت و</w:t>
      </w:r>
      <w:r>
        <w:rPr>
          <w:rtl w:val="true"/>
        </w:rPr>
        <w:t>...</w:t>
      </w:r>
      <w:bookmarkEnd w:id="916"/>
    </w:p>
    <w:p>
      <w:pPr>
        <w:pStyle w:val="Heading3"/>
        <w:numPr>
          <w:ilvl w:val="2"/>
          <w:numId w:val="1"/>
        </w:numPr>
        <w:rPr/>
      </w:pPr>
      <w:bookmarkStart w:id="917" w:name="__RefHeading___Toc1308117_581953129"/>
      <w:bookmarkStart w:id="918" w:name="_Toc363"/>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شرایط قبول روایت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هفدهمین درس،اوصاف و شرایط راوی،احکام جرح و تعدیل و نقل به معنی از نظر محدّثان فریقین،مورد بررسی و تطبیق واقع می‌شود که به شرح ذیل است</w:t>
      </w:r>
      <w:r>
        <w:rPr>
          <w:rFonts w:eastAsia="IRNazanin" w:cs="IRNazanin"/>
          <w:color w:val="111111"/>
          <w:sz w:val="28"/>
          <w:szCs w:val="28"/>
          <w:rtl w:val="true"/>
          <w:lang w:bidi="fa-IR"/>
        </w:rPr>
        <w:t>:</w:t>
      </w:r>
    </w:p>
    <w:p>
      <w:pPr>
        <w:pStyle w:val="Heading3"/>
        <w:numPr>
          <w:ilvl w:val="2"/>
          <w:numId w:val="1"/>
        </w:numPr>
        <w:rPr/>
      </w:pPr>
      <w:bookmarkStart w:id="919" w:name="__RefHeading___Toc1308119_581953129"/>
      <w:bookmarkStart w:id="920" w:name="_Toc364"/>
      <w:bookmarkEnd w:id="919"/>
      <w:r>
        <w:rPr>
          <w:rtl w:val="true"/>
        </w:rPr>
        <w:t>اوصاف و شرایط راوی</w:t>
      </w:r>
      <w:bookmarkEnd w:id="920"/>
    </w:p>
    <w:p>
      <w:pPr>
        <w:pStyle w:val="Heading4"/>
        <w:numPr>
          <w:ilvl w:val="3"/>
          <w:numId w:val="1"/>
        </w:numPr>
        <w:rPr/>
      </w:pPr>
      <w:bookmarkStart w:id="921" w:name="__RefHeading___Toc1308121_581953129"/>
      <w:bookmarkStart w:id="922" w:name="_Toc365"/>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از مباحث مهم در تشخیص روایت صحیح از غیر آن،آگاهی بر اوصاف و شرایط راوی است و این که در صورت اعتبار خبر واحد،مبنی بر ادله خاص آن،شرایط قبول راوی نزد فریقین کدام است،و ضابطه کلی آن چیست؟بدین جهت شروط ذیل در مورد راوی حدیث،مورد بحث و گفت‌وگو بوده است و محدّثان فریقین در مورد تعداد و چگونگی آن‌ها اختلاف نظر دارند و بدین جهت برخی از شروط،مختص به برخی از محدّثان است</w:t>
      </w:r>
      <w:r>
        <w:rPr>
          <w:rFonts w:eastAsia="IRNazanin" w:cs="IRNazanin"/>
          <w:color w:val="111111"/>
          <w:sz w:val="28"/>
          <w:szCs w:val="28"/>
          <w:rtl w:val="true"/>
          <w:lang w:bidi="fa-IR"/>
        </w:rPr>
        <w:t>.</w:t>
      </w:r>
    </w:p>
    <w:p>
      <w:pPr>
        <w:pStyle w:val="Heading4"/>
        <w:numPr>
          <w:ilvl w:val="3"/>
          <w:numId w:val="1"/>
        </w:numPr>
        <w:rPr/>
      </w:pPr>
      <w:bookmarkStart w:id="923" w:name="__RefHeading___Toc1308123_581953129"/>
      <w:bookmarkStart w:id="924" w:name="_Toc366"/>
      <w:bookmarkEnd w:id="923"/>
      <w:r>
        <w:rPr/>
        <w:t>1</w:t>
      </w:r>
      <w:r>
        <w:rPr>
          <w:rtl w:val="true"/>
        </w:rPr>
        <w:t>-</w:t>
      </w:r>
      <w:r>
        <w:rPr>
          <w:rtl w:val="true"/>
        </w:rPr>
        <w:t>اسلام</w:t>
      </w:r>
      <w:bookmarkEnd w:id="92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محدّثان شیعه و اهل‌سنّت برآنند که راوی حدیث در هنگام روایت حدیث،می‌باید مسلمان باشد و لذا خبر غیر مسلمان،مورد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أئمّة الحدیث والاصول الفقهیة علی اشتراط اسلام الراوی حال روایته وان لم یکن مسلماً حال تحمّله</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صبحی صالح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الاسلام یشترط عند اداء الروایة لاعند تحمّلها</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نزد گروهی از محدّثان شیعه مانند مامقانی،اعتقاد بر آن است که مقصود از شرط اسلام و عدم قبول روایت کافر،حدیث راویان یهود و نصاری است که هم قبله مسلمانان نیستند،ولی کافری که اهل قبله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خوارج،غلاة و مجسّمه،بسا روایت آنها،در مواردی که مورد اطمینان باشند،قابل قبول است </w:t>
      </w:r>
      <w:r>
        <w:rPr>
          <w:rStyle w:val="FootnoteAnchor"/>
          <w:rtl w:val="true"/>
        </w:rPr>
        <w:footnoteReference w:id="911"/>
      </w:r>
      <w:r>
        <w:rPr>
          <w:rFonts w:ascii="IRNazanin" w:hAnsi="IRNazanin" w:eastAsia="IRNazanin"/>
          <w:color w:val="111111"/>
          <w:sz w:val="28"/>
          <w:sz w:val="28"/>
          <w:szCs w:val="28"/>
          <w:rtl w:val="true"/>
          <w:lang w:bidi="fa-IR"/>
        </w:rPr>
        <w:t>،امّا شهید ثانی،معتقد بر عدم قبول روایت کافر به صورت مطلق است و بر آن چنین استدلال می‌کند</w:t>
      </w:r>
      <w:r>
        <w:rPr>
          <w:rFonts w:eastAsia="IRNazanin" w:cs="IRNazanin"/>
          <w:color w:val="111111"/>
          <w:sz w:val="28"/>
          <w:szCs w:val="28"/>
          <w:rtl w:val="true"/>
          <w:lang w:bidi="fa-IR"/>
        </w:rPr>
        <w:t xml:space="preserve">: </w:t>
      </w:r>
      <w:r>
        <w:rPr>
          <w:rStyle w:val="FootnoteAnchor"/>
          <w:rtl w:val="true"/>
        </w:rPr>
        <w:footnoteReference w:id="91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اولویت آیه نباء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w:t>
      </w:r>
      <w:r>
        <w:rPr>
          <w:rStyle w:val="FootnoteAnchor"/>
          <w:rtl w:val="true"/>
        </w:rPr>
        <w:footnoteReference w:id="913"/>
      </w:r>
      <w:r>
        <w:rPr>
          <w:rFonts w:ascii="IRNazanin" w:hAnsi="IRNazanin" w:eastAsia="IRNazanin"/>
          <w:color w:val="111111"/>
          <w:sz w:val="28"/>
          <w:sz w:val="28"/>
          <w:szCs w:val="28"/>
          <w:rtl w:val="true"/>
          <w:lang w:bidi="fa-IR"/>
        </w:rPr>
        <w:t>زیرا آیه شریفه دلالت بر عدم قبول خبر فاسق دارد،پس به طریق اولی،خبر کافر نیز،مورد قبول نخواهد بود؛زیرا عنوان فاسق،کافر را نیز شامل می‌شود؛ولی اولویت مذکور،مورد قبول دیگر علما نبوده،چون فاسق به جهت جرأتش برگناه،روایتش پذیرفته نیست،ولی در کافر بسا،خودداری از دورغ‌گویی برای او،حاصل باشد و نهی از قبول خبر فاسق،ارشاد به مواردی است که از کلام آن‌ها اعتمادی حاصل نمی‌شود</w:t>
      </w:r>
      <w:r>
        <w:rPr>
          <w:rFonts w:eastAsia="IRNazanin" w:cs="IRNazanin"/>
          <w:color w:val="111111"/>
          <w:sz w:val="28"/>
          <w:szCs w:val="28"/>
          <w:rtl w:val="true"/>
          <w:lang w:bidi="fa-IR"/>
        </w:rPr>
        <w:t xml:space="preserve">. </w:t>
      </w:r>
      <w:r>
        <w:rPr>
          <w:rStyle w:val="FootnoteAnchor"/>
          <w:rtl w:val="true"/>
        </w:rPr>
        <w:footnoteReference w:id="914"/>
      </w:r>
      <w:bookmarkStart w:id="925" w:name="pg5374_45217"/>
    </w:p>
    <w:p>
      <w:pPr>
        <w:pStyle w:val="BookText"/>
        <w:rPr/>
      </w:pPr>
      <w:bookmarkEnd w:id="92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مساوات بین مسلم و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نص آیه قرآن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w:t>
      </w:r>
      <w:r>
        <w:rPr>
          <w:rStyle w:val="FootnoteAnchor"/>
          <w:rtl w:val="true"/>
        </w:rPr>
        <w:footnoteReference w:id="915"/>
      </w:r>
      <w:r>
        <w:rPr>
          <w:rFonts w:ascii="IRNazanin" w:hAnsi="IRNazanin" w:eastAsia="IRNazanin"/>
          <w:color w:val="111111"/>
          <w:sz w:val="28"/>
          <w:sz w:val="28"/>
          <w:szCs w:val="28"/>
          <w:rtl w:val="true"/>
          <w:lang w:bidi="fa-IR"/>
        </w:rPr>
        <w:t>مسلمانان با کافران،مساوی نیستند و بنابراین،باید بین آن‌ها تفاوت باشد که از جمله،تفاوت در قبول روایت آن‌ها خواهد بود،و قبول خبر کافر،مستلزم تساوی بین مسلم و کافر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پذیرفتن،چنین امری نیز،صحیح نمی‌باشد،زیرا تساوی که در آیه شریفه،نفی شده،مربوط به نتیجه اعمال مسلمانان و کافران نزد خداوند متعال است</w:t>
      </w:r>
      <w:r>
        <w:rPr>
          <w:rFonts w:eastAsia="IRNazanin" w:cs="IRNazanin"/>
          <w:color w:val="111111"/>
          <w:sz w:val="28"/>
          <w:szCs w:val="28"/>
          <w:rtl w:val="true"/>
          <w:lang w:bidi="fa-IR"/>
        </w:rPr>
        <w:t xml:space="preserve">. </w:t>
      </w:r>
      <w:r>
        <w:rPr>
          <w:rStyle w:val="FootnoteAnchor"/>
          <w:rtl w:val="true"/>
        </w:rPr>
        <w:footnoteReference w:id="916"/>
      </w:r>
    </w:p>
    <w:p>
      <w:pPr>
        <w:pStyle w:val="Heading4"/>
        <w:numPr>
          <w:ilvl w:val="3"/>
          <w:numId w:val="1"/>
        </w:numPr>
        <w:rPr/>
      </w:pPr>
      <w:bookmarkStart w:id="926" w:name="__RefHeading___Toc1308125_581953129"/>
      <w:bookmarkStart w:id="927" w:name="_Toc367"/>
      <w:bookmarkEnd w:id="926"/>
      <w:r>
        <w:rPr/>
        <w:t>2</w:t>
      </w:r>
      <w:r>
        <w:rPr>
          <w:rtl w:val="true"/>
        </w:rPr>
        <w:t>-</w:t>
      </w:r>
      <w:r>
        <w:rPr>
          <w:rtl w:val="true"/>
        </w:rPr>
        <w:t>عقل</w:t>
      </w:r>
      <w:bookmarkEnd w:id="927"/>
    </w:p>
    <w:p>
      <w:pPr>
        <w:pStyle w:val="BookText"/>
        <w:rPr/>
      </w:pPr>
      <w:r>
        <w:rPr>
          <w:rFonts w:ascii="IRNazanin" w:hAnsi="IRNazanin" w:eastAsia="IRNazanin"/>
          <w:color w:val="111111"/>
          <w:sz w:val="28"/>
          <w:sz w:val="28"/>
          <w:szCs w:val="28"/>
          <w:rtl w:val="true"/>
          <w:lang w:bidi="fa-IR"/>
        </w:rPr>
        <w:t>از جمله شرایط راوی،عقل و دارا بودن قدرت فکر است؛نزد محدّثان فریقین بر وجود چنین شرطی توافق وجود دارد؛زیرا اعتماد بر خبر دیوانه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 فلا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مطبق بالاجماع</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ابن صلاح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مسلما بالغاً عاقلاً</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شهید ثانی نیز بر آن تأکید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فلاتقبل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مطلقاً لارتفاع القلم</w:t>
      </w:r>
      <w:r>
        <w:rPr>
          <w:rFonts w:eastAsia="IRNazanin" w:cs="IRNazanin"/>
          <w:color w:val="111111"/>
          <w:sz w:val="28"/>
          <w:szCs w:val="28"/>
          <w:rtl w:val="true"/>
          <w:lang w:bidi="fa-IR"/>
        </w:rPr>
        <w:t xml:space="preserve">». </w:t>
      </w:r>
      <w:r>
        <w:rPr>
          <w:rStyle w:val="FootnoteAnchor"/>
          <w:rtl w:val="true"/>
        </w:rPr>
        <w:footnoteReference w:id="91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محدّثان شیعه بر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بیشتر شده که در آن‌ها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گروه مؤاخذه نخواهد شد از جمله،دیوانگان تا این که بهبود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فلایقبل خبر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علیه عدم الإطمئنان و الوثوق بخبره مضافاً إلی رفع القلم عنه حتّی یفیق</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بنابراین،اگر از مجنون،رفع جنون</w:t>
      </w:r>
      <w:bookmarkStart w:id="928" w:name="pg5374_45219"/>
    </w:p>
    <w:p>
      <w:pPr>
        <w:pStyle w:val="BookText"/>
        <w:rPr/>
      </w:pPr>
      <w:bookmarkEnd w:id="928"/>
      <w:r>
        <w:rPr>
          <w:rFonts w:ascii="IRNazanin" w:hAnsi="IRNazanin" w:eastAsia="IRNazanin"/>
          <w:color w:val="111111"/>
          <w:sz w:val="28"/>
          <w:sz w:val="28"/>
          <w:szCs w:val="28"/>
          <w:rtl w:val="true"/>
          <w:lang w:bidi="fa-IR"/>
        </w:rPr>
        <w:t>شود و بهبودی پیدا کند،روایت آن پذیرفته می‌شود و همچنین روایت دیوانه ادواری را می‌توان در حالت بهبودی،پذیرفت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سفیه نیز اگر شرایط دیگر را دارا باشد،روایت او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السفیه فإن جمع الشرائط ومنها الضبط قبلت روایته</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روایت انسان مست،بیهوش و در حالت خواب نیز،همانند مجنون،پذیرفته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محدّثان اهل‌سنّت،از ذکر شرط عقل در مورد راوی خودداری نموده و آن را مندرج در شرط تمییز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العقل یرادف عند المحدّثین مقدرة الراوی علی التمییز،فیندرج‌تحته البالغ</w:t>
      </w:r>
      <w:r>
        <w:rPr>
          <w:rFonts w:eastAsia="IRNazanin" w:cs="IRNazanin"/>
          <w:color w:val="111111"/>
          <w:sz w:val="28"/>
          <w:szCs w:val="28"/>
          <w:rtl w:val="true"/>
          <w:lang w:bidi="fa-IR"/>
        </w:rPr>
        <w:t xml:space="preserve">». </w:t>
      </w:r>
      <w:r>
        <w:rPr>
          <w:rStyle w:val="FootnoteAnchor"/>
          <w:rtl w:val="true"/>
        </w:rPr>
        <w:footnoteReference w:id="922"/>
      </w:r>
    </w:p>
    <w:p>
      <w:pPr>
        <w:pStyle w:val="Heading4"/>
        <w:numPr>
          <w:ilvl w:val="3"/>
          <w:numId w:val="1"/>
        </w:numPr>
        <w:rPr/>
      </w:pPr>
      <w:bookmarkStart w:id="929" w:name="__RefHeading___Toc1308127_581953129"/>
      <w:bookmarkStart w:id="930" w:name="_Toc368"/>
      <w:bookmarkEnd w:id="929"/>
      <w:r>
        <w:rPr/>
        <w:t>3</w:t>
      </w:r>
      <w:r>
        <w:rPr>
          <w:rtl w:val="true"/>
        </w:rPr>
        <w:t>-</w:t>
      </w:r>
      <w:r>
        <w:rPr>
          <w:rtl w:val="true"/>
        </w:rPr>
        <w:t>بلوغ</w:t>
      </w:r>
      <w:bookmarkEnd w:id="93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شرایط راوی،بلوغ او به هنگام ادای روایت،نزد فریقین می‌باشد؛لذا خبر غیربالغ را حجّت و معتبر ندانسته‌اند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غیربالغ،شامل صبِی غیر ممیز و ممیز می‌شود؛سیوطی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مسلماً بالغاً عاقلاً فلایقبل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علی الاصح</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شهید ثانی نیز روایت صبی را در حال اداء،صحیح نمی‌داند و آن را مصداق روایات رفع قلم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فلاتقبل روایة الصبی</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امّا در مورد روایت صبی ممیز،میان محدّثان شیعه و اهل‌سنّت،اختلاف نظر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محدّثان شیعه و اهل‌سنّت معتقد بر عدم قبول روایت صبی ممیز هستند و</w:t>
      </w:r>
      <w:bookmarkStart w:id="931" w:name="pg5374_45221"/>
    </w:p>
    <w:p>
      <w:pPr>
        <w:pStyle w:val="BookText"/>
        <w:rPr/>
      </w:pPr>
      <w:bookmarkEnd w:id="931"/>
      <w:r>
        <w:rPr>
          <w:rFonts w:ascii="IRNazanin" w:hAnsi="IRNazanin" w:eastAsia="IRNazanin"/>
          <w:color w:val="111111"/>
          <w:sz w:val="28"/>
          <w:sz w:val="28"/>
          <w:szCs w:val="28"/>
          <w:rtl w:val="true"/>
          <w:lang w:bidi="fa-IR"/>
        </w:rPr>
        <w:t>گروهی نیز،خبر صبی را در صورت افاده ظن،حجّت می‌دانند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سیوطی در این مورد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یقبل الممیز ان لم یجرب علیه الکذب</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مامقانی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بعض الاواخر من أصحابنا المیل إلی موافقتهم مطلقاً</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از جمله کسانی که در حالت کودکی،به روایت مبادرت نموده‌اند،ابن‌عباس،انس بن مالک و ابوسعید خدری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برخی از محدّثان اهل‌سنّت،شرط عقل راوی را لازمه شرط بلوغ دانسته و از شرط عقل یاد نکرده؛دکتر عجاج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مظنّة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المسلم به ان المراد بالبلوغ،العقل مع ادراک سنّ الاحتلام</w:t>
      </w:r>
      <w:r>
        <w:rPr>
          <w:rFonts w:eastAsia="IRNazanin" w:cs="IRNazanin"/>
          <w:color w:val="111111"/>
          <w:sz w:val="28"/>
          <w:szCs w:val="28"/>
          <w:rtl w:val="true"/>
          <w:lang w:bidi="fa-IR"/>
        </w:rPr>
        <w:t xml:space="preserve">». </w:t>
      </w:r>
      <w:r>
        <w:rPr>
          <w:rStyle w:val="FootnoteAnchor"/>
          <w:rtl w:val="true"/>
        </w:rPr>
        <w:footnoteReference w:id="929"/>
      </w:r>
    </w:p>
    <w:p>
      <w:pPr>
        <w:pStyle w:val="Heading4"/>
        <w:numPr>
          <w:ilvl w:val="3"/>
          <w:numId w:val="1"/>
        </w:numPr>
        <w:rPr/>
      </w:pPr>
      <w:bookmarkStart w:id="932" w:name="__RefHeading___Toc1308129_581953129"/>
      <w:bookmarkStart w:id="933" w:name="_Toc369"/>
      <w:bookmarkEnd w:id="932"/>
      <w:r>
        <w:rPr/>
        <w:t>4</w:t>
      </w:r>
      <w:r>
        <w:rPr>
          <w:rtl w:val="true"/>
        </w:rPr>
        <w:t>-</w:t>
      </w:r>
      <w:r>
        <w:rPr>
          <w:rtl w:val="true"/>
        </w:rPr>
        <w:t>عدالت راوی</w:t>
      </w:r>
      <w:bookmarkEnd w:id="93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شرایط مورد توافق محدّثان فریقین در موارد راوی،عدالت او می‌باشد و بنابراین،روایت راوی غیرعادل مورد حجّیت محدّثان فریقین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معنی عدالت راوی در نظر آن‌ها یکسان و همسان نیست؛هر کدام از آن‌ها و حتّی میان محدّثان هر فرقه نیز بر معنی آن،توافق کاملی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به تبع نووی،تنها برای راوی دو شرط اساسی را که شامل عدالت و قوه ضبط در او می‌باشد،ذکر می‌کند و عدالت را چنین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العدل بأن یکون مسلماً بالغاً عاقلاً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 من اسباب الفسق وخوارم المرؤة</w:t>
      </w:r>
      <w:r>
        <w:rPr>
          <w:rFonts w:eastAsia="IRNazanin" w:cs="IRNazanin"/>
          <w:color w:val="111111"/>
          <w:sz w:val="28"/>
          <w:szCs w:val="28"/>
          <w:rtl w:val="true"/>
          <w:lang w:bidi="fa-IR"/>
        </w:rPr>
        <w:t xml:space="preserve">». </w:t>
      </w:r>
      <w:r>
        <w:rPr>
          <w:rStyle w:val="FootnoteAnchor"/>
          <w:rtl w:val="true"/>
        </w:rPr>
        <w:footnoteReference w:id="930"/>
      </w:r>
      <w:bookmarkStart w:id="934" w:name="pg5374_45223"/>
    </w:p>
    <w:p>
      <w:pPr>
        <w:pStyle w:val="BookText"/>
        <w:rPr/>
      </w:pPr>
      <w:bookmarkEnd w:id="934"/>
      <w:r>
        <w:rPr>
          <w:rFonts w:ascii="IRNazanin" w:hAnsi="IRNazanin" w:eastAsia="IRNazanin"/>
          <w:color w:val="111111"/>
          <w:sz w:val="28"/>
          <w:sz w:val="28"/>
          <w:szCs w:val="28"/>
          <w:rtl w:val="true"/>
          <w:lang w:bidi="fa-IR"/>
        </w:rPr>
        <w:t>از نظر سیوطی،عدالت معنی بسیار فراگیر دارد و آن را شامل اسلام،بلوغ،عقل،دوری از فسق و ناجوانمردی می‌داند،در حالی که در نظر دیگر محدّثان عامه و شیعه،معنی عدالت چنین گسترده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عدالت را عبارت از پایداری در امور دینی و دوری گزیدن از فسق و اجتناب از افعال ناجوانمردانه می‌داند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مامقانی نیز عدالت را ملکه نفسانی می‌داند که موجب پای‌بندی فرد بر تقوی،ترک گناهان کبیره وعدم اصرار بر گناهان صغیره و ترک اعمال منافی با جوانمردی است،به شکلی که کاشف از پای‌بندی راوی به دین و مذهب است و علم به آن از طریق معاشرت با شخص حاصل می‌شود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تثبیت عدالت راوی به اقرار و گواهی دو عادل یا استفاضه و شهرت بر عدالت میان اهل‌حدیث یا مصاحبت و ملازمت با او حاصل می‌شود و در مواردی،امری نسبی بین محدّثان می‌باشد</w:t>
      </w:r>
      <w:r>
        <w:rPr>
          <w:rFonts w:eastAsia="IRNazanin" w:cs="IRNazanin"/>
          <w:color w:val="111111"/>
          <w:sz w:val="28"/>
          <w:szCs w:val="28"/>
          <w:rtl w:val="true"/>
          <w:lang w:bidi="fa-IR"/>
        </w:rPr>
        <w:t xml:space="preserve">. </w:t>
      </w:r>
      <w:r>
        <w:rPr>
          <w:rStyle w:val="FootnoteAnchor"/>
          <w:rtl w:val="true"/>
        </w:rPr>
        <w:footnoteReference w:id="933"/>
      </w:r>
    </w:p>
    <w:p>
      <w:pPr>
        <w:pStyle w:val="Heading4"/>
        <w:numPr>
          <w:ilvl w:val="3"/>
          <w:numId w:val="1"/>
        </w:numPr>
        <w:rPr/>
      </w:pPr>
      <w:bookmarkStart w:id="935" w:name="__RefHeading___Toc1308131_581953129"/>
      <w:bookmarkStart w:id="936" w:name="_Toc370"/>
      <w:bookmarkEnd w:id="935"/>
      <w:r>
        <w:rPr/>
        <w:t>5</w:t>
      </w:r>
      <w:r>
        <w:rPr>
          <w:rtl w:val="true"/>
        </w:rPr>
        <w:t>-</w:t>
      </w:r>
      <w:r>
        <w:rPr>
          <w:rtl w:val="true"/>
        </w:rPr>
        <w:t>ایمان</w:t>
      </w:r>
      <w:bookmarkEnd w:id="93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گروهی از محدّثان شیعه،یکی از شرایط راوی،ایمان و اعتقاد بر مذهب امامیه است </w:t>
      </w:r>
      <w:r>
        <w:rPr>
          <w:rStyle w:val="FootnoteAnchor"/>
          <w:rtl w:val="true"/>
        </w:rPr>
        <w:footnoteReference w:id="934"/>
      </w:r>
      <w:r>
        <w:rPr>
          <w:rFonts w:ascii="IRNazanin" w:hAnsi="IRNazanin" w:eastAsia="IRNazanin"/>
          <w:color w:val="111111"/>
          <w:sz w:val="28"/>
          <w:sz w:val="28"/>
          <w:szCs w:val="28"/>
          <w:rtl w:val="true"/>
          <w:lang w:bidi="fa-IR"/>
        </w:rPr>
        <w:t>بنابراین،روایت غیرامامی،مانند راویان اهل‌سنّت یا دیگر فرق شیعه،مورد قبول و عمل نمی‌باشد؛لیکن در برابر،گروهی از محدّثان شیعه،مانند شیخ طوسی،خبر غیرامامی را در صورتی که مخالف با روایات اصحاب نباشد و از ائمه شیعه نقل شود،حجّت دانسته و لذا عمل بر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 و</w:t>
      </w:r>
      <w:bookmarkStart w:id="937" w:name="pg5374_45226"/>
    </w:p>
    <w:p>
      <w:pPr>
        <w:pStyle w:val="BookText"/>
        <w:rPr/>
      </w:pPr>
      <w:bookmarkEnd w:id="937"/>
      <w:r>
        <w:rPr>
          <w:rFonts w:ascii="IRNazanin" w:hAnsi="IRNazanin" w:eastAsia="IRNazanin"/>
          <w:color w:val="111111"/>
          <w:sz w:val="28"/>
          <w:sz w:val="28"/>
          <w:szCs w:val="28"/>
          <w:rtl w:val="true"/>
          <w:lang w:bidi="fa-IR"/>
        </w:rPr>
        <w:t>نوح بن دراج و سکونی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عامه هستند،مُجاز بوده است</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شیخ طوسی،در این مورد برای تأیید اندیشه خود،به روایت امام صادق علیه السّلام استناد می‌کند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بکم حادثة لاتجدون حکمها فیما روی عنّا فانظروا إلی ما رووه عن علی علیه السّلام فاعملوا به</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بنابراین،هر روایتی که راوی آن مسلمان باشد و مورد وثوق نیز قرار گیرد،گرچه راوی امامی نیز نباشد،حجّت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محدّثان اهل‌سنّت نیز برای روایت معتبر و صحیح،شرط شده بود تا از شذوذ به دور باشد که به نظر می رسد مفهوم آن،نفی راوی امامی،از طرف آنان بود که بحث آن در روایت شاذ گذشت</w:t>
      </w:r>
      <w:r>
        <w:rPr>
          <w:rFonts w:eastAsia="IRNazanin" w:cs="IRNazanin"/>
          <w:color w:val="111111"/>
          <w:sz w:val="28"/>
          <w:szCs w:val="28"/>
          <w:rtl w:val="true"/>
          <w:lang w:bidi="fa-IR"/>
        </w:rPr>
        <w:t>.</w:t>
      </w:r>
    </w:p>
    <w:p>
      <w:pPr>
        <w:pStyle w:val="Heading4"/>
        <w:numPr>
          <w:ilvl w:val="3"/>
          <w:numId w:val="1"/>
        </w:numPr>
        <w:rPr/>
      </w:pPr>
      <w:bookmarkStart w:id="938" w:name="__RefHeading___Toc1308133_581953129"/>
      <w:bookmarkStart w:id="939" w:name="_Toc371"/>
      <w:bookmarkEnd w:id="938"/>
      <w:r>
        <w:rPr/>
        <w:t>6</w:t>
      </w:r>
      <w:r>
        <w:rPr>
          <w:rtl w:val="true"/>
        </w:rPr>
        <w:t>-</w:t>
      </w:r>
      <w:r>
        <w:rPr>
          <w:rtl w:val="true"/>
        </w:rPr>
        <w:t>ضبط</w:t>
      </w:r>
      <w:bookmarkEnd w:id="939"/>
    </w:p>
    <w:p>
      <w:pPr>
        <w:pStyle w:val="BookText"/>
        <w:rPr/>
      </w:pPr>
      <w:r>
        <w:rPr>
          <w:rFonts w:ascii="IRNazanin" w:hAnsi="IRNazanin" w:eastAsia="IRNazanin"/>
          <w:color w:val="111111"/>
          <w:sz w:val="28"/>
          <w:sz w:val="28"/>
          <w:szCs w:val="28"/>
          <w:rtl w:val="true"/>
          <w:lang w:bidi="fa-IR"/>
        </w:rPr>
        <w:t>مقصود از ضبط،دقّت کامل در نقل روایت و کتابت آن بود تا راوی،دچار اشتباه نشود و از هر گونه سهو و خطا و غفلت به دور و بر متن حدیث عارف و آگاه باشد تا به شکل صحیح آن را نقل کند؛چنین شرطی مورد قبول همه محدّثان فریقین می‌باشد ولی محدّثان اهل‌سنّت بر آن تصریح فراوان نموده و آن را از مهم‌ترین شرایط راوی می‌دانند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الضبط بأن یکون متیقّظاً غیر مغفّل حافظاً ان حدّث من حفظه وضابطاً لکتابه من التبدیل و التغییر ان حدّث منه</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صبحی‌صالح نیز بر آن تصریح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فیلاحظ فی شرط الضبط قوّة الذاکرة ودقّة الملاحظة</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محدّثان شیعه،کمتر بدان تصریح نموده ولی آن را لازمه شرط عدالت دانسته؛زیرا اگر راوی از قوه ضبط مناسب برخوردار نباشد،عادل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در معنی عدالت 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حافظاً له متیقّظاً غیر مغفّل ان حدّث من حفظه ضابطاً لکتابه وحافظاً له من الغلط و التصخیف و التحریف ان حدّث منه</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معیار در ضبط،آن است که نسیان و سهو او،به ندرت اتفاق بیافتد و نه آن که اصلاً از نسیان و سهو به دور باشد،زیرا در آن صورت،ضابط،مصداقی جز معصومین علیهم السّلام نخواهد داشت و در واقع،معنی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غلبه حالت ذُکر بر سهو می‌باشد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در قبول روایت،شروط دیگری نیز ذکر شده که البته،شرطیت آن‌ها نزد محدّثان فریقین،مسلّم نبوده و ضرورتی بر شرطیت آن‌ها نیست؛آن شروط چنین است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 راوی؛</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قرابت فامیلی مثل روایت پسر از پدر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کتابت؛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فقه و عربیت؛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معروفیت نسب</w:t>
      </w:r>
      <w:r>
        <w:rPr>
          <w:rFonts w:eastAsia="IRNazanin" w:cs="IRNazanin"/>
          <w:color w:val="111111"/>
          <w:sz w:val="28"/>
          <w:szCs w:val="28"/>
          <w:rtl w:val="true"/>
          <w:lang w:bidi="fa-IR"/>
        </w:rPr>
        <w:t>.</w:t>
      </w:r>
      <w:bookmarkStart w:id="940" w:name="pg5374_45230"/>
    </w:p>
    <w:p>
      <w:pPr>
        <w:pStyle w:val="Heading3"/>
        <w:numPr>
          <w:ilvl w:val="2"/>
          <w:numId w:val="1"/>
        </w:numPr>
        <w:rPr/>
      </w:pPr>
      <w:bookmarkStart w:id="941" w:name="__RefHeading___Toc1308135_581953129"/>
      <w:bookmarkStart w:id="942" w:name="_Toc372"/>
      <w:bookmarkEnd w:id="940"/>
      <w:bookmarkEnd w:id="941"/>
      <w:r>
        <w:rPr>
          <w:rtl w:val="true"/>
        </w:rPr>
        <w:t>احکام جرح و تعدیل</w:t>
      </w:r>
      <w:bookmarkEnd w:id="942"/>
    </w:p>
    <w:p>
      <w:pPr>
        <w:pStyle w:val="BookText"/>
        <w:rPr/>
      </w:pPr>
      <w:r>
        <w:rPr>
          <w:rFonts w:ascii="IRNazanin" w:hAnsi="IRNazanin" w:eastAsia="IRNazanin"/>
          <w:color w:val="111111"/>
          <w:sz w:val="28"/>
          <w:sz w:val="28"/>
          <w:szCs w:val="28"/>
          <w:rtl w:val="true"/>
          <w:lang w:bidi="fa-IR"/>
        </w:rPr>
        <w:t>برای قبول خبر واحد و این که آیا راویان از شرایط قبول برخوردارند یا نه؟لازم بوده است که حال راویان مورد شناسایی قرار گیرد و لذا تمامی راویان غیر از افرادی که مشهور به وثاقت و عدالت هستند،نیازمند به جرح و تعدیل احوال آنها بوده است و چنین امری از طریق رجالیون معروف فریقین انجام می‌گیرد و خبرگان این فنّ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 و 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وصفی در راوی است که بر عدالت یا قوّه حفظ و ضبط او خلل وارد کند و مقصود از تعدیل راوی،آن است که در مورد آن راوی،خللی در دین و جوانمردی او ظاهر نشده است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علم جرح و تعدیل،همپای با روایتِ حدیث شکل گرفته و همچنین ادامه یافته است و از جمله مباحث آن،چگونگی قبول جرح یا تعدیل راویان است،که آیا قول بر جرح یا تعدیل بدون ذکر سبب آن،حجّت خواهد بود؟برخی از محدّثان اهل‌سنت و شیعه برآنند که شهادت بر جرح و تعدیل بدون ذکر سبب حجّت نیست </w:t>
      </w:r>
      <w:r>
        <w:rPr>
          <w:rStyle w:val="FootnoteAnchor"/>
          <w:rtl w:val="true"/>
        </w:rPr>
        <w:footnoteReference w:id="943"/>
      </w:r>
      <w:r>
        <w:rPr>
          <w:rFonts w:ascii="IRNazanin" w:hAnsi="IRNazanin" w:eastAsia="IRNazanin"/>
          <w:color w:val="111111"/>
          <w:sz w:val="28"/>
          <w:sz w:val="28"/>
          <w:szCs w:val="28"/>
          <w:rtl w:val="true"/>
          <w:lang w:bidi="fa-IR"/>
        </w:rPr>
        <w:t>و گروهی نیز از محدّثان شیعه و اهل‌سنّت برآنند که جرح و تعدیل از سوی معدّل و جارح،حجّت و نیازمند به تعلیل نیست</w:t>
      </w:r>
      <w:r>
        <w:rPr>
          <w:rFonts w:eastAsia="IRNazanin" w:cs="IRNazanin"/>
          <w:color w:val="111111"/>
          <w:sz w:val="28"/>
          <w:szCs w:val="28"/>
          <w:rtl w:val="true"/>
          <w:lang w:bidi="fa-IR"/>
        </w:rPr>
        <w:t xml:space="preserve">. </w:t>
      </w:r>
      <w:r>
        <w:rPr>
          <w:rStyle w:val="FootnoteAnchor"/>
          <w:rtl w:val="true"/>
        </w:rPr>
        <w:footnoteReference w:id="94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کفایت قول معدّل را بدون سبب یا عکس آن را برگزیده،ولی به نظر می‌رسد قول کامل‌تر آن باشد که قول جارح و معدّل بدون ذکر سبب حجّت است،البته در صورتی که جارح و معدّل از اهل‌خبره و مورد قبول باشند </w:t>
      </w:r>
      <w:r>
        <w:rPr>
          <w:rStyle w:val="FootnoteAnchor"/>
          <w:rtl w:val="true"/>
        </w:rPr>
        <w:footnoteReference w:id="945"/>
      </w:r>
      <w:r>
        <w:rPr>
          <w:rFonts w:ascii="IRNazanin" w:hAnsi="IRNazanin" w:eastAsia="IRNazanin"/>
          <w:color w:val="111111"/>
          <w:sz w:val="28"/>
          <w:sz w:val="28"/>
          <w:szCs w:val="28"/>
          <w:rtl w:val="true"/>
          <w:lang w:bidi="fa-IR"/>
        </w:rPr>
        <w:t>و این قول را گروهی از محدّثان اهل‌سنّت،مانند خطیب بغدادی،رازی،غزالی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گروهی از محدّثان شیعه مانند علامه حّلی،و مامقانی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برگزیده‌اند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یقوی عندنا ترک الکشف عن ذلک اذا کان الجارح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اذا کان الجارح عامیا وجب لامحالة استفساره</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سیوطی نیز بر همین عقیده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ذکر السبب فی واحد منهما اذا کان الجارح و المعدِّل عالمین باسباب الجرح و التعدیل</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فیهما من غیر ذکر السبب اذا کان کل من الجارح و المعدّل عالماً باسباب 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عدلنا هنا إلی القول الخامس</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البته شهید ثانی بر آن بود که قول جارح نیازمند ذکر سبب می‌باشد برخلاف قول معدّل</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در هر حال،جرح و تعدیل راویان،می‌باید با الفاظ گویا و به دور از هر گونه ابهام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جرح و تعدیل راویان،به نظر می‌رسد،عدد خاصی برای تعداد جارحان و معدّلان شرط نیست و هر کدام به واسطه یک نفر هم،حاصل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الجرح فی الرواة بقول واحد کتعدیله</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اگر در مورد برخی از راویان،هم جرح وجود دارد و هم تعدیل،کدام یک مقدم می‌باشد؟اقوال گوناگونی وجود دارد؛البته چنین جرح و تعدیلی می‌بایدکه با هم از نظر 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 بوده و تعارض واقعی داشته باشند،چون بسا برخی از راویان پس از ارتکاب گناهی،توبه نموده و دیگر برای آنها جرحی نباشد و از تعدیل برخوردار باشند</w:t>
      </w:r>
      <w:r>
        <w:rPr>
          <w:rFonts w:eastAsia="IRNazanin" w:cs="IRNazanin"/>
          <w:color w:val="111111"/>
          <w:sz w:val="28"/>
          <w:szCs w:val="28"/>
          <w:rtl w:val="true"/>
          <w:lang w:bidi="fa-IR"/>
        </w:rPr>
        <w:t>.</w:t>
      </w:r>
      <w:bookmarkStart w:id="943" w:name="pg5374_45234"/>
    </w:p>
    <w:p>
      <w:pPr>
        <w:pStyle w:val="BookText"/>
        <w:rPr/>
      </w:pPr>
      <w:bookmarkEnd w:id="943"/>
      <w:r>
        <w:rPr>
          <w:rFonts w:ascii="IRNazanin" w:hAnsi="IRNazanin" w:eastAsia="IRNazanin"/>
          <w:color w:val="111111"/>
          <w:sz w:val="28"/>
          <w:sz w:val="28"/>
          <w:szCs w:val="28"/>
          <w:rtl w:val="true"/>
          <w:lang w:bidi="fa-IR"/>
        </w:rPr>
        <w:t>در هر حال،نظر متقن‌تر که غالب محدّثان شیعه و اهل‌سنّت برآنند،آن است که قول جارح مقدّم است،گرچه معدّلین،از نظر تعداد،بیشتر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فالجرح مقدّم علی التعدیل وان تعدّد المعدِّل</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دکتر عجاج نیز آن را منتخب محدّثان متقدّم و متأخّر اهل‌سنّت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تتعارض اقوال العلما فی تعدیل راو واحد وتجریحه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الجرح علی التعدیل ولو کان المعدّلون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الأوّل هو الذی ذهب الیه المحدّثون</w:t>
      </w:r>
      <w:r>
        <w:rPr>
          <w:rFonts w:eastAsia="IRNazanin" w:cs="IRNazanin"/>
          <w:color w:val="111111"/>
          <w:sz w:val="28"/>
          <w:szCs w:val="28"/>
          <w:rtl w:val="true"/>
          <w:lang w:bidi="fa-IR"/>
        </w:rPr>
        <w:t xml:space="preserve">». </w:t>
      </w:r>
      <w:r>
        <w:rPr>
          <w:rStyle w:val="FootnoteAnchor"/>
          <w:rtl w:val="true"/>
        </w:rPr>
        <w:footnoteReference w:id="953"/>
      </w:r>
    </w:p>
    <w:p>
      <w:pPr>
        <w:pStyle w:val="Heading3"/>
        <w:numPr>
          <w:ilvl w:val="2"/>
          <w:numId w:val="1"/>
        </w:numPr>
        <w:rPr/>
      </w:pPr>
      <w:bookmarkStart w:id="944" w:name="__RefHeading___Toc1308137_581953129"/>
      <w:bookmarkStart w:id="945" w:name="_Toc373"/>
      <w:bookmarkEnd w:id="944"/>
      <w:r>
        <w:rPr>
          <w:rtl w:val="true"/>
        </w:rPr>
        <w:t>نقل به معنی در حدیث</w:t>
      </w:r>
      <w:bookmarkEnd w:id="945"/>
    </w:p>
    <w:p>
      <w:pPr>
        <w:pStyle w:val="BookText"/>
        <w:rPr/>
      </w:pPr>
      <w:r>
        <w:rPr>
          <w:rFonts w:ascii="IRNazanin" w:hAnsi="IRNazanin" w:eastAsia="IRNazanin"/>
          <w:color w:val="111111"/>
          <w:sz w:val="28"/>
          <w:sz w:val="28"/>
          <w:szCs w:val="28"/>
          <w:rtl w:val="true"/>
          <w:lang w:bidi="fa-IR"/>
        </w:rPr>
        <w:t>آیا کسی که عالم و آگاه به الفاظ حدیث نیست ولی بر محتوای آن آگاه می‌باشد،سزاوار است که معنی و مفهوم حدیث را با الفاظ خود نقل کند؟یا می‌باید به حدّاقل الفاظ روایات که در حافظه خود دارد،اکتفا کند و از هرگونه نقل به معنی در مورد روایت معصومین علیهم السّلام پرهیز نماید،در پاسخ به این پرسش غالب محدّثان شیعه و اهل‌سنّت برآنند که نقل به معنی،امری جایز می‌باشد،البته در صورتی که معنی حدیث به شکل کامل رسانده شود و از آن چیزی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إذا قطع بأداء المعنی تماماً وعدم سقوطه بذلک من الحجیة و هو المعروف بین اصحابنا</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شهید ثانی نیز بر آن تأکید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ان علم بذلک جاز له الروایة بالمعنی علی أصحّ القولین</w:t>
      </w:r>
      <w:r>
        <w:rPr>
          <w:rFonts w:eastAsia="IRNazanin" w:cs="IRNazanin"/>
          <w:color w:val="111111"/>
          <w:sz w:val="28"/>
          <w:szCs w:val="28"/>
          <w:rtl w:val="true"/>
          <w:lang w:bidi="fa-IR"/>
        </w:rPr>
        <w:t xml:space="preserve">». </w:t>
      </w:r>
      <w:r>
        <w:rPr>
          <w:rStyle w:val="FootnoteAnchor"/>
          <w:rtl w:val="true"/>
        </w:rPr>
        <w:footnoteReference w:id="95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محدّثان عامه نیز،سیوطی بر آن تأکید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جمهور السلف</w:t>
      </w:r>
    </w:p>
    <w:p>
      <w:pPr>
        <w:pStyle w:val="BookText"/>
        <w:rPr/>
      </w:pPr>
      <w:r>
        <w:rPr>
          <w:rFonts w:ascii="IRNazanin" w:hAnsi="IRNazanin" w:eastAsia="IRNazanin"/>
          <w:color w:val="111111"/>
          <w:sz w:val="28"/>
          <w:sz w:val="28"/>
          <w:szCs w:val="28"/>
          <w:rtl w:val="true"/>
          <w:lang w:bidi="fa-IR"/>
        </w:rPr>
        <w:t>والخلف من الطوائف منهم الائمّة الأربعة یجوز بالمعنی فی جمیعه إذا قطع باداء المعنی،لأنّ ذلک هو الذی تشهد به احوال الصحابة و السلف ویدلّ علیه روایتهم القصّة الواحدة بالفاظ مختلفة</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البته،جمعی از محدّثان هر دو گروه نیز به ویژه محدّثان عامه آن را مطلقاً ممنوع دانسته؛ </w:t>
      </w:r>
      <w:r>
        <w:rPr>
          <w:rStyle w:val="FootnoteAnchor"/>
          <w:rtl w:val="true"/>
        </w:rPr>
        <w:footnoteReference w:id="957"/>
      </w:r>
      <w:r>
        <w:rPr>
          <w:rFonts w:ascii="IRNazanin" w:hAnsi="IRNazanin" w:eastAsia="IRNazanin"/>
          <w:color w:val="111111"/>
          <w:sz w:val="28"/>
          <w:sz w:val="28"/>
          <w:szCs w:val="28"/>
          <w:rtl w:val="true"/>
          <w:lang w:bidi="fa-IR"/>
        </w:rPr>
        <w:t>برخی نیز منع آن را مختصّ به حدیث حضرت رسول صلّی الله علیه و آله دانسته و برخی نیز آن را در صورت نقل به معنی مترادف،جایز دانسته‌اند</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نظر صحیح‌تر و کامل‌تر،همان نظر غالب محدّثان شیعه و اهل‌سنّت می‌باشد که گذشت؛زیرا سیره صحابه و تابعین نیز بر آن بوده است و آن‌ها در غالب موارد،حدیثی را که نقل می‌نمودند،از روی نوشته‌ها نمی‌خوانند،چون چه بسا در مجلس استماع،آن را نمی‌نوشته‌اند،بلکه در حافظه آن‌ها بوده است و در موقع ضرورت،آن را از حافظه خود،نقل می‌کردند و طبیعی بود که تمامی الفاظ حدیث،همیشه به صورت کامل در ذهن آنها نبوده و لذا با نقل به معنی آن را روایت می‌نمودند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از امام صادق علیه السّلام نقل شده که محمد بن مسلم از حضرت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الحدیث منک فأزیده وأنقص؟قال علیه السّلام ان کنت ترید معانیه فلابأس</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روشن است که نقل به معنی مُجاز که در روایت بدان اشاره شده،تنها در اختیار محدّثان خبیر می‌باشد و امروزه که تمام احادیث در کتب حدیثی مضبوط است،برای نقل آن‌ها می‌باید با دقت از عبارات آن‌ها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نقل به معنی که امری مُجاز تلقّی شده،شامل ادعیه نمی‌شده،زیرا الفاظ آن‌ها تعبّدی بوده است</w:t>
      </w:r>
      <w:r>
        <w:rPr>
          <w:rFonts w:eastAsia="IRNazanin" w:cs="IRNazanin"/>
          <w:color w:val="111111"/>
          <w:sz w:val="28"/>
          <w:szCs w:val="28"/>
          <w:rtl w:val="true"/>
          <w:lang w:bidi="fa-IR"/>
        </w:rPr>
        <w:t xml:space="preserve">. </w:t>
      </w:r>
      <w:r>
        <w:rPr>
          <w:rStyle w:val="FootnoteAnchor"/>
          <w:rtl w:val="true"/>
        </w:rPr>
        <w:footnoteReference w:id="960"/>
      </w:r>
      <w:bookmarkStart w:id="946" w:name="pg5374_45239"/>
    </w:p>
    <w:p>
      <w:pPr>
        <w:pStyle w:val="Heading3"/>
        <w:numPr>
          <w:ilvl w:val="2"/>
          <w:numId w:val="1"/>
        </w:numPr>
        <w:rPr/>
      </w:pPr>
      <w:bookmarkStart w:id="947" w:name="__RefHeading___Toc1308139_581953129"/>
      <w:bookmarkStart w:id="948" w:name="_Toc374"/>
      <w:bookmarkEnd w:id="946"/>
      <w:bookmarkEnd w:id="947"/>
      <w:r>
        <w:rPr>
          <w:rtl w:val="true"/>
        </w:rPr>
        <w:t>خلاصه و نتیجه</w:t>
      </w:r>
      <w:bookmarkEnd w:id="948"/>
    </w:p>
    <w:p>
      <w:pPr>
        <w:pStyle w:val="BookText"/>
        <w:rPr/>
      </w:pPr>
      <w:r>
        <w:rPr>
          <w:rFonts w:ascii="IRNazanin" w:hAnsi="IRNazanin" w:eastAsia="IRNazanin"/>
          <w:color w:val="111111"/>
          <w:sz w:val="28"/>
          <w:sz w:val="28"/>
          <w:szCs w:val="28"/>
          <w:rtl w:val="true"/>
          <w:lang w:bidi="fa-IR"/>
        </w:rPr>
        <w:t>در هفدهمین درس،اوصاف و شرایط راوی،احکام جرح و تعدیل و نقل به معنی از نظر محدّثان فریقین مورد بررسی و تطبیق واقع شد که به اختصار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قبول راویان حدیث بود که مورد توافق محدّثان فریقین بود و در نظر محدّثان شیعه،شرط اسلام،شامل روایت کافر اهل قبله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شرایط قبول روایت می‌باشد،گرچه برخی آن را مترادف شرط تمییز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هنگام ادای روایت شرط قبول روایت بوده،اما در مورد صبی ممیز بین محدّثان فریقین اختلاف نظر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جمله شرایط مورد توافق محدّثان فریقین برای راویان حدیث بود ولی در مورد معنی آن،بین آن‌ها اختلاف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محدّثان شیعه و شرط ضبط،مورد تأکید بیشتر محدّثان اهل‌سنّت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مربوط به حدیث می‌باشد و قول کامل‌تر در حجّیت آن‌ها آن بود که قول جارح و معدّل اگر از طرف اهل خبره باشد،حجّت است و نیازمند به تعلیل نیست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ضرری به مفهوم و معنی حدیث وارد نسازد،نزد غالب محدّثان فریقین امری مُِجاز شمرده شده است</w:t>
      </w:r>
      <w:r>
        <w:rPr>
          <w:rFonts w:eastAsia="IRNazanin" w:cs="IRNazanin"/>
          <w:color w:val="111111"/>
          <w:sz w:val="28"/>
          <w:szCs w:val="28"/>
          <w:rtl w:val="true"/>
          <w:lang w:bidi="fa-IR"/>
        </w:rPr>
        <w:t>.</w:t>
      </w:r>
      <w:bookmarkStart w:id="949" w:name="pg5374_45241"/>
    </w:p>
    <w:p>
      <w:pPr>
        <w:pStyle w:val="Heading3"/>
        <w:numPr>
          <w:ilvl w:val="2"/>
          <w:numId w:val="1"/>
        </w:numPr>
        <w:rPr/>
      </w:pPr>
      <w:bookmarkStart w:id="950" w:name="__RefHeading___Toc1308141_581953129"/>
      <w:bookmarkStart w:id="951" w:name="_Toc375"/>
      <w:bookmarkEnd w:id="949"/>
      <w:bookmarkEnd w:id="950"/>
      <w:r>
        <w:rPr>
          <w:rtl w:val="true"/>
        </w:rPr>
        <w:t>منابع برای مطالعه و تحقیق</w:t>
      </w:r>
      <w:bookmarkEnd w:id="951"/>
    </w:p>
    <w:p>
      <w:pPr>
        <w:pStyle w:val="Heading4"/>
        <w:numPr>
          <w:ilvl w:val="3"/>
          <w:numId w:val="1"/>
        </w:numPr>
        <w:rPr/>
      </w:pPr>
      <w:bookmarkStart w:id="952" w:name="__RefHeading___Toc1308143_581953129"/>
      <w:bookmarkStart w:id="953" w:name="_Toc376"/>
      <w:bookmarkEnd w:id="952"/>
      <w:r>
        <w:rPr>
          <w:rtl w:val="true"/>
        </w:rPr>
        <w:t>الف</w:t>
      </w:r>
      <w:r>
        <w:rPr>
          <w:rtl w:val="true"/>
        </w:rPr>
        <w:t>)</w:t>
      </w:r>
      <w:r>
        <w:rPr>
          <w:rtl w:val="true"/>
        </w:rPr>
        <w:t>منابع شیعه</w:t>
      </w:r>
      <w:bookmarkEnd w:id="9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الاخیار،ص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مقباس الهدایة،ج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الحدیث،ص</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الحدیث،سبحانی،ص</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الحدیث،شانه‌چی،ص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954" w:name="__RefHeading___Toc1308145_581953129"/>
      <w:bookmarkStart w:id="955" w:name="_Toc377"/>
      <w:bookmarkEnd w:id="954"/>
      <w:r>
        <w:rPr>
          <w:rtl w:val="true"/>
        </w:rPr>
        <w:t>ب</w:t>
      </w:r>
      <w:r>
        <w:rPr>
          <w:rtl w:val="true"/>
        </w:rPr>
        <w:t>)</w:t>
      </w:r>
      <w:r>
        <w:rPr>
          <w:rtl w:val="true"/>
        </w:rPr>
        <w:t>منابع اهل سنّت</w:t>
      </w:r>
      <w:bookmarkEnd w:id="9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الفاصل،ص</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الحدیث،ابن تیمیه،ص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الکفایة،ص</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الراوی،ص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الروی،ص</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النقد فی علوم الحدیث،ص</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علوم و مصطلح الحدیث،ص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الحدیث،ص</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التحدیث،ص</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w:t>
      </w:r>
      <w:bookmarkStart w:id="956" w:name="pg5374_45244"/>
    </w:p>
    <w:p>
      <w:pPr>
        <w:pStyle w:val="Heading3"/>
        <w:numPr>
          <w:ilvl w:val="2"/>
          <w:numId w:val="1"/>
        </w:numPr>
        <w:rPr/>
      </w:pPr>
      <w:bookmarkStart w:id="957" w:name="__RefHeading___Toc1308147_581953129"/>
      <w:bookmarkStart w:id="958" w:name="_Toc378"/>
      <w:bookmarkEnd w:id="956"/>
      <w:bookmarkEnd w:id="957"/>
      <w:r>
        <w:rPr>
          <w:rtl w:val="true"/>
        </w:rPr>
        <w:t>پرسش و تمرین</w:t>
      </w:r>
      <w:bookmarkEnd w:id="9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محدّثان فریقین را در مورد شرط اسلام راوی،به همراه دلیل آن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شرط عقل و بلوغ برای راویان حدیث را،از نظر محدّثان فریقین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عدالت برای راویان حدیث،از نظر فریقین،کدام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شرط ایمان و ضبط را برای راویان از نظر محدّثان شیعه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ذکر علّت برای جرح و تعدیل از نظر محدّثان فریقین،چگونه است؟بیان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جرح و تعدیل،از نظر محدّثان فریقین کدام یک مقدم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نقل به معنی را از نظر محدّثان فریقین،بیان کنید</w:t>
      </w:r>
      <w:r>
        <w:rPr>
          <w:rFonts w:eastAsia="IRNazanin" w:cs="IRNazanin"/>
          <w:color w:val="111111"/>
          <w:sz w:val="28"/>
          <w:szCs w:val="28"/>
          <w:rtl w:val="true"/>
          <w:lang w:bidi="fa-IR"/>
        </w:rPr>
        <w:t>.</w:t>
      </w:r>
      <w:bookmarkStart w:id="959" w:name="pg5374_45247"/>
    </w:p>
    <w:p>
      <w:pPr>
        <w:pStyle w:val="Heading2"/>
        <w:numPr>
          <w:ilvl w:val="1"/>
          <w:numId w:val="1"/>
        </w:numPr>
        <w:rPr/>
      </w:pPr>
      <w:bookmarkStart w:id="960" w:name="__RefHeading___Toc1308149_581953129"/>
      <w:bookmarkStart w:id="961" w:name="_Toc379"/>
      <w:bookmarkEnd w:id="959"/>
      <w:bookmarkEnd w:id="960"/>
      <w:r>
        <w:rPr>
          <w:rtl w:val="true"/>
        </w:rPr>
        <w:t>کتابنامه</w:t>
      </w:r>
      <w:bookmarkEnd w:id="9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لایحضره الفقیه،قم،</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جماعة،محمد بن ابراهیم،المنهل الروی فی مختصر علوم الحدیث النبوی،تحقیق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عبدالرحمان رمضان،دارالفکر،دمشق،</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ابوالحسین،احمد بن فارس زکریا،معجم مقاییس اللغة،مکتبة الاعلام الاسلامی،قم،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ابوریه،محمود،اضواء علی السنّة المحمّدیة او دفاع عن الحدیث،مؤسسه الاعلمی للمطبوعات،بیروت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ابوشهبه،شیخ محمد بن محمد،الوسیط فی علوم و مصطلح الحدیث،دارالفکر العربی،قاهره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امینی،عبدالحسین،الغدیر فی الکتاب و السنّة و الأدب،مرکز الغدیر للدراسات الاسلامیة،قم،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عمر بن کثیر،عمادالدین،الباعث الحثیث شرح اختصار علوم الحدیث،دارالفکر،بیروت،</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النووی،یحیی بن شرف،المنهل الراوی من تقریب النواوی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آمدی،سیف‌الدین علی بن محمد،الأحکام فی اصول الاحکام،دارالمعارف،مصر،</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بخاری،محمد بن اسماعیل،صحیح بخاری،دارالفکر،بیروت،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بغدادی،خطیب،الجامع لأخلاق الراوی و آداب السامع،تحقیق،محمد عجاج الخطیب،موسسة الرسالة،بیروت،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نیشابوری،محمد بن عبدالله،معرفة علوم الحدیث،أبو عبدالله،تحقیق،سیدمعظم حسین،مکتبة المتنبی،القاهرة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حسن،وسائل الشیعة إلی تحصیل مسائل الشریعة،مکتبة الاسلامیة،تهران،</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حرّانی،ابن تیمیه،علم الحدیث،تحقیق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محمد علی،دارالتوفیق النموذجیة،قاهره،</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مرعشی،میرمحمدباقر،الرواشح السماویة فی شرح الأحادیث الامامیة،منشورات مکتبة آیة الله مرعشی نجفی،قم،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حکیم،محمدتقی،الاصول العامّه للفقه المقارن،دارالاندلس،بیروت،</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بغدادی،احمد بن علی،الکفایة فی علم الروایة،دارالکتاب العربی،بیروت،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خطیب،محمد عجاج،اصول الحدیث،علومه و مصطلحه،دارالفکر،بیروت،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خوئی،ابوالقاسم،مصباح الاصول،مکتبة الداوری،قم،</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رامهرمزی،حسن بن عبدالرحمن،المحدّث الفاصل بین الراوی و الواعی،تحقیق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عجاج خطیب،دارالفکر،دمشق،</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سبحانی،جعفر،اصول الحدیث و احکامه فی علم الدرایة،مرکز مدیریت حوزه علمیه قم،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سخاوی،أبو عبدالله محمد بن عبدالرحمن،فتح المغیث بشرح الفیة الحدیث للعراقی،تحقیق،شیخ علی حسین علی،مکتبة السنّة،قاهرة،</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سیوطی،جلال‌الدین،تدریب الراوی فی شرح تقریب النواوی،مکتبة العلمیة بالمدینة المنوّرة،مدینة،</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شهرزوری،ابوعمر و عثمان بن عبدالرحمن،علوم الحدیث،تحقیق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عتر،دارالفکر،دمشق،</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صالح،صبحی،علوم الحدیث و مصطلحه،انتشارات مکتبة الحیدریة،قم،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عاملی کاظمی،سیدحسن،نهایة الدرایة فی شرح الوجیزة،تحقیق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ماجد غرباوی،نشر 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صدر،سیدحسن،تأسیس الشیعة لعلوم‌الاسلام،انتشارات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طریحی،فخرالدین،مجمع البحرین،المکتبة المرتضویة،تهران،</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طوسی،محمد بن حسن،الاستبصار فیما اختلف من الاخبار،دارالکتب الاسلامیة،تهران،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طوسی،محمد بن حسن،تهذیب الاحکام فی شرح المقنعة،نشر صدوق،</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طوسی،محمد بن حسن،عدّة الاصول،قم،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عاملی،حسن بن زین‌الدین،منتقی الجمان فی الاحادیث الصحاح و الحسان،مؤسسة النشر الاسلامی،قم،</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عاملی،زین‌الدین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الدرایة،مکتبة آیة الله مرعشی نجفی،قم،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عاملی،شیخ حسن بن عبدالصمد،وصول الاخیار إلی اصول الاخبار،تحقیق،</w:t>
      </w:r>
    </w:p>
    <w:p>
      <w:pPr>
        <w:pStyle w:val="BookText"/>
        <w:rPr/>
      </w:pPr>
      <w:r>
        <w:rPr>
          <w:rFonts w:ascii="IRNazanin" w:hAnsi="IRNazanin" w:eastAsia="IRNazanin"/>
          <w:color w:val="111111"/>
          <w:sz w:val="28"/>
          <w:sz w:val="28"/>
          <w:szCs w:val="28"/>
          <w:rtl w:val="true"/>
          <w:lang w:bidi="fa-IR"/>
        </w:rPr>
        <w:t>سیدعبداللطیف کوهکمری،نشر مجمع الذخائر الاسلامیة،قم،</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عاملی،محمدبهاءالدین،الوجیزة فی علم الدرایة،منشورات المکتبة الاسلامیة الکبری،قم،</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عتر،نورالدین،منهج النقد فی علوم‌الحدیث،دارالفکر،دمشق،</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عسقلانی،ابن حجر،فتح الباری فی شرح الصحیح البخاری،دار احیاء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عسقلانی،ابن حجر،نزهة النظر فی نخبة الفکر،مکتبة الجدّة،جده،</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عواد معروف،بشار،الجامع الکبیر للترمذی،دارالغرب الاسلامی،بیروت،</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فضلی،عبدالهادی،اصول الحدیث،دارالمورّخ العربی،بیروت،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دمشقی،محمد جمال‌الدین،قواعد التحدیث من فنون مصطلح الحدیث،دارالنفائس،بیروت،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 بن یعقوب،الکافی فی الاصول و الفروع،تصحیح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غفاری،دارالکتب الاسلامیه،تهران،</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مامقانی،عبدالله،مقباس الهدایة فی علم الدرایة،مؤسسه آل‌البیت لاحیاء التراث،قم،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مامقانی،محمدرضا،مستدرکات مقباس الهدایة فی علم الدرایة،نشر مؤلف،مطبعة مهر،قم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مجلسی،محمدباقر،بحارالانوار الجامعة لدرر أخبار الائمة الاطهار،مؤسسة الوفاء،بیروت،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شانه‌چی،کاظم،علم الحدیث و درایة الحدیث،دفتر انتشارات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حسینی،هاشم،دراسات فی الحدیث و المحدّثین،دارالتعارف للمطبوعات،بیروت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غریفی،محی‌الدین،قواعد الحدیث،دارالاضواء،بیروت،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مؤدب،سیدرضا،علم الحدیث،پژوهشی در مصطلح الحدیث یا علم الدرایة،احسن الحدیث،</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و رؤیای هفت حرف،دفتر تبلیغات قم،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نجف‌زاده،محمدباقر،دانش حدیث،موسسه انتشارات جهاد دانشگاهی ماجد،قم،</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نیشابوری،مسلم بن حجاج،صحیح مسلم،دارإحیاء التراث العربی،بیروت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هندی،حسام‌الدین،کنزالعمال فی سنن الاقوال و الافعال،مؤسسة الرسالة،بیروت،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الهدایة،مامقانی،ج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؛قواعد التحدیث،علاّمه قاسمی،ص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نهایة‌الدرایة،سیدحسن صدر،ص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؛علوم‌الحدیث و مصطلحه،صبحی‌صالح،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چنان‌که سیوطی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 انواع علوم الحدیث کثیرة لاتعدّ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اصول‌الحدیث،علومه و مصطلحه،ص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تدریب‌الراوی،سیوطی،ج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اصول‌الحدیث،علومه و مصطلحه،ص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علم‌الدرایة،ص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علم‌الدرایة،ص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 اکثر کتاب‌های مربوط به علم‌الدرایة،با عنوان مصطلح‌الحدیث یا علم‌الدرایة می‌باشد،نه درایة‌الحدیث،مانند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الوجیزة فی علم‌الدرایة،شیخ‌بهائی؛الرعایة فی علم‌الدرایة،شهیدثانی؛مقباس الهدایة فی علم‌الدرایة،مامقانی؛اصول‌الحدیث و احکامه فی علم‌الدرایة،سبحانی؛علوم‌الحدیث و مصطلحه،صبحی صالح؛قواعدالتحدیث من فنون مصطلح الحدیث،قاسمی؛اصول‌الحدیث علومه و مصطلحه،دکتر عجاج؛الوسیط فی علوم و مصطلح‌الحدیث،محمد ابوشهبه 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5603</w:t>
      </w:r>
      <w:r>
        <w:rPr>
          <w:rFonts w:ascii="IRNazanin" w:hAnsi="IRNazanin" w:eastAsia="IRNazanin"/>
          <w:b w:val="false"/>
          <w:b w:val="false"/>
          <w:bCs w:val="false"/>
          <w:i w:val="false"/>
          <w:i w:val="false"/>
          <w:iCs w:val="false"/>
          <w:color w:val="333333"/>
          <w:sz w:val="20"/>
          <w:sz w:val="20"/>
          <w:szCs w:val="20"/>
          <w:rtl w:val="true"/>
        </w:rPr>
        <w:t>؛و همو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لم یصححه ذلک الشیخ ولم یحکم بصحته من الاخبار فهو عندنا متروک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،مقدمه مصنف؛ج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؛شیخ طوسی در تهذیب الاحکام،ج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تأسیس‌الشیعة،سیدحسن صدر،ص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اصول‌الحدیث،علومه و مصطلحه،ص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علم‌الدرایة،ص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همان؛ممکن است عبارت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لیجتنب عنه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مجمع‌البحرین،ج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،قال وسمّی به لتجدّده وحدوثه شیئاً فشیئاً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فتح‌الباری فی شرح صحیح البخاری،ج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الوجیزه فی علم‌الدرایة،ص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اصول‌الحدیث،علومه و مصطلحه،ص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مقباس‌الهدایه،ج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 علومه و مصطلحه،ص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مجمع‌البحرین،ج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؛المنجد،ص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علم‌الدرایة،ص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اصول‌الحدیث،علومه و مصطلحه،دکتر عجاج،ص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علم‌الدرایة،ص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،وصول الأخیار،ص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اصول‌الحدیث،علومه و مصطلحه،ص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الاخیار،ص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علم‌الدرایة،ص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؛اصول الحدیث،دکتر عجاج،ص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اصول‌الحدیث،دکتر عجاج،ص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 النبوی،محمدالصباغ،ص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منابع،غالباً از کتاب‌هایی می‌باشد که نام کامل و نویسنده آنها در پیشینه تاریخی آمده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نخبة‌الفکر،ص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؛اصول‌الحدیث،ص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؛تدریب‌الراوی،ج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عجیب که سیوطی و ابن اصلاح در موردی دیگر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 از مشهور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؛علوم‌الحدیث،ص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قواعدالتحدیث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اضواء علی السنّة المحمّدیة،ص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الدرایة،شیخ بهائی،ص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؛الرعایة فی علم‌الدرایة،شهیدثانی،ص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motavater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 به معنی پیوسته،پی در پی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،سپس رسولان خود را یکی پس از دیگری فرستادیم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الدرایة،شهید ثانی،ص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؛مقباس‌الهدایة،ج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؛نهایة‌الدرایة،ص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؛مقباس‌الهدایة،ج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 فی علم‌الدرایة،ص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Vahed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 به معنی تک و یک و صفت خبر می‌باشد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علم‌الدرایة،ص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اصول‌الفقه المقارن،ص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الاحکام،آمدی،ج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نظر محدّثان اهل‌سنّت،خبر واحد از نظر تعداد راویان دارای تقسیماتی نبود و لیکن اصطلاح مستفیض و عزیز و غریب نزد آنها،جداگانه مورد تعریف واقع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علوم‌الحدیث و مصطلحه،ص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mostafiz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وفور می‌باشد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همان؛اصول الحدیث علومه و مصطلحه،ص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aziz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و به معنی نادر و کمیاب و قوی می‌باشد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علم‌الدرایة،ص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،پاورقی؛اصول‌الحدیث،عجاج،ص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وصول‌الاخیار إلی اصول الاخبار،ص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،باب حبّ الرسول من الإیمان،کتاب الایمان،باب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؛مستدرکات مقباس،ج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قدمای امامیه،محدّثان امامیه هستند که از صدر اسلام تا حدود قرن ششم می‌زیسته‌اند،مانند کشّی،نجاشی،شیخ طوسی،شیخ صدوق،کلینی 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؛مستدرکات مقباس،ج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؛اصول الحدیث علومه و مصطلحه،ص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متأخّران امامیه،علمای قرن ششم به بعد می‌باشد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ثانی،شیخ بهایی،علّامه مجلسی 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؛وصول الاخیار،ص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؛مستدرکات مقباس،ح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الرعایة فی علم الدرایة،ص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مستدرکات مقباس،ج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غ قواعد التحدیث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Sahih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حدیث می‌باشد و به معنی درست،سالم،بی‌عیب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مقصود از قدمای امامیه،علمای امامیه تا قرن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می‌باشند،مانند شیخ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احادیث را یا صحیح می‌دانستند و یا ضعیف و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عندی صحیح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عدّة‌الاصول،شیخ طوسی،ج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؛الوافی،فیض کاشانی،مقدمه،ص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اصول‌اربعمأة،چهارصد مجموعه کوچک حدیثی مورد اعتماد شیعه و از نخستین مصادر شیعه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سید محمد حسین جلالی درباره اصول اربعماه کتابی تدوین نموده است که از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نام برده و نیز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از آن‌ها در مجموعه‌ای مستقل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عدّة‌الاصول،شیخ طوسی،ج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علم‌الدرایة،ص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الأخیار،ص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المقال،ص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،کتاب فضل القرآن،باب فضل حامل القرآن،روایت دوم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،کتاب الدعاء،باب اخفاء الدعاء،روایت اول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علومه و مصطلحه،ص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الخلاف فی مجرد الاصلاح و الاّ فقد یقبلون الخبر الشاذ و المعلل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؛اصول الحدیث علومه و مصطلحه،ص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الکبیر للترمذی،ج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،کتاب الصوم،باب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إذا اقبل اللیل،روایت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؛توضیح المقال،ص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؛اصول الحدیث علومه و مصطلحه،ص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الحدیث ابن تیمیة،ص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؛قواعد التحدیث،ص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Hasan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نیکو و خوب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،کتاب الحجّة،باب فی الغیبة،روایت دهم؛مرآة العقول،ج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؛اصول الحدیث علومه و مصطلحه،ص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علومه و مصطلحه،ص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الکبیر للترمذی،ج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،کتاب الحج،باب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،ما جاء فی الحجر الاسود،حدیث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Movassaq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به معنی مورد اعتماد و اطمینان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خاتمة قوانین الاصول،ص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؛توضیح المقال،ملاعلی کنی،ص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؛مستدرکات مقباس الهدایة،ص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،کتاب العشرة،باب مکاتبة اهل الذّمة،حدیث اول؛مرآة العقول،ج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Zaif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سست،ناتوان و صفت حدیث می‌باشد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،کتاب فضل القرآن،باب النوادر،روایت نوزده؛مرآة العقول،ج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،کتاب فضل القرآن،باب النوادر،روایت بیستم؛مرآة العقول،ج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اصول‌الحدیث علومه و مصطلحه،ص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نسائی،ج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،کتاب الصیام،باب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؛ضعیف سنن نسائی،ص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،البانی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نسائی،ج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،کتاب تحریم الدم،باب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4018</w:t>
      </w:r>
      <w:r>
        <w:rPr>
          <w:rFonts w:ascii="IRNazanin" w:hAnsi="IRNazanin" w:eastAsia="IRNazanin"/>
          <w:b w:val="false"/>
          <w:b w:val="false"/>
          <w:bCs w:val="false"/>
          <w:i w:val="false"/>
          <w:i w:val="false"/>
          <w:iCs w:val="false"/>
          <w:color w:val="333333"/>
          <w:sz w:val="20"/>
          <w:sz w:val="20"/>
          <w:szCs w:val="20"/>
          <w:rtl w:val="true"/>
        </w:rPr>
        <w:t>؛ضعیف سنن نسائی،البانی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4030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التحدیث،ص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الحدیث،شانه‌چی،ص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؛علم‌الحدیث،مؤدّب،ص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،روایت سوم،کتاب فضل العلم،بابا النوادر؛مرآة العقول،ج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،روایت هفتم،کتاب التوحید،بابا فی ابطال الرؤیة؛مرآة القول،ج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،کتاب فضل العلم،باب البدع و الرأی،روایت یازدهم؛مرآة العقول،ج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،کتاب الحجّة،باب مایجب من حقّ الامام،روایت دوم؛مرآة العقول،ج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الکبیر للترمذی،ج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،کتاب الطهارة،روایت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،کتاب ابواب فضائل الجهاد،باب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،کتاب الزکاة،باب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الدرایة،شهید ثانی،ص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الدرایة،مامقانی،ج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چنان‌که در درس دوم آمده،نزد اهل‌سنّت،حدیث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واحد و 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اصطلاحات مشترک و مختص می‌باشد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الدرایة،شهید ثانی،ص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مجموعه در ضمن هفت درس ارایه می‌شود که از همین درس تا دهم خواهد بود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مجموعه هم،در ضمن چهار درس از درس یازدهم تا چهاردهم ارایه می‌گردد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mosnad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نون،اسم مفعول و نام حدیث می‌باشد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الروای،ج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mottasel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 به معنی پیوسته و در مقابل منفصل و وصف حدیث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مرفوع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marFu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و به معنی بالا برده شده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 فی علم الدرایة،سبحانی،ص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moan,an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مصدر جعلی عنعنه که زبان بنی تمیم از قبایل عرب بوده که همزه را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تلفظ می‌کرده‌اند و به معنای شرح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حدیث،نجف‌زاده،ص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الهدایة،عبدالله مامقانی،ج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المقال،علامه کنی،ص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المشیئة و الإرادة،روایت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،کتاب التوحید،باب المشیئة و الإرادة،روایت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mo,allaq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به معنی آویخته شده،آویزان و جمع آن معلّقات و معالیق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الحدیث،لابن صلاح با تحقیق نورالدین عتر،پاورقی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علوم‌الحدیث،لابن صلاح،ص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؛تدریب الراوی به شرح تقریب النواوی،ج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الهدایة،مامقانی،ج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الدرایة،صدر،ص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؛مستدرکات مقباس،مامقانی،ج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الحدیث،سبحانی،ص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علوم‌الحدیث،ابن صلاح،ص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mofrad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و به معنی یگانه،تک و تنها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همان؛الرعایة فی علم الدرایة،شهید ثانی،پاورقی،ص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الحسن بن علی بن فضّال عن عمرو بن سعید عن مصدق بن صدقة عن عمار الساباطی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الحدیث و احکامه،سبحانی،ص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الحدیث،دکتر عجاج،ص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همان،نزهة النظر فی شرح نخبة الفکر،ابن حجر،ص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الحدیث،دکتر عجاج،ص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mosalsal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و به معنی زنجیر بسته،پی‌درپی،پشت سرهم می‌باشد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عالم الدرایة،شهید ثانی،ص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motabar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اعتبار و ارزش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Mohkam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و پا برجا؛متشابه،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motashabeh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 الألباب،ص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،به نقل از 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،باب فضل صلاة العصر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الباعث الحثیث،ص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motalef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شده؛مختلف،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moxtalaf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اختلاف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الباعث الحثیث،ص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صلاح،ص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 li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 به معنای بلند و رفیع؛نازل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 ẓ zel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 به معنی پایین،کم بها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علوم‌الحدیث،ابن‌صلاح،ص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؛تدریب الراوی،سیوطی،ج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الهدایة،مامقانی،ج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علومه و مصطلحه،ص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؛علوم الحدیث و مصطلحه،صبحی صالح،ص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الهدایة،مامقانی،پاورقی،ج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؛اصول الحدیث علومه و مصطلحه،دکتر عجاج،ص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 فی علم الدرایة،ص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مصطلحه،صبحی صالح،ص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؛تدریب الراوی،سیوطی،ج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؛اصول الحدیث علومه و مصطلحه،عجاج،ص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الهدایة،مامقانی،ج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؛اصول الحدیث علومه و مصطلحه،عجاج،ص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الهدایة،مامقانی،ج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؛اصول الحدیث علومه و مصطلحه،عجاج،ص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الهدایة،مامقانی،ج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؛اصول الحدیث علومه و مصطلحه،عجاج،ص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الهدایة،مامقانی،ج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؛اصول الحدیث علومه و مصطلحه،عجاج،ص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؛علوم الحدیث و مصطلحه،صبحی صالح،ص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؛علوم الحدیث و مصطلحه،صبحی صالح،ص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؛علوم الحدیث و مصطلحه،صبحی صالح،ص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؛اصول الحدیث علومه و مصطلحه،عجاج،ص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،باب فی قرائته،روایت اوّل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moshtarak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،لفظی که دو معنی یا بیشتر دارد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مروی عنه،راوی می‌باشد که از او روایت می‌شود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عباس،عبدالله بن عمر،عبدالله بن عمرو عاص و عبدالله بن زبیر یا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بحارالأنوار،مجلسی،ج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مدبّج،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modabbaj</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به دیباج،نگارین،منقوش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؛علوم‌الحدیث،ابن‌صلاح،ص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علوم‌الحدیث،ابن صلاح،ص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؛پاورقی؛تدریب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magbul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و به معنی قبول شده،پذیرفته شده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؛من لا 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moxtalaf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اختلاف،موافق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movafeg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استبصار،ج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مستدرک 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استبصار،ج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،باب من شک فلایدری صلّی اثنتین أو ثلاثاً؛و تهذیب،ج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و 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nasex-mansux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نسخ‌کننده و نسخ شده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؛سنن ترمذی،ج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تفسیر القرآن،خوئی،ص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؛علوم الحدیث ابن صلاح،ص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الکافی،کلینی،ج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تفسیر القرآن،ص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الدرایة،شهید ثانی،ص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؛علوم الحدیث ابن صلاح،ص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؛علوم الحدیث ابن صلاح،ص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؛علوم الحدیث ابن صلاح،ص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matruh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الراوی،سیوطی،ج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،پاورقی؛اصول الحدیث،علوم و مصطلحه،دکتر عجاج،ص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الحدیث،علوم و مصطلحه،دکتر عجاج،ص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مصطلحه،صبحی صالح،ص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؛ناسخ الحدیث و منسوخه،ابوحفض عمرو بن احمد بن عثمان،ج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؛التمهید ابن عبدالبر،ج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 فیما اختلف من الاخبار،ج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،ابواب الرکوع و السجود،باب السجود علی القیر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mokatab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صفت حدیث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السماویه،ص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حدیث مکاتب به کتاب بحارالانوار،ج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صریح؛ظاهر،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zaher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،واضح؛مؤوّل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moavval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شده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استبصار،ج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mojmal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و دارای اجمال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mobaiian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و واضح</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مسلم،کتاب الزهد،باب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مصطلحه،صبحی صالح،ص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kel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،نامفهوم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نزول قرآن و رؤیای هفت حرف،مؤدب،ص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mosahhaf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و به معنای خطا نوشته شده،دگرگون شده می‌باشد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علومه و مصطلحه،ص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mazid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و به معنای زیاد شده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؛صحیح بخاری،کتاب التیمّم،ج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الأخیار،ص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الباعث الحثیث شرح اختصار علوم الحدیث،ص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modraj</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،کتاب العتق،باب اذا أحسن عبادة ربّه و نصح سیده،ح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،پاورقی،تعلیقه علی اکبر غفّاری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،پاورقی،علی‌اکبر غفّاری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qarib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و به معنی بیگانه،تنها و بی‌یار می‌باشد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؛مستدرکات مقباس،ج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الحدیث،سبحانی،ص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،پاورقی؛ر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الحدیث،علومه و مصطلحه،ص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الکبیر للترمذی،ج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،کتاب الجنائز،باب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،کتاب الصلاة،ابواب الوتر،بابا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الراوی،سیوطی،ج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؛اصول الحدیث،سبحانی،ص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mashur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مفعول و در معنای صفت؛یعنی شناخه شده،معروف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فی الأصول،کلینی،ج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؛تهذیب الأحکام،طوسی،ج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از احادیث مشهور به کتاب‌های زیر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 و مزیل الالباس عمّا اشتهر من الاحادیث،از اسماعیل بن محمد عجلونی؛الرعایة فی علم الدرایة،شهید ثانی،ص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؛نهایة الدرایة،سیدحسن صدر،ص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؛تدریب الراوی،سیوطی،ج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،پاورقی؛اصول الحدیث علومه و مصطلحه،دکتر عجاج،ص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ئع </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و به معنی نادر و کمیاب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علومه و مصطلحه،دکتر عجاج،ص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؛علوم الحدیث و مصطلحه،صبحی صالح،ص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؛تهذیب،ج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الکبییر،ج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،کتاب الرضاع،باب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محدّثان نیز تقسیم‌بندی مصطلحات حدیث را به مشترک و ضعیف بیان ننموده‌اند،گرچه که به ذکر و بیان آن‌ها مبادرت نموده‌اند،مانند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عبدالصمد عاملی در کتاب وصول‌الاخیار،شیخ بهایی در کتاب الوجیزة،سیدحسن صدر در نهایة الدرایة،حاکم نیشابوری در معرفة علوم الحدیث،ابن جماعة در المنهل الروی،سیوطی در تدریب الراوی و</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الباعث الحثیث،ص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التحدیث،ص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maqtu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شده،جدا شده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؛همو،مصنّف ابن ابی شبیه و عبدالرزاق و تفاسیر ابن جریر و ابن ابی حاتم و ابن منذر را در مظنّه حدیث مقطوع دانسته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monqate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شده،از هم گسیخته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 فی علم الدرایة،ص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میانه،وسط حقیقی و عرفی نیست،بلکه،مطلق غیرطرفین می‌باشد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الاخیار إلی اصول الاخبار،ص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mozal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،درمانده،مشکل،سخت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التحدیث،ص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؛موطّاء،ج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morsal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ارسال،فرستاده شده،رها شده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التحدیث،ص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،روایت سوم؛من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،کتاب الدعاء،باب القول عندالاصباح؛و مرآة العقول،ج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mowquf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شده،وا داشته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التحدیث،ص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الحدیث،علومه و مصطلحه،ص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mozmar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شده،پوشیده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منتقی الجمان،الفائده الثامنة،ص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الحدیث،محی الدین موسوی،ص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منتقی الجمان،ص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؛قواعد الحدیث،ص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کلام شیخ حسن،تصریح به حجّیت مطلق نیست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مضمره زرارة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matruk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شده،ساقط شده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الحدیث،علومه و مصطلحه،ص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التحدیث،ص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monkar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،ناشایست،ناشناحته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نیز منکر و شاذ را یکسان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قواعد التحدیث،ص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الحدیث،علومه و مصطلحه،ص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الحدیث،علومه و مصطلحه،ص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modallas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شده،مصنوعی،از ریشه دلس به معنی خدعه و فریب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خشرم،قال 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سفیان شیخ او حذف شده است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؛علوم‌الحدیث و مصطلحه،ص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؛اصول الحدیث،ص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mohmal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فرو گذاشته شده،رها شده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majhul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،نامعلوم،ناشناخته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 و احکامه،ص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عدّه‌ای از محدّثان،مجهول،صفت روایت نیامده و لذا اصطلاح حدیث مجهول نزد آنها تعریف نشده و تنها به عنوان صفت راوی آمده و به تبع آن،صفت روایت نیز در مواردی شمرده شده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الدعاء للرزق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،باب ثواب قراءة القران،روایت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moallal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علت و نقص</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الحدیث،ابن صلاح،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درس سوم،تعریف حدیث صحیح نزد اهل‌سنّت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الروای،ج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علوم الحدیث و مصطلحه،ص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moztareb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،پریشان،آشته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،مانند روایت ابوداود از ابی هریره از حضرت رسول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صلّی احدکم فلیجعل تلقاء وجهه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ابی داود،ج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،کتاب الصلاة؛مسند احمد،ج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؛الرعایة،ص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نزول قرآن و رؤیای هفت حرف،مؤدب،ص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؛تهذیب،ج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لایحضره الفقیه،ج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maqlub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،وارونه،واژگونه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علم الدرایة،ص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 و شیخ بهایی،حدیث مشتبه مقلوب را مستقلاً ذکر نکرده‌اند و از آن در مقلوب یاد کرده‌اند که نشان از آن دارد که آنها بین دو حدیث مذکور،تفاوتی قایل نبوده‌اند؛ولی مامقانی آن را مستقلاً ذکر کرده که در درس ششم بدان اشاره شد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اشکال کننده،ملاعلی کنی است که در کتاب توضیح المقال،ص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،به بیان اشکال پرداخته و مامقانی نیز در مقباس،ج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ذکر آن مبادرت نموده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مستدرکات مقباس الهدایة،ج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mowzu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شده،دست‌ساز،جعلی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اصطلاح موضوع را مانند شیخ بهایی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حدیث به کار نبرده‌اند،زیرا حدیث نمی‌تواند موضوع و مجعول باشد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الباعث الحثیث،ص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همان؛علوم الحدیث و مصطلحه،ص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؛تدریب الراو،ج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الباعث الحثیث،ص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همان،پاورقی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همان،مثل برخی از قصه‌ها که از عجایب برخوردار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 فی الکتاب و السنة و الأدب،ج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امینی در جلد پنجم،به تبیین تعدادی از احادیث موضوعه که در کتب روایی اهل‌سنّت است پرداخته که غالباً مربوط به موضوع خلافت و حکومت می‌باشد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نسائی،ج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؛السنن الکبری،ج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؛المنتفی لابی الجارود،ج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؛مسند احمد،ج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13147</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،کتاب النکاح،باب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احل الله نکاحه،روایت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،کتاب الصیام،باب علامة اول یوم من شهر رمضان،روایت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المیزان،ج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؛المجروجین،ج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المیزان،ج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عبد بن حمید،ج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؛میزان الاعتدال،ج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ضعفاء الرجال،ج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؛میزان الاعتدال فی نقد الرجال،ج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اضواء علی السنّة المحمّدیة،ص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لأخلاق الراوی و آداب السامع،احمد بن علی الخطیب بغدادی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؛علم الحدیث،مودب،ص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؛مستدرکات مقباس،ج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الحدیث،مؤدب،ص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الحدیث،علومه و مصطلحه،ص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الحدیث،علومه و مصطلحه،ص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الحدیث،ابن صلاح،ص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ابن صلاح،ص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مسلم،کتاب الجهاد،حدیث دوّم،ج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؛سنن ترمذ،ج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مصطلحه،صبحی صالح،ص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الحدیث،علومه و مصطلحه،ص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الاصول،ص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علوم الحدیث و مصطلحه،ص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مستدرکات مقباس الهدایة،ج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؛اصول الحدیث،عجاج،ص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اصوال الحدیث،ص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مقباس الهدایة،ج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image" Target="media/image2.jpeg"/><Relationship Id="rId328" Type="http://schemas.openxmlformats.org/officeDocument/2006/relationships/image" Target="media/image2.jpeg"/><Relationship Id="rId329" Type="http://schemas.openxmlformats.org/officeDocument/2006/relationships/footer" Target="footer322.xml"/><Relationship Id="rId330" Type="http://schemas.openxmlformats.org/officeDocument/2006/relationships/footnotes" Target="footnotes.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332</Pages>
  <Words>51534</Words>
  <Characters>236619</Characters>
  <CharactersWithSpaces>285729</CharactersWithSpaces>
  <Paragraphs>2424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2026-08-19T01:31:50Z</dcterms:created>
  <dc:creator>ghaemiyeh.com</dc:creator>
  <dc:description/>
  <dc:language>en-US</dc:language>
  <cp:lastModifiedBy/>
  <dcterms:modified xsi:type="dcterms:W3CDTF">2026-08-19T05:02:00Z</dcterms:modified>
  <cp:revision>1</cp:revision>
  <dc:subject/>
  <dc:title>علم الدرایه تطبیقی بررسی تطبیقی اصطلاحات حدیثی شیعه و اهل سنت</dc:title>
</cp:coreProperties>
</file>

<file path=docProps/custom.xml><?xml version="1.0" encoding="utf-8"?>
<Properties xmlns="http://schemas.openxmlformats.org/officeDocument/2006/custom-properties" xmlns:vt="http://schemas.openxmlformats.org/officeDocument/2006/docPropsVTypes"/>
</file>