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بازخوانی تحولات اعتقادی و تاریخی امامت و واژگان مرتبط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9562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59564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59566_581953129">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759568_581953129">
            <w:r>
              <w:rPr>
                <w:webHidden/>
                <w:rStyle w:val="IndexLink"/>
                <w:rtl w:val="true"/>
              </w:rPr>
              <w:t>مقدمه استاد انصاری بویراحمدی</w:t>
            </w:r>
            <w:r>
              <w:rPr>
                <w:rStyle w:val="IndexLink"/>
                <w:rtl w:val="true"/>
              </w:rPr>
              <w:tab/>
            </w:r>
            <w:r>
              <w:rPr>
                <w:rStyle w:val="IndexLink"/>
              </w:rPr>
              <w:t>31</w:t>
            </w:r>
          </w:hyperlink>
        </w:p>
        <w:p>
          <w:pPr>
            <w:pStyle w:val="Contents2"/>
            <w:tabs>
              <w:tab w:val="clear" w:pos="8743"/>
              <w:tab w:val="right" w:pos="9026" w:leader="dot"/>
            </w:tabs>
            <w:rPr/>
          </w:pPr>
          <w:hyperlink w:anchor="__RefHeading___Toc759570_581953129">
            <w:r>
              <w:rPr>
                <w:webHidden/>
                <w:rStyle w:val="IndexLink"/>
                <w:rtl w:val="true"/>
              </w:rPr>
              <w:t>پیشگفتار</w:t>
            </w:r>
            <w:r>
              <w:rPr>
                <w:rStyle w:val="IndexLink"/>
                <w:rtl w:val="true"/>
              </w:rPr>
              <w:tab/>
            </w:r>
            <w:r>
              <w:rPr>
                <w:rStyle w:val="IndexLink"/>
              </w:rPr>
              <w:t>35</w:t>
            </w:r>
          </w:hyperlink>
        </w:p>
        <w:p>
          <w:pPr>
            <w:pStyle w:val="Contents2"/>
            <w:tabs>
              <w:tab w:val="clear" w:pos="8743"/>
              <w:tab w:val="right" w:pos="9026" w:leader="dot"/>
            </w:tabs>
            <w:rPr/>
          </w:pPr>
          <w:hyperlink w:anchor="__RefHeading___Toc759572_581953129">
            <w:r>
              <w:rPr>
                <w:webHidden/>
                <w:rStyle w:val="IndexLink"/>
                <w:rtl w:val="true"/>
              </w:rPr>
              <w:t>فصل یکم</w:t>
            </w:r>
            <w:r>
              <w:rPr>
                <w:rStyle w:val="IndexLink"/>
                <w:rtl w:val="true"/>
              </w:rPr>
              <w:t xml:space="preserve">: </w:t>
            </w:r>
            <w:r>
              <w:rPr>
                <w:rStyle w:val="IndexLink"/>
                <w:rtl w:val="true"/>
              </w:rPr>
              <w:t>واژگان امام و امامت</w:t>
            </w:r>
            <w:r>
              <w:rPr>
                <w:rStyle w:val="IndexLink"/>
                <w:rtl w:val="true"/>
              </w:rPr>
              <w:tab/>
            </w:r>
            <w:r>
              <w:rPr>
                <w:rStyle w:val="IndexLink"/>
              </w:rPr>
              <w:t>37</w:t>
            </w:r>
          </w:hyperlink>
        </w:p>
        <w:p>
          <w:pPr>
            <w:pStyle w:val="Contents3"/>
            <w:tabs>
              <w:tab w:val="clear" w:pos="8459"/>
              <w:tab w:val="right" w:pos="9026" w:leader="dot"/>
            </w:tabs>
            <w:rPr/>
          </w:pPr>
          <w:hyperlink w:anchor="__RefHeading___Toc759574_581953129">
            <w:r>
              <w:rPr>
                <w:webHidden/>
                <w:rStyle w:val="IndexLink"/>
                <w:rtl w:val="true"/>
              </w:rPr>
              <w:t>کاربرد واژه امام در قرآن</w:t>
            </w:r>
            <w:r>
              <w:rPr>
                <w:rStyle w:val="IndexLink"/>
                <w:rtl w:val="true"/>
              </w:rPr>
              <w:tab/>
            </w:r>
            <w:r>
              <w:rPr>
                <w:rStyle w:val="IndexLink"/>
              </w:rPr>
              <w:t>37</w:t>
            </w:r>
          </w:hyperlink>
        </w:p>
        <w:p>
          <w:pPr>
            <w:pStyle w:val="Contents3"/>
            <w:tabs>
              <w:tab w:val="clear" w:pos="8459"/>
              <w:tab w:val="right" w:pos="9026" w:leader="dot"/>
            </w:tabs>
            <w:rPr/>
          </w:pPr>
          <w:hyperlink w:anchor="__RefHeading___Toc759576_581953129">
            <w:r>
              <w:rPr>
                <w:webHidden/>
                <w:rStyle w:val="IndexLink"/>
                <w:rtl w:val="true"/>
              </w:rPr>
              <w:t xml:space="preserve">واژگان </w:t>
            </w:r>
            <w:r>
              <w:rPr>
                <w:rStyle w:val="IndexLink"/>
                <w:rtl w:val="true"/>
              </w:rPr>
              <w:t>«</w:t>
            </w:r>
            <w:r>
              <w:rPr>
                <w:rStyle w:val="IndexLink"/>
                <w:rtl w:val="true"/>
              </w:rPr>
              <w:t>امام</w:t>
            </w:r>
            <w:r>
              <w:rPr>
                <w:rStyle w:val="IndexLink"/>
                <w:rtl w:val="true"/>
              </w:rPr>
              <w:t xml:space="preserve">» </w:t>
            </w:r>
            <w:r>
              <w:rPr>
                <w:rStyle w:val="IndexLink"/>
                <w:rtl w:val="true"/>
              </w:rPr>
              <w:t xml:space="preserve">و </w:t>
            </w:r>
            <w:r>
              <w:rPr>
                <w:rStyle w:val="IndexLink"/>
                <w:rtl w:val="true"/>
              </w:rPr>
              <w:t>«</w:t>
            </w:r>
            <w:r>
              <w:rPr>
                <w:rStyle w:val="IndexLink"/>
                <w:rtl w:val="true"/>
              </w:rPr>
              <w:t>امامت</w:t>
            </w:r>
            <w:r>
              <w:rPr>
                <w:rStyle w:val="IndexLink"/>
                <w:rtl w:val="true"/>
              </w:rPr>
              <w:t xml:space="preserve">» </w:t>
            </w:r>
            <w:r>
              <w:rPr>
                <w:rStyle w:val="IndexLink"/>
                <w:rtl w:val="true"/>
              </w:rPr>
              <w:t>در روایات</w:t>
            </w:r>
            <w:r>
              <w:rPr>
                <w:rStyle w:val="IndexLink"/>
                <w:rtl w:val="true"/>
              </w:rPr>
              <w:tab/>
            </w:r>
            <w:r>
              <w:rPr>
                <w:rStyle w:val="IndexLink"/>
              </w:rPr>
              <w:t>46</w:t>
            </w:r>
          </w:hyperlink>
        </w:p>
        <w:p>
          <w:pPr>
            <w:pStyle w:val="Contents3"/>
            <w:tabs>
              <w:tab w:val="clear" w:pos="8459"/>
              <w:tab w:val="right" w:pos="9026" w:leader="dot"/>
            </w:tabs>
            <w:rPr/>
          </w:pPr>
          <w:hyperlink w:anchor="__RefHeading___Toc759578_581953129">
            <w:r>
              <w:rPr>
                <w:webHidden/>
                <w:rStyle w:val="IndexLink"/>
                <w:rtl w:val="true"/>
              </w:rPr>
              <w:t>روایات دسته اول</w:t>
            </w:r>
            <w:r>
              <w:rPr>
                <w:rStyle w:val="IndexLink"/>
                <w:rtl w:val="true"/>
              </w:rPr>
              <w:tab/>
            </w:r>
            <w:r>
              <w:rPr>
                <w:rStyle w:val="IndexLink"/>
              </w:rPr>
              <w:t>46</w:t>
            </w:r>
          </w:hyperlink>
        </w:p>
        <w:p>
          <w:pPr>
            <w:pStyle w:val="Contents3"/>
            <w:tabs>
              <w:tab w:val="clear" w:pos="8459"/>
              <w:tab w:val="right" w:pos="9026" w:leader="dot"/>
            </w:tabs>
            <w:rPr/>
          </w:pPr>
          <w:hyperlink w:anchor="__RefHeading___Toc759580_581953129">
            <w:r>
              <w:rPr>
                <w:webHidden/>
                <w:rStyle w:val="IndexLink"/>
                <w:rtl w:val="true"/>
              </w:rPr>
              <w:t>امامان الاهی و غیر الاهی</w:t>
            </w:r>
            <w:r>
              <w:rPr>
                <w:rStyle w:val="IndexLink"/>
                <w:rtl w:val="true"/>
              </w:rPr>
              <w:tab/>
            </w:r>
            <w:r>
              <w:rPr>
                <w:rStyle w:val="IndexLink"/>
              </w:rPr>
              <w:t>52</w:t>
            </w:r>
          </w:hyperlink>
        </w:p>
        <w:p>
          <w:pPr>
            <w:pStyle w:val="Contents3"/>
            <w:tabs>
              <w:tab w:val="clear" w:pos="8459"/>
              <w:tab w:val="right" w:pos="9026" w:leader="dot"/>
            </w:tabs>
            <w:rPr/>
          </w:pPr>
          <w:hyperlink w:anchor="__RefHeading___Toc759582_581953129">
            <w:r>
              <w:rPr>
                <w:webHidden/>
                <w:rStyle w:val="IndexLink"/>
                <w:rtl w:val="true"/>
              </w:rPr>
              <w:t>معنا شناسی امام و امامت</w:t>
            </w:r>
            <w:r>
              <w:rPr>
                <w:rStyle w:val="IndexLink"/>
                <w:rtl w:val="true"/>
              </w:rPr>
              <w:tab/>
            </w:r>
            <w:r>
              <w:rPr>
                <w:rStyle w:val="IndexLink"/>
              </w:rPr>
              <w:t>57</w:t>
            </w:r>
          </w:hyperlink>
        </w:p>
        <w:p>
          <w:pPr>
            <w:pStyle w:val="Contents3"/>
            <w:tabs>
              <w:tab w:val="clear" w:pos="8459"/>
              <w:tab w:val="right" w:pos="9026" w:leader="dot"/>
            </w:tabs>
            <w:rPr/>
          </w:pPr>
          <w:hyperlink w:anchor="__RefHeading___Toc759584_581953129">
            <w:r>
              <w:rPr>
                <w:webHidden/>
                <w:rStyle w:val="IndexLink"/>
                <w:rtl w:val="true"/>
              </w:rPr>
              <w:t>مفهوم لغوی امام</w:t>
            </w:r>
            <w:r>
              <w:rPr>
                <w:rStyle w:val="IndexLink"/>
                <w:rtl w:val="true"/>
              </w:rPr>
              <w:tab/>
            </w:r>
            <w:r>
              <w:rPr>
                <w:rStyle w:val="IndexLink"/>
              </w:rPr>
              <w:t>57</w:t>
            </w:r>
          </w:hyperlink>
        </w:p>
        <w:p>
          <w:pPr>
            <w:pStyle w:val="Contents3"/>
            <w:tabs>
              <w:tab w:val="clear" w:pos="8459"/>
              <w:tab w:val="right" w:pos="9026" w:leader="dot"/>
            </w:tabs>
            <w:rPr/>
          </w:pPr>
          <w:hyperlink w:anchor="__RefHeading___Toc759586_581953129">
            <w:r>
              <w:rPr>
                <w:webHidden/>
                <w:rStyle w:val="IndexLink"/>
                <w:rtl w:val="true"/>
              </w:rPr>
              <w:t xml:space="preserve">مفهوم </w:t>
            </w:r>
            <w:r>
              <w:rPr>
                <w:rStyle w:val="IndexLink"/>
                <w:rtl w:val="true"/>
              </w:rPr>
              <w:t>«</w:t>
            </w:r>
            <w:r>
              <w:rPr>
                <w:rStyle w:val="IndexLink"/>
                <w:rtl w:val="true"/>
              </w:rPr>
              <w:t>امام</w:t>
            </w:r>
            <w:r>
              <w:rPr>
                <w:rStyle w:val="IndexLink"/>
                <w:rtl w:val="true"/>
              </w:rPr>
              <w:t xml:space="preserve">» </w:t>
            </w:r>
            <w:r>
              <w:rPr>
                <w:rStyle w:val="IndexLink"/>
                <w:rtl w:val="true"/>
              </w:rPr>
              <w:t xml:space="preserve">و </w:t>
            </w:r>
            <w:r>
              <w:rPr>
                <w:rStyle w:val="IndexLink"/>
                <w:rtl w:val="true"/>
              </w:rPr>
              <w:t>«</w:t>
            </w:r>
            <w:r>
              <w:rPr>
                <w:rStyle w:val="IndexLink"/>
                <w:rtl w:val="true"/>
              </w:rPr>
              <w:t>امامت</w:t>
            </w:r>
            <w:r>
              <w:rPr>
                <w:rStyle w:val="IndexLink"/>
                <w:rtl w:val="true"/>
              </w:rPr>
              <w:t xml:space="preserve">» </w:t>
            </w:r>
            <w:r>
              <w:rPr>
                <w:rStyle w:val="IndexLink"/>
                <w:rtl w:val="true"/>
              </w:rPr>
              <w:t>در اصطلاح</w:t>
            </w:r>
            <w:r>
              <w:rPr>
                <w:rStyle w:val="IndexLink"/>
                <w:rtl w:val="true"/>
              </w:rPr>
              <w:tab/>
            </w:r>
            <w:r>
              <w:rPr>
                <w:rStyle w:val="IndexLink"/>
              </w:rPr>
              <w:t>61</w:t>
            </w:r>
          </w:hyperlink>
        </w:p>
        <w:p>
          <w:pPr>
            <w:pStyle w:val="Contents4"/>
            <w:tabs>
              <w:tab w:val="clear" w:pos="8176"/>
              <w:tab w:val="right" w:pos="9026" w:leader="dot"/>
            </w:tabs>
            <w:rPr/>
          </w:pPr>
          <w:hyperlink w:anchor="__RefHeading___Toc759588_58195312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59590_581953129">
            <w:r>
              <w:rPr>
                <w:webHidden/>
                <w:rStyle w:val="IndexLink"/>
                <w:rtl w:val="true"/>
              </w:rPr>
              <w:t xml:space="preserve">الف </w:t>
            </w:r>
            <w:r>
              <w:rPr>
                <w:rStyle w:val="IndexLink"/>
                <w:rtl w:val="true"/>
              </w:rPr>
              <w:t xml:space="preserve">- </w:t>
            </w:r>
            <w:r>
              <w:rPr>
                <w:rStyle w:val="IndexLink"/>
                <w:rtl w:val="true"/>
              </w:rPr>
              <w:t>دانشمندان شیعی</w:t>
            </w:r>
            <w:r>
              <w:rPr>
                <w:rStyle w:val="IndexLink"/>
                <w:rtl w:val="true"/>
              </w:rPr>
              <w:tab/>
            </w:r>
            <w:r>
              <w:rPr>
                <w:rStyle w:val="IndexLink"/>
              </w:rPr>
              <w:t>62</w:t>
            </w:r>
          </w:hyperlink>
        </w:p>
        <w:p>
          <w:pPr>
            <w:pStyle w:val="Contents4"/>
            <w:tabs>
              <w:tab w:val="clear" w:pos="8176"/>
              <w:tab w:val="right" w:pos="9026" w:leader="dot"/>
            </w:tabs>
            <w:rPr/>
          </w:pPr>
          <w:hyperlink w:anchor="__RefHeading___Toc759592_581953129">
            <w:r>
              <w:rPr>
                <w:webHidden/>
                <w:rStyle w:val="IndexLink"/>
                <w:rtl w:val="true"/>
              </w:rPr>
              <w:t xml:space="preserve">ب </w:t>
            </w:r>
            <w:r>
              <w:rPr>
                <w:rStyle w:val="IndexLink"/>
                <w:rtl w:val="true"/>
              </w:rPr>
              <w:t xml:space="preserve">- </w:t>
            </w:r>
            <w:r>
              <w:rPr>
                <w:rStyle w:val="IndexLink"/>
                <w:rtl w:val="true"/>
              </w:rPr>
              <w:t>دانشمندان اهل سنت</w:t>
            </w:r>
            <w:r>
              <w:rPr>
                <w:rStyle w:val="IndexLink"/>
                <w:rtl w:val="true"/>
              </w:rPr>
              <w:tab/>
            </w:r>
            <w:r>
              <w:rPr>
                <w:rStyle w:val="IndexLink"/>
              </w:rPr>
              <w:t>65</w:t>
            </w:r>
          </w:hyperlink>
        </w:p>
        <w:p>
          <w:pPr>
            <w:pStyle w:val="Contents3"/>
            <w:tabs>
              <w:tab w:val="clear" w:pos="8459"/>
              <w:tab w:val="right" w:pos="9026" w:leader="dot"/>
            </w:tabs>
            <w:rPr/>
          </w:pPr>
          <w:hyperlink w:anchor="__RefHeading___Toc759594_581953129">
            <w:r>
              <w:rPr>
                <w:webHidden/>
                <w:rStyle w:val="IndexLink"/>
                <w:rtl w:val="true"/>
              </w:rPr>
              <w:t>جامعیت و مانعیت این تعریف‌ها</w:t>
            </w:r>
            <w:r>
              <w:rPr>
                <w:rStyle w:val="IndexLink"/>
                <w:rtl w:val="true"/>
              </w:rPr>
              <w:tab/>
            </w:r>
            <w:r>
              <w:rPr>
                <w:rStyle w:val="IndexLink"/>
              </w:rPr>
              <w:t>67</w:t>
            </w:r>
          </w:hyperlink>
        </w:p>
        <w:p>
          <w:pPr>
            <w:pStyle w:val="Contents3"/>
            <w:tabs>
              <w:tab w:val="clear" w:pos="8459"/>
              <w:tab w:val="right" w:pos="9026" w:leader="dot"/>
            </w:tabs>
            <w:rPr/>
          </w:pPr>
          <w:hyperlink w:anchor="__RefHeading___Toc759596_581953129">
            <w:r>
              <w:rPr>
                <w:webHidden/>
                <w:rStyle w:val="IndexLink"/>
                <w:rtl w:val="true"/>
              </w:rPr>
              <w:t>تبیین مفاهیم مشترک</w:t>
            </w:r>
            <w:r>
              <w:rPr>
                <w:rStyle w:val="IndexLink"/>
                <w:rtl w:val="true"/>
              </w:rPr>
              <w:tab/>
            </w:r>
            <w:r>
              <w:rPr>
                <w:rStyle w:val="IndexLink"/>
              </w:rPr>
              <w:t>69</w:t>
            </w:r>
          </w:hyperlink>
        </w:p>
        <w:p>
          <w:pPr>
            <w:pStyle w:val="Contents3"/>
            <w:tabs>
              <w:tab w:val="clear" w:pos="8459"/>
              <w:tab w:val="right" w:pos="9026" w:leader="dot"/>
            </w:tabs>
            <w:rPr/>
          </w:pPr>
          <w:hyperlink w:anchor="__RefHeading___Toc759598_581953129">
            <w:r>
              <w:rPr>
                <w:webHidden/>
                <w:rStyle w:val="IndexLink"/>
                <w:rtl w:val="true"/>
              </w:rPr>
              <w:t>روش شناسی متکلمان در تعریف امامت</w:t>
            </w:r>
            <w:r>
              <w:rPr>
                <w:rStyle w:val="IndexLink"/>
                <w:rtl w:val="true"/>
              </w:rPr>
              <w:tab/>
            </w:r>
            <w:r>
              <w:rPr>
                <w:rStyle w:val="IndexLink"/>
              </w:rPr>
              <w:t>71</w:t>
            </w:r>
          </w:hyperlink>
        </w:p>
        <w:p>
          <w:pPr>
            <w:pStyle w:val="Contents3"/>
            <w:tabs>
              <w:tab w:val="clear" w:pos="8459"/>
              <w:tab w:val="right" w:pos="9026" w:leader="dot"/>
            </w:tabs>
            <w:rPr/>
          </w:pPr>
          <w:hyperlink w:anchor="__RefHeading___Toc759600_581953129">
            <w:r>
              <w:rPr>
                <w:webHidden/>
                <w:rStyle w:val="IndexLink"/>
                <w:rtl w:val="true"/>
              </w:rPr>
              <w:t>نگرشی بر تفاوت تعریف کلامی امام و نبی</w:t>
            </w:r>
            <w:r>
              <w:rPr>
                <w:rStyle w:val="IndexLink"/>
                <w:rtl w:val="true"/>
              </w:rPr>
              <w:tab/>
            </w:r>
            <w:r>
              <w:rPr>
                <w:rStyle w:val="IndexLink"/>
              </w:rPr>
              <w:t>73</w:t>
            </w:r>
          </w:hyperlink>
        </w:p>
        <w:p>
          <w:pPr>
            <w:pStyle w:val="Contents3"/>
            <w:tabs>
              <w:tab w:val="clear" w:pos="8459"/>
              <w:tab w:val="right" w:pos="9026" w:leader="dot"/>
            </w:tabs>
            <w:rPr/>
          </w:pPr>
          <w:hyperlink w:anchor="__RefHeading___Toc759602_581953129">
            <w:r>
              <w:rPr>
                <w:webHidden/>
                <w:rStyle w:val="IndexLink"/>
                <w:rtl w:val="true"/>
              </w:rPr>
              <w:t>تفاوت و تشابه امامت و نبوت</w:t>
            </w:r>
            <w:r>
              <w:rPr>
                <w:rStyle w:val="IndexLink"/>
                <w:rtl w:val="true"/>
              </w:rPr>
              <w:tab/>
            </w:r>
            <w:r>
              <w:rPr>
                <w:rStyle w:val="IndexLink"/>
              </w:rPr>
              <w:t>77</w:t>
            </w:r>
          </w:hyperlink>
        </w:p>
        <w:p>
          <w:pPr>
            <w:pStyle w:val="Contents3"/>
            <w:tabs>
              <w:tab w:val="clear" w:pos="8459"/>
              <w:tab w:val="right" w:pos="9026" w:leader="dot"/>
            </w:tabs>
            <w:rPr/>
          </w:pPr>
          <w:hyperlink w:anchor="__RefHeading___Toc759604_581953129">
            <w:r>
              <w:rPr>
                <w:webHidden/>
                <w:rStyle w:val="IndexLink"/>
                <w:rtl w:val="true"/>
              </w:rPr>
              <w:t>تبیین تفاوت‌ها در تعریف‌های کلامی شیعه و سنی</w:t>
            </w:r>
            <w:r>
              <w:rPr>
                <w:rStyle w:val="IndexLink"/>
                <w:rtl w:val="true"/>
              </w:rPr>
              <w:tab/>
            </w:r>
            <w:r>
              <w:rPr>
                <w:rStyle w:val="IndexLink"/>
              </w:rPr>
              <w:t>79</w:t>
            </w:r>
          </w:hyperlink>
        </w:p>
        <w:p>
          <w:pPr>
            <w:pStyle w:val="Contents4"/>
            <w:tabs>
              <w:tab w:val="clear" w:pos="8176"/>
              <w:tab w:val="right" w:pos="9026" w:leader="dot"/>
            </w:tabs>
            <w:rPr/>
          </w:pPr>
          <w:hyperlink w:anchor="__RefHeading___Toc759606_58195312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59608_581953129">
            <w:r>
              <w:rPr>
                <w:webHidden/>
                <w:rStyle w:val="IndexLink"/>
                <w:rtl w:val="true"/>
              </w:rPr>
              <w:t xml:space="preserve">الف </w:t>
            </w:r>
            <w:r>
              <w:rPr>
                <w:rStyle w:val="IndexLink"/>
                <w:rtl w:val="true"/>
              </w:rPr>
              <w:t xml:space="preserve">- </w:t>
            </w:r>
            <w:r>
              <w:rPr>
                <w:rStyle w:val="IndexLink"/>
                <w:rtl w:val="true"/>
              </w:rPr>
              <w:t>تطبیق میان حقیقت امامت و تعریف آن نزد اهل سنت</w:t>
            </w:r>
            <w:r>
              <w:rPr>
                <w:rStyle w:val="IndexLink"/>
                <w:rtl w:val="true"/>
              </w:rPr>
              <w:tab/>
            </w:r>
            <w:r>
              <w:rPr>
                <w:rStyle w:val="IndexLink"/>
              </w:rPr>
              <w:t>79</w:t>
            </w:r>
          </w:hyperlink>
        </w:p>
        <w:p>
          <w:pPr>
            <w:pStyle w:val="Contents5"/>
            <w:tabs>
              <w:tab w:val="clear" w:pos="7892"/>
              <w:tab w:val="right" w:pos="9026" w:leader="dot"/>
            </w:tabs>
            <w:rPr/>
          </w:pPr>
          <w:hyperlink w:anchor="__RefHeading___Toc759610_58195312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759612_581953129">
            <w:r>
              <w:rPr>
                <w:webHidden/>
                <w:rStyle w:val="IndexLink"/>
              </w:rPr>
              <w:t>1</w:t>
            </w:r>
            <w:r>
              <w:rPr>
                <w:rStyle w:val="IndexLink"/>
                <w:rtl w:val="true"/>
              </w:rPr>
              <w:t xml:space="preserve"> - </w:t>
            </w:r>
            <w:r>
              <w:rPr>
                <w:rStyle w:val="IndexLink"/>
                <w:rtl w:val="true"/>
              </w:rPr>
              <w:t>لزوم تعیین و مشروعیت امام</w:t>
            </w:r>
            <w:r>
              <w:rPr>
                <w:rStyle w:val="IndexLink"/>
                <w:rtl w:val="true"/>
              </w:rPr>
              <w:tab/>
            </w:r>
            <w:r>
              <w:rPr>
                <w:rStyle w:val="IndexLink"/>
              </w:rPr>
              <w:t>80</w:t>
            </w:r>
          </w:hyperlink>
        </w:p>
        <w:p>
          <w:pPr>
            <w:pStyle w:val="Contents5"/>
            <w:tabs>
              <w:tab w:val="clear" w:pos="7892"/>
              <w:tab w:val="right" w:pos="9026" w:leader="dot"/>
            </w:tabs>
            <w:rPr/>
          </w:pPr>
          <w:hyperlink w:anchor="__RefHeading___Toc759614_581953129">
            <w:r>
              <w:rPr>
                <w:webHidden/>
                <w:rStyle w:val="IndexLink"/>
              </w:rPr>
              <w:t>2</w:t>
            </w:r>
            <w:r>
              <w:rPr>
                <w:rStyle w:val="IndexLink"/>
                <w:rtl w:val="true"/>
              </w:rPr>
              <w:t xml:space="preserve"> - </w:t>
            </w:r>
            <w:r>
              <w:rPr>
                <w:rStyle w:val="IndexLink"/>
                <w:rtl w:val="true"/>
              </w:rPr>
              <w:t>فرع انگاری امامت</w:t>
            </w:r>
            <w:r>
              <w:rPr>
                <w:rStyle w:val="IndexLink"/>
                <w:rtl w:val="true"/>
              </w:rPr>
              <w:tab/>
            </w:r>
            <w:r>
              <w:rPr>
                <w:rStyle w:val="IndexLink"/>
              </w:rPr>
              <w:t>83</w:t>
            </w:r>
          </w:hyperlink>
        </w:p>
        <w:p>
          <w:pPr>
            <w:pStyle w:val="Contents5"/>
            <w:tabs>
              <w:tab w:val="clear" w:pos="7892"/>
              <w:tab w:val="right" w:pos="9026" w:leader="dot"/>
            </w:tabs>
            <w:rPr/>
          </w:pPr>
          <w:hyperlink w:anchor="__RefHeading___Toc759616_581953129">
            <w:r>
              <w:rPr>
                <w:webHidden/>
                <w:rStyle w:val="IndexLink"/>
              </w:rPr>
              <w:t>3</w:t>
            </w:r>
            <w:r>
              <w:rPr>
                <w:rStyle w:val="IndexLink"/>
                <w:rtl w:val="true"/>
              </w:rPr>
              <w:t xml:space="preserve"> - </w:t>
            </w:r>
            <w:r>
              <w:rPr>
                <w:rStyle w:val="IndexLink"/>
                <w:rtl w:val="true"/>
              </w:rPr>
              <w:t>شرایط و اوصاف امام</w:t>
            </w:r>
            <w:r>
              <w:rPr>
                <w:rStyle w:val="IndexLink"/>
                <w:rtl w:val="true"/>
              </w:rPr>
              <w:tab/>
            </w:r>
            <w:r>
              <w:rPr>
                <w:rStyle w:val="IndexLink"/>
              </w:rPr>
              <w:t>86</w:t>
            </w:r>
          </w:hyperlink>
        </w:p>
        <w:p>
          <w:pPr>
            <w:pStyle w:val="Contents5"/>
            <w:tabs>
              <w:tab w:val="clear" w:pos="7892"/>
              <w:tab w:val="right" w:pos="9026" w:leader="dot"/>
            </w:tabs>
            <w:rPr/>
          </w:pPr>
          <w:hyperlink w:anchor="__RefHeading___Toc759618_581953129">
            <w:r>
              <w:rPr>
                <w:webHidden/>
                <w:rStyle w:val="IndexLink"/>
              </w:rPr>
              <w:t>4</w:t>
            </w:r>
            <w:r>
              <w:rPr>
                <w:rStyle w:val="IndexLink"/>
                <w:rtl w:val="true"/>
              </w:rPr>
              <w:t xml:space="preserve"> - </w:t>
            </w:r>
            <w:r>
              <w:rPr>
                <w:rStyle w:val="IndexLink"/>
                <w:rtl w:val="true"/>
              </w:rPr>
              <w:t>وجوب اطاعت از امام</w:t>
            </w:r>
            <w:r>
              <w:rPr>
                <w:rStyle w:val="IndexLink"/>
                <w:rtl w:val="true"/>
              </w:rPr>
              <w:tab/>
            </w:r>
            <w:r>
              <w:rPr>
                <w:rStyle w:val="IndexLink"/>
              </w:rPr>
              <w:t>88</w:t>
            </w:r>
          </w:hyperlink>
        </w:p>
        <w:p>
          <w:pPr>
            <w:pStyle w:val="Contents4"/>
            <w:tabs>
              <w:tab w:val="clear" w:pos="8176"/>
              <w:tab w:val="right" w:pos="9026" w:leader="dot"/>
            </w:tabs>
            <w:rPr/>
          </w:pPr>
          <w:hyperlink w:anchor="__RefHeading___Toc759620_581953129">
            <w:r>
              <w:rPr>
                <w:webHidden/>
                <w:rStyle w:val="IndexLink"/>
                <w:rtl w:val="true"/>
              </w:rPr>
              <w:t>بازخوانی تعریف امامت و تبیین تفاوت‌ها</w:t>
            </w:r>
            <w:r>
              <w:rPr>
                <w:rStyle w:val="IndexLink"/>
                <w:rtl w:val="true"/>
              </w:rPr>
              <w:tab/>
            </w:r>
            <w:r>
              <w:rPr>
                <w:rStyle w:val="IndexLink"/>
              </w:rPr>
              <w:t>92</w:t>
            </w:r>
          </w:hyperlink>
        </w:p>
        <w:p>
          <w:pPr>
            <w:pStyle w:val="Contents5"/>
            <w:tabs>
              <w:tab w:val="clear" w:pos="7892"/>
              <w:tab w:val="right" w:pos="9026" w:leader="dot"/>
            </w:tabs>
            <w:rPr/>
          </w:pPr>
          <w:hyperlink w:anchor="__RefHeading___Toc759622_58195312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759624_581953129">
            <w:r>
              <w:rPr>
                <w:webHidden/>
                <w:rStyle w:val="IndexLink"/>
              </w:rPr>
              <w:t>1</w:t>
            </w:r>
            <w:r>
              <w:rPr>
                <w:rStyle w:val="IndexLink"/>
                <w:rtl w:val="true"/>
              </w:rPr>
              <w:t xml:space="preserve"> - </w:t>
            </w:r>
            <w:r>
              <w:rPr>
                <w:rStyle w:val="IndexLink"/>
                <w:rtl w:val="true"/>
              </w:rPr>
              <w:t>ریاست عامه</w:t>
            </w:r>
            <w:r>
              <w:rPr>
                <w:rStyle w:val="IndexLink"/>
                <w:rtl w:val="true"/>
              </w:rPr>
              <w:tab/>
            </w:r>
            <w:r>
              <w:rPr>
                <w:rStyle w:val="IndexLink"/>
              </w:rPr>
              <w:t>93</w:t>
            </w:r>
          </w:hyperlink>
        </w:p>
        <w:p>
          <w:pPr>
            <w:pStyle w:val="Contents5"/>
            <w:tabs>
              <w:tab w:val="clear" w:pos="7892"/>
              <w:tab w:val="right" w:pos="9026" w:leader="dot"/>
            </w:tabs>
            <w:rPr/>
          </w:pPr>
          <w:hyperlink w:anchor="__RefHeading___Toc759626_581953129">
            <w:r>
              <w:rPr>
                <w:webHidden/>
                <w:rStyle w:val="IndexLink"/>
              </w:rPr>
              <w:t>2</w:t>
            </w:r>
            <w:r>
              <w:rPr>
                <w:rStyle w:val="IndexLink"/>
                <w:rtl w:val="true"/>
              </w:rPr>
              <w:t xml:space="preserve"> - </w:t>
            </w:r>
            <w:r>
              <w:rPr>
                <w:rStyle w:val="IndexLink"/>
                <w:rtl w:val="true"/>
              </w:rPr>
              <w:t>نقض ولایت عامه با ولایت اهل حل و عقد</w:t>
            </w:r>
            <w:r>
              <w:rPr>
                <w:rStyle w:val="IndexLink"/>
                <w:rtl w:val="true"/>
              </w:rPr>
              <w:tab/>
            </w:r>
            <w:r>
              <w:rPr>
                <w:rStyle w:val="IndexLink"/>
              </w:rPr>
              <w:t>94</w:t>
            </w:r>
          </w:hyperlink>
        </w:p>
        <w:p>
          <w:pPr>
            <w:pStyle w:val="Contents5"/>
            <w:tabs>
              <w:tab w:val="clear" w:pos="7892"/>
              <w:tab w:val="right" w:pos="9026" w:leader="dot"/>
            </w:tabs>
            <w:rPr/>
          </w:pPr>
          <w:hyperlink w:anchor="__RefHeading___Toc759628_581953129">
            <w:r>
              <w:rPr>
                <w:webHidden/>
                <w:rStyle w:val="IndexLink"/>
                <w:rtl w:val="true"/>
              </w:rPr>
              <w:t>نگاهی بر آنچه گذشت</w:t>
            </w:r>
            <w:r>
              <w:rPr>
                <w:rStyle w:val="IndexLink"/>
                <w:rtl w:val="true"/>
              </w:rPr>
              <w:tab/>
            </w:r>
            <w:r>
              <w:rPr>
                <w:rStyle w:val="IndexLink"/>
              </w:rPr>
              <w:t>99</w:t>
            </w:r>
          </w:hyperlink>
        </w:p>
        <w:p>
          <w:pPr>
            <w:pStyle w:val="Contents4"/>
            <w:tabs>
              <w:tab w:val="clear" w:pos="8176"/>
              <w:tab w:val="right" w:pos="9026" w:leader="dot"/>
            </w:tabs>
            <w:rPr/>
          </w:pPr>
          <w:hyperlink w:anchor="__RefHeading___Toc759630_581953129">
            <w:r>
              <w:rPr>
                <w:webHidden/>
                <w:rStyle w:val="IndexLink"/>
                <w:rtl w:val="true"/>
              </w:rPr>
              <w:t xml:space="preserve">ب </w:t>
            </w:r>
            <w:r>
              <w:rPr>
                <w:rStyle w:val="IndexLink"/>
                <w:rtl w:val="true"/>
              </w:rPr>
              <w:t xml:space="preserve">- </w:t>
            </w:r>
            <w:r>
              <w:rPr>
                <w:rStyle w:val="IndexLink"/>
                <w:rtl w:val="true"/>
              </w:rPr>
              <w:t>تطبیق میان حقیقت امامت و تعریف آن نزد امامیه</w:t>
            </w:r>
            <w:r>
              <w:rPr>
                <w:rStyle w:val="IndexLink"/>
                <w:rtl w:val="true"/>
              </w:rPr>
              <w:tab/>
            </w:r>
            <w:r>
              <w:rPr>
                <w:rStyle w:val="IndexLink"/>
              </w:rPr>
              <w:t>100</w:t>
            </w:r>
          </w:hyperlink>
        </w:p>
        <w:p>
          <w:pPr>
            <w:pStyle w:val="Contents5"/>
            <w:tabs>
              <w:tab w:val="clear" w:pos="7892"/>
              <w:tab w:val="right" w:pos="9026" w:leader="dot"/>
            </w:tabs>
            <w:rPr/>
          </w:pPr>
          <w:hyperlink w:anchor="__RefHeading___Toc759632_58195312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759634_581953129">
            <w:r>
              <w:rPr>
                <w:webHidden/>
                <w:rStyle w:val="IndexLink"/>
              </w:rPr>
              <w:t>1</w:t>
            </w:r>
            <w:r>
              <w:rPr>
                <w:rStyle w:val="IndexLink"/>
                <w:rtl w:val="true"/>
              </w:rPr>
              <w:t xml:space="preserve"> - </w:t>
            </w:r>
            <w:r>
              <w:rPr>
                <w:rStyle w:val="IndexLink"/>
                <w:rtl w:val="true"/>
              </w:rPr>
              <w:t>ضرورت وجود امام</w:t>
            </w:r>
            <w:r>
              <w:rPr>
                <w:rStyle w:val="IndexLink"/>
                <w:rtl w:val="true"/>
              </w:rPr>
              <w:tab/>
            </w:r>
            <w:r>
              <w:rPr>
                <w:rStyle w:val="IndexLink"/>
              </w:rPr>
              <w:t>101</w:t>
            </w:r>
          </w:hyperlink>
        </w:p>
        <w:p>
          <w:pPr>
            <w:pStyle w:val="Contents5"/>
            <w:tabs>
              <w:tab w:val="clear" w:pos="7892"/>
              <w:tab w:val="right" w:pos="9026" w:leader="dot"/>
            </w:tabs>
            <w:rPr/>
          </w:pPr>
          <w:hyperlink w:anchor="__RefHeading___Toc759636_581953129">
            <w:r>
              <w:rPr>
                <w:webHidden/>
                <w:rStyle w:val="IndexLink"/>
              </w:rPr>
              <w:t>2</w:t>
            </w:r>
            <w:r>
              <w:rPr>
                <w:rStyle w:val="IndexLink"/>
                <w:rtl w:val="true"/>
              </w:rPr>
              <w:t xml:space="preserve"> - </w:t>
            </w:r>
            <w:r>
              <w:rPr>
                <w:rStyle w:val="IndexLink"/>
                <w:rtl w:val="true"/>
              </w:rPr>
              <w:t>چگونگی تعیین امام</w:t>
            </w:r>
            <w:r>
              <w:rPr>
                <w:rStyle w:val="IndexLink"/>
                <w:rtl w:val="true"/>
              </w:rPr>
              <w:tab/>
            </w:r>
            <w:r>
              <w:rPr>
                <w:rStyle w:val="IndexLink"/>
              </w:rPr>
              <w:t>102</w:t>
            </w:r>
          </w:hyperlink>
        </w:p>
        <w:p>
          <w:pPr>
            <w:pStyle w:val="Contents5"/>
            <w:tabs>
              <w:tab w:val="clear" w:pos="7892"/>
              <w:tab w:val="right" w:pos="9026" w:leader="dot"/>
            </w:tabs>
            <w:rPr/>
          </w:pPr>
          <w:hyperlink w:anchor="__RefHeading___Toc759638_581953129">
            <w:r>
              <w:rPr>
                <w:webHidden/>
                <w:rStyle w:val="IndexLink"/>
              </w:rPr>
              <w:t>3</w:t>
            </w:r>
            <w:r>
              <w:rPr>
                <w:rStyle w:val="IndexLink"/>
                <w:rtl w:val="true"/>
              </w:rPr>
              <w:t xml:space="preserve"> - </w:t>
            </w:r>
            <w:r>
              <w:rPr>
                <w:rStyle w:val="IndexLink"/>
                <w:rtl w:val="true"/>
              </w:rPr>
              <w:t>جایگاه اعتقادی امامت</w:t>
            </w:r>
            <w:r>
              <w:rPr>
                <w:rStyle w:val="IndexLink"/>
                <w:rtl w:val="true"/>
              </w:rPr>
              <w:tab/>
            </w:r>
            <w:r>
              <w:rPr>
                <w:rStyle w:val="IndexLink"/>
              </w:rPr>
              <w:t>105</w:t>
            </w:r>
          </w:hyperlink>
        </w:p>
        <w:p>
          <w:pPr>
            <w:pStyle w:val="Contents5"/>
            <w:tabs>
              <w:tab w:val="clear" w:pos="7892"/>
              <w:tab w:val="right" w:pos="9026" w:leader="dot"/>
            </w:tabs>
            <w:rPr/>
          </w:pPr>
          <w:hyperlink w:anchor="__RefHeading___Toc759640_581953129">
            <w:r>
              <w:rPr>
                <w:webHidden/>
                <w:rStyle w:val="IndexLink"/>
              </w:rPr>
              <w:t>4</w:t>
            </w:r>
            <w:r>
              <w:rPr>
                <w:rStyle w:val="IndexLink"/>
                <w:rtl w:val="true"/>
              </w:rPr>
              <w:t xml:space="preserve"> - </w:t>
            </w:r>
            <w:r>
              <w:rPr>
                <w:rStyle w:val="IndexLink"/>
                <w:rtl w:val="true"/>
              </w:rPr>
              <w:t>شرایط و اوصاف امام</w:t>
            </w:r>
            <w:r>
              <w:rPr>
                <w:rStyle w:val="IndexLink"/>
                <w:rtl w:val="true"/>
              </w:rPr>
              <w:tab/>
            </w:r>
            <w:r>
              <w:rPr>
                <w:rStyle w:val="IndexLink"/>
              </w:rPr>
              <w:t>108</w:t>
            </w:r>
          </w:hyperlink>
        </w:p>
        <w:p>
          <w:pPr>
            <w:pStyle w:val="Contents6"/>
            <w:tabs>
              <w:tab w:val="clear" w:pos="7609"/>
              <w:tab w:val="right" w:pos="9026" w:leader="dot"/>
            </w:tabs>
            <w:rPr/>
          </w:pPr>
          <w:hyperlink w:anchor="__RefHeading___Toc759642_581953129">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759644_581953129">
            <w:r>
              <w:rPr>
                <w:webHidden/>
                <w:rStyle w:val="IndexLink"/>
                <w:rtl w:val="true"/>
              </w:rPr>
              <w:t xml:space="preserve">الف </w:t>
            </w:r>
            <w:r>
              <w:rPr>
                <w:rStyle w:val="IndexLink"/>
                <w:rtl w:val="true"/>
              </w:rPr>
              <w:t xml:space="preserve">- </w:t>
            </w:r>
            <w:r>
              <w:rPr>
                <w:rStyle w:val="IndexLink"/>
                <w:rtl w:val="true"/>
              </w:rPr>
              <w:t>عصمت</w:t>
            </w:r>
            <w:r>
              <w:rPr>
                <w:rStyle w:val="IndexLink"/>
                <w:rtl w:val="true"/>
              </w:rPr>
              <w:tab/>
            </w:r>
            <w:r>
              <w:rPr>
                <w:rStyle w:val="IndexLink"/>
              </w:rPr>
              <w:t>109</w:t>
            </w:r>
          </w:hyperlink>
        </w:p>
        <w:p>
          <w:pPr>
            <w:pStyle w:val="Contents6"/>
            <w:tabs>
              <w:tab w:val="clear" w:pos="7609"/>
              <w:tab w:val="right" w:pos="9026" w:leader="dot"/>
            </w:tabs>
            <w:rPr/>
          </w:pPr>
          <w:hyperlink w:anchor="__RefHeading___Toc759646_581953129">
            <w:r>
              <w:rPr>
                <w:webHidden/>
                <w:rStyle w:val="IndexLink"/>
                <w:rtl w:val="true"/>
              </w:rPr>
              <w:t xml:space="preserve">ب </w:t>
            </w:r>
            <w:r>
              <w:rPr>
                <w:rStyle w:val="IndexLink"/>
                <w:rtl w:val="true"/>
              </w:rPr>
              <w:t xml:space="preserve">- </w:t>
            </w:r>
            <w:r>
              <w:rPr>
                <w:rStyle w:val="IndexLink"/>
                <w:rtl w:val="true"/>
              </w:rPr>
              <w:t>اعلمیت</w:t>
            </w:r>
            <w:r>
              <w:rPr>
                <w:rStyle w:val="IndexLink"/>
                <w:rtl w:val="true"/>
              </w:rPr>
              <w:tab/>
            </w:r>
            <w:r>
              <w:rPr>
                <w:rStyle w:val="IndexLink"/>
              </w:rPr>
              <w:t>111</w:t>
            </w:r>
          </w:hyperlink>
        </w:p>
        <w:p>
          <w:pPr>
            <w:pStyle w:val="Contents6"/>
            <w:tabs>
              <w:tab w:val="clear" w:pos="7609"/>
              <w:tab w:val="right" w:pos="9026" w:leader="dot"/>
            </w:tabs>
            <w:rPr/>
          </w:pPr>
          <w:hyperlink w:anchor="__RefHeading___Toc759648_581953129">
            <w:r>
              <w:rPr>
                <w:webHidden/>
                <w:rStyle w:val="IndexLink"/>
                <w:rtl w:val="true"/>
              </w:rPr>
              <w:t xml:space="preserve">ج </w:t>
            </w:r>
            <w:r>
              <w:rPr>
                <w:rStyle w:val="IndexLink"/>
                <w:rtl w:val="true"/>
              </w:rPr>
              <w:t xml:space="preserve">- </w:t>
            </w:r>
            <w:r>
              <w:rPr>
                <w:rStyle w:val="IndexLink"/>
                <w:rtl w:val="true"/>
              </w:rPr>
              <w:t>افضلیت</w:t>
            </w:r>
            <w:r>
              <w:rPr>
                <w:rStyle w:val="IndexLink"/>
                <w:rtl w:val="true"/>
              </w:rPr>
              <w:tab/>
            </w:r>
            <w:r>
              <w:rPr>
                <w:rStyle w:val="IndexLink"/>
              </w:rPr>
              <w:t>113</w:t>
            </w:r>
          </w:hyperlink>
        </w:p>
        <w:p>
          <w:pPr>
            <w:pStyle w:val="Contents4"/>
            <w:tabs>
              <w:tab w:val="clear" w:pos="8176"/>
              <w:tab w:val="right" w:pos="9026" w:leader="dot"/>
            </w:tabs>
            <w:rPr/>
          </w:pPr>
          <w:hyperlink w:anchor="__RefHeading___Toc759650_581953129">
            <w:r>
              <w:rPr>
                <w:webHidden/>
                <w:rStyle w:val="IndexLink"/>
                <w:rtl w:val="true"/>
              </w:rPr>
              <w:t>بازخوانی تعریف امامت و تبیین تفاوت ها</w:t>
            </w:r>
            <w:r>
              <w:rPr>
                <w:rStyle w:val="IndexLink"/>
                <w:rtl w:val="true"/>
              </w:rPr>
              <w:tab/>
            </w:r>
            <w:r>
              <w:rPr>
                <w:rStyle w:val="IndexLink"/>
              </w:rPr>
              <w:t>115</w:t>
            </w:r>
          </w:hyperlink>
        </w:p>
        <w:p>
          <w:pPr>
            <w:pStyle w:val="Contents4"/>
            <w:tabs>
              <w:tab w:val="clear" w:pos="8176"/>
              <w:tab w:val="right" w:pos="9026" w:leader="dot"/>
            </w:tabs>
            <w:rPr/>
          </w:pPr>
          <w:hyperlink w:anchor="__RefHeading___Toc759652_581953129">
            <w:r>
              <w:rPr>
                <w:webHidden/>
                <w:rStyle w:val="IndexLink"/>
                <w:rtl w:val="true"/>
              </w:rPr>
              <w:t>لحاظ نشدن هویت الاهی امامت در تعریف</w:t>
            </w:r>
            <w:r>
              <w:rPr>
                <w:rStyle w:val="IndexLink"/>
                <w:rtl w:val="true"/>
              </w:rPr>
              <w:tab/>
            </w:r>
            <w:r>
              <w:rPr>
                <w:rStyle w:val="IndexLink"/>
              </w:rPr>
              <w:t>116</w:t>
            </w:r>
          </w:hyperlink>
        </w:p>
        <w:p>
          <w:pPr>
            <w:pStyle w:val="Contents4"/>
            <w:tabs>
              <w:tab w:val="clear" w:pos="8176"/>
              <w:tab w:val="right" w:pos="9026" w:leader="dot"/>
            </w:tabs>
            <w:rPr/>
          </w:pPr>
          <w:hyperlink w:anchor="__RefHeading___Toc759654_581953129">
            <w:r>
              <w:rPr>
                <w:webHidden/>
                <w:rStyle w:val="IndexLink"/>
                <w:rtl w:val="true"/>
              </w:rPr>
              <w:t>تعریف پسین امامت با رویکرد الاهی</w:t>
            </w:r>
            <w:r>
              <w:rPr>
                <w:rStyle w:val="IndexLink"/>
                <w:rtl w:val="true"/>
              </w:rPr>
              <w:tab/>
            </w:r>
            <w:r>
              <w:rPr>
                <w:rStyle w:val="IndexLink"/>
              </w:rPr>
              <w:t>120</w:t>
            </w:r>
          </w:hyperlink>
        </w:p>
        <w:p>
          <w:pPr>
            <w:pStyle w:val="Contents4"/>
            <w:tabs>
              <w:tab w:val="clear" w:pos="8176"/>
              <w:tab w:val="right" w:pos="9026" w:leader="dot"/>
            </w:tabs>
            <w:rPr/>
          </w:pPr>
          <w:hyperlink w:anchor="__RefHeading___Toc759656_581953129">
            <w:r>
              <w:rPr>
                <w:webHidden/>
                <w:rStyle w:val="IndexLink"/>
                <w:rtl w:val="true"/>
              </w:rPr>
              <w:t>تحلیلی از تاثیرات بیرونی در تعریف مشهور امامیه</w:t>
            </w:r>
            <w:r>
              <w:rPr>
                <w:rStyle w:val="IndexLink"/>
                <w:rtl w:val="true"/>
              </w:rPr>
              <w:tab/>
            </w:r>
            <w:r>
              <w:rPr>
                <w:rStyle w:val="IndexLink"/>
              </w:rPr>
              <w:t>124</w:t>
            </w:r>
          </w:hyperlink>
        </w:p>
        <w:p>
          <w:pPr>
            <w:pStyle w:val="Contents5"/>
            <w:tabs>
              <w:tab w:val="clear" w:pos="7892"/>
              <w:tab w:val="right" w:pos="9026" w:leader="dot"/>
            </w:tabs>
            <w:rPr/>
          </w:pPr>
          <w:hyperlink w:anchor="__RefHeading___Toc759658_58195312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759660_581953129">
            <w:r>
              <w:rPr>
                <w:webHidden/>
                <w:rStyle w:val="IndexLink"/>
                <w:rtl w:val="true"/>
              </w:rPr>
              <w:t xml:space="preserve">الف </w:t>
            </w:r>
            <w:r>
              <w:rPr>
                <w:rStyle w:val="IndexLink"/>
                <w:rtl w:val="true"/>
              </w:rPr>
              <w:t xml:space="preserve">- </w:t>
            </w:r>
            <w:r>
              <w:rPr>
                <w:rStyle w:val="IndexLink"/>
                <w:rtl w:val="true"/>
              </w:rPr>
              <w:t>تضاد‌های مذهبی</w:t>
            </w:r>
            <w:r>
              <w:rPr>
                <w:rStyle w:val="IndexLink"/>
                <w:rtl w:val="true"/>
              </w:rPr>
              <w:tab/>
            </w:r>
            <w:r>
              <w:rPr>
                <w:rStyle w:val="IndexLink"/>
              </w:rPr>
              <w:t>127</w:t>
            </w:r>
          </w:hyperlink>
        </w:p>
        <w:p>
          <w:pPr>
            <w:pStyle w:val="Contents5"/>
            <w:tabs>
              <w:tab w:val="clear" w:pos="7892"/>
              <w:tab w:val="right" w:pos="9026" w:leader="dot"/>
            </w:tabs>
            <w:rPr/>
          </w:pPr>
          <w:hyperlink w:anchor="__RefHeading___Toc759662_581953129">
            <w:r>
              <w:rPr>
                <w:webHidden/>
                <w:rStyle w:val="IndexLink"/>
                <w:rtl w:val="true"/>
              </w:rPr>
              <w:t xml:space="preserve">ب </w:t>
            </w:r>
            <w:r>
              <w:rPr>
                <w:rStyle w:val="IndexLink"/>
                <w:rtl w:val="true"/>
              </w:rPr>
              <w:t xml:space="preserve">- </w:t>
            </w:r>
            <w:r>
              <w:rPr>
                <w:rStyle w:val="IndexLink"/>
                <w:rtl w:val="true"/>
              </w:rPr>
              <w:t>تنش‌های سیاسی</w:t>
            </w:r>
            <w:r>
              <w:rPr>
                <w:rStyle w:val="IndexLink"/>
                <w:rtl w:val="true"/>
              </w:rPr>
              <w:tab/>
            </w:r>
            <w:r>
              <w:rPr>
                <w:rStyle w:val="IndexLink"/>
              </w:rPr>
              <w:t>130</w:t>
            </w:r>
          </w:hyperlink>
        </w:p>
        <w:p>
          <w:pPr>
            <w:pStyle w:val="Contents4"/>
            <w:tabs>
              <w:tab w:val="clear" w:pos="8176"/>
              <w:tab w:val="right" w:pos="9026" w:leader="dot"/>
            </w:tabs>
            <w:rPr/>
          </w:pPr>
          <w:hyperlink w:anchor="__RefHeading___Toc759664_581953129">
            <w:r>
              <w:rPr>
                <w:webHidden/>
                <w:rStyle w:val="IndexLink"/>
                <w:rtl w:val="true"/>
              </w:rPr>
              <w:t>تعریف امامت در روایات</w:t>
            </w:r>
            <w:r>
              <w:rPr>
                <w:rStyle w:val="IndexLink"/>
                <w:rtl w:val="true"/>
              </w:rPr>
              <w:tab/>
            </w:r>
            <w:r>
              <w:rPr>
                <w:rStyle w:val="IndexLink"/>
              </w:rPr>
              <w:t>132</w:t>
            </w:r>
          </w:hyperlink>
        </w:p>
        <w:p>
          <w:pPr>
            <w:pStyle w:val="Contents3"/>
            <w:tabs>
              <w:tab w:val="clear" w:pos="8459"/>
              <w:tab w:val="right" w:pos="9026" w:leader="dot"/>
            </w:tabs>
            <w:rPr/>
          </w:pPr>
          <w:hyperlink w:anchor="__RefHeading___Toc759666_581953129">
            <w:r>
              <w:rPr>
                <w:webHidden/>
                <w:rStyle w:val="IndexLink"/>
                <w:rtl w:val="true"/>
              </w:rPr>
              <w:t>نگرشی بر مصداق شناسی امام در روایات</w:t>
            </w:r>
            <w:r>
              <w:rPr>
                <w:rStyle w:val="IndexLink"/>
                <w:rtl w:val="true"/>
              </w:rPr>
              <w:tab/>
            </w:r>
            <w:r>
              <w:rPr>
                <w:rStyle w:val="IndexLink"/>
              </w:rPr>
              <w:t>136</w:t>
            </w:r>
          </w:hyperlink>
        </w:p>
        <w:p>
          <w:pPr>
            <w:pStyle w:val="Contents2"/>
            <w:tabs>
              <w:tab w:val="clear" w:pos="8743"/>
              <w:tab w:val="right" w:pos="9026" w:leader="dot"/>
            </w:tabs>
            <w:rPr/>
          </w:pPr>
          <w:hyperlink w:anchor="__RefHeading___Toc759668_581953129">
            <w:r>
              <w:rPr>
                <w:webHidden/>
                <w:rStyle w:val="IndexLink"/>
                <w:rtl w:val="true"/>
              </w:rPr>
              <w:t>فصل دوم</w:t>
            </w:r>
            <w:r>
              <w:rPr>
                <w:rStyle w:val="IndexLink"/>
                <w:rtl w:val="true"/>
              </w:rPr>
              <w:t xml:space="preserve">: </w:t>
            </w:r>
            <w:r>
              <w:rPr>
                <w:rStyle w:val="IndexLink"/>
                <w:rtl w:val="true"/>
              </w:rPr>
              <w:t>واژگان خلیفه و خلافت</w:t>
            </w:r>
            <w:r>
              <w:rPr>
                <w:rStyle w:val="IndexLink"/>
                <w:rtl w:val="true"/>
              </w:rPr>
              <w:tab/>
            </w:r>
            <w:r>
              <w:rPr>
                <w:rStyle w:val="IndexLink"/>
              </w:rPr>
              <w:t>144</w:t>
            </w:r>
          </w:hyperlink>
        </w:p>
        <w:p>
          <w:pPr>
            <w:pStyle w:val="Contents3"/>
            <w:tabs>
              <w:tab w:val="clear" w:pos="8459"/>
              <w:tab w:val="right" w:pos="9026" w:leader="dot"/>
            </w:tabs>
            <w:rPr/>
          </w:pPr>
          <w:hyperlink w:anchor="__RefHeading___Toc759670_58195312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759672_581953129">
            <w:r>
              <w:rPr>
                <w:webHidden/>
                <w:rStyle w:val="IndexLink"/>
                <w:rtl w:val="true"/>
              </w:rPr>
              <w:t xml:space="preserve">واژه‌ی </w:t>
            </w:r>
            <w:r>
              <w:rPr>
                <w:rStyle w:val="IndexLink"/>
                <w:rtl w:val="true"/>
              </w:rPr>
              <w:t>«</w:t>
            </w:r>
            <w:r>
              <w:rPr>
                <w:rStyle w:val="IndexLink"/>
                <w:rtl w:val="true"/>
              </w:rPr>
              <w:t>خلیفه</w:t>
            </w:r>
            <w:r>
              <w:rPr>
                <w:rStyle w:val="IndexLink"/>
                <w:rtl w:val="true"/>
              </w:rPr>
              <w:t xml:space="preserve">» </w:t>
            </w:r>
            <w:r>
              <w:rPr>
                <w:rStyle w:val="IndexLink"/>
                <w:rtl w:val="true"/>
              </w:rPr>
              <w:t>در قرآن</w:t>
            </w:r>
            <w:r>
              <w:rPr>
                <w:rStyle w:val="IndexLink"/>
                <w:rtl w:val="true"/>
              </w:rPr>
              <w:tab/>
            </w:r>
            <w:r>
              <w:rPr>
                <w:rStyle w:val="IndexLink"/>
              </w:rPr>
              <w:t>146</w:t>
            </w:r>
          </w:hyperlink>
        </w:p>
        <w:p>
          <w:pPr>
            <w:pStyle w:val="Contents4"/>
            <w:tabs>
              <w:tab w:val="clear" w:pos="8176"/>
              <w:tab w:val="right" w:pos="9026" w:leader="dot"/>
            </w:tabs>
            <w:rPr/>
          </w:pPr>
          <w:hyperlink w:anchor="__RefHeading___Toc759674_58195312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759676_581953129">
            <w:r>
              <w:rPr>
                <w:webHidden/>
                <w:rStyle w:val="IndexLink"/>
                <w:rtl w:val="true"/>
              </w:rPr>
              <w:t xml:space="preserve">الف </w:t>
            </w:r>
            <w:r>
              <w:rPr>
                <w:rStyle w:val="IndexLink"/>
                <w:rtl w:val="true"/>
              </w:rPr>
              <w:t xml:space="preserve">- </w:t>
            </w:r>
            <w:r>
              <w:rPr>
                <w:rStyle w:val="IndexLink"/>
                <w:rtl w:val="true"/>
              </w:rPr>
              <w:t>شواهدی از آیات دسته یکم</w:t>
            </w:r>
            <w:r>
              <w:rPr>
                <w:rStyle w:val="IndexLink"/>
                <w:rtl w:val="true"/>
              </w:rPr>
              <w:tab/>
            </w:r>
            <w:r>
              <w:rPr>
                <w:rStyle w:val="IndexLink"/>
              </w:rPr>
              <w:t>146</w:t>
            </w:r>
          </w:hyperlink>
        </w:p>
        <w:p>
          <w:pPr>
            <w:pStyle w:val="Contents4"/>
            <w:tabs>
              <w:tab w:val="clear" w:pos="8176"/>
              <w:tab w:val="right" w:pos="9026" w:leader="dot"/>
            </w:tabs>
            <w:rPr/>
          </w:pPr>
          <w:hyperlink w:anchor="__RefHeading___Toc759678_581953129">
            <w:r>
              <w:rPr>
                <w:webHidden/>
                <w:rStyle w:val="IndexLink"/>
                <w:rtl w:val="true"/>
              </w:rPr>
              <w:t xml:space="preserve">ب </w:t>
            </w:r>
            <w:r>
              <w:rPr>
                <w:rStyle w:val="IndexLink"/>
                <w:rtl w:val="true"/>
              </w:rPr>
              <w:t xml:space="preserve">- </w:t>
            </w:r>
            <w:r>
              <w:rPr>
                <w:rStyle w:val="IndexLink"/>
                <w:rtl w:val="true"/>
              </w:rPr>
              <w:t>نمونه‌ای از آیات دسته دوم</w:t>
            </w:r>
            <w:r>
              <w:rPr>
                <w:rStyle w:val="IndexLink"/>
                <w:rtl w:val="true"/>
              </w:rPr>
              <w:tab/>
            </w:r>
            <w:r>
              <w:rPr>
                <w:rStyle w:val="IndexLink"/>
              </w:rPr>
              <w:t>149</w:t>
            </w:r>
          </w:hyperlink>
        </w:p>
        <w:p>
          <w:pPr>
            <w:pStyle w:val="Contents3"/>
            <w:tabs>
              <w:tab w:val="clear" w:pos="8459"/>
              <w:tab w:val="right" w:pos="9026" w:leader="dot"/>
            </w:tabs>
            <w:rPr/>
          </w:pPr>
          <w:hyperlink w:anchor="__RefHeading___Toc759680_581953129">
            <w:r>
              <w:rPr>
                <w:webHidden/>
                <w:rStyle w:val="IndexLink"/>
                <w:rtl w:val="true"/>
              </w:rPr>
              <w:t>کاربرد واژه خلیفه در روایات</w:t>
            </w:r>
            <w:r>
              <w:rPr>
                <w:rStyle w:val="IndexLink"/>
                <w:rtl w:val="true"/>
              </w:rPr>
              <w:tab/>
            </w:r>
            <w:r>
              <w:rPr>
                <w:rStyle w:val="IndexLink"/>
              </w:rPr>
              <w:t>155</w:t>
            </w:r>
          </w:hyperlink>
        </w:p>
        <w:p>
          <w:pPr>
            <w:pStyle w:val="Contents3"/>
            <w:tabs>
              <w:tab w:val="clear" w:pos="8459"/>
              <w:tab w:val="right" w:pos="9026" w:leader="dot"/>
            </w:tabs>
            <w:rPr/>
          </w:pPr>
          <w:hyperlink w:anchor="__RefHeading___Toc759682_581953129">
            <w:r>
              <w:rPr>
                <w:webHidden/>
                <w:rStyle w:val="IndexLink"/>
                <w:rtl w:val="true"/>
              </w:rPr>
              <w:t>ویژگی‌های حدیث اثنا عشر و خلفا</w:t>
            </w:r>
            <w:r>
              <w:rPr>
                <w:rStyle w:val="IndexLink"/>
                <w:rtl w:val="true"/>
              </w:rPr>
              <w:tab/>
            </w:r>
            <w:r>
              <w:rPr>
                <w:rStyle w:val="IndexLink"/>
              </w:rPr>
              <w:t>160</w:t>
            </w:r>
          </w:hyperlink>
        </w:p>
        <w:p>
          <w:pPr>
            <w:pStyle w:val="Contents3"/>
            <w:tabs>
              <w:tab w:val="clear" w:pos="8459"/>
              <w:tab w:val="right" w:pos="9026" w:leader="dot"/>
            </w:tabs>
            <w:rPr/>
          </w:pPr>
          <w:hyperlink w:anchor="__RefHeading___Toc759684_581953129">
            <w:r>
              <w:rPr>
                <w:webHidden/>
                <w:rStyle w:val="IndexLink"/>
                <w:rtl w:val="true"/>
              </w:rPr>
              <w:t>واژه یابی خلیفه و خلافت در لغت</w:t>
            </w:r>
            <w:r>
              <w:rPr>
                <w:rStyle w:val="IndexLink"/>
                <w:rtl w:val="true"/>
              </w:rPr>
              <w:tab/>
            </w:r>
            <w:r>
              <w:rPr>
                <w:rStyle w:val="IndexLink"/>
              </w:rPr>
              <w:t>163</w:t>
            </w:r>
          </w:hyperlink>
        </w:p>
        <w:p>
          <w:pPr>
            <w:pStyle w:val="Contents3"/>
            <w:tabs>
              <w:tab w:val="clear" w:pos="8459"/>
              <w:tab w:val="right" w:pos="9026" w:leader="dot"/>
            </w:tabs>
            <w:rPr/>
          </w:pPr>
          <w:hyperlink w:anchor="__RefHeading___Toc759686_581953129">
            <w:r>
              <w:rPr>
                <w:webHidden/>
                <w:rStyle w:val="IndexLink"/>
                <w:rtl w:val="true"/>
              </w:rPr>
              <w:t>خلیفه و خلافت در اصطلاح متکلمان</w:t>
            </w:r>
            <w:r>
              <w:rPr>
                <w:rStyle w:val="IndexLink"/>
                <w:rtl w:val="true"/>
              </w:rPr>
              <w:tab/>
            </w:r>
            <w:r>
              <w:rPr>
                <w:rStyle w:val="IndexLink"/>
              </w:rPr>
              <w:t>165</w:t>
            </w:r>
          </w:hyperlink>
        </w:p>
        <w:p>
          <w:pPr>
            <w:pStyle w:val="Contents3"/>
            <w:tabs>
              <w:tab w:val="clear" w:pos="8459"/>
              <w:tab w:val="right" w:pos="9026" w:leader="dot"/>
            </w:tabs>
            <w:rPr/>
          </w:pPr>
          <w:hyperlink w:anchor="__RefHeading___Toc759688_581953129">
            <w:r>
              <w:rPr>
                <w:webHidden/>
                <w:rStyle w:val="IndexLink"/>
                <w:rtl w:val="true"/>
              </w:rPr>
              <w:t xml:space="preserve">نسبت بین واژگان </w:t>
            </w:r>
            <w:r>
              <w:rPr>
                <w:rStyle w:val="IndexLink"/>
                <w:rtl w:val="true"/>
              </w:rPr>
              <w:t>«</w:t>
            </w:r>
            <w:r>
              <w:rPr>
                <w:rStyle w:val="IndexLink"/>
                <w:rtl w:val="true"/>
              </w:rPr>
              <w:t>امامت</w:t>
            </w:r>
            <w:r>
              <w:rPr>
                <w:rStyle w:val="IndexLink"/>
                <w:rtl w:val="true"/>
              </w:rPr>
              <w:t xml:space="preserve">» </w:t>
            </w:r>
            <w:r>
              <w:rPr>
                <w:rStyle w:val="IndexLink"/>
                <w:rtl w:val="true"/>
              </w:rPr>
              <w:t xml:space="preserve">و </w:t>
            </w:r>
            <w:r>
              <w:rPr>
                <w:rStyle w:val="IndexLink"/>
                <w:rtl w:val="true"/>
              </w:rPr>
              <w:t>«</w:t>
            </w:r>
            <w:r>
              <w:rPr>
                <w:rStyle w:val="IndexLink"/>
                <w:rtl w:val="true"/>
              </w:rPr>
              <w:t>خلافت</w:t>
            </w:r>
            <w:r>
              <w:rPr>
                <w:rStyle w:val="IndexLink"/>
                <w:rtl w:val="true"/>
              </w:rPr>
              <w:t>»</w:t>
              <w:tab/>
            </w:r>
            <w:r>
              <w:rPr>
                <w:rStyle w:val="IndexLink"/>
              </w:rPr>
              <w:t>171</w:t>
            </w:r>
          </w:hyperlink>
        </w:p>
        <w:p>
          <w:pPr>
            <w:pStyle w:val="Contents3"/>
            <w:tabs>
              <w:tab w:val="clear" w:pos="8459"/>
              <w:tab w:val="right" w:pos="9026" w:leader="dot"/>
            </w:tabs>
            <w:rPr/>
          </w:pPr>
          <w:hyperlink w:anchor="__RefHeading___Toc759690_581953129">
            <w:r>
              <w:rPr>
                <w:webHidden/>
                <w:rStyle w:val="IndexLink"/>
                <w:rtl w:val="true"/>
              </w:rPr>
              <w:t>نگاهی بر آنچه گذشت</w:t>
            </w:r>
            <w:r>
              <w:rPr>
                <w:rStyle w:val="IndexLink"/>
                <w:rtl w:val="true"/>
              </w:rPr>
              <w:tab/>
            </w:r>
            <w:r>
              <w:rPr>
                <w:rStyle w:val="IndexLink"/>
              </w:rPr>
              <w:t>173</w:t>
            </w:r>
          </w:hyperlink>
        </w:p>
        <w:p>
          <w:pPr>
            <w:pStyle w:val="Contents3"/>
            <w:tabs>
              <w:tab w:val="clear" w:pos="8459"/>
              <w:tab w:val="right" w:pos="9026" w:leader="dot"/>
            </w:tabs>
            <w:rPr/>
          </w:pPr>
          <w:hyperlink w:anchor="__RefHeading___Toc759692_581953129">
            <w:r>
              <w:rPr>
                <w:webHidden/>
                <w:rStyle w:val="IndexLink"/>
                <w:rtl w:val="true"/>
              </w:rPr>
              <w:t>تعریف خلافت با رویکرد الاهی</w:t>
            </w:r>
            <w:r>
              <w:rPr>
                <w:rStyle w:val="IndexLink"/>
                <w:rtl w:val="true"/>
              </w:rPr>
              <w:tab/>
            </w:r>
            <w:r>
              <w:rPr>
                <w:rStyle w:val="IndexLink"/>
              </w:rPr>
              <w:t>175</w:t>
            </w:r>
          </w:hyperlink>
        </w:p>
        <w:p>
          <w:pPr>
            <w:pStyle w:val="Contents3"/>
            <w:tabs>
              <w:tab w:val="clear" w:pos="8459"/>
              <w:tab w:val="right" w:pos="9026" w:leader="dot"/>
            </w:tabs>
            <w:rPr/>
          </w:pPr>
          <w:hyperlink w:anchor="__RefHeading___Toc759694_581953129">
            <w:r>
              <w:rPr>
                <w:webHidden/>
                <w:rStyle w:val="IndexLink"/>
                <w:rtl w:val="true"/>
              </w:rPr>
              <w:t>نگاهی تطبیقی میان مفهوم و مصداق خلیفه نزد شیعه و سنی</w:t>
            </w:r>
            <w:r>
              <w:rPr>
                <w:rStyle w:val="IndexLink"/>
                <w:rtl w:val="true"/>
              </w:rPr>
              <w:tab/>
            </w:r>
            <w:r>
              <w:rPr>
                <w:rStyle w:val="IndexLink"/>
              </w:rPr>
              <w:t>178</w:t>
            </w:r>
          </w:hyperlink>
        </w:p>
        <w:p>
          <w:pPr>
            <w:pStyle w:val="Contents4"/>
            <w:tabs>
              <w:tab w:val="clear" w:pos="8176"/>
              <w:tab w:val="right" w:pos="9026" w:leader="dot"/>
            </w:tabs>
            <w:rPr/>
          </w:pPr>
          <w:hyperlink w:anchor="__RefHeading___Toc759696_58195312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59698_581953129">
            <w:r>
              <w:rPr>
                <w:webHidden/>
                <w:rStyle w:val="IndexLink"/>
                <w:rtl w:val="true"/>
              </w:rPr>
              <w:t xml:space="preserve">الف </w:t>
            </w:r>
            <w:r>
              <w:rPr>
                <w:rStyle w:val="IndexLink"/>
                <w:rtl w:val="true"/>
              </w:rPr>
              <w:t xml:space="preserve">- </w:t>
            </w:r>
            <w:r>
              <w:rPr>
                <w:rStyle w:val="IndexLink"/>
                <w:rtl w:val="true"/>
              </w:rPr>
              <w:t>مصادیق خلفای اثناعشر در اندیشه شیعی</w:t>
            </w:r>
            <w:r>
              <w:rPr>
                <w:rStyle w:val="IndexLink"/>
                <w:rtl w:val="true"/>
              </w:rPr>
              <w:tab/>
            </w:r>
            <w:r>
              <w:rPr>
                <w:rStyle w:val="IndexLink"/>
              </w:rPr>
              <w:t>179</w:t>
            </w:r>
          </w:hyperlink>
        </w:p>
        <w:p>
          <w:pPr>
            <w:pStyle w:val="Contents5"/>
            <w:tabs>
              <w:tab w:val="clear" w:pos="7892"/>
              <w:tab w:val="right" w:pos="9026" w:leader="dot"/>
            </w:tabs>
            <w:rPr/>
          </w:pPr>
          <w:hyperlink w:anchor="__RefHeading___Toc759700_58195312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759702_581953129">
            <w:r>
              <w:rPr>
                <w:webHidden/>
                <w:rStyle w:val="IndexLink"/>
                <w:rtl w:val="true"/>
              </w:rPr>
              <w:t>نگرشی بر دلایل شیعه بر این مدعا</w:t>
            </w:r>
            <w:r>
              <w:rPr>
                <w:rStyle w:val="IndexLink"/>
                <w:rtl w:val="true"/>
              </w:rPr>
              <w:tab/>
            </w:r>
            <w:r>
              <w:rPr>
                <w:rStyle w:val="IndexLink"/>
              </w:rPr>
              <w:t>181</w:t>
            </w:r>
          </w:hyperlink>
        </w:p>
        <w:p>
          <w:pPr>
            <w:pStyle w:val="Contents6"/>
            <w:tabs>
              <w:tab w:val="clear" w:pos="7609"/>
              <w:tab w:val="right" w:pos="9026" w:leader="dot"/>
            </w:tabs>
            <w:rPr/>
          </w:pPr>
          <w:hyperlink w:anchor="__RefHeading___Toc759704_581953129">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759706_581953129">
            <w:r>
              <w:rPr>
                <w:webHidden/>
                <w:rStyle w:val="IndexLink"/>
              </w:rPr>
              <w:t>1</w:t>
            </w:r>
            <w:r>
              <w:rPr>
                <w:rStyle w:val="IndexLink"/>
                <w:rtl w:val="true"/>
              </w:rPr>
              <w:t xml:space="preserve"> - </w:t>
            </w:r>
            <w:r>
              <w:rPr>
                <w:rStyle w:val="IndexLink"/>
                <w:rtl w:val="true"/>
              </w:rPr>
              <w:t>آیات</w:t>
            </w:r>
            <w:r>
              <w:rPr>
                <w:rStyle w:val="IndexLink"/>
                <w:rtl w:val="true"/>
              </w:rPr>
              <w:tab/>
            </w:r>
            <w:r>
              <w:rPr>
                <w:rStyle w:val="IndexLink"/>
              </w:rPr>
              <w:t>182</w:t>
            </w:r>
          </w:hyperlink>
        </w:p>
        <w:p>
          <w:pPr>
            <w:pStyle w:val="Contents6"/>
            <w:tabs>
              <w:tab w:val="clear" w:pos="7609"/>
              <w:tab w:val="right" w:pos="9026" w:leader="dot"/>
            </w:tabs>
            <w:rPr/>
          </w:pPr>
          <w:hyperlink w:anchor="__RefHeading___Toc759708_581953129">
            <w:r>
              <w:rPr>
                <w:webHidden/>
                <w:rStyle w:val="IndexLink"/>
              </w:rPr>
              <w:t>2</w:t>
            </w:r>
            <w:r>
              <w:rPr>
                <w:rStyle w:val="IndexLink"/>
                <w:rtl w:val="true"/>
              </w:rPr>
              <w:t xml:space="preserve"> - </w:t>
            </w:r>
            <w:r>
              <w:rPr>
                <w:rStyle w:val="IndexLink"/>
                <w:rtl w:val="true"/>
              </w:rPr>
              <w:t>روایات</w:t>
            </w:r>
            <w:r>
              <w:rPr>
                <w:rStyle w:val="IndexLink"/>
                <w:rtl w:val="true"/>
              </w:rPr>
              <w:tab/>
            </w:r>
            <w:r>
              <w:rPr>
                <w:rStyle w:val="IndexLink"/>
              </w:rPr>
              <w:t>183</w:t>
            </w:r>
          </w:hyperlink>
        </w:p>
        <w:p>
          <w:pPr>
            <w:pStyle w:val="Contents4"/>
            <w:tabs>
              <w:tab w:val="clear" w:pos="8176"/>
              <w:tab w:val="right" w:pos="9026" w:leader="dot"/>
            </w:tabs>
            <w:rPr/>
          </w:pPr>
          <w:hyperlink w:anchor="__RefHeading___Toc759710_581953129">
            <w:r>
              <w:rPr>
                <w:webHidden/>
                <w:rStyle w:val="IndexLink"/>
                <w:rtl w:val="true"/>
              </w:rPr>
              <w:t xml:space="preserve">ب </w:t>
            </w:r>
            <w:r>
              <w:rPr>
                <w:rStyle w:val="IndexLink"/>
                <w:rtl w:val="true"/>
              </w:rPr>
              <w:t xml:space="preserve">- </w:t>
            </w:r>
            <w:r>
              <w:rPr>
                <w:rStyle w:val="IndexLink"/>
                <w:rtl w:val="true"/>
              </w:rPr>
              <w:t>مصداق شناسی خلفای اثنی عشر نزد اهل سنت</w:t>
            </w:r>
            <w:r>
              <w:rPr>
                <w:rStyle w:val="IndexLink"/>
                <w:rtl w:val="true"/>
              </w:rPr>
              <w:tab/>
            </w:r>
            <w:r>
              <w:rPr>
                <w:rStyle w:val="IndexLink"/>
              </w:rPr>
              <w:t>190</w:t>
            </w:r>
          </w:hyperlink>
        </w:p>
        <w:p>
          <w:pPr>
            <w:pStyle w:val="Contents5"/>
            <w:tabs>
              <w:tab w:val="clear" w:pos="7892"/>
              <w:tab w:val="right" w:pos="9026" w:leader="dot"/>
            </w:tabs>
            <w:rPr/>
          </w:pPr>
          <w:hyperlink w:anchor="__RefHeading___Toc759712_581953129">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759714_581953129">
            <w:r>
              <w:rPr>
                <w:webHidden/>
                <w:rStyle w:val="IndexLink"/>
                <w:rtl w:val="true"/>
              </w:rPr>
              <w:t>نقدی بر اندیشه مصداق انگاری اهل سنت</w:t>
            </w:r>
            <w:r>
              <w:rPr>
                <w:rStyle w:val="IndexLink"/>
                <w:rtl w:val="true"/>
              </w:rPr>
              <w:tab/>
            </w:r>
            <w:r>
              <w:rPr>
                <w:rStyle w:val="IndexLink"/>
              </w:rPr>
              <w:t>194</w:t>
            </w:r>
          </w:hyperlink>
        </w:p>
        <w:p>
          <w:pPr>
            <w:pStyle w:val="Contents3"/>
            <w:tabs>
              <w:tab w:val="clear" w:pos="8459"/>
              <w:tab w:val="right" w:pos="9026" w:leader="dot"/>
            </w:tabs>
            <w:rPr/>
          </w:pPr>
          <w:hyperlink w:anchor="__RefHeading___Toc759716_581953129">
            <w:r>
              <w:rPr>
                <w:webHidden/>
                <w:rStyle w:val="IndexLink"/>
                <w:rtl w:val="true"/>
              </w:rPr>
              <w:t>جایگاه اطاعت از خلفا نزد اهل سنت</w:t>
            </w:r>
            <w:r>
              <w:rPr>
                <w:rStyle w:val="IndexLink"/>
                <w:rtl w:val="true"/>
              </w:rPr>
              <w:tab/>
            </w:r>
            <w:r>
              <w:rPr>
                <w:rStyle w:val="IndexLink"/>
              </w:rPr>
              <w:t>198</w:t>
            </w:r>
          </w:hyperlink>
        </w:p>
        <w:p>
          <w:pPr>
            <w:pStyle w:val="Contents3"/>
            <w:tabs>
              <w:tab w:val="clear" w:pos="8459"/>
              <w:tab w:val="right" w:pos="9026" w:leader="dot"/>
            </w:tabs>
            <w:rPr/>
          </w:pPr>
          <w:hyperlink w:anchor="__RefHeading___Toc759718_581953129">
            <w:r>
              <w:rPr>
                <w:webHidden/>
                <w:rStyle w:val="IndexLink"/>
                <w:rtl w:val="true"/>
              </w:rPr>
              <w:t>روایات معارض</w:t>
            </w:r>
            <w:r>
              <w:rPr>
                <w:rStyle w:val="IndexLink"/>
                <w:rtl w:val="true"/>
              </w:rPr>
              <w:tab/>
            </w:r>
            <w:r>
              <w:rPr>
                <w:rStyle w:val="IndexLink"/>
              </w:rPr>
              <w:t>201</w:t>
            </w:r>
          </w:hyperlink>
        </w:p>
        <w:p>
          <w:pPr>
            <w:pStyle w:val="Contents3"/>
            <w:tabs>
              <w:tab w:val="clear" w:pos="8459"/>
              <w:tab w:val="right" w:pos="9026" w:leader="dot"/>
            </w:tabs>
            <w:rPr/>
          </w:pPr>
          <w:hyperlink w:anchor="__RefHeading___Toc759720_581953129">
            <w:r>
              <w:rPr>
                <w:webHidden/>
                <w:rStyle w:val="IndexLink"/>
                <w:rtl w:val="true"/>
              </w:rPr>
              <w:t>بازخوانی تحول تاریخی مفهوم خلافت در عرف سیاسی و اعتقادی مسلمانان</w:t>
            </w:r>
            <w:r>
              <w:rPr>
                <w:rStyle w:val="IndexLink"/>
                <w:rtl w:val="true"/>
              </w:rPr>
              <w:tab/>
            </w:r>
            <w:r>
              <w:rPr>
                <w:rStyle w:val="IndexLink"/>
              </w:rPr>
              <w:t>204</w:t>
            </w:r>
          </w:hyperlink>
        </w:p>
        <w:p>
          <w:pPr>
            <w:pStyle w:val="Contents3"/>
            <w:tabs>
              <w:tab w:val="clear" w:pos="8459"/>
              <w:tab w:val="right" w:pos="9026" w:leader="dot"/>
            </w:tabs>
            <w:rPr/>
          </w:pPr>
          <w:hyperlink w:anchor="__RefHeading___Toc759722_581953129">
            <w:r>
              <w:rPr>
                <w:webHidden/>
                <w:rStyle w:val="IndexLink"/>
                <w:rtl w:val="true"/>
              </w:rPr>
              <w:t>تحول مفهوم خلافت در حیات تاریخی تشیع</w:t>
            </w:r>
            <w:r>
              <w:rPr>
                <w:rStyle w:val="IndexLink"/>
                <w:rtl w:val="true"/>
              </w:rPr>
              <w:tab/>
            </w:r>
            <w:r>
              <w:rPr>
                <w:rStyle w:val="IndexLink"/>
              </w:rPr>
              <w:t>205</w:t>
            </w:r>
          </w:hyperlink>
        </w:p>
        <w:p>
          <w:pPr>
            <w:pStyle w:val="Contents3"/>
            <w:tabs>
              <w:tab w:val="clear" w:pos="8459"/>
              <w:tab w:val="right" w:pos="9026" w:leader="dot"/>
            </w:tabs>
            <w:rPr/>
          </w:pPr>
          <w:hyperlink w:anchor="__RefHeading___Toc759724_581953129">
            <w:r>
              <w:rPr>
                <w:webHidden/>
                <w:rStyle w:val="IndexLink"/>
                <w:rtl w:val="true"/>
              </w:rPr>
              <w:t>پیدایش اعتقاد به مفهوم و مصداق خلفای اثنا عشر</w:t>
            </w:r>
            <w:r>
              <w:rPr>
                <w:rStyle w:val="IndexLink"/>
                <w:rtl w:val="true"/>
              </w:rPr>
              <w:tab/>
            </w:r>
            <w:r>
              <w:rPr>
                <w:rStyle w:val="IndexLink"/>
              </w:rPr>
              <w:t>211</w:t>
            </w:r>
          </w:hyperlink>
        </w:p>
        <w:p>
          <w:pPr>
            <w:pStyle w:val="Contents3"/>
            <w:tabs>
              <w:tab w:val="clear" w:pos="8459"/>
              <w:tab w:val="right" w:pos="9026" w:leader="dot"/>
            </w:tabs>
            <w:rPr/>
          </w:pPr>
          <w:hyperlink w:anchor="__RefHeading___Toc759726_581953129">
            <w:r>
              <w:rPr>
                <w:webHidden/>
                <w:rStyle w:val="IndexLink"/>
                <w:rtl w:val="true"/>
              </w:rPr>
              <w:t>تحول تاریخی مفهوم خلافت در نزد اهل سنت</w:t>
            </w:r>
            <w:r>
              <w:rPr>
                <w:rStyle w:val="IndexLink"/>
                <w:rtl w:val="true"/>
              </w:rPr>
              <w:tab/>
            </w:r>
            <w:r>
              <w:rPr>
                <w:rStyle w:val="IndexLink"/>
              </w:rPr>
              <w:t>216</w:t>
            </w:r>
          </w:hyperlink>
        </w:p>
        <w:p>
          <w:pPr>
            <w:pStyle w:val="Contents3"/>
            <w:tabs>
              <w:tab w:val="clear" w:pos="8459"/>
              <w:tab w:val="right" w:pos="9026" w:leader="dot"/>
            </w:tabs>
            <w:rPr/>
          </w:pPr>
          <w:hyperlink w:anchor="__RefHeading___Toc759728_581953129">
            <w:r>
              <w:rPr>
                <w:webHidden/>
                <w:rStyle w:val="IndexLink"/>
                <w:rtl w:val="true"/>
              </w:rPr>
              <w:t>بررسی نقش عناصر فرهنگی و سیاسی در تحول مفهوم خلافت</w:t>
            </w:r>
            <w:r>
              <w:rPr>
                <w:rStyle w:val="IndexLink"/>
                <w:rtl w:val="true"/>
              </w:rPr>
              <w:tab/>
            </w:r>
            <w:r>
              <w:rPr>
                <w:rStyle w:val="IndexLink"/>
              </w:rPr>
              <w:t>227</w:t>
            </w:r>
          </w:hyperlink>
        </w:p>
        <w:p>
          <w:pPr>
            <w:pStyle w:val="Contents2"/>
            <w:tabs>
              <w:tab w:val="clear" w:pos="8743"/>
              <w:tab w:val="right" w:pos="9026" w:leader="dot"/>
            </w:tabs>
            <w:rPr/>
          </w:pPr>
          <w:hyperlink w:anchor="__RefHeading___Toc759730_581953129">
            <w:r>
              <w:rPr>
                <w:webHidden/>
                <w:rStyle w:val="IndexLink"/>
                <w:rtl w:val="true"/>
              </w:rPr>
              <w:t>فصل سوم</w:t>
            </w:r>
            <w:r>
              <w:rPr>
                <w:rStyle w:val="IndexLink"/>
                <w:rtl w:val="true"/>
              </w:rPr>
              <w:t xml:space="preserve">: </w:t>
            </w:r>
            <w:r>
              <w:rPr>
                <w:rStyle w:val="IndexLink"/>
                <w:rtl w:val="true"/>
              </w:rPr>
              <w:t>واژگان ولی و ولایت</w:t>
            </w:r>
            <w:r>
              <w:rPr>
                <w:rStyle w:val="IndexLink"/>
                <w:rtl w:val="true"/>
              </w:rPr>
              <w:tab/>
            </w:r>
            <w:r>
              <w:rPr>
                <w:rStyle w:val="IndexLink"/>
              </w:rPr>
              <w:t>233</w:t>
            </w:r>
          </w:hyperlink>
        </w:p>
        <w:p>
          <w:pPr>
            <w:pStyle w:val="Contents3"/>
            <w:tabs>
              <w:tab w:val="clear" w:pos="8459"/>
              <w:tab w:val="right" w:pos="9026" w:leader="dot"/>
            </w:tabs>
            <w:rPr/>
          </w:pPr>
          <w:hyperlink w:anchor="__RefHeading___Toc759732_58195312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759734_581953129">
            <w:r>
              <w:rPr>
                <w:webHidden/>
                <w:rStyle w:val="IndexLink"/>
                <w:rtl w:val="true"/>
              </w:rPr>
              <w:t>ولی و ولایت و مولا در قرآن</w:t>
            </w:r>
            <w:r>
              <w:rPr>
                <w:rStyle w:val="IndexLink"/>
                <w:rtl w:val="true"/>
              </w:rPr>
              <w:tab/>
            </w:r>
            <w:r>
              <w:rPr>
                <w:rStyle w:val="IndexLink"/>
              </w:rPr>
              <w:t>236</w:t>
            </w:r>
          </w:hyperlink>
        </w:p>
        <w:p>
          <w:pPr>
            <w:pStyle w:val="Contents3"/>
            <w:tabs>
              <w:tab w:val="clear" w:pos="8459"/>
              <w:tab w:val="right" w:pos="9026" w:leader="dot"/>
            </w:tabs>
            <w:rPr/>
          </w:pPr>
          <w:hyperlink w:anchor="__RefHeading___Toc759736_581953129">
            <w:r>
              <w:rPr>
                <w:webHidden/>
                <w:rStyle w:val="IndexLink"/>
                <w:rtl w:val="true"/>
              </w:rPr>
              <w:t>مفهوم ولی در آیه ولایت</w:t>
            </w:r>
            <w:r>
              <w:rPr>
                <w:rStyle w:val="IndexLink"/>
                <w:rtl w:val="true"/>
              </w:rPr>
              <w:tab/>
            </w:r>
            <w:r>
              <w:rPr>
                <w:rStyle w:val="IndexLink"/>
              </w:rPr>
              <w:t>240</w:t>
            </w:r>
          </w:hyperlink>
        </w:p>
        <w:p>
          <w:pPr>
            <w:pStyle w:val="Contents3"/>
            <w:tabs>
              <w:tab w:val="clear" w:pos="8459"/>
              <w:tab w:val="right" w:pos="9026" w:leader="dot"/>
            </w:tabs>
            <w:rPr/>
          </w:pPr>
          <w:hyperlink w:anchor="__RefHeading___Toc759738_581953129">
            <w:r>
              <w:rPr>
                <w:webHidden/>
                <w:rStyle w:val="IndexLink"/>
                <w:rtl w:val="true"/>
              </w:rPr>
              <w:t>مصداق شناسی</w:t>
            </w:r>
            <w:r>
              <w:rPr>
                <w:rStyle w:val="IndexLink"/>
                <w:rtl w:val="true"/>
              </w:rPr>
              <w:tab/>
            </w:r>
            <w:r>
              <w:rPr>
                <w:rStyle w:val="IndexLink"/>
              </w:rPr>
              <w:t>243</w:t>
            </w:r>
          </w:hyperlink>
        </w:p>
        <w:p>
          <w:pPr>
            <w:pStyle w:val="Contents3"/>
            <w:tabs>
              <w:tab w:val="clear" w:pos="8459"/>
              <w:tab w:val="right" w:pos="9026" w:leader="dot"/>
            </w:tabs>
            <w:rPr/>
          </w:pPr>
          <w:hyperlink w:anchor="__RefHeading___Toc759740_581953129">
            <w:r>
              <w:rPr>
                <w:webHidden/>
                <w:rStyle w:val="IndexLink"/>
                <w:rtl w:val="true"/>
              </w:rPr>
              <w:t>وجه دلالت آیه ولایت بر ولایت علی</w:t>
            </w:r>
            <w:r>
              <w:rPr>
                <w:rStyle w:val="IndexLink"/>
                <w:rtl w:val="true"/>
              </w:rPr>
              <w:tab/>
            </w:r>
            <w:r>
              <w:rPr>
                <w:rStyle w:val="IndexLink"/>
              </w:rPr>
              <w:t>245</w:t>
            </w:r>
          </w:hyperlink>
        </w:p>
        <w:p>
          <w:pPr>
            <w:pStyle w:val="Contents3"/>
            <w:tabs>
              <w:tab w:val="clear" w:pos="8459"/>
              <w:tab w:val="right" w:pos="9026" w:leader="dot"/>
            </w:tabs>
            <w:rPr/>
          </w:pPr>
          <w:hyperlink w:anchor="__RefHeading___Toc759742_581953129">
            <w:r>
              <w:rPr>
                <w:webHidden/>
                <w:rStyle w:val="IndexLink"/>
                <w:rtl w:val="true"/>
              </w:rPr>
              <w:t>ولی و ولایت در روایات</w:t>
            </w:r>
            <w:r>
              <w:rPr>
                <w:rStyle w:val="IndexLink"/>
                <w:rtl w:val="true"/>
              </w:rPr>
              <w:tab/>
            </w:r>
            <w:r>
              <w:rPr>
                <w:rStyle w:val="IndexLink"/>
              </w:rPr>
              <w:t>246</w:t>
            </w:r>
          </w:hyperlink>
        </w:p>
        <w:p>
          <w:pPr>
            <w:pStyle w:val="Contents3"/>
            <w:tabs>
              <w:tab w:val="clear" w:pos="8459"/>
              <w:tab w:val="right" w:pos="9026" w:leader="dot"/>
            </w:tabs>
            <w:rPr/>
          </w:pPr>
          <w:hyperlink w:anchor="__RefHeading___Toc759744_581953129">
            <w:r>
              <w:rPr>
                <w:webHidden/>
                <w:rStyle w:val="IndexLink"/>
                <w:rtl w:val="true"/>
              </w:rPr>
              <w:t>معنا شناسی ولی و ولایت در لغت</w:t>
            </w:r>
            <w:r>
              <w:rPr>
                <w:rStyle w:val="IndexLink"/>
                <w:rtl w:val="true"/>
              </w:rPr>
              <w:tab/>
            </w:r>
            <w:r>
              <w:rPr>
                <w:rStyle w:val="IndexLink"/>
              </w:rPr>
              <w:t>249</w:t>
            </w:r>
          </w:hyperlink>
        </w:p>
        <w:p>
          <w:pPr>
            <w:pStyle w:val="Contents3"/>
            <w:tabs>
              <w:tab w:val="clear" w:pos="8459"/>
              <w:tab w:val="right" w:pos="9026" w:leader="dot"/>
            </w:tabs>
            <w:rPr/>
          </w:pPr>
          <w:hyperlink w:anchor="__RefHeading___Toc759746_581953129">
            <w:r>
              <w:rPr>
                <w:webHidden/>
                <w:rStyle w:val="IndexLink"/>
                <w:rtl w:val="true"/>
              </w:rPr>
              <w:t>مفهوم و مصداق ولی و ولایت در اندیشه اسلامی</w:t>
            </w:r>
            <w:r>
              <w:rPr>
                <w:rStyle w:val="IndexLink"/>
                <w:rtl w:val="true"/>
              </w:rPr>
              <w:tab/>
            </w:r>
            <w:r>
              <w:rPr>
                <w:rStyle w:val="IndexLink"/>
              </w:rPr>
              <w:t>252</w:t>
            </w:r>
          </w:hyperlink>
        </w:p>
        <w:p>
          <w:pPr>
            <w:pStyle w:val="Contents3"/>
            <w:tabs>
              <w:tab w:val="clear" w:pos="8459"/>
              <w:tab w:val="right" w:pos="9026" w:leader="dot"/>
            </w:tabs>
            <w:rPr/>
          </w:pPr>
          <w:hyperlink w:anchor="__RefHeading___Toc759748_581953129">
            <w:r>
              <w:rPr>
                <w:webHidden/>
                <w:rStyle w:val="IndexLink"/>
                <w:rtl w:val="true"/>
              </w:rPr>
              <w:t>ولی و ولایت در اندیشه اهل سنت</w:t>
            </w:r>
            <w:r>
              <w:rPr>
                <w:rStyle w:val="IndexLink"/>
                <w:rtl w:val="true"/>
              </w:rPr>
              <w:tab/>
            </w:r>
            <w:r>
              <w:rPr>
                <w:rStyle w:val="IndexLink"/>
              </w:rPr>
              <w:t>253</w:t>
            </w:r>
          </w:hyperlink>
        </w:p>
        <w:p>
          <w:pPr>
            <w:pStyle w:val="Contents3"/>
            <w:tabs>
              <w:tab w:val="clear" w:pos="8459"/>
              <w:tab w:val="right" w:pos="9026" w:leader="dot"/>
            </w:tabs>
            <w:rPr/>
          </w:pPr>
          <w:hyperlink w:anchor="__RefHeading___Toc759750_581953129">
            <w:r>
              <w:rPr>
                <w:webHidden/>
                <w:rStyle w:val="IndexLink"/>
                <w:rtl w:val="true"/>
              </w:rPr>
              <w:t>مفهوم و مصداق ولی و ولایت در اندیشه امامیه</w:t>
            </w:r>
            <w:r>
              <w:rPr>
                <w:rStyle w:val="IndexLink"/>
                <w:rtl w:val="true"/>
              </w:rPr>
              <w:tab/>
            </w:r>
            <w:r>
              <w:rPr>
                <w:rStyle w:val="IndexLink"/>
              </w:rPr>
              <w:t>259</w:t>
            </w:r>
          </w:hyperlink>
        </w:p>
        <w:p>
          <w:pPr>
            <w:pStyle w:val="Contents3"/>
            <w:tabs>
              <w:tab w:val="clear" w:pos="8459"/>
              <w:tab w:val="right" w:pos="9026" w:leader="dot"/>
            </w:tabs>
            <w:rPr/>
          </w:pPr>
          <w:hyperlink w:anchor="__RefHeading___Toc759752_581953129">
            <w:r>
              <w:rPr>
                <w:webHidden/>
                <w:rStyle w:val="IndexLink"/>
                <w:rtl w:val="true"/>
              </w:rPr>
              <w:t>بازخوانی تفاوت دو اندیشه</w:t>
            </w:r>
            <w:r>
              <w:rPr>
                <w:rStyle w:val="IndexLink"/>
                <w:rtl w:val="true"/>
              </w:rPr>
              <w:tab/>
            </w:r>
            <w:r>
              <w:rPr>
                <w:rStyle w:val="IndexLink"/>
              </w:rPr>
              <w:t>267</w:t>
            </w:r>
          </w:hyperlink>
        </w:p>
        <w:p>
          <w:pPr>
            <w:pStyle w:val="Contents3"/>
            <w:tabs>
              <w:tab w:val="clear" w:pos="8459"/>
              <w:tab w:val="right" w:pos="9026" w:leader="dot"/>
            </w:tabs>
            <w:rPr/>
          </w:pPr>
          <w:hyperlink w:anchor="__RefHeading___Toc759754_581953129">
            <w:r>
              <w:rPr>
                <w:webHidden/>
                <w:rStyle w:val="IndexLink"/>
                <w:rtl w:val="true"/>
              </w:rPr>
              <w:t>رهیافتی بر مفهوم و مصداق ولی و ولایت در روایات</w:t>
            </w:r>
            <w:r>
              <w:rPr>
                <w:rStyle w:val="IndexLink"/>
                <w:rtl w:val="true"/>
              </w:rPr>
              <w:tab/>
            </w:r>
            <w:r>
              <w:rPr>
                <w:rStyle w:val="IndexLink"/>
              </w:rPr>
              <w:t>269</w:t>
            </w:r>
          </w:hyperlink>
        </w:p>
        <w:p>
          <w:pPr>
            <w:pStyle w:val="Contents3"/>
            <w:tabs>
              <w:tab w:val="clear" w:pos="8459"/>
              <w:tab w:val="right" w:pos="9026" w:leader="dot"/>
            </w:tabs>
            <w:rPr/>
          </w:pPr>
          <w:hyperlink w:anchor="__RefHeading___Toc759756_581953129">
            <w:r>
              <w:rPr>
                <w:webHidden/>
                <w:rStyle w:val="IndexLink"/>
                <w:rtl w:val="true"/>
              </w:rPr>
              <w:t>منشا شناسی مشروعیت ولایت ولی در روایات</w:t>
            </w:r>
            <w:r>
              <w:rPr>
                <w:rStyle w:val="IndexLink"/>
                <w:rtl w:val="true"/>
              </w:rPr>
              <w:tab/>
            </w:r>
            <w:r>
              <w:rPr>
                <w:rStyle w:val="IndexLink"/>
              </w:rPr>
              <w:t>276</w:t>
            </w:r>
          </w:hyperlink>
        </w:p>
        <w:p>
          <w:pPr>
            <w:pStyle w:val="Contents3"/>
            <w:tabs>
              <w:tab w:val="clear" w:pos="8459"/>
              <w:tab w:val="right" w:pos="9026" w:leader="dot"/>
            </w:tabs>
            <w:rPr/>
          </w:pPr>
          <w:hyperlink w:anchor="__RefHeading___Toc759758_581953129">
            <w:r>
              <w:rPr>
                <w:webHidden/>
                <w:rStyle w:val="IndexLink"/>
                <w:rtl w:val="true"/>
              </w:rPr>
              <w:t>واژه مولا</w:t>
            </w:r>
            <w:r>
              <w:rPr>
                <w:rStyle w:val="IndexLink"/>
                <w:rtl w:val="true"/>
              </w:rPr>
              <w:tab/>
            </w:r>
            <w:r>
              <w:rPr>
                <w:rStyle w:val="IndexLink"/>
              </w:rPr>
              <w:t>278</w:t>
            </w:r>
          </w:hyperlink>
        </w:p>
        <w:p>
          <w:pPr>
            <w:pStyle w:val="Contents2"/>
            <w:tabs>
              <w:tab w:val="clear" w:pos="8743"/>
              <w:tab w:val="right" w:pos="9026" w:leader="dot"/>
            </w:tabs>
            <w:rPr/>
          </w:pPr>
          <w:hyperlink w:anchor="__RefHeading___Toc759760_581953129">
            <w:r>
              <w:rPr>
                <w:webHidden/>
                <w:rStyle w:val="IndexLink"/>
                <w:rtl w:val="true"/>
              </w:rPr>
              <w:t>فصل چهارم</w:t>
            </w:r>
            <w:r>
              <w:rPr>
                <w:rStyle w:val="IndexLink"/>
                <w:rtl w:val="true"/>
              </w:rPr>
              <w:t xml:space="preserve">: </w:t>
            </w:r>
            <w:r>
              <w:rPr>
                <w:rStyle w:val="IndexLink"/>
                <w:rtl w:val="true"/>
              </w:rPr>
              <w:t>واژگان وصی و وصایت</w:t>
            </w:r>
            <w:r>
              <w:rPr>
                <w:rStyle w:val="IndexLink"/>
                <w:rtl w:val="true"/>
              </w:rPr>
              <w:tab/>
            </w:r>
            <w:r>
              <w:rPr>
                <w:rStyle w:val="IndexLink"/>
              </w:rPr>
              <w:t>287</w:t>
            </w:r>
          </w:hyperlink>
        </w:p>
        <w:p>
          <w:pPr>
            <w:pStyle w:val="Contents3"/>
            <w:tabs>
              <w:tab w:val="clear" w:pos="8459"/>
              <w:tab w:val="right" w:pos="9026" w:leader="dot"/>
            </w:tabs>
            <w:rPr/>
          </w:pPr>
          <w:hyperlink w:anchor="__RefHeading___Toc759762_581953129">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759764_581953129">
            <w:r>
              <w:rPr>
                <w:webHidden/>
                <w:rStyle w:val="IndexLink"/>
                <w:rtl w:val="true"/>
              </w:rPr>
              <w:t>کاربرد مفهومی و مصداقی وصی و وصایت در قرآن</w:t>
            </w:r>
            <w:r>
              <w:rPr>
                <w:rStyle w:val="IndexLink"/>
                <w:rtl w:val="true"/>
              </w:rPr>
              <w:tab/>
            </w:r>
            <w:r>
              <w:rPr>
                <w:rStyle w:val="IndexLink"/>
              </w:rPr>
              <w:t>290</w:t>
            </w:r>
          </w:hyperlink>
        </w:p>
        <w:p>
          <w:pPr>
            <w:pStyle w:val="Contents4"/>
            <w:tabs>
              <w:tab w:val="clear" w:pos="8176"/>
              <w:tab w:val="right" w:pos="9026" w:leader="dot"/>
            </w:tabs>
            <w:rPr/>
          </w:pPr>
          <w:hyperlink w:anchor="__RefHeading___Toc759766_581953129">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759768_581953129">
            <w:r>
              <w:rPr>
                <w:webHidden/>
                <w:rStyle w:val="IndexLink"/>
                <w:rtl w:val="true"/>
              </w:rPr>
              <w:t>دسته یکم</w:t>
            </w:r>
            <w:r>
              <w:rPr>
                <w:rStyle w:val="IndexLink"/>
                <w:rtl w:val="true"/>
              </w:rPr>
              <w:t xml:space="preserve">: </w:t>
            </w:r>
            <w:r>
              <w:rPr>
                <w:rStyle w:val="IndexLink"/>
                <w:rtl w:val="true"/>
              </w:rPr>
              <w:t>وصیت در امور مالی</w:t>
            </w:r>
            <w:r>
              <w:rPr>
                <w:rStyle w:val="IndexLink"/>
                <w:rtl w:val="true"/>
              </w:rPr>
              <w:tab/>
            </w:r>
            <w:r>
              <w:rPr>
                <w:rStyle w:val="IndexLink"/>
              </w:rPr>
              <w:t>290</w:t>
            </w:r>
          </w:hyperlink>
        </w:p>
        <w:p>
          <w:pPr>
            <w:pStyle w:val="Contents4"/>
            <w:tabs>
              <w:tab w:val="clear" w:pos="8176"/>
              <w:tab w:val="right" w:pos="9026" w:leader="dot"/>
            </w:tabs>
            <w:rPr/>
          </w:pPr>
          <w:hyperlink w:anchor="__RefHeading___Toc759770_581953129">
            <w:r>
              <w:rPr>
                <w:webHidden/>
                <w:rStyle w:val="IndexLink"/>
                <w:rtl w:val="true"/>
              </w:rPr>
              <w:t xml:space="preserve">دسته دوم </w:t>
            </w:r>
            <w:r>
              <w:rPr>
                <w:rStyle w:val="IndexLink"/>
                <w:rtl w:val="true"/>
              </w:rPr>
              <w:t xml:space="preserve">- </w:t>
            </w:r>
            <w:r>
              <w:rPr>
                <w:rStyle w:val="IndexLink"/>
                <w:rtl w:val="true"/>
              </w:rPr>
              <w:t>وصیت در امور اخلاقی و رفتار با دیگران</w:t>
            </w:r>
            <w:r>
              <w:rPr>
                <w:rStyle w:val="IndexLink"/>
                <w:rtl w:val="true"/>
              </w:rPr>
              <w:tab/>
            </w:r>
            <w:r>
              <w:rPr>
                <w:rStyle w:val="IndexLink"/>
              </w:rPr>
              <w:t>291</w:t>
            </w:r>
          </w:hyperlink>
        </w:p>
        <w:p>
          <w:pPr>
            <w:pStyle w:val="Contents4"/>
            <w:tabs>
              <w:tab w:val="clear" w:pos="8176"/>
              <w:tab w:val="right" w:pos="9026" w:leader="dot"/>
            </w:tabs>
            <w:rPr/>
          </w:pPr>
          <w:hyperlink w:anchor="__RefHeading___Toc759772_581953129">
            <w:r>
              <w:rPr>
                <w:webHidden/>
                <w:rStyle w:val="IndexLink"/>
                <w:rtl w:val="true"/>
              </w:rPr>
              <w:t xml:space="preserve">دسته سوم </w:t>
            </w:r>
            <w:r>
              <w:rPr>
                <w:rStyle w:val="IndexLink"/>
                <w:rtl w:val="true"/>
              </w:rPr>
              <w:t xml:space="preserve">- </w:t>
            </w:r>
            <w:r>
              <w:rPr>
                <w:rStyle w:val="IndexLink"/>
                <w:rtl w:val="true"/>
              </w:rPr>
              <w:t>توصیه به دین و محافظت از آن</w:t>
            </w:r>
            <w:r>
              <w:rPr>
                <w:rStyle w:val="IndexLink"/>
                <w:rtl w:val="true"/>
              </w:rPr>
              <w:tab/>
            </w:r>
            <w:r>
              <w:rPr>
                <w:rStyle w:val="IndexLink"/>
              </w:rPr>
              <w:t>293</w:t>
            </w:r>
          </w:hyperlink>
        </w:p>
        <w:p>
          <w:pPr>
            <w:pStyle w:val="Contents3"/>
            <w:tabs>
              <w:tab w:val="clear" w:pos="8459"/>
              <w:tab w:val="right" w:pos="9026" w:leader="dot"/>
            </w:tabs>
            <w:rPr/>
          </w:pPr>
          <w:hyperlink w:anchor="__RefHeading___Toc759774_581953129">
            <w:r>
              <w:rPr>
                <w:webHidden/>
                <w:rStyle w:val="IndexLink"/>
                <w:rtl w:val="true"/>
              </w:rPr>
              <w:t>مفهوم وصی و وصایت در روایات</w:t>
            </w:r>
            <w:r>
              <w:rPr>
                <w:rStyle w:val="IndexLink"/>
                <w:rtl w:val="true"/>
              </w:rPr>
              <w:tab/>
            </w:r>
            <w:r>
              <w:rPr>
                <w:rStyle w:val="IndexLink"/>
              </w:rPr>
              <w:t>298</w:t>
            </w:r>
          </w:hyperlink>
        </w:p>
        <w:p>
          <w:pPr>
            <w:pStyle w:val="Contents3"/>
            <w:tabs>
              <w:tab w:val="clear" w:pos="8459"/>
              <w:tab w:val="right" w:pos="9026" w:leader="dot"/>
            </w:tabs>
            <w:rPr/>
          </w:pPr>
          <w:hyperlink w:anchor="__RefHeading___Toc759776_581953129">
            <w:r>
              <w:rPr>
                <w:webHidden/>
                <w:rStyle w:val="IndexLink"/>
                <w:rtl w:val="true"/>
              </w:rPr>
              <w:t>جایگاه تشریعی وصایت در روایات</w:t>
            </w:r>
            <w:r>
              <w:rPr>
                <w:rStyle w:val="IndexLink"/>
                <w:rtl w:val="true"/>
              </w:rPr>
              <w:tab/>
            </w:r>
            <w:r>
              <w:rPr>
                <w:rStyle w:val="IndexLink"/>
              </w:rPr>
              <w:t>299</w:t>
            </w:r>
          </w:hyperlink>
        </w:p>
        <w:p>
          <w:pPr>
            <w:pStyle w:val="Contents3"/>
            <w:tabs>
              <w:tab w:val="clear" w:pos="8459"/>
              <w:tab w:val="right" w:pos="9026" w:leader="dot"/>
            </w:tabs>
            <w:rPr/>
          </w:pPr>
          <w:hyperlink w:anchor="__RefHeading___Toc759778_581953129">
            <w:r>
              <w:rPr>
                <w:webHidden/>
                <w:rStyle w:val="IndexLink"/>
                <w:rtl w:val="true"/>
              </w:rPr>
              <w:t>واژگان وصی و وصایت در لغت</w:t>
            </w:r>
            <w:r>
              <w:rPr>
                <w:rStyle w:val="IndexLink"/>
                <w:rtl w:val="true"/>
              </w:rPr>
              <w:tab/>
            </w:r>
            <w:r>
              <w:rPr>
                <w:rStyle w:val="IndexLink"/>
              </w:rPr>
              <w:t>302</w:t>
            </w:r>
          </w:hyperlink>
        </w:p>
        <w:p>
          <w:pPr>
            <w:pStyle w:val="Contents3"/>
            <w:tabs>
              <w:tab w:val="clear" w:pos="8459"/>
              <w:tab w:val="right" w:pos="9026" w:leader="dot"/>
            </w:tabs>
            <w:rPr/>
          </w:pPr>
          <w:hyperlink w:anchor="__RefHeading___Toc759780_581953129">
            <w:r>
              <w:rPr>
                <w:webHidden/>
                <w:rStyle w:val="IndexLink"/>
                <w:rtl w:val="true"/>
              </w:rPr>
              <w:t>مفهوم شناسی وصی و وصایت در اصطلاح</w:t>
            </w:r>
            <w:r>
              <w:rPr>
                <w:rStyle w:val="IndexLink"/>
                <w:rtl w:val="true"/>
              </w:rPr>
              <w:tab/>
            </w:r>
            <w:r>
              <w:rPr>
                <w:rStyle w:val="IndexLink"/>
              </w:rPr>
              <w:t>304</w:t>
            </w:r>
          </w:hyperlink>
        </w:p>
        <w:p>
          <w:pPr>
            <w:pStyle w:val="Contents3"/>
            <w:tabs>
              <w:tab w:val="clear" w:pos="8459"/>
              <w:tab w:val="right" w:pos="9026" w:leader="dot"/>
            </w:tabs>
            <w:rPr/>
          </w:pPr>
          <w:hyperlink w:anchor="__RefHeading___Toc759782_581953129">
            <w:r>
              <w:rPr>
                <w:webHidden/>
                <w:rStyle w:val="IndexLink"/>
                <w:rtl w:val="true"/>
              </w:rPr>
              <w:t>وصی و وصایت در اندیشه اهل سنت</w:t>
            </w:r>
            <w:r>
              <w:rPr>
                <w:rStyle w:val="IndexLink"/>
                <w:rtl w:val="true"/>
              </w:rPr>
              <w:tab/>
            </w:r>
            <w:r>
              <w:rPr>
                <w:rStyle w:val="IndexLink"/>
              </w:rPr>
              <w:t>306</w:t>
            </w:r>
          </w:hyperlink>
        </w:p>
        <w:p>
          <w:pPr>
            <w:pStyle w:val="Contents3"/>
            <w:tabs>
              <w:tab w:val="clear" w:pos="8459"/>
              <w:tab w:val="right" w:pos="9026" w:leader="dot"/>
            </w:tabs>
            <w:rPr/>
          </w:pPr>
          <w:hyperlink w:anchor="__RefHeading___Toc759784_581953129">
            <w:r>
              <w:rPr>
                <w:webHidden/>
                <w:rStyle w:val="IndexLink"/>
                <w:rtl w:val="true"/>
              </w:rPr>
              <w:t>دلیل انکار وصیت پیامبر</w:t>
            </w:r>
            <w:r>
              <w:rPr>
                <w:rStyle w:val="IndexLink"/>
              </w:rPr>
              <w:t>9</w:t>
            </w:r>
            <w:r>
              <w:rPr>
                <w:rStyle w:val="IndexLink"/>
                <w:rtl w:val="true"/>
              </w:rPr>
              <w:t xml:space="preserve"> </w:t>
            </w:r>
            <w:r>
              <w:rPr>
                <w:rStyle w:val="IndexLink"/>
                <w:rtl w:val="true"/>
              </w:rPr>
              <w:t>نزد اهل سنت</w:t>
            </w:r>
            <w:r>
              <w:rPr>
                <w:rStyle w:val="IndexLink"/>
                <w:rtl w:val="true"/>
              </w:rPr>
              <w:tab/>
            </w:r>
            <w:r>
              <w:rPr>
                <w:rStyle w:val="IndexLink"/>
              </w:rPr>
              <w:t>309</w:t>
            </w:r>
          </w:hyperlink>
        </w:p>
        <w:p>
          <w:pPr>
            <w:pStyle w:val="Contents4"/>
            <w:tabs>
              <w:tab w:val="clear" w:pos="8176"/>
              <w:tab w:val="right" w:pos="9026" w:leader="dot"/>
            </w:tabs>
            <w:rPr/>
          </w:pPr>
          <w:hyperlink w:anchor="__RefHeading___Toc759786_581953129">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759788_581953129">
            <w:r>
              <w:rPr>
                <w:webHidden/>
                <w:rStyle w:val="IndexLink"/>
              </w:rPr>
              <w:t>1</w:t>
            </w:r>
            <w:r>
              <w:rPr>
                <w:rStyle w:val="IndexLink"/>
                <w:rtl w:val="true"/>
              </w:rPr>
              <w:t xml:space="preserve"> - </w:t>
            </w:r>
            <w:r>
              <w:rPr>
                <w:rStyle w:val="IndexLink"/>
                <w:rtl w:val="true"/>
              </w:rPr>
              <w:t>رضایت علی به خلافت دیگران</w:t>
            </w:r>
            <w:r>
              <w:rPr>
                <w:rStyle w:val="IndexLink"/>
                <w:rtl w:val="true"/>
              </w:rPr>
              <w:tab/>
            </w:r>
            <w:r>
              <w:rPr>
                <w:rStyle w:val="IndexLink"/>
              </w:rPr>
              <w:t>309</w:t>
            </w:r>
          </w:hyperlink>
        </w:p>
        <w:p>
          <w:pPr>
            <w:pStyle w:val="Contents5"/>
            <w:tabs>
              <w:tab w:val="clear" w:pos="7892"/>
              <w:tab w:val="right" w:pos="9026" w:leader="dot"/>
            </w:tabs>
            <w:rPr/>
          </w:pPr>
          <w:hyperlink w:anchor="__RefHeading___Toc759790_581953129">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759792_581953129">
            <w:r>
              <w:rPr>
                <w:webHidden/>
                <w:rStyle w:val="IndexLink"/>
                <w:rtl w:val="true"/>
              </w:rPr>
              <w:t>رهیافتی بر بی پایگی این ادعا</w:t>
            </w:r>
            <w:r>
              <w:rPr>
                <w:rStyle w:val="IndexLink"/>
                <w:rtl w:val="true"/>
              </w:rPr>
              <w:tab/>
            </w:r>
            <w:r>
              <w:rPr>
                <w:rStyle w:val="IndexLink"/>
              </w:rPr>
              <w:t>311</w:t>
            </w:r>
          </w:hyperlink>
        </w:p>
        <w:p>
          <w:pPr>
            <w:pStyle w:val="Contents4"/>
            <w:tabs>
              <w:tab w:val="clear" w:pos="8176"/>
              <w:tab w:val="right" w:pos="9026" w:leader="dot"/>
            </w:tabs>
            <w:rPr/>
          </w:pPr>
          <w:hyperlink w:anchor="__RefHeading___Toc759794_581953129">
            <w:r>
              <w:rPr>
                <w:webHidden/>
                <w:rStyle w:val="IndexLink"/>
              </w:rPr>
              <w:t>2</w:t>
            </w:r>
            <w:r>
              <w:rPr>
                <w:rStyle w:val="IndexLink"/>
                <w:rtl w:val="true"/>
              </w:rPr>
              <w:t xml:space="preserve"> - </w:t>
            </w:r>
            <w:r>
              <w:rPr>
                <w:rStyle w:val="IndexLink"/>
                <w:rtl w:val="true"/>
              </w:rPr>
              <w:t>روایت عایشه</w:t>
            </w:r>
            <w:r>
              <w:rPr>
                <w:rStyle w:val="IndexLink"/>
                <w:rtl w:val="true"/>
              </w:rPr>
              <w:tab/>
            </w:r>
            <w:r>
              <w:rPr>
                <w:rStyle w:val="IndexLink"/>
              </w:rPr>
              <w:t>315</w:t>
            </w:r>
          </w:hyperlink>
        </w:p>
        <w:p>
          <w:pPr>
            <w:pStyle w:val="Contents4"/>
            <w:tabs>
              <w:tab w:val="clear" w:pos="8176"/>
              <w:tab w:val="right" w:pos="9026" w:leader="dot"/>
            </w:tabs>
            <w:rPr/>
          </w:pPr>
          <w:hyperlink w:anchor="__RefHeading___Toc759796_581953129">
            <w:r>
              <w:rPr>
                <w:webHidden/>
                <w:rStyle w:val="IndexLink"/>
              </w:rPr>
              <w:t>3</w:t>
            </w:r>
            <w:r>
              <w:rPr>
                <w:rStyle w:val="IndexLink"/>
                <w:rtl w:val="true"/>
              </w:rPr>
              <w:t xml:space="preserve"> - </w:t>
            </w:r>
            <w:r>
              <w:rPr>
                <w:rStyle w:val="IndexLink"/>
                <w:rtl w:val="true"/>
              </w:rPr>
              <w:t>آخرین گفتار عمر</w:t>
            </w:r>
            <w:r>
              <w:rPr>
                <w:rStyle w:val="IndexLink"/>
                <w:rtl w:val="true"/>
              </w:rPr>
              <w:tab/>
            </w:r>
            <w:r>
              <w:rPr>
                <w:rStyle w:val="IndexLink"/>
              </w:rPr>
              <w:t>316</w:t>
            </w:r>
          </w:hyperlink>
        </w:p>
        <w:p>
          <w:pPr>
            <w:pStyle w:val="Contents3"/>
            <w:tabs>
              <w:tab w:val="clear" w:pos="8459"/>
              <w:tab w:val="right" w:pos="9026" w:leader="dot"/>
            </w:tabs>
            <w:rPr/>
          </w:pPr>
          <w:hyperlink w:anchor="__RefHeading___Toc759798_581953129">
            <w:r>
              <w:rPr>
                <w:webHidden/>
                <w:rStyle w:val="IndexLink"/>
                <w:rtl w:val="true"/>
              </w:rPr>
              <w:t>بررسی ناسازگاری‌ها</w:t>
            </w:r>
            <w:r>
              <w:rPr>
                <w:rStyle w:val="IndexLink"/>
                <w:rtl w:val="true"/>
              </w:rPr>
              <w:tab/>
            </w:r>
            <w:r>
              <w:rPr>
                <w:rStyle w:val="IndexLink"/>
              </w:rPr>
              <w:t>319</w:t>
            </w:r>
          </w:hyperlink>
        </w:p>
        <w:p>
          <w:pPr>
            <w:pStyle w:val="Contents4"/>
            <w:tabs>
              <w:tab w:val="clear" w:pos="8176"/>
              <w:tab w:val="right" w:pos="9026" w:leader="dot"/>
            </w:tabs>
            <w:rPr/>
          </w:pPr>
          <w:hyperlink w:anchor="__RefHeading___Toc759800_581953129">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759802_581953129">
            <w:r>
              <w:rPr>
                <w:webHidden/>
                <w:rStyle w:val="IndexLink"/>
                <w:rtl w:val="true"/>
              </w:rPr>
              <w:t xml:space="preserve">الف </w:t>
            </w:r>
            <w:r>
              <w:rPr>
                <w:rStyle w:val="IndexLink"/>
                <w:rtl w:val="true"/>
              </w:rPr>
              <w:t xml:space="preserve">- </w:t>
            </w:r>
            <w:r>
              <w:rPr>
                <w:rStyle w:val="IndexLink"/>
                <w:rtl w:val="true"/>
              </w:rPr>
              <w:t>روایات تعارض گونه عایشه</w:t>
            </w:r>
            <w:r>
              <w:rPr>
                <w:rStyle w:val="IndexLink"/>
                <w:rtl w:val="true"/>
              </w:rPr>
              <w:tab/>
            </w:r>
            <w:r>
              <w:rPr>
                <w:rStyle w:val="IndexLink"/>
              </w:rPr>
              <w:t>319</w:t>
            </w:r>
          </w:hyperlink>
        </w:p>
        <w:p>
          <w:pPr>
            <w:pStyle w:val="Contents4"/>
            <w:tabs>
              <w:tab w:val="clear" w:pos="8176"/>
              <w:tab w:val="right" w:pos="9026" w:leader="dot"/>
            </w:tabs>
            <w:rPr/>
          </w:pPr>
          <w:hyperlink w:anchor="__RefHeading___Toc759804_581953129">
            <w:r>
              <w:rPr>
                <w:webHidden/>
                <w:rStyle w:val="IndexLink"/>
                <w:rtl w:val="true"/>
              </w:rPr>
              <w:t xml:space="preserve">ب </w:t>
            </w:r>
            <w:r>
              <w:rPr>
                <w:rStyle w:val="IndexLink"/>
                <w:rtl w:val="true"/>
              </w:rPr>
              <w:t xml:space="preserve">- </w:t>
            </w:r>
            <w:r>
              <w:rPr>
                <w:rStyle w:val="IndexLink"/>
                <w:rtl w:val="true"/>
              </w:rPr>
              <w:t>روایات معارض دیگر</w:t>
            </w:r>
            <w:r>
              <w:rPr>
                <w:rStyle w:val="IndexLink"/>
                <w:rtl w:val="true"/>
              </w:rPr>
              <w:tab/>
            </w:r>
            <w:r>
              <w:rPr>
                <w:rStyle w:val="IndexLink"/>
              </w:rPr>
              <w:t>324</w:t>
            </w:r>
          </w:hyperlink>
        </w:p>
        <w:p>
          <w:pPr>
            <w:pStyle w:val="Contents3"/>
            <w:tabs>
              <w:tab w:val="clear" w:pos="8459"/>
              <w:tab w:val="right" w:pos="9026" w:leader="dot"/>
            </w:tabs>
            <w:rPr/>
          </w:pPr>
          <w:hyperlink w:anchor="__RefHeading___Toc759806_581953129">
            <w:r>
              <w:rPr>
                <w:webHidden/>
                <w:rStyle w:val="IndexLink"/>
                <w:rtl w:val="true"/>
              </w:rPr>
              <w:t>نگاهی بر آنچه گذشت</w:t>
            </w:r>
            <w:r>
              <w:rPr>
                <w:rStyle w:val="IndexLink"/>
                <w:rtl w:val="true"/>
              </w:rPr>
              <w:tab/>
            </w:r>
            <w:r>
              <w:rPr>
                <w:rStyle w:val="IndexLink"/>
              </w:rPr>
              <w:t>328</w:t>
            </w:r>
          </w:hyperlink>
        </w:p>
        <w:p>
          <w:pPr>
            <w:pStyle w:val="Contents3"/>
            <w:tabs>
              <w:tab w:val="clear" w:pos="8459"/>
              <w:tab w:val="right" w:pos="9026" w:leader="dot"/>
            </w:tabs>
            <w:rPr/>
          </w:pPr>
          <w:hyperlink w:anchor="__RefHeading___Toc759808_581953129">
            <w:r>
              <w:rPr>
                <w:webHidden/>
                <w:rStyle w:val="IndexLink"/>
                <w:rtl w:val="true"/>
              </w:rPr>
              <w:t>ضرورت وصی و وصایت دراندیشه شیعی</w:t>
            </w:r>
            <w:r>
              <w:rPr>
                <w:rStyle w:val="IndexLink"/>
                <w:rtl w:val="true"/>
              </w:rPr>
              <w:tab/>
            </w:r>
            <w:r>
              <w:rPr>
                <w:rStyle w:val="IndexLink"/>
              </w:rPr>
              <w:t>333</w:t>
            </w:r>
          </w:hyperlink>
        </w:p>
        <w:p>
          <w:pPr>
            <w:pStyle w:val="Contents3"/>
            <w:tabs>
              <w:tab w:val="clear" w:pos="8459"/>
              <w:tab w:val="right" w:pos="9026" w:leader="dot"/>
            </w:tabs>
            <w:rPr/>
          </w:pPr>
          <w:hyperlink w:anchor="__RefHeading___Toc759810_581953129">
            <w:r>
              <w:rPr>
                <w:webHidden/>
                <w:rStyle w:val="IndexLink"/>
                <w:rtl w:val="true"/>
              </w:rPr>
              <w:t>مصداق شناسی وصی در اندیشه شیعی</w:t>
            </w:r>
            <w:r>
              <w:rPr>
                <w:rStyle w:val="IndexLink"/>
                <w:rtl w:val="true"/>
              </w:rPr>
              <w:tab/>
            </w:r>
            <w:r>
              <w:rPr>
                <w:rStyle w:val="IndexLink"/>
              </w:rPr>
              <w:t>336</w:t>
            </w:r>
          </w:hyperlink>
        </w:p>
        <w:p>
          <w:pPr>
            <w:pStyle w:val="Contents3"/>
            <w:tabs>
              <w:tab w:val="clear" w:pos="8459"/>
              <w:tab w:val="right" w:pos="9026" w:leader="dot"/>
            </w:tabs>
            <w:rPr/>
          </w:pPr>
          <w:hyperlink w:anchor="__RefHeading___Toc759812_581953129">
            <w:r>
              <w:rPr>
                <w:webHidden/>
                <w:rStyle w:val="IndexLink"/>
                <w:rtl w:val="true"/>
              </w:rPr>
              <w:t>خاستگاه مشروعیت وصی در اندیشه شیعی</w:t>
            </w:r>
            <w:r>
              <w:rPr>
                <w:rStyle w:val="IndexLink"/>
                <w:rtl w:val="true"/>
              </w:rPr>
              <w:tab/>
            </w:r>
            <w:r>
              <w:rPr>
                <w:rStyle w:val="IndexLink"/>
              </w:rPr>
              <w:t>339</w:t>
            </w:r>
          </w:hyperlink>
        </w:p>
        <w:p>
          <w:pPr>
            <w:pStyle w:val="Contents4"/>
            <w:tabs>
              <w:tab w:val="clear" w:pos="8176"/>
              <w:tab w:val="right" w:pos="9026" w:leader="dot"/>
            </w:tabs>
            <w:rPr/>
          </w:pPr>
          <w:hyperlink w:anchor="__RefHeading___Toc759814_581953129">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759816_581953129">
            <w:r>
              <w:rPr>
                <w:webHidden/>
                <w:rStyle w:val="IndexLink"/>
                <w:rtl w:val="true"/>
              </w:rPr>
              <w:t xml:space="preserve">الف </w:t>
            </w:r>
            <w:r>
              <w:rPr>
                <w:rStyle w:val="IndexLink"/>
                <w:rtl w:val="true"/>
              </w:rPr>
              <w:t xml:space="preserve">- </w:t>
            </w:r>
            <w:r>
              <w:rPr>
                <w:rStyle w:val="IndexLink"/>
                <w:rtl w:val="true"/>
              </w:rPr>
              <w:t>دلیل عقلی بر ضرورت وصایت از باب لطف</w:t>
            </w:r>
            <w:r>
              <w:rPr>
                <w:rStyle w:val="IndexLink"/>
                <w:rtl w:val="true"/>
              </w:rPr>
              <w:tab/>
            </w:r>
            <w:r>
              <w:rPr>
                <w:rStyle w:val="IndexLink"/>
              </w:rPr>
              <w:t>339</w:t>
            </w:r>
          </w:hyperlink>
        </w:p>
        <w:p>
          <w:pPr>
            <w:pStyle w:val="Contents4"/>
            <w:tabs>
              <w:tab w:val="clear" w:pos="8176"/>
              <w:tab w:val="right" w:pos="9026" w:leader="dot"/>
            </w:tabs>
            <w:rPr/>
          </w:pPr>
          <w:hyperlink w:anchor="__RefHeading___Toc759818_581953129">
            <w:r>
              <w:rPr>
                <w:webHidden/>
                <w:rStyle w:val="IndexLink"/>
                <w:rtl w:val="true"/>
              </w:rPr>
              <w:t xml:space="preserve">ب </w:t>
            </w:r>
            <w:r>
              <w:rPr>
                <w:rStyle w:val="IndexLink"/>
                <w:rtl w:val="true"/>
              </w:rPr>
              <w:t xml:space="preserve">- </w:t>
            </w:r>
            <w:r>
              <w:rPr>
                <w:rStyle w:val="IndexLink"/>
                <w:rtl w:val="true"/>
              </w:rPr>
              <w:t>روایات تشریع وصایت</w:t>
            </w:r>
            <w:r>
              <w:rPr>
                <w:rStyle w:val="IndexLink"/>
                <w:rtl w:val="true"/>
              </w:rPr>
              <w:tab/>
            </w:r>
            <w:r>
              <w:rPr>
                <w:rStyle w:val="IndexLink"/>
              </w:rPr>
              <w:t>342</w:t>
            </w:r>
          </w:hyperlink>
        </w:p>
        <w:p>
          <w:pPr>
            <w:pStyle w:val="Contents3"/>
            <w:tabs>
              <w:tab w:val="clear" w:pos="8459"/>
              <w:tab w:val="right" w:pos="9026" w:leader="dot"/>
            </w:tabs>
            <w:rPr/>
          </w:pPr>
          <w:hyperlink w:anchor="__RefHeading___Toc759820_581953129">
            <w:r>
              <w:rPr>
                <w:webHidden/>
                <w:rStyle w:val="IndexLink"/>
                <w:rtl w:val="true"/>
              </w:rPr>
              <w:t>مصداق شناسی وصی در روایات</w:t>
            </w:r>
            <w:r>
              <w:rPr>
                <w:rStyle w:val="IndexLink"/>
                <w:rtl w:val="true"/>
              </w:rPr>
              <w:tab/>
            </w:r>
            <w:r>
              <w:rPr>
                <w:rStyle w:val="IndexLink"/>
              </w:rPr>
              <w:t>345</w:t>
            </w:r>
          </w:hyperlink>
        </w:p>
        <w:p>
          <w:pPr>
            <w:pStyle w:val="Contents4"/>
            <w:tabs>
              <w:tab w:val="clear" w:pos="8176"/>
              <w:tab w:val="right" w:pos="9026" w:leader="dot"/>
            </w:tabs>
            <w:rPr/>
          </w:pPr>
          <w:hyperlink w:anchor="__RefHeading___Toc759822_581953129">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759824_581953129">
            <w:r>
              <w:rPr>
                <w:webHidden/>
                <w:rStyle w:val="IndexLink"/>
                <w:rtl w:val="true"/>
              </w:rPr>
              <w:t xml:space="preserve">الف </w:t>
            </w:r>
            <w:r>
              <w:rPr>
                <w:rStyle w:val="IndexLink"/>
                <w:rtl w:val="true"/>
              </w:rPr>
              <w:t xml:space="preserve">- </w:t>
            </w:r>
            <w:r>
              <w:rPr>
                <w:rStyle w:val="IndexLink"/>
                <w:rtl w:val="true"/>
              </w:rPr>
              <w:t>روایات وصایت بلافصل امام علی علیه السلام</w:t>
            </w:r>
            <w:r>
              <w:rPr>
                <w:rStyle w:val="IndexLink"/>
                <w:rtl w:val="true"/>
              </w:rPr>
              <w:tab/>
            </w:r>
            <w:r>
              <w:rPr>
                <w:rStyle w:val="IndexLink"/>
              </w:rPr>
              <w:t>346</w:t>
            </w:r>
          </w:hyperlink>
        </w:p>
        <w:p>
          <w:pPr>
            <w:pStyle w:val="Contents5"/>
            <w:tabs>
              <w:tab w:val="clear" w:pos="7892"/>
              <w:tab w:val="right" w:pos="9026" w:leader="dot"/>
            </w:tabs>
            <w:rPr/>
          </w:pPr>
          <w:hyperlink w:anchor="__RefHeading___Toc759826_581953129">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759828_581953129">
            <w:r>
              <w:rPr>
                <w:webHidden/>
                <w:rStyle w:val="IndexLink"/>
                <w:rtl w:val="true"/>
              </w:rPr>
              <w:t>روایات وصایت بقیه اوصیا</w:t>
            </w:r>
            <w:r>
              <w:rPr>
                <w:rStyle w:val="IndexLink"/>
                <w:rtl w:val="true"/>
              </w:rPr>
              <w:tab/>
            </w:r>
            <w:r>
              <w:rPr>
                <w:rStyle w:val="IndexLink"/>
              </w:rPr>
              <w:t>351</w:t>
            </w:r>
          </w:hyperlink>
        </w:p>
        <w:p>
          <w:pPr>
            <w:pStyle w:val="Contents5"/>
            <w:tabs>
              <w:tab w:val="clear" w:pos="7892"/>
              <w:tab w:val="right" w:pos="9026" w:leader="dot"/>
            </w:tabs>
            <w:rPr/>
          </w:pPr>
          <w:hyperlink w:anchor="__RefHeading___Toc759830_581953129">
            <w:r>
              <w:rPr>
                <w:webHidden/>
                <w:rStyle w:val="IndexLink"/>
                <w:rtl w:val="true"/>
              </w:rPr>
              <w:t>رهیافتی بر جایگاه مردمی وصی و وصایت</w:t>
            </w:r>
            <w:r>
              <w:rPr>
                <w:rStyle w:val="IndexLink"/>
                <w:rtl w:val="true"/>
              </w:rPr>
              <w:tab/>
            </w:r>
            <w:r>
              <w:rPr>
                <w:rStyle w:val="IndexLink"/>
              </w:rPr>
              <w:t>357</w:t>
            </w:r>
          </w:hyperlink>
        </w:p>
        <w:p>
          <w:pPr>
            <w:pStyle w:val="Contents2"/>
            <w:tabs>
              <w:tab w:val="clear" w:pos="8743"/>
              <w:tab w:val="right" w:pos="9026" w:leader="dot"/>
            </w:tabs>
            <w:rPr/>
          </w:pPr>
          <w:hyperlink w:anchor="__RefHeading___Toc759832_581953129">
            <w:r>
              <w:rPr>
                <w:webHidden/>
                <w:rStyle w:val="IndexLink"/>
                <w:rtl w:val="true"/>
              </w:rPr>
              <w:t>فصل پنجم</w:t>
            </w:r>
            <w:r>
              <w:rPr>
                <w:rStyle w:val="IndexLink"/>
                <w:rtl w:val="true"/>
              </w:rPr>
              <w:t xml:space="preserve">: </w:t>
            </w:r>
            <w:r>
              <w:rPr>
                <w:rStyle w:val="IndexLink"/>
                <w:rtl w:val="true"/>
              </w:rPr>
              <w:t>واژگان حجت و حجیت</w:t>
            </w:r>
            <w:r>
              <w:rPr>
                <w:rStyle w:val="IndexLink"/>
                <w:rtl w:val="true"/>
              </w:rPr>
              <w:tab/>
            </w:r>
            <w:r>
              <w:rPr>
                <w:rStyle w:val="IndexLink"/>
              </w:rPr>
              <w:t>361</w:t>
            </w:r>
          </w:hyperlink>
        </w:p>
        <w:p>
          <w:pPr>
            <w:pStyle w:val="Contents3"/>
            <w:tabs>
              <w:tab w:val="clear" w:pos="8459"/>
              <w:tab w:val="right" w:pos="9026" w:leader="dot"/>
            </w:tabs>
            <w:rPr/>
          </w:pPr>
          <w:hyperlink w:anchor="__RefHeading___Toc759834_581953129">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759836_581953129">
            <w:r>
              <w:rPr>
                <w:webHidden/>
                <w:rStyle w:val="IndexLink"/>
                <w:rtl w:val="true"/>
              </w:rPr>
              <w:t>حجت و حجیت در قرآن</w:t>
            </w:r>
            <w:r>
              <w:rPr>
                <w:rStyle w:val="IndexLink"/>
                <w:rtl w:val="true"/>
              </w:rPr>
              <w:tab/>
            </w:r>
            <w:r>
              <w:rPr>
                <w:rStyle w:val="IndexLink"/>
              </w:rPr>
              <w:t>364</w:t>
            </w:r>
          </w:hyperlink>
        </w:p>
        <w:p>
          <w:pPr>
            <w:pStyle w:val="Contents3"/>
            <w:tabs>
              <w:tab w:val="clear" w:pos="8459"/>
              <w:tab w:val="right" w:pos="9026" w:leader="dot"/>
            </w:tabs>
            <w:rPr/>
          </w:pPr>
          <w:hyperlink w:anchor="__RefHeading___Toc759838_581953129">
            <w:r>
              <w:rPr>
                <w:webHidden/>
                <w:rStyle w:val="IndexLink"/>
                <w:rtl w:val="true"/>
              </w:rPr>
              <w:t>جایگاه مفهوم و مصداق حجت در روایات</w:t>
            </w:r>
            <w:r>
              <w:rPr>
                <w:rStyle w:val="IndexLink"/>
                <w:rtl w:val="true"/>
              </w:rPr>
              <w:tab/>
            </w:r>
            <w:r>
              <w:rPr>
                <w:rStyle w:val="IndexLink"/>
              </w:rPr>
              <w:t>370</w:t>
            </w:r>
          </w:hyperlink>
        </w:p>
        <w:p>
          <w:pPr>
            <w:pStyle w:val="Contents3"/>
            <w:tabs>
              <w:tab w:val="clear" w:pos="8459"/>
              <w:tab w:val="right" w:pos="9026" w:leader="dot"/>
            </w:tabs>
            <w:rPr/>
          </w:pPr>
          <w:hyperlink w:anchor="__RefHeading___Toc759840_581953129">
            <w:r>
              <w:rPr>
                <w:webHidden/>
                <w:rStyle w:val="IndexLink"/>
                <w:rtl w:val="true"/>
              </w:rPr>
              <w:t>مفهوم حجت در لغت</w:t>
            </w:r>
            <w:r>
              <w:rPr>
                <w:rStyle w:val="IndexLink"/>
                <w:rtl w:val="true"/>
              </w:rPr>
              <w:tab/>
            </w:r>
            <w:r>
              <w:rPr>
                <w:rStyle w:val="IndexLink"/>
              </w:rPr>
              <w:t>376</w:t>
            </w:r>
          </w:hyperlink>
        </w:p>
        <w:p>
          <w:pPr>
            <w:pStyle w:val="Contents3"/>
            <w:tabs>
              <w:tab w:val="clear" w:pos="8459"/>
              <w:tab w:val="right" w:pos="9026" w:leader="dot"/>
            </w:tabs>
            <w:rPr/>
          </w:pPr>
          <w:hyperlink w:anchor="__RefHeading___Toc759842_581953129">
            <w:r>
              <w:rPr>
                <w:webHidden/>
                <w:rStyle w:val="IndexLink"/>
                <w:rtl w:val="true"/>
              </w:rPr>
              <w:t>حجت در اصطلاح</w:t>
            </w:r>
            <w:r>
              <w:rPr>
                <w:rStyle w:val="IndexLink"/>
                <w:rtl w:val="true"/>
              </w:rPr>
              <w:tab/>
            </w:r>
            <w:r>
              <w:rPr>
                <w:rStyle w:val="IndexLink"/>
              </w:rPr>
              <w:t>377</w:t>
            </w:r>
          </w:hyperlink>
        </w:p>
        <w:p>
          <w:pPr>
            <w:pStyle w:val="Contents3"/>
            <w:tabs>
              <w:tab w:val="clear" w:pos="8459"/>
              <w:tab w:val="right" w:pos="9026" w:leader="dot"/>
            </w:tabs>
            <w:rPr/>
          </w:pPr>
          <w:hyperlink w:anchor="__RefHeading___Toc759844_581953129">
            <w:r>
              <w:rPr>
                <w:webHidden/>
                <w:rStyle w:val="IndexLink"/>
                <w:rtl w:val="true"/>
              </w:rPr>
              <w:t>ضرورت حجت در اندیشه دانشمندان اسلامی</w:t>
            </w:r>
            <w:r>
              <w:rPr>
                <w:rStyle w:val="IndexLink"/>
                <w:rtl w:val="true"/>
              </w:rPr>
              <w:tab/>
            </w:r>
            <w:r>
              <w:rPr>
                <w:rStyle w:val="IndexLink"/>
              </w:rPr>
              <w:t>381</w:t>
            </w:r>
          </w:hyperlink>
        </w:p>
        <w:p>
          <w:pPr>
            <w:pStyle w:val="Contents3"/>
            <w:tabs>
              <w:tab w:val="clear" w:pos="8459"/>
              <w:tab w:val="right" w:pos="9026" w:leader="dot"/>
            </w:tabs>
            <w:rPr/>
          </w:pPr>
          <w:hyperlink w:anchor="__RefHeading___Toc759846_581953129">
            <w:r>
              <w:rPr>
                <w:webHidden/>
                <w:rStyle w:val="IndexLink"/>
                <w:rtl w:val="true"/>
              </w:rPr>
              <w:t>جایگاه ابلاغ و تفهیم حجت بر مردم</w:t>
            </w:r>
            <w:r>
              <w:rPr>
                <w:rStyle w:val="IndexLink"/>
                <w:rtl w:val="true"/>
              </w:rPr>
              <w:tab/>
            </w:r>
            <w:r>
              <w:rPr>
                <w:rStyle w:val="IndexLink"/>
              </w:rPr>
              <w:t>386</w:t>
            </w:r>
          </w:hyperlink>
        </w:p>
        <w:p>
          <w:pPr>
            <w:pStyle w:val="Contents3"/>
            <w:tabs>
              <w:tab w:val="clear" w:pos="8459"/>
              <w:tab w:val="right" w:pos="9026" w:leader="dot"/>
            </w:tabs>
            <w:rPr/>
          </w:pPr>
          <w:hyperlink w:anchor="__RefHeading___Toc759848_581953129">
            <w:r>
              <w:rPr>
                <w:webHidden/>
                <w:rStyle w:val="IndexLink"/>
                <w:rtl w:val="true"/>
              </w:rPr>
              <w:t>مصداق حجت در اندیشه دانشمندان اسلامی</w:t>
            </w:r>
            <w:r>
              <w:rPr>
                <w:rStyle w:val="IndexLink"/>
                <w:rtl w:val="true"/>
              </w:rPr>
              <w:tab/>
            </w:r>
            <w:r>
              <w:rPr>
                <w:rStyle w:val="IndexLink"/>
              </w:rPr>
              <w:t>390</w:t>
            </w:r>
          </w:hyperlink>
        </w:p>
        <w:p>
          <w:pPr>
            <w:pStyle w:val="Contents4"/>
            <w:tabs>
              <w:tab w:val="clear" w:pos="8176"/>
              <w:tab w:val="right" w:pos="9026" w:leader="dot"/>
            </w:tabs>
            <w:rPr/>
          </w:pPr>
          <w:hyperlink w:anchor="__RefHeading___Toc759850_581953129">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759852_581953129">
            <w:r>
              <w:rPr>
                <w:webHidden/>
                <w:rStyle w:val="IndexLink"/>
                <w:rtl w:val="true"/>
              </w:rPr>
              <w:t xml:space="preserve">الف </w:t>
            </w:r>
            <w:r>
              <w:rPr>
                <w:rStyle w:val="IndexLink"/>
                <w:rtl w:val="true"/>
              </w:rPr>
              <w:t xml:space="preserve">- </w:t>
            </w:r>
            <w:r>
              <w:rPr>
                <w:rStyle w:val="IndexLink"/>
                <w:rtl w:val="true"/>
              </w:rPr>
              <w:t>مصادیق مشترک حجت در نزد شیعه و سنی</w:t>
            </w:r>
            <w:r>
              <w:rPr>
                <w:rStyle w:val="IndexLink"/>
                <w:rtl w:val="true"/>
              </w:rPr>
              <w:tab/>
            </w:r>
            <w:r>
              <w:rPr>
                <w:rStyle w:val="IndexLink"/>
              </w:rPr>
              <w:t>390</w:t>
            </w:r>
          </w:hyperlink>
        </w:p>
        <w:p>
          <w:pPr>
            <w:pStyle w:val="Contents4"/>
            <w:tabs>
              <w:tab w:val="clear" w:pos="8176"/>
              <w:tab w:val="right" w:pos="9026" w:leader="dot"/>
            </w:tabs>
            <w:rPr/>
          </w:pPr>
          <w:hyperlink w:anchor="__RefHeading___Toc759854_581953129">
            <w:r>
              <w:rPr>
                <w:webHidden/>
                <w:rStyle w:val="IndexLink"/>
                <w:rtl w:val="true"/>
              </w:rPr>
              <w:t xml:space="preserve">ب </w:t>
            </w:r>
            <w:r>
              <w:rPr>
                <w:rStyle w:val="IndexLink"/>
                <w:rtl w:val="true"/>
              </w:rPr>
              <w:t xml:space="preserve">- </w:t>
            </w:r>
            <w:r>
              <w:rPr>
                <w:rStyle w:val="IndexLink"/>
                <w:rtl w:val="true"/>
              </w:rPr>
              <w:t>رهیافتی بر مصادیق اختصاصی حجت</w:t>
            </w:r>
            <w:r>
              <w:rPr>
                <w:rStyle w:val="IndexLink"/>
                <w:rtl w:val="true"/>
              </w:rPr>
              <w:tab/>
            </w:r>
            <w:r>
              <w:rPr>
                <w:rStyle w:val="IndexLink"/>
              </w:rPr>
              <w:t>396</w:t>
            </w:r>
          </w:hyperlink>
        </w:p>
        <w:p>
          <w:pPr>
            <w:pStyle w:val="Contents3"/>
            <w:tabs>
              <w:tab w:val="clear" w:pos="8459"/>
              <w:tab w:val="right" w:pos="9026" w:leader="dot"/>
            </w:tabs>
            <w:rPr/>
          </w:pPr>
          <w:hyperlink w:anchor="__RefHeading___Toc759856_581953129">
            <w:r>
              <w:rPr>
                <w:webHidden/>
                <w:rStyle w:val="IndexLink"/>
                <w:rtl w:val="true"/>
              </w:rPr>
              <w:t>مصداق حجت در اندیشه اهل سنت</w:t>
            </w:r>
            <w:r>
              <w:rPr>
                <w:rStyle w:val="IndexLink"/>
                <w:rtl w:val="true"/>
              </w:rPr>
              <w:tab/>
            </w:r>
            <w:r>
              <w:rPr>
                <w:rStyle w:val="IndexLink"/>
              </w:rPr>
              <w:t>396</w:t>
            </w:r>
          </w:hyperlink>
        </w:p>
        <w:p>
          <w:pPr>
            <w:pStyle w:val="Contents4"/>
            <w:tabs>
              <w:tab w:val="clear" w:pos="8176"/>
              <w:tab w:val="right" w:pos="9026" w:leader="dot"/>
            </w:tabs>
            <w:rPr/>
          </w:pPr>
          <w:hyperlink w:anchor="__RefHeading___Toc759858_581953129">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759860_581953129">
            <w:r>
              <w:rPr>
                <w:webHidden/>
                <w:rStyle w:val="IndexLink"/>
              </w:rPr>
              <w:t>1</w:t>
            </w:r>
            <w:r>
              <w:rPr>
                <w:rStyle w:val="IndexLink"/>
                <w:rtl w:val="true"/>
              </w:rPr>
              <w:t xml:space="preserve"> - </w:t>
            </w:r>
            <w:r>
              <w:rPr>
                <w:rStyle w:val="IndexLink"/>
                <w:rtl w:val="true"/>
              </w:rPr>
              <w:t>حجیت مقامی و معرفتی اصحاب</w:t>
            </w:r>
            <w:r>
              <w:rPr>
                <w:rStyle w:val="IndexLink"/>
                <w:rtl w:val="true"/>
              </w:rPr>
              <w:tab/>
            </w:r>
            <w:r>
              <w:rPr>
                <w:rStyle w:val="IndexLink"/>
              </w:rPr>
              <w:t>397</w:t>
            </w:r>
          </w:hyperlink>
        </w:p>
        <w:p>
          <w:pPr>
            <w:pStyle w:val="Contents5"/>
            <w:tabs>
              <w:tab w:val="clear" w:pos="7892"/>
              <w:tab w:val="right" w:pos="9026" w:leader="dot"/>
            </w:tabs>
            <w:rPr/>
          </w:pPr>
          <w:hyperlink w:anchor="__RefHeading___Toc759862_581953129">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759864_581953129">
            <w:r>
              <w:rPr>
                <w:webHidden/>
                <w:rStyle w:val="IndexLink"/>
                <w:rtl w:val="true"/>
              </w:rPr>
              <w:t>تبیین ادله اهل‌سنت بر حجیت صحابه</w:t>
            </w:r>
            <w:r>
              <w:rPr>
                <w:rStyle w:val="IndexLink"/>
                <w:rtl w:val="true"/>
              </w:rPr>
              <w:tab/>
            </w:r>
            <w:r>
              <w:rPr>
                <w:rStyle w:val="IndexLink"/>
              </w:rPr>
              <w:t>401</w:t>
            </w:r>
          </w:hyperlink>
        </w:p>
        <w:p>
          <w:pPr>
            <w:pStyle w:val="Contents5"/>
            <w:tabs>
              <w:tab w:val="clear" w:pos="7892"/>
              <w:tab w:val="right" w:pos="9026" w:leader="dot"/>
            </w:tabs>
            <w:rPr/>
          </w:pPr>
          <w:hyperlink w:anchor="__RefHeading___Toc759866_581953129">
            <w:r>
              <w:rPr>
                <w:webHidden/>
                <w:rStyle w:val="IndexLink"/>
                <w:rtl w:val="true"/>
              </w:rPr>
              <w:t>ادله حجیت صحابه در آیات قرآن</w:t>
            </w:r>
            <w:r>
              <w:rPr>
                <w:rStyle w:val="IndexLink"/>
                <w:rtl w:val="true"/>
              </w:rPr>
              <w:tab/>
            </w:r>
            <w:r>
              <w:rPr>
                <w:rStyle w:val="IndexLink"/>
              </w:rPr>
              <w:t>402</w:t>
            </w:r>
          </w:hyperlink>
        </w:p>
        <w:p>
          <w:pPr>
            <w:pStyle w:val="Contents5"/>
            <w:tabs>
              <w:tab w:val="clear" w:pos="7892"/>
              <w:tab w:val="right" w:pos="9026" w:leader="dot"/>
            </w:tabs>
            <w:rPr/>
          </w:pPr>
          <w:hyperlink w:anchor="__RefHeading___Toc759868_581953129">
            <w:r>
              <w:rPr>
                <w:webHidden/>
                <w:rStyle w:val="IndexLink"/>
                <w:rtl w:val="true"/>
              </w:rPr>
              <w:t>پی آمدهای مقام حجیت صحابه</w:t>
            </w:r>
            <w:r>
              <w:rPr>
                <w:rStyle w:val="IndexLink"/>
                <w:rtl w:val="true"/>
              </w:rPr>
              <w:tab/>
            </w:r>
            <w:r>
              <w:rPr>
                <w:rStyle w:val="IndexLink"/>
              </w:rPr>
              <w:t>409</w:t>
            </w:r>
          </w:hyperlink>
        </w:p>
        <w:p>
          <w:pPr>
            <w:pStyle w:val="Contents6"/>
            <w:tabs>
              <w:tab w:val="clear" w:pos="7609"/>
              <w:tab w:val="right" w:pos="9026" w:leader="dot"/>
            </w:tabs>
            <w:rPr/>
          </w:pPr>
          <w:hyperlink w:anchor="__RefHeading___Toc759870_581953129">
            <w:r>
              <w:rPr>
                <w:webHidden/>
                <w:rStyle w:val="IndexLink"/>
              </w:rPr>
              <w:t>1</w:t>
            </w:r>
            <w:r>
              <w:rPr>
                <w:rStyle w:val="IndexLink"/>
                <w:rtl w:val="true"/>
              </w:rPr>
              <w:t xml:space="preserve"> - </w:t>
            </w:r>
            <w:r>
              <w:rPr>
                <w:rStyle w:val="IndexLink"/>
                <w:rtl w:val="true"/>
              </w:rPr>
              <w:t>نقد ناپذیر بودن صحابه</w:t>
            </w:r>
            <w:r>
              <w:rPr>
                <w:rStyle w:val="IndexLink"/>
                <w:rtl w:val="true"/>
              </w:rPr>
              <w:tab/>
            </w:r>
            <w:r>
              <w:rPr>
                <w:rStyle w:val="IndexLink"/>
              </w:rPr>
              <w:t>409</w:t>
            </w:r>
          </w:hyperlink>
        </w:p>
        <w:p>
          <w:pPr>
            <w:pStyle w:val="Contents6"/>
            <w:tabs>
              <w:tab w:val="clear" w:pos="7609"/>
              <w:tab w:val="right" w:pos="9026" w:leader="dot"/>
            </w:tabs>
            <w:rPr/>
          </w:pPr>
          <w:hyperlink w:anchor="__RefHeading___Toc759872_581953129">
            <w:r>
              <w:rPr>
                <w:webHidden/>
                <w:rStyle w:val="IndexLink"/>
              </w:rPr>
              <w:t>2</w:t>
            </w:r>
            <w:r>
              <w:rPr>
                <w:rStyle w:val="IndexLink"/>
                <w:rtl w:val="true"/>
              </w:rPr>
              <w:t xml:space="preserve"> - </w:t>
            </w:r>
            <w:r>
              <w:rPr>
                <w:rStyle w:val="IndexLink"/>
                <w:rtl w:val="true"/>
              </w:rPr>
              <w:t>حجیت کردار و گفتار صحابه</w:t>
            </w:r>
            <w:r>
              <w:rPr>
                <w:rStyle w:val="IndexLink"/>
                <w:rtl w:val="true"/>
              </w:rPr>
              <w:tab/>
            </w:r>
            <w:r>
              <w:rPr>
                <w:rStyle w:val="IndexLink"/>
              </w:rPr>
              <w:t>410</w:t>
            </w:r>
          </w:hyperlink>
        </w:p>
        <w:p>
          <w:pPr>
            <w:pStyle w:val="Contents5"/>
            <w:tabs>
              <w:tab w:val="clear" w:pos="7892"/>
              <w:tab w:val="right" w:pos="9026" w:leader="dot"/>
            </w:tabs>
            <w:rPr/>
          </w:pPr>
          <w:hyperlink w:anchor="__RefHeading___Toc759874_581953129">
            <w:r>
              <w:rPr>
                <w:webHidden/>
                <w:rStyle w:val="IndexLink"/>
                <w:rtl w:val="true"/>
              </w:rPr>
              <w:t>بازخوانی و نقد اندیشه حجیت صحابه</w:t>
            </w:r>
            <w:r>
              <w:rPr>
                <w:rStyle w:val="IndexLink"/>
                <w:rtl w:val="true"/>
              </w:rPr>
              <w:tab/>
            </w:r>
            <w:r>
              <w:rPr>
                <w:rStyle w:val="IndexLink"/>
              </w:rPr>
              <w:t>411</w:t>
            </w:r>
          </w:hyperlink>
        </w:p>
        <w:p>
          <w:pPr>
            <w:pStyle w:val="Contents6"/>
            <w:tabs>
              <w:tab w:val="clear" w:pos="7609"/>
              <w:tab w:val="right" w:pos="9026" w:leader="dot"/>
            </w:tabs>
            <w:rPr/>
          </w:pPr>
          <w:hyperlink w:anchor="__RefHeading___Toc759876_581953129">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759878_581953129">
            <w:r>
              <w:rPr>
                <w:webHidden/>
                <w:rStyle w:val="IndexLink"/>
              </w:rPr>
              <w:t>1</w:t>
            </w:r>
            <w:r>
              <w:rPr>
                <w:rStyle w:val="IndexLink"/>
                <w:rtl w:val="true"/>
              </w:rPr>
              <w:t xml:space="preserve"> - </w:t>
            </w:r>
            <w:r>
              <w:rPr>
                <w:rStyle w:val="IndexLink"/>
                <w:rtl w:val="true"/>
              </w:rPr>
              <w:t>تفاوت برداشت‌ها و شأن نزول ها</w:t>
            </w:r>
            <w:r>
              <w:rPr>
                <w:rStyle w:val="IndexLink"/>
                <w:rtl w:val="true"/>
              </w:rPr>
              <w:tab/>
            </w:r>
            <w:r>
              <w:rPr>
                <w:rStyle w:val="IndexLink"/>
              </w:rPr>
              <w:t>412</w:t>
            </w:r>
          </w:hyperlink>
        </w:p>
        <w:p>
          <w:pPr>
            <w:pStyle w:val="Contents6"/>
            <w:tabs>
              <w:tab w:val="clear" w:pos="7609"/>
              <w:tab w:val="right" w:pos="9026" w:leader="dot"/>
            </w:tabs>
            <w:rPr/>
          </w:pPr>
          <w:hyperlink w:anchor="__RefHeading___Toc759880_581953129">
            <w:r>
              <w:rPr>
                <w:webHidden/>
                <w:rStyle w:val="IndexLink"/>
              </w:rPr>
              <w:t>2</w:t>
            </w:r>
            <w:r>
              <w:rPr>
                <w:rStyle w:val="IndexLink"/>
                <w:rtl w:val="true"/>
              </w:rPr>
              <w:t xml:space="preserve"> - </w:t>
            </w:r>
            <w:r>
              <w:rPr>
                <w:rStyle w:val="IndexLink"/>
                <w:rtl w:val="true"/>
              </w:rPr>
              <w:t>تفاوت‌ها و تعارضات با دیگر آیات قرآن</w:t>
            </w:r>
            <w:r>
              <w:rPr>
                <w:rStyle w:val="IndexLink"/>
                <w:rtl w:val="true"/>
              </w:rPr>
              <w:tab/>
            </w:r>
            <w:r>
              <w:rPr>
                <w:rStyle w:val="IndexLink"/>
              </w:rPr>
              <w:t>416</w:t>
            </w:r>
          </w:hyperlink>
        </w:p>
        <w:p>
          <w:pPr>
            <w:pStyle w:val="Contents6"/>
            <w:tabs>
              <w:tab w:val="clear" w:pos="7609"/>
              <w:tab w:val="right" w:pos="9026" w:leader="dot"/>
            </w:tabs>
            <w:rPr/>
          </w:pPr>
          <w:hyperlink w:anchor="__RefHeading___Toc759882_581953129">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759884_581953129">
            <w:r>
              <w:rPr>
                <w:webHidden/>
                <w:rStyle w:val="IndexLink"/>
                <w:rtl w:val="true"/>
              </w:rPr>
              <w:t xml:space="preserve">الف </w:t>
            </w:r>
            <w:r>
              <w:rPr>
                <w:rStyle w:val="IndexLink"/>
                <w:rtl w:val="true"/>
              </w:rPr>
              <w:t xml:space="preserve">- </w:t>
            </w:r>
            <w:r>
              <w:rPr>
                <w:rStyle w:val="IndexLink"/>
                <w:rtl w:val="true"/>
              </w:rPr>
              <w:t>دو چهرگان منافق</w:t>
            </w:r>
            <w:r>
              <w:rPr>
                <w:rStyle w:val="IndexLink"/>
                <w:rtl w:val="true"/>
              </w:rPr>
              <w:tab/>
            </w:r>
            <w:r>
              <w:rPr>
                <w:rStyle w:val="IndexLink"/>
              </w:rPr>
              <w:t>416</w:t>
            </w:r>
          </w:hyperlink>
        </w:p>
        <w:p>
          <w:pPr>
            <w:pStyle w:val="Contents6"/>
            <w:tabs>
              <w:tab w:val="clear" w:pos="7609"/>
              <w:tab w:val="right" w:pos="9026" w:leader="dot"/>
            </w:tabs>
            <w:rPr/>
          </w:pPr>
          <w:hyperlink w:anchor="__RefHeading___Toc759886_581953129">
            <w:r>
              <w:rPr>
                <w:webHidden/>
                <w:rStyle w:val="IndexLink"/>
                <w:rtl w:val="true"/>
              </w:rPr>
              <w:t xml:space="preserve">ب </w:t>
            </w:r>
            <w:r>
              <w:rPr>
                <w:rStyle w:val="IndexLink"/>
                <w:rtl w:val="true"/>
              </w:rPr>
              <w:t xml:space="preserve">- </w:t>
            </w:r>
            <w:r>
              <w:rPr>
                <w:rStyle w:val="IndexLink"/>
                <w:rtl w:val="true"/>
              </w:rPr>
              <w:t>بیمار دلان و شکاکان در دین</w:t>
            </w:r>
            <w:r>
              <w:rPr>
                <w:rStyle w:val="IndexLink"/>
                <w:rtl w:val="true"/>
              </w:rPr>
              <w:tab/>
            </w:r>
            <w:r>
              <w:rPr>
                <w:rStyle w:val="IndexLink"/>
              </w:rPr>
              <w:t>418</w:t>
            </w:r>
          </w:hyperlink>
        </w:p>
        <w:p>
          <w:pPr>
            <w:pStyle w:val="Contents6"/>
            <w:tabs>
              <w:tab w:val="clear" w:pos="7609"/>
              <w:tab w:val="right" w:pos="9026" w:leader="dot"/>
            </w:tabs>
            <w:rPr/>
          </w:pPr>
          <w:hyperlink w:anchor="__RefHeading___Toc759888_581953129">
            <w:r>
              <w:rPr>
                <w:webHidden/>
                <w:rStyle w:val="IndexLink"/>
                <w:rtl w:val="true"/>
              </w:rPr>
              <w:t xml:space="preserve">ج </w:t>
            </w:r>
            <w:r>
              <w:rPr>
                <w:rStyle w:val="IndexLink"/>
                <w:rtl w:val="true"/>
              </w:rPr>
              <w:t xml:space="preserve">- </w:t>
            </w:r>
            <w:r>
              <w:rPr>
                <w:rStyle w:val="IndexLink"/>
                <w:rtl w:val="true"/>
              </w:rPr>
              <w:t>اسلام آورندگان غیر مؤمن</w:t>
            </w:r>
            <w:r>
              <w:rPr>
                <w:rStyle w:val="IndexLink"/>
                <w:rtl w:val="true"/>
              </w:rPr>
              <w:tab/>
            </w:r>
            <w:r>
              <w:rPr>
                <w:rStyle w:val="IndexLink"/>
              </w:rPr>
              <w:t>422</w:t>
            </w:r>
          </w:hyperlink>
        </w:p>
        <w:p>
          <w:pPr>
            <w:pStyle w:val="Contents6"/>
            <w:tabs>
              <w:tab w:val="clear" w:pos="7609"/>
              <w:tab w:val="right" w:pos="9026" w:leader="dot"/>
            </w:tabs>
            <w:rPr/>
          </w:pPr>
          <w:hyperlink w:anchor="__RefHeading___Toc759890_581953129">
            <w:r>
              <w:rPr>
                <w:webHidden/>
                <w:rStyle w:val="IndexLink"/>
                <w:rtl w:val="true"/>
              </w:rPr>
              <w:t xml:space="preserve">د </w:t>
            </w:r>
            <w:r>
              <w:rPr>
                <w:rStyle w:val="IndexLink"/>
                <w:rtl w:val="true"/>
              </w:rPr>
              <w:t xml:space="preserve">- </w:t>
            </w:r>
            <w:r>
              <w:rPr>
                <w:rStyle w:val="IndexLink"/>
                <w:rtl w:val="true"/>
              </w:rPr>
              <w:t>فاسقان و بداندیشان</w:t>
            </w:r>
            <w:r>
              <w:rPr>
                <w:rStyle w:val="IndexLink"/>
                <w:rtl w:val="true"/>
              </w:rPr>
              <w:tab/>
            </w:r>
            <w:r>
              <w:rPr>
                <w:rStyle w:val="IndexLink"/>
              </w:rPr>
              <w:t>423</w:t>
            </w:r>
          </w:hyperlink>
        </w:p>
        <w:p>
          <w:pPr>
            <w:pStyle w:val="Contents6"/>
            <w:tabs>
              <w:tab w:val="clear" w:pos="7609"/>
              <w:tab w:val="right" w:pos="9026" w:leader="dot"/>
            </w:tabs>
            <w:rPr/>
          </w:pPr>
          <w:hyperlink w:anchor="__RefHeading___Toc759892_581953129">
            <w:r>
              <w:rPr>
                <w:webHidden/>
                <w:rStyle w:val="IndexLink"/>
                <w:rtl w:val="true"/>
              </w:rPr>
              <w:t>ه</w:t>
            </w:r>
            <w:r>
              <w:rPr>
                <w:rStyle w:val="IndexLink"/>
                <w:rtl w:val="true"/>
              </w:rPr>
              <w:t xml:space="preserve">- - </w:t>
            </w:r>
            <w:r>
              <w:rPr>
                <w:rStyle w:val="IndexLink"/>
                <w:rtl w:val="true"/>
              </w:rPr>
              <w:t>آزار دهندگان به پیامبر</w:t>
            </w:r>
            <w:r>
              <w:rPr>
                <w:rStyle w:val="IndexLink"/>
                <w:rtl w:val="true"/>
              </w:rPr>
              <w:tab/>
            </w:r>
            <w:r>
              <w:rPr>
                <w:rStyle w:val="IndexLink"/>
              </w:rPr>
              <w:t>426</w:t>
            </w:r>
          </w:hyperlink>
        </w:p>
        <w:p>
          <w:pPr>
            <w:pStyle w:val="Contents6"/>
            <w:tabs>
              <w:tab w:val="clear" w:pos="7609"/>
              <w:tab w:val="right" w:pos="9026" w:leader="dot"/>
            </w:tabs>
            <w:rPr/>
          </w:pPr>
          <w:hyperlink w:anchor="__RefHeading___Toc759894_581953129">
            <w:r>
              <w:rPr>
                <w:webHidden/>
                <w:rStyle w:val="IndexLink"/>
                <w:rtl w:val="true"/>
              </w:rPr>
              <w:t xml:space="preserve">و </w:t>
            </w:r>
            <w:r>
              <w:rPr>
                <w:rStyle w:val="IndexLink"/>
                <w:rtl w:val="true"/>
              </w:rPr>
              <w:t xml:space="preserve">- </w:t>
            </w:r>
            <w:r>
              <w:rPr>
                <w:rStyle w:val="IndexLink"/>
                <w:rtl w:val="true"/>
              </w:rPr>
              <w:t>رو آوران به سوی ارتداد</w:t>
            </w:r>
            <w:r>
              <w:rPr>
                <w:rStyle w:val="IndexLink"/>
                <w:rtl w:val="true"/>
              </w:rPr>
              <w:tab/>
            </w:r>
            <w:r>
              <w:rPr>
                <w:rStyle w:val="IndexLink"/>
              </w:rPr>
              <w:t>428</w:t>
            </w:r>
          </w:hyperlink>
        </w:p>
        <w:p>
          <w:pPr>
            <w:pStyle w:val="Contents6"/>
            <w:tabs>
              <w:tab w:val="clear" w:pos="7609"/>
              <w:tab w:val="right" w:pos="9026" w:leader="dot"/>
            </w:tabs>
            <w:rPr/>
          </w:pPr>
          <w:hyperlink w:anchor="__RefHeading___Toc759896_581953129">
            <w:r>
              <w:rPr>
                <w:webHidden/>
                <w:rStyle w:val="IndexLink"/>
                <w:rtl w:val="true"/>
              </w:rPr>
              <w:t xml:space="preserve">ز </w:t>
            </w:r>
            <w:r>
              <w:rPr>
                <w:rStyle w:val="IndexLink"/>
                <w:rtl w:val="true"/>
              </w:rPr>
              <w:t xml:space="preserve">- </w:t>
            </w:r>
            <w:r>
              <w:rPr>
                <w:rStyle w:val="IndexLink"/>
                <w:rtl w:val="true"/>
              </w:rPr>
              <w:t>خیانت پیشگان</w:t>
            </w:r>
            <w:r>
              <w:rPr>
                <w:rStyle w:val="IndexLink"/>
                <w:rtl w:val="true"/>
              </w:rPr>
              <w:tab/>
            </w:r>
            <w:r>
              <w:rPr>
                <w:rStyle w:val="IndexLink"/>
              </w:rPr>
              <w:t>430</w:t>
            </w:r>
          </w:hyperlink>
        </w:p>
        <w:p>
          <w:pPr>
            <w:pStyle w:val="Contents5"/>
            <w:tabs>
              <w:tab w:val="clear" w:pos="7892"/>
              <w:tab w:val="right" w:pos="9026" w:leader="dot"/>
            </w:tabs>
            <w:rPr/>
          </w:pPr>
          <w:hyperlink w:anchor="__RefHeading___Toc759898_581953129">
            <w:r>
              <w:rPr>
                <w:webHidden/>
                <w:rStyle w:val="IndexLink"/>
                <w:rtl w:val="true"/>
              </w:rPr>
              <w:t>ادله حجیت صحابه در روایات</w:t>
            </w:r>
            <w:r>
              <w:rPr>
                <w:rStyle w:val="IndexLink"/>
                <w:rtl w:val="true"/>
              </w:rPr>
              <w:tab/>
            </w:r>
            <w:r>
              <w:rPr>
                <w:rStyle w:val="IndexLink"/>
              </w:rPr>
              <w:t>433</w:t>
            </w:r>
          </w:hyperlink>
        </w:p>
        <w:p>
          <w:pPr>
            <w:pStyle w:val="Contents6"/>
            <w:tabs>
              <w:tab w:val="clear" w:pos="7609"/>
              <w:tab w:val="right" w:pos="9026" w:leader="dot"/>
            </w:tabs>
            <w:rPr/>
          </w:pPr>
          <w:hyperlink w:anchor="__RefHeading___Toc759900_581953129">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759902_581953129">
            <w:r>
              <w:rPr>
                <w:webHidden/>
                <w:rStyle w:val="IndexLink"/>
                <w:rtl w:val="true"/>
              </w:rPr>
              <w:t>روایت یکم</w:t>
            </w:r>
            <w:r>
              <w:rPr>
                <w:rStyle w:val="IndexLink"/>
                <w:rtl w:val="true"/>
              </w:rPr>
              <w:t xml:space="preserve">: </w:t>
            </w:r>
            <w:r>
              <w:rPr>
                <w:rStyle w:val="IndexLink"/>
                <w:rtl w:val="true"/>
              </w:rPr>
              <w:t>نهی از دشمنی با اصحاب</w:t>
            </w:r>
            <w:r>
              <w:rPr>
                <w:rStyle w:val="IndexLink"/>
                <w:rtl w:val="true"/>
              </w:rPr>
              <w:tab/>
            </w:r>
            <w:r>
              <w:rPr>
                <w:rStyle w:val="IndexLink"/>
              </w:rPr>
              <w:t>434</w:t>
            </w:r>
          </w:hyperlink>
        </w:p>
        <w:p>
          <w:pPr>
            <w:pStyle w:val="Contents6"/>
            <w:tabs>
              <w:tab w:val="clear" w:pos="7609"/>
              <w:tab w:val="right" w:pos="9026" w:leader="dot"/>
            </w:tabs>
            <w:rPr/>
          </w:pPr>
          <w:hyperlink w:anchor="__RefHeading___Toc759904_581953129">
            <w:r>
              <w:rPr>
                <w:webHidden/>
                <w:rStyle w:val="IndexLink"/>
                <w:rtl w:val="true"/>
              </w:rPr>
              <w:t>روایت دوم</w:t>
            </w:r>
            <w:r>
              <w:rPr>
                <w:rStyle w:val="IndexLink"/>
                <w:rtl w:val="true"/>
              </w:rPr>
              <w:t xml:space="preserve">: </w:t>
            </w:r>
            <w:r>
              <w:rPr>
                <w:rStyle w:val="IndexLink"/>
                <w:rtl w:val="true"/>
              </w:rPr>
              <w:t>نهی از توهین به اصحاب</w:t>
            </w:r>
            <w:r>
              <w:rPr>
                <w:rStyle w:val="IndexLink"/>
                <w:rtl w:val="true"/>
              </w:rPr>
              <w:tab/>
            </w:r>
            <w:r>
              <w:rPr>
                <w:rStyle w:val="IndexLink"/>
              </w:rPr>
              <w:t>435</w:t>
            </w:r>
          </w:hyperlink>
        </w:p>
        <w:p>
          <w:pPr>
            <w:pStyle w:val="Contents6"/>
            <w:tabs>
              <w:tab w:val="clear" w:pos="7609"/>
              <w:tab w:val="right" w:pos="9026" w:leader="dot"/>
            </w:tabs>
            <w:rPr/>
          </w:pPr>
          <w:hyperlink w:anchor="__RefHeading___Toc759906_581953129">
            <w:r>
              <w:rPr>
                <w:webHidden/>
                <w:rStyle w:val="IndexLink"/>
                <w:rtl w:val="true"/>
              </w:rPr>
              <w:t>روایت سوم</w:t>
            </w:r>
            <w:r>
              <w:rPr>
                <w:rStyle w:val="IndexLink"/>
                <w:rtl w:val="true"/>
              </w:rPr>
              <w:t xml:space="preserve">: </w:t>
            </w:r>
            <w:r>
              <w:rPr>
                <w:rStyle w:val="IndexLink"/>
                <w:rtl w:val="true"/>
              </w:rPr>
              <w:t>اصحاب، ستارگان هدایت</w:t>
            </w:r>
            <w:r>
              <w:rPr>
                <w:rStyle w:val="IndexLink"/>
                <w:rtl w:val="true"/>
              </w:rPr>
              <w:tab/>
            </w:r>
            <w:r>
              <w:rPr>
                <w:rStyle w:val="IndexLink"/>
              </w:rPr>
              <w:t>436</w:t>
            </w:r>
          </w:hyperlink>
        </w:p>
        <w:p>
          <w:pPr>
            <w:pStyle w:val="Contents6"/>
            <w:tabs>
              <w:tab w:val="clear" w:pos="7609"/>
              <w:tab w:val="right" w:pos="9026" w:leader="dot"/>
            </w:tabs>
            <w:rPr/>
          </w:pPr>
          <w:hyperlink w:anchor="__RefHeading___Toc759908_581953129">
            <w:r>
              <w:rPr>
                <w:webHidden/>
                <w:rStyle w:val="IndexLink"/>
                <w:rtl w:val="true"/>
              </w:rPr>
              <w:t>روایت چهارم</w:t>
            </w:r>
            <w:r>
              <w:rPr>
                <w:rStyle w:val="IndexLink"/>
                <w:rtl w:val="true"/>
              </w:rPr>
              <w:t xml:space="preserve">: </w:t>
            </w:r>
            <w:r>
              <w:rPr>
                <w:rStyle w:val="IndexLink"/>
                <w:rtl w:val="true"/>
              </w:rPr>
              <w:t>جلوگیری اصحاب از فساد در دین</w:t>
            </w:r>
            <w:r>
              <w:rPr>
                <w:rStyle w:val="IndexLink"/>
                <w:rtl w:val="true"/>
              </w:rPr>
              <w:tab/>
            </w:r>
            <w:r>
              <w:rPr>
                <w:rStyle w:val="IndexLink"/>
              </w:rPr>
              <w:t>437</w:t>
            </w:r>
          </w:hyperlink>
        </w:p>
        <w:p>
          <w:pPr>
            <w:pStyle w:val="Contents6"/>
            <w:tabs>
              <w:tab w:val="clear" w:pos="7609"/>
              <w:tab w:val="right" w:pos="9026" w:leader="dot"/>
            </w:tabs>
            <w:rPr/>
          </w:pPr>
          <w:hyperlink w:anchor="__RefHeading___Toc759910_581953129">
            <w:r>
              <w:rPr>
                <w:webHidden/>
                <w:rStyle w:val="IndexLink"/>
                <w:rtl w:val="true"/>
              </w:rPr>
              <w:t>روایت پنجم</w:t>
            </w:r>
            <w:r>
              <w:rPr>
                <w:rStyle w:val="IndexLink"/>
                <w:rtl w:val="true"/>
              </w:rPr>
              <w:t xml:space="preserve">: </w:t>
            </w:r>
            <w:r>
              <w:rPr>
                <w:rStyle w:val="IndexLink"/>
                <w:rtl w:val="true"/>
              </w:rPr>
              <w:t>برتر بودن امت زمان پیامبر</w:t>
            </w:r>
            <w:r>
              <w:rPr>
                <w:rStyle w:val="IndexLink"/>
                <w:rtl w:val="true"/>
              </w:rPr>
              <w:tab/>
            </w:r>
            <w:r>
              <w:rPr>
                <w:rStyle w:val="IndexLink"/>
              </w:rPr>
              <w:t>437</w:t>
            </w:r>
          </w:hyperlink>
        </w:p>
        <w:p>
          <w:pPr>
            <w:pStyle w:val="Contents5"/>
            <w:tabs>
              <w:tab w:val="clear" w:pos="7892"/>
              <w:tab w:val="right" w:pos="9026" w:leader="dot"/>
            </w:tabs>
            <w:rPr/>
          </w:pPr>
          <w:hyperlink w:anchor="__RefHeading___Toc759912_581953129">
            <w:r>
              <w:rPr>
                <w:webHidden/>
                <w:rStyle w:val="IndexLink"/>
                <w:rtl w:val="true"/>
              </w:rPr>
              <w:t>بازاندیشی سند ودلالت این روایات</w:t>
            </w:r>
            <w:r>
              <w:rPr>
                <w:rStyle w:val="IndexLink"/>
                <w:rtl w:val="true"/>
              </w:rPr>
              <w:tab/>
            </w:r>
            <w:r>
              <w:rPr>
                <w:rStyle w:val="IndexLink"/>
              </w:rPr>
              <w:t>439</w:t>
            </w:r>
          </w:hyperlink>
        </w:p>
        <w:p>
          <w:pPr>
            <w:pStyle w:val="Contents6"/>
            <w:tabs>
              <w:tab w:val="clear" w:pos="7609"/>
              <w:tab w:val="right" w:pos="9026" w:leader="dot"/>
            </w:tabs>
            <w:rPr/>
          </w:pPr>
          <w:hyperlink w:anchor="__RefHeading___Toc759914_581953129">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759916_581953129">
            <w:r>
              <w:rPr>
                <w:webHidden/>
                <w:rStyle w:val="IndexLink"/>
                <w:rtl w:val="true"/>
              </w:rPr>
              <w:t xml:space="preserve">گفتار یکم </w:t>
            </w:r>
            <w:r>
              <w:rPr>
                <w:rStyle w:val="IndexLink"/>
                <w:rtl w:val="true"/>
              </w:rPr>
              <w:t xml:space="preserve">- </w:t>
            </w:r>
            <w:r>
              <w:rPr>
                <w:rStyle w:val="IndexLink"/>
                <w:rtl w:val="true"/>
              </w:rPr>
              <w:t>سند روایات</w:t>
            </w:r>
            <w:r>
              <w:rPr>
                <w:rStyle w:val="IndexLink"/>
                <w:rtl w:val="true"/>
              </w:rPr>
              <w:tab/>
            </w:r>
            <w:r>
              <w:rPr>
                <w:rStyle w:val="IndexLink"/>
              </w:rPr>
              <w:t>440</w:t>
            </w:r>
          </w:hyperlink>
        </w:p>
        <w:p>
          <w:pPr>
            <w:pStyle w:val="Contents6"/>
            <w:tabs>
              <w:tab w:val="clear" w:pos="7609"/>
              <w:tab w:val="right" w:pos="9026" w:leader="dot"/>
            </w:tabs>
            <w:rPr/>
          </w:pPr>
          <w:hyperlink w:anchor="__RefHeading___Toc759918_581953129">
            <w:r>
              <w:rPr>
                <w:webHidden/>
                <w:rStyle w:val="IndexLink"/>
                <w:rtl w:val="true"/>
              </w:rPr>
              <w:t>گفتار دوم</w:t>
            </w:r>
            <w:r>
              <w:rPr>
                <w:rStyle w:val="IndexLink"/>
                <w:rtl w:val="true"/>
              </w:rPr>
              <w:t xml:space="preserve">: </w:t>
            </w:r>
            <w:r>
              <w:rPr>
                <w:rStyle w:val="IndexLink"/>
                <w:rtl w:val="true"/>
              </w:rPr>
              <w:t>دلالت احادیث حجیت صحابه</w:t>
            </w:r>
            <w:r>
              <w:rPr>
                <w:rStyle w:val="IndexLink"/>
                <w:rtl w:val="true"/>
              </w:rPr>
              <w:tab/>
            </w:r>
            <w:r>
              <w:rPr>
                <w:rStyle w:val="IndexLink"/>
              </w:rPr>
              <w:t>446</w:t>
            </w:r>
          </w:hyperlink>
        </w:p>
        <w:p>
          <w:pPr>
            <w:pStyle w:val="Contents6"/>
            <w:tabs>
              <w:tab w:val="clear" w:pos="7609"/>
              <w:tab w:val="right" w:pos="9026" w:leader="dot"/>
            </w:tabs>
            <w:rPr/>
          </w:pPr>
          <w:hyperlink w:anchor="__RefHeading___Toc759920_581953129">
            <w:r>
              <w:rPr>
                <w:webHidden/>
                <w:rStyle w:val="IndexLink"/>
                <w:rtl w:val="true"/>
              </w:rPr>
              <w:t>گفتار سوم</w:t>
            </w:r>
            <w:r>
              <w:rPr>
                <w:rStyle w:val="IndexLink"/>
                <w:rtl w:val="true"/>
              </w:rPr>
              <w:t>:</w:t>
            </w:r>
            <w:r>
              <w:rPr>
                <w:rStyle w:val="IndexLink"/>
                <w:rtl w:val="true"/>
              </w:rPr>
              <w:t>روایات معارض</w:t>
            </w:r>
            <w:r>
              <w:rPr>
                <w:rStyle w:val="IndexLink"/>
                <w:rtl w:val="true"/>
              </w:rPr>
              <w:tab/>
            </w:r>
            <w:r>
              <w:rPr>
                <w:rStyle w:val="IndexLink"/>
              </w:rPr>
              <w:t>451</w:t>
            </w:r>
          </w:hyperlink>
        </w:p>
        <w:p>
          <w:pPr>
            <w:pStyle w:val="Contents6"/>
            <w:tabs>
              <w:tab w:val="clear" w:pos="7609"/>
              <w:tab w:val="right" w:pos="9026" w:leader="dot"/>
            </w:tabs>
            <w:rPr/>
          </w:pPr>
          <w:hyperlink w:anchor="__RefHeading___Toc759922_581953129">
            <w:r>
              <w:rPr>
                <w:webHidden/>
                <w:rStyle w:val="IndexLink"/>
                <w:rtl w:val="true"/>
              </w:rPr>
              <w:t>گفتار چهارم</w:t>
            </w:r>
            <w:r>
              <w:rPr>
                <w:rStyle w:val="IndexLink"/>
                <w:rtl w:val="true"/>
              </w:rPr>
              <w:t xml:space="preserve">: </w:t>
            </w:r>
            <w:r>
              <w:rPr>
                <w:rStyle w:val="IndexLink"/>
                <w:rtl w:val="true"/>
              </w:rPr>
              <w:t>تعارض با سیره صحابه</w:t>
            </w:r>
            <w:r>
              <w:rPr>
                <w:rStyle w:val="IndexLink"/>
                <w:rtl w:val="true"/>
              </w:rPr>
              <w:tab/>
            </w:r>
            <w:r>
              <w:rPr>
                <w:rStyle w:val="IndexLink"/>
              </w:rPr>
              <w:t>454</w:t>
            </w:r>
          </w:hyperlink>
        </w:p>
        <w:p>
          <w:pPr>
            <w:pStyle w:val="Contents5"/>
            <w:tabs>
              <w:tab w:val="clear" w:pos="7892"/>
              <w:tab w:val="right" w:pos="9026" w:leader="dot"/>
            </w:tabs>
            <w:rPr/>
          </w:pPr>
          <w:hyperlink w:anchor="__RefHeading___Toc759924_581953129">
            <w:r>
              <w:rPr>
                <w:webHidden/>
                <w:rStyle w:val="IndexLink"/>
                <w:rtl w:val="true"/>
              </w:rPr>
              <w:t>مبنای حجیت سلاطین و پادشاهان در اندیشه اهل سنت</w:t>
            </w:r>
            <w:r>
              <w:rPr>
                <w:rStyle w:val="IndexLink"/>
                <w:rtl w:val="true"/>
              </w:rPr>
              <w:tab/>
            </w:r>
            <w:r>
              <w:rPr>
                <w:rStyle w:val="IndexLink"/>
              </w:rPr>
              <w:t>459</w:t>
            </w:r>
          </w:hyperlink>
        </w:p>
        <w:p>
          <w:pPr>
            <w:pStyle w:val="Contents5"/>
            <w:tabs>
              <w:tab w:val="clear" w:pos="7892"/>
              <w:tab w:val="right" w:pos="9026" w:leader="dot"/>
            </w:tabs>
            <w:rPr/>
          </w:pPr>
          <w:hyperlink w:anchor="__RefHeading___Toc759926_581953129">
            <w:r>
              <w:rPr>
                <w:webHidden/>
                <w:rStyle w:val="IndexLink"/>
                <w:rtl w:val="true"/>
              </w:rPr>
              <w:t>تحلیل و نقدی بر این نظریه</w:t>
            </w:r>
            <w:r>
              <w:rPr>
                <w:rStyle w:val="IndexLink"/>
                <w:rtl w:val="true"/>
              </w:rPr>
              <w:tab/>
            </w:r>
            <w:r>
              <w:rPr>
                <w:rStyle w:val="IndexLink"/>
              </w:rPr>
              <w:t>465</w:t>
            </w:r>
          </w:hyperlink>
        </w:p>
        <w:p>
          <w:pPr>
            <w:pStyle w:val="Contents5"/>
            <w:tabs>
              <w:tab w:val="clear" w:pos="7892"/>
              <w:tab w:val="right" w:pos="9026" w:leader="dot"/>
            </w:tabs>
            <w:rPr/>
          </w:pPr>
          <w:hyperlink w:anchor="__RefHeading___Toc759928_581953129">
            <w:r>
              <w:rPr>
                <w:webHidden/>
                <w:rStyle w:val="IndexLink"/>
                <w:rtl w:val="true"/>
              </w:rPr>
              <w:t>مصداق شناسی حجت در اندیشه شیعی</w:t>
            </w:r>
            <w:r>
              <w:rPr>
                <w:rStyle w:val="IndexLink"/>
                <w:rtl w:val="true"/>
              </w:rPr>
              <w:tab/>
            </w:r>
            <w:r>
              <w:rPr>
                <w:rStyle w:val="IndexLink"/>
              </w:rPr>
              <w:t>471</w:t>
            </w:r>
          </w:hyperlink>
        </w:p>
        <w:p>
          <w:pPr>
            <w:pStyle w:val="Contents5"/>
            <w:tabs>
              <w:tab w:val="clear" w:pos="7892"/>
              <w:tab w:val="right" w:pos="9026" w:leader="dot"/>
            </w:tabs>
            <w:rPr/>
          </w:pPr>
          <w:hyperlink w:anchor="__RefHeading___Toc759930_581953129">
            <w:r>
              <w:rPr>
                <w:webHidden/>
                <w:rStyle w:val="IndexLink"/>
                <w:rtl w:val="true"/>
              </w:rPr>
              <w:t>مصداق شناسی حجت در روایات</w:t>
            </w:r>
            <w:r>
              <w:rPr>
                <w:rStyle w:val="IndexLink"/>
                <w:rtl w:val="true"/>
              </w:rPr>
              <w:tab/>
            </w:r>
            <w:r>
              <w:rPr>
                <w:rStyle w:val="IndexLink"/>
              </w:rPr>
              <w:t>474</w:t>
            </w:r>
          </w:hyperlink>
        </w:p>
        <w:p>
          <w:pPr>
            <w:pStyle w:val="Contents5"/>
            <w:tabs>
              <w:tab w:val="clear" w:pos="7892"/>
              <w:tab w:val="right" w:pos="9026" w:leader="dot"/>
            </w:tabs>
            <w:rPr/>
          </w:pPr>
          <w:hyperlink w:anchor="__RefHeading___Toc759932_581953129">
            <w:r>
              <w:rPr>
                <w:webHidden/>
                <w:rStyle w:val="IndexLink"/>
                <w:rtl w:val="true"/>
              </w:rPr>
              <w:t>حجت‌های پیوسته</w:t>
            </w:r>
            <w:r>
              <w:rPr>
                <w:rStyle w:val="IndexLink"/>
                <w:rtl w:val="true"/>
              </w:rPr>
              <w:tab/>
            </w:r>
            <w:r>
              <w:rPr>
                <w:rStyle w:val="IndexLink"/>
              </w:rPr>
              <w:t>479</w:t>
            </w:r>
          </w:hyperlink>
        </w:p>
        <w:p>
          <w:pPr>
            <w:pStyle w:val="Contents2"/>
            <w:tabs>
              <w:tab w:val="clear" w:pos="8743"/>
              <w:tab w:val="right" w:pos="9026" w:leader="dot"/>
            </w:tabs>
            <w:rPr/>
          </w:pPr>
          <w:hyperlink w:anchor="__RefHeading___Toc759934_581953129">
            <w:r>
              <w:rPr>
                <w:webHidden/>
                <w:rStyle w:val="IndexLink"/>
                <w:rtl w:val="true"/>
              </w:rPr>
              <w:t>فصل ششم</w:t>
            </w:r>
            <w:r>
              <w:rPr>
                <w:rStyle w:val="IndexLink"/>
                <w:rtl w:val="true"/>
              </w:rPr>
              <w:t xml:space="preserve">: </w:t>
            </w:r>
            <w:r>
              <w:rPr>
                <w:rStyle w:val="IndexLink"/>
                <w:rtl w:val="true"/>
              </w:rPr>
              <w:t>واژگان وارث و وراثت</w:t>
            </w:r>
            <w:r>
              <w:rPr>
                <w:rStyle w:val="IndexLink"/>
                <w:rtl w:val="true"/>
              </w:rPr>
              <w:tab/>
            </w:r>
            <w:r>
              <w:rPr>
                <w:rStyle w:val="IndexLink"/>
              </w:rPr>
              <w:t>485</w:t>
            </w:r>
          </w:hyperlink>
        </w:p>
        <w:p>
          <w:pPr>
            <w:pStyle w:val="Contents3"/>
            <w:tabs>
              <w:tab w:val="clear" w:pos="8459"/>
              <w:tab w:val="right" w:pos="9026" w:leader="dot"/>
            </w:tabs>
            <w:rPr/>
          </w:pPr>
          <w:hyperlink w:anchor="__RefHeading___Toc759936_581953129">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759938_581953129">
            <w:r>
              <w:rPr>
                <w:webHidden/>
                <w:rStyle w:val="IndexLink"/>
                <w:rtl w:val="true"/>
              </w:rPr>
              <w:t>وارث و وراثت در قرآن کریم</w:t>
            </w:r>
            <w:r>
              <w:rPr>
                <w:rStyle w:val="IndexLink"/>
                <w:rtl w:val="true"/>
              </w:rPr>
              <w:tab/>
            </w:r>
            <w:r>
              <w:rPr>
                <w:rStyle w:val="IndexLink"/>
              </w:rPr>
              <w:t>488</w:t>
            </w:r>
          </w:hyperlink>
        </w:p>
        <w:p>
          <w:pPr>
            <w:pStyle w:val="Contents3"/>
            <w:tabs>
              <w:tab w:val="clear" w:pos="8459"/>
              <w:tab w:val="right" w:pos="9026" w:leader="dot"/>
            </w:tabs>
            <w:rPr/>
          </w:pPr>
          <w:hyperlink w:anchor="__RefHeading___Toc759940_581953129">
            <w:r>
              <w:rPr>
                <w:webHidden/>
                <w:rStyle w:val="IndexLink"/>
                <w:rtl w:val="true"/>
              </w:rPr>
              <w:t>ضرورت وراثت نبی در روایات</w:t>
            </w:r>
            <w:r>
              <w:rPr>
                <w:rStyle w:val="IndexLink"/>
                <w:rtl w:val="true"/>
              </w:rPr>
              <w:tab/>
            </w:r>
            <w:r>
              <w:rPr>
                <w:rStyle w:val="IndexLink"/>
              </w:rPr>
              <w:t>493</w:t>
            </w:r>
          </w:hyperlink>
        </w:p>
        <w:p>
          <w:pPr>
            <w:pStyle w:val="Contents3"/>
            <w:tabs>
              <w:tab w:val="clear" w:pos="8459"/>
              <w:tab w:val="right" w:pos="9026" w:leader="dot"/>
            </w:tabs>
            <w:rPr/>
          </w:pPr>
          <w:hyperlink w:anchor="__RefHeading___Toc759942_581953129">
            <w:r>
              <w:rPr>
                <w:webHidden/>
                <w:rStyle w:val="IndexLink"/>
                <w:rtl w:val="true"/>
              </w:rPr>
              <w:t>وارث و وراثت در لغت</w:t>
            </w:r>
            <w:r>
              <w:rPr>
                <w:rStyle w:val="IndexLink"/>
                <w:rtl w:val="true"/>
              </w:rPr>
              <w:tab/>
            </w:r>
            <w:r>
              <w:rPr>
                <w:rStyle w:val="IndexLink"/>
              </w:rPr>
              <w:t>497</w:t>
            </w:r>
          </w:hyperlink>
        </w:p>
        <w:p>
          <w:pPr>
            <w:pStyle w:val="Contents3"/>
            <w:tabs>
              <w:tab w:val="clear" w:pos="8459"/>
              <w:tab w:val="right" w:pos="9026" w:leader="dot"/>
            </w:tabs>
            <w:rPr/>
          </w:pPr>
          <w:hyperlink w:anchor="__RefHeading___Toc759944_581953129">
            <w:r>
              <w:rPr>
                <w:webHidden/>
                <w:rStyle w:val="IndexLink"/>
                <w:rtl w:val="true"/>
              </w:rPr>
              <w:t>وارث و وراثت در اصطلاح</w:t>
            </w:r>
            <w:r>
              <w:rPr>
                <w:rStyle w:val="IndexLink"/>
                <w:rtl w:val="true"/>
              </w:rPr>
              <w:tab/>
            </w:r>
            <w:r>
              <w:rPr>
                <w:rStyle w:val="IndexLink"/>
              </w:rPr>
              <w:t>498</w:t>
            </w:r>
          </w:hyperlink>
        </w:p>
        <w:p>
          <w:pPr>
            <w:pStyle w:val="Contents3"/>
            <w:tabs>
              <w:tab w:val="clear" w:pos="8459"/>
              <w:tab w:val="right" w:pos="9026" w:leader="dot"/>
            </w:tabs>
            <w:rPr/>
          </w:pPr>
          <w:hyperlink w:anchor="__RefHeading___Toc759946_581953129">
            <w:r>
              <w:rPr>
                <w:webHidden/>
                <w:rStyle w:val="IndexLink"/>
                <w:rtl w:val="true"/>
              </w:rPr>
              <w:t>مصداق شناسی وارث رسول اکرم صلی الله علیه و آله در روایات</w:t>
            </w:r>
            <w:r>
              <w:rPr>
                <w:rStyle w:val="IndexLink"/>
                <w:rtl w:val="true"/>
              </w:rPr>
              <w:tab/>
            </w:r>
            <w:r>
              <w:rPr>
                <w:rStyle w:val="IndexLink"/>
              </w:rPr>
              <w:t>502</w:t>
            </w:r>
          </w:hyperlink>
        </w:p>
        <w:p>
          <w:pPr>
            <w:pStyle w:val="Contents3"/>
            <w:tabs>
              <w:tab w:val="clear" w:pos="8459"/>
              <w:tab w:val="right" w:pos="9026" w:leader="dot"/>
            </w:tabs>
            <w:rPr/>
          </w:pPr>
          <w:hyperlink w:anchor="__RefHeading___Toc759948_581953129">
            <w:r>
              <w:rPr>
                <w:webHidden/>
                <w:rStyle w:val="IndexLink"/>
                <w:rtl w:val="true"/>
              </w:rPr>
              <w:t>خاستگاه مشروعیت وراثت نبوت</w:t>
            </w:r>
            <w:r>
              <w:rPr>
                <w:rStyle w:val="IndexLink"/>
                <w:rtl w:val="true"/>
              </w:rPr>
              <w:tab/>
            </w:r>
            <w:r>
              <w:rPr>
                <w:rStyle w:val="IndexLink"/>
              </w:rPr>
              <w:t>511</w:t>
            </w:r>
          </w:hyperlink>
        </w:p>
        <w:p>
          <w:pPr>
            <w:pStyle w:val="Contents3"/>
            <w:tabs>
              <w:tab w:val="clear" w:pos="8459"/>
              <w:tab w:val="right" w:pos="9026" w:leader="dot"/>
            </w:tabs>
            <w:rPr/>
          </w:pPr>
          <w:hyperlink w:anchor="__RefHeading___Toc759950_581953129">
            <w:r>
              <w:rPr>
                <w:webHidden/>
                <w:rStyle w:val="IndexLink"/>
                <w:rtl w:val="true"/>
              </w:rPr>
              <w:t>وراثت امام علی علیه السلام پس از پیامبر در اندیشه اسلامی</w:t>
            </w:r>
            <w:r>
              <w:rPr>
                <w:rStyle w:val="IndexLink"/>
                <w:rtl w:val="true"/>
              </w:rPr>
              <w:tab/>
            </w:r>
            <w:r>
              <w:rPr>
                <w:rStyle w:val="IndexLink"/>
              </w:rPr>
              <w:t>515</w:t>
            </w:r>
          </w:hyperlink>
        </w:p>
        <w:p>
          <w:pPr>
            <w:pStyle w:val="Contents3"/>
            <w:tabs>
              <w:tab w:val="clear" w:pos="8459"/>
              <w:tab w:val="right" w:pos="9026" w:leader="dot"/>
            </w:tabs>
            <w:rPr/>
          </w:pPr>
          <w:hyperlink w:anchor="__RefHeading___Toc759952_581953129">
            <w:r>
              <w:rPr>
                <w:webHidden/>
                <w:rStyle w:val="IndexLink"/>
                <w:rtl w:val="true"/>
              </w:rPr>
              <w:t>ماهیت شناسی میراث پیامبر</w:t>
            </w:r>
            <w:r>
              <w:rPr>
                <w:rStyle w:val="IndexLink"/>
                <w:rtl w:val="true"/>
              </w:rPr>
              <w:tab/>
            </w:r>
            <w:r>
              <w:rPr>
                <w:rStyle w:val="IndexLink"/>
              </w:rPr>
              <w:t>523</w:t>
            </w:r>
          </w:hyperlink>
        </w:p>
        <w:p>
          <w:pPr>
            <w:pStyle w:val="Contents4"/>
            <w:tabs>
              <w:tab w:val="clear" w:pos="8176"/>
              <w:tab w:val="right" w:pos="9026" w:leader="dot"/>
            </w:tabs>
            <w:rPr/>
          </w:pPr>
          <w:hyperlink w:anchor="__RefHeading___Toc759954_581953129">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759956_581953129">
            <w:r>
              <w:rPr>
                <w:webHidden/>
                <w:rStyle w:val="IndexLink"/>
              </w:rPr>
              <w:t>1</w:t>
            </w:r>
            <w:r>
              <w:rPr>
                <w:rStyle w:val="IndexLink"/>
                <w:rtl w:val="true"/>
              </w:rPr>
              <w:t xml:space="preserve"> - </w:t>
            </w:r>
            <w:r>
              <w:rPr>
                <w:rStyle w:val="IndexLink"/>
                <w:rtl w:val="true"/>
              </w:rPr>
              <w:t>آثار انبیای پیشین</w:t>
            </w:r>
            <w:r>
              <w:rPr>
                <w:rStyle w:val="IndexLink"/>
                <w:rtl w:val="true"/>
              </w:rPr>
              <w:tab/>
            </w:r>
            <w:r>
              <w:rPr>
                <w:rStyle w:val="IndexLink"/>
              </w:rPr>
              <w:t>524</w:t>
            </w:r>
          </w:hyperlink>
        </w:p>
        <w:p>
          <w:pPr>
            <w:pStyle w:val="Contents4"/>
            <w:tabs>
              <w:tab w:val="clear" w:pos="8176"/>
              <w:tab w:val="right" w:pos="9026" w:leader="dot"/>
            </w:tabs>
            <w:rPr/>
          </w:pPr>
          <w:hyperlink w:anchor="__RefHeading___Toc759958_581953129">
            <w:r>
              <w:rPr>
                <w:webHidden/>
                <w:rStyle w:val="IndexLink"/>
              </w:rPr>
              <w:t>2</w:t>
            </w:r>
            <w:r>
              <w:rPr>
                <w:rStyle w:val="IndexLink"/>
                <w:rtl w:val="true"/>
              </w:rPr>
              <w:t xml:space="preserve"> - </w:t>
            </w:r>
            <w:r>
              <w:rPr>
                <w:rStyle w:val="IndexLink"/>
                <w:rtl w:val="true"/>
              </w:rPr>
              <w:t>آثار و یادگاری‌های رسول اکرم صلی الله علیه و آله نزد ائمه</w:t>
            </w:r>
            <w:r>
              <w:rPr>
                <w:rStyle w:val="IndexLink"/>
                <w:rtl w:val="true"/>
              </w:rPr>
              <w:t>:</w:t>
              <w:tab/>
            </w:r>
            <w:r>
              <w:rPr>
                <w:rStyle w:val="IndexLink"/>
              </w:rPr>
              <w:t>527</w:t>
            </w:r>
          </w:hyperlink>
        </w:p>
        <w:p>
          <w:pPr>
            <w:pStyle w:val="Contents3"/>
            <w:tabs>
              <w:tab w:val="clear" w:pos="8459"/>
              <w:tab w:val="right" w:pos="9026" w:leader="dot"/>
            </w:tabs>
            <w:rPr/>
          </w:pPr>
          <w:hyperlink w:anchor="__RefHeading___Toc759960_581953129">
            <w:r>
              <w:rPr>
                <w:webHidden/>
                <w:rStyle w:val="IndexLink"/>
                <w:rtl w:val="true"/>
              </w:rPr>
              <w:t>فلسفه مواریث انبیا</w:t>
            </w:r>
            <w:r>
              <w:rPr>
                <w:rStyle w:val="IndexLink"/>
                <w:rtl w:val="true"/>
              </w:rPr>
              <w:tab/>
            </w:r>
            <w:r>
              <w:rPr>
                <w:rStyle w:val="IndexLink"/>
              </w:rPr>
              <w:t>531</w:t>
            </w:r>
          </w:hyperlink>
        </w:p>
        <w:p>
          <w:pPr>
            <w:pStyle w:val="Contents2"/>
            <w:tabs>
              <w:tab w:val="clear" w:pos="8743"/>
              <w:tab w:val="right" w:pos="9026" w:leader="dot"/>
            </w:tabs>
            <w:rPr/>
          </w:pPr>
          <w:hyperlink w:anchor="__RefHeading___Toc759962_581953129">
            <w:r>
              <w:rPr>
                <w:webHidden/>
                <w:rStyle w:val="IndexLink"/>
                <w:rtl w:val="true"/>
              </w:rPr>
              <w:t>فصل هفتم</w:t>
            </w:r>
            <w:r>
              <w:rPr>
                <w:rStyle w:val="IndexLink"/>
                <w:rtl w:val="true"/>
              </w:rPr>
              <w:t xml:space="preserve">: </w:t>
            </w:r>
            <w:r>
              <w:rPr>
                <w:rStyle w:val="IndexLink"/>
                <w:rtl w:val="true"/>
              </w:rPr>
              <w:t>واژگان امیر و امارت</w:t>
            </w:r>
            <w:r>
              <w:rPr>
                <w:rStyle w:val="IndexLink"/>
                <w:rtl w:val="true"/>
              </w:rPr>
              <w:tab/>
            </w:r>
            <w:r>
              <w:rPr>
                <w:rStyle w:val="IndexLink"/>
              </w:rPr>
              <w:t>535</w:t>
            </w:r>
          </w:hyperlink>
        </w:p>
        <w:p>
          <w:pPr>
            <w:pStyle w:val="Contents3"/>
            <w:tabs>
              <w:tab w:val="clear" w:pos="8459"/>
              <w:tab w:val="right" w:pos="9026" w:leader="dot"/>
            </w:tabs>
            <w:rPr/>
          </w:pPr>
          <w:hyperlink w:anchor="__RefHeading___Toc759964_581953129">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759966_581953129">
            <w:r>
              <w:rPr>
                <w:webHidden/>
                <w:rStyle w:val="IndexLink"/>
                <w:rtl w:val="true"/>
              </w:rPr>
              <w:t>مفهوم شناسی امیر و امارت</w:t>
            </w:r>
            <w:r>
              <w:rPr>
                <w:rStyle w:val="IndexLink"/>
                <w:rtl w:val="true"/>
              </w:rPr>
              <w:tab/>
            </w:r>
            <w:r>
              <w:rPr>
                <w:rStyle w:val="IndexLink"/>
              </w:rPr>
              <w:t>538</w:t>
            </w:r>
          </w:hyperlink>
        </w:p>
        <w:p>
          <w:pPr>
            <w:pStyle w:val="Contents3"/>
            <w:tabs>
              <w:tab w:val="clear" w:pos="8459"/>
              <w:tab w:val="right" w:pos="9026" w:leader="dot"/>
            </w:tabs>
            <w:rPr/>
          </w:pPr>
          <w:hyperlink w:anchor="__RefHeading___Toc759968_581953129">
            <w:r>
              <w:rPr>
                <w:webHidden/>
                <w:rStyle w:val="IndexLink"/>
                <w:rtl w:val="true"/>
              </w:rPr>
              <w:t>مفهوم لغوی</w:t>
            </w:r>
            <w:r>
              <w:rPr>
                <w:rStyle w:val="IndexLink"/>
                <w:rtl w:val="true"/>
              </w:rPr>
              <w:tab/>
            </w:r>
            <w:r>
              <w:rPr>
                <w:rStyle w:val="IndexLink"/>
              </w:rPr>
              <w:t>539</w:t>
            </w:r>
          </w:hyperlink>
        </w:p>
        <w:p>
          <w:pPr>
            <w:pStyle w:val="Contents3"/>
            <w:tabs>
              <w:tab w:val="clear" w:pos="8459"/>
              <w:tab w:val="right" w:pos="9026" w:leader="dot"/>
            </w:tabs>
            <w:rPr/>
          </w:pPr>
          <w:hyperlink w:anchor="__RefHeading___Toc759970_581953129">
            <w:r>
              <w:rPr>
                <w:webHidden/>
                <w:rStyle w:val="IndexLink"/>
                <w:rtl w:val="true"/>
              </w:rPr>
              <w:t>امیر و امارت در اصطلاح</w:t>
            </w:r>
            <w:r>
              <w:rPr>
                <w:rStyle w:val="IndexLink"/>
                <w:rtl w:val="true"/>
              </w:rPr>
              <w:tab/>
            </w:r>
            <w:r>
              <w:rPr>
                <w:rStyle w:val="IndexLink"/>
              </w:rPr>
              <w:t>541</w:t>
            </w:r>
          </w:hyperlink>
        </w:p>
        <w:p>
          <w:pPr>
            <w:pStyle w:val="Contents3"/>
            <w:tabs>
              <w:tab w:val="clear" w:pos="8459"/>
              <w:tab w:val="right" w:pos="9026" w:leader="dot"/>
            </w:tabs>
            <w:rPr/>
          </w:pPr>
          <w:hyperlink w:anchor="__RefHeading___Toc759972_581953129">
            <w:r>
              <w:rPr>
                <w:webHidden/>
                <w:rStyle w:val="IndexLink"/>
                <w:rtl w:val="true"/>
              </w:rPr>
              <w:t>امیر و امارت در روایات رسول اکرم صلی الله علیه و آله</w:t>
            </w:r>
            <w:r>
              <w:rPr>
                <w:rStyle w:val="IndexLink"/>
                <w:rtl w:val="true"/>
              </w:rPr>
              <w:tab/>
            </w:r>
            <w:r>
              <w:rPr>
                <w:rStyle w:val="IndexLink"/>
              </w:rPr>
              <w:t>544</w:t>
            </w:r>
          </w:hyperlink>
        </w:p>
        <w:p>
          <w:pPr>
            <w:pStyle w:val="Contents3"/>
            <w:tabs>
              <w:tab w:val="clear" w:pos="8459"/>
              <w:tab w:val="right" w:pos="9026" w:leader="dot"/>
            </w:tabs>
            <w:rPr/>
          </w:pPr>
          <w:hyperlink w:anchor="__RefHeading___Toc759974_581953129">
            <w:r>
              <w:rPr>
                <w:webHidden/>
                <w:rStyle w:val="IndexLink"/>
                <w:rtl w:val="true"/>
              </w:rPr>
              <w:t>مصداق شناسی امیر مؤمنان در روایات</w:t>
            </w:r>
            <w:r>
              <w:rPr>
                <w:rStyle w:val="IndexLink"/>
                <w:rtl w:val="true"/>
              </w:rPr>
              <w:tab/>
            </w:r>
            <w:r>
              <w:rPr>
                <w:rStyle w:val="IndexLink"/>
              </w:rPr>
              <w:t>545</w:t>
            </w:r>
          </w:hyperlink>
        </w:p>
        <w:p>
          <w:pPr>
            <w:pStyle w:val="Contents3"/>
            <w:tabs>
              <w:tab w:val="clear" w:pos="8459"/>
              <w:tab w:val="right" w:pos="9026" w:leader="dot"/>
            </w:tabs>
            <w:rPr/>
          </w:pPr>
          <w:hyperlink w:anchor="__RefHeading___Toc759976_581953129">
            <w:r>
              <w:rPr>
                <w:webHidden/>
                <w:rStyle w:val="IndexLink"/>
                <w:rtl w:val="true"/>
              </w:rPr>
              <w:t>نگاهی به پیوست‌های آنچه گذشت</w:t>
            </w:r>
            <w:r>
              <w:rPr>
                <w:rStyle w:val="IndexLink"/>
                <w:rtl w:val="true"/>
              </w:rPr>
              <w:tab/>
            </w:r>
            <w:r>
              <w:rPr>
                <w:rStyle w:val="IndexLink"/>
              </w:rPr>
              <w:t>551</w:t>
            </w:r>
          </w:hyperlink>
        </w:p>
        <w:p>
          <w:pPr>
            <w:pStyle w:val="Contents4"/>
            <w:tabs>
              <w:tab w:val="clear" w:pos="8176"/>
              <w:tab w:val="right" w:pos="9026" w:leader="dot"/>
            </w:tabs>
            <w:rPr/>
          </w:pPr>
          <w:hyperlink w:anchor="__RefHeading___Toc759978_581953129">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759980_581953129">
            <w:r>
              <w:rPr>
                <w:webHidden/>
                <w:rStyle w:val="IndexLink"/>
                <w:rtl w:val="true"/>
              </w:rPr>
              <w:t xml:space="preserve">الف </w:t>
            </w:r>
            <w:r>
              <w:rPr>
                <w:rStyle w:val="IndexLink"/>
                <w:rtl w:val="true"/>
              </w:rPr>
              <w:t xml:space="preserve">- </w:t>
            </w:r>
            <w:r>
              <w:rPr>
                <w:rStyle w:val="IndexLink"/>
                <w:rtl w:val="true"/>
              </w:rPr>
              <w:t>امیرالمؤمنین لقب اختصاصی امام علی علیه السلام</w:t>
            </w:r>
            <w:r>
              <w:rPr>
                <w:rStyle w:val="IndexLink"/>
                <w:rtl w:val="true"/>
              </w:rPr>
              <w:tab/>
            </w:r>
            <w:r>
              <w:rPr>
                <w:rStyle w:val="IndexLink"/>
              </w:rPr>
              <w:t>551</w:t>
            </w:r>
          </w:hyperlink>
        </w:p>
        <w:p>
          <w:pPr>
            <w:pStyle w:val="Contents4"/>
            <w:tabs>
              <w:tab w:val="clear" w:pos="8176"/>
              <w:tab w:val="right" w:pos="9026" w:leader="dot"/>
            </w:tabs>
            <w:rPr/>
          </w:pPr>
          <w:hyperlink w:anchor="__RefHeading___Toc759982_581953129">
            <w:r>
              <w:rPr>
                <w:webHidden/>
                <w:rStyle w:val="IndexLink"/>
                <w:rtl w:val="true"/>
              </w:rPr>
              <w:t xml:space="preserve">ب </w:t>
            </w:r>
            <w:r>
              <w:rPr>
                <w:rStyle w:val="IndexLink"/>
                <w:rtl w:val="true"/>
              </w:rPr>
              <w:t xml:space="preserve">- </w:t>
            </w:r>
            <w:r>
              <w:rPr>
                <w:rStyle w:val="IndexLink"/>
                <w:rtl w:val="true"/>
              </w:rPr>
              <w:t>پیوستگی میان امارت و رسالت</w:t>
            </w:r>
            <w:r>
              <w:rPr>
                <w:rStyle w:val="IndexLink"/>
                <w:rtl w:val="true"/>
              </w:rPr>
              <w:tab/>
            </w:r>
            <w:r>
              <w:rPr>
                <w:rStyle w:val="IndexLink"/>
              </w:rPr>
              <w:t>554</w:t>
            </w:r>
          </w:hyperlink>
        </w:p>
        <w:p>
          <w:pPr>
            <w:pStyle w:val="Contents3"/>
            <w:tabs>
              <w:tab w:val="clear" w:pos="8459"/>
              <w:tab w:val="right" w:pos="9026" w:leader="dot"/>
            </w:tabs>
            <w:rPr/>
          </w:pPr>
          <w:hyperlink w:anchor="__RefHeading___Toc759984_581953129">
            <w:r>
              <w:rPr>
                <w:webHidden/>
                <w:rStyle w:val="IndexLink"/>
                <w:rtl w:val="true"/>
              </w:rPr>
              <w:t>مبنا شناسی مشروعیت امارت امیر</w:t>
            </w:r>
            <w:r>
              <w:rPr>
                <w:rStyle w:val="IndexLink"/>
                <w:rtl w:val="true"/>
              </w:rPr>
              <w:tab/>
            </w:r>
            <w:r>
              <w:rPr>
                <w:rStyle w:val="IndexLink"/>
              </w:rPr>
              <w:t>557</w:t>
            </w:r>
          </w:hyperlink>
        </w:p>
        <w:p>
          <w:pPr>
            <w:pStyle w:val="Contents4"/>
            <w:tabs>
              <w:tab w:val="clear" w:pos="8176"/>
              <w:tab w:val="right" w:pos="9026" w:leader="dot"/>
            </w:tabs>
            <w:rPr/>
          </w:pPr>
          <w:hyperlink w:anchor="__RefHeading___Toc759986_581953129">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759988_581953129">
            <w:r>
              <w:rPr>
                <w:webHidden/>
                <w:rStyle w:val="IndexLink"/>
                <w:rtl w:val="true"/>
              </w:rPr>
              <w:t xml:space="preserve">الف </w:t>
            </w:r>
            <w:r>
              <w:rPr>
                <w:rStyle w:val="IndexLink"/>
                <w:rtl w:val="true"/>
              </w:rPr>
              <w:t xml:space="preserve">- </w:t>
            </w:r>
            <w:r>
              <w:rPr>
                <w:rStyle w:val="IndexLink"/>
                <w:rtl w:val="true"/>
              </w:rPr>
              <w:t>مبنای مشروعیت امارت امیر در نگاه اهل سنت</w:t>
            </w:r>
            <w:r>
              <w:rPr>
                <w:rStyle w:val="IndexLink"/>
                <w:rtl w:val="true"/>
              </w:rPr>
              <w:tab/>
            </w:r>
            <w:r>
              <w:rPr>
                <w:rStyle w:val="IndexLink"/>
              </w:rPr>
              <w:t>557</w:t>
            </w:r>
          </w:hyperlink>
        </w:p>
        <w:p>
          <w:pPr>
            <w:pStyle w:val="Contents4"/>
            <w:tabs>
              <w:tab w:val="clear" w:pos="8176"/>
              <w:tab w:val="right" w:pos="9026" w:leader="dot"/>
            </w:tabs>
            <w:rPr/>
          </w:pPr>
          <w:hyperlink w:anchor="__RefHeading___Toc759990_581953129">
            <w:r>
              <w:rPr>
                <w:webHidden/>
                <w:rStyle w:val="IndexLink"/>
                <w:rtl w:val="true"/>
              </w:rPr>
              <w:t xml:space="preserve">ب </w:t>
            </w:r>
            <w:r>
              <w:rPr>
                <w:rStyle w:val="IndexLink"/>
                <w:rtl w:val="true"/>
              </w:rPr>
              <w:t xml:space="preserve">- </w:t>
            </w:r>
            <w:r>
              <w:rPr>
                <w:rStyle w:val="IndexLink"/>
                <w:rtl w:val="true"/>
              </w:rPr>
              <w:t>مبنای مشروعیت امارت امیر در اندیشه شیعی</w:t>
            </w:r>
            <w:r>
              <w:rPr>
                <w:rStyle w:val="IndexLink"/>
                <w:rtl w:val="true"/>
              </w:rPr>
              <w:tab/>
            </w:r>
            <w:r>
              <w:rPr>
                <w:rStyle w:val="IndexLink"/>
              </w:rPr>
              <w:t>560</w:t>
            </w:r>
          </w:hyperlink>
        </w:p>
        <w:p>
          <w:pPr>
            <w:pStyle w:val="Contents3"/>
            <w:tabs>
              <w:tab w:val="clear" w:pos="8459"/>
              <w:tab w:val="right" w:pos="9026" w:leader="dot"/>
            </w:tabs>
            <w:rPr/>
          </w:pPr>
          <w:hyperlink w:anchor="__RefHeading___Toc759992_581953129">
            <w:r>
              <w:rPr>
                <w:webHidden/>
                <w:rStyle w:val="IndexLink"/>
                <w:rtl w:val="true"/>
              </w:rPr>
              <w:t>مشروعیت امارت امیرالمؤمنین در روایات</w:t>
            </w:r>
            <w:r>
              <w:rPr>
                <w:rStyle w:val="IndexLink"/>
                <w:rtl w:val="true"/>
              </w:rPr>
              <w:tab/>
            </w:r>
            <w:r>
              <w:rPr>
                <w:rStyle w:val="IndexLink"/>
              </w:rPr>
              <w:t>563</w:t>
            </w:r>
          </w:hyperlink>
        </w:p>
        <w:p>
          <w:pPr>
            <w:pStyle w:val="Contents3"/>
            <w:tabs>
              <w:tab w:val="clear" w:pos="8459"/>
              <w:tab w:val="right" w:pos="9026" w:leader="dot"/>
            </w:tabs>
            <w:rPr/>
          </w:pPr>
          <w:hyperlink w:anchor="__RefHeading___Toc759994_581953129">
            <w:r>
              <w:rPr>
                <w:webHidden/>
                <w:rStyle w:val="IndexLink"/>
                <w:rtl w:val="true"/>
              </w:rPr>
              <w:t>خبر از امیران ستم پیشه و گمراه‌گر</w:t>
            </w:r>
            <w:r>
              <w:rPr>
                <w:rStyle w:val="IndexLink"/>
                <w:rtl w:val="true"/>
              </w:rPr>
              <w:tab/>
            </w:r>
            <w:r>
              <w:rPr>
                <w:rStyle w:val="IndexLink"/>
              </w:rPr>
              <w:t>566</w:t>
            </w:r>
          </w:hyperlink>
        </w:p>
        <w:p>
          <w:pPr>
            <w:pStyle w:val="Contents3"/>
            <w:tabs>
              <w:tab w:val="clear" w:pos="8459"/>
              <w:tab w:val="right" w:pos="9026" w:leader="dot"/>
            </w:tabs>
            <w:rPr/>
          </w:pPr>
          <w:hyperlink w:anchor="__RefHeading___Toc759996_581953129">
            <w:r>
              <w:rPr>
                <w:webHidden/>
                <w:rStyle w:val="IndexLink"/>
                <w:rtl w:val="true"/>
              </w:rPr>
              <w:t>نگاهی به جریان امارت پس از رسول خدا صلی الله علیه و آله</w:t>
            </w:r>
            <w:r>
              <w:rPr>
                <w:rStyle w:val="IndexLink"/>
                <w:rtl w:val="true"/>
              </w:rPr>
              <w:tab/>
            </w:r>
            <w:r>
              <w:rPr>
                <w:rStyle w:val="IndexLink"/>
              </w:rPr>
              <w:t>571</w:t>
            </w:r>
          </w:hyperlink>
        </w:p>
        <w:p>
          <w:pPr>
            <w:pStyle w:val="Contents3"/>
            <w:tabs>
              <w:tab w:val="clear" w:pos="8459"/>
              <w:tab w:val="right" w:pos="9026" w:leader="dot"/>
            </w:tabs>
            <w:rPr/>
          </w:pPr>
          <w:hyperlink w:anchor="__RefHeading___Toc759998_581953129">
            <w:r>
              <w:rPr>
                <w:webHidden/>
                <w:rStyle w:val="IndexLink"/>
                <w:rtl w:val="true"/>
              </w:rPr>
              <w:t>رهیافتی بر کاربرد واژگان امیرالمؤمنین در عصر خلفا</w:t>
            </w:r>
            <w:r>
              <w:rPr>
                <w:rStyle w:val="IndexLink"/>
                <w:rtl w:val="true"/>
              </w:rPr>
              <w:tab/>
            </w:r>
            <w:r>
              <w:rPr>
                <w:rStyle w:val="IndexLink"/>
              </w:rPr>
              <w:t>577</w:t>
            </w:r>
          </w:hyperlink>
        </w:p>
        <w:p>
          <w:pPr>
            <w:pStyle w:val="Contents3"/>
            <w:tabs>
              <w:tab w:val="clear" w:pos="8459"/>
              <w:tab w:val="right" w:pos="9026" w:leader="dot"/>
            </w:tabs>
            <w:rPr/>
          </w:pPr>
          <w:hyperlink w:anchor="__RefHeading___Toc760000_581953129">
            <w:r>
              <w:rPr>
                <w:webHidden/>
                <w:rStyle w:val="IndexLink"/>
                <w:rtl w:val="true"/>
              </w:rPr>
              <w:t>احتجاج علی علیه السلام و یارانش با واژگان امیرالمؤمنین</w:t>
            </w:r>
            <w:r>
              <w:rPr>
                <w:rStyle w:val="IndexLink"/>
                <w:rtl w:val="true"/>
              </w:rPr>
              <w:tab/>
            </w:r>
            <w:r>
              <w:rPr>
                <w:rStyle w:val="IndexLink"/>
              </w:rPr>
              <w:t>582</w:t>
            </w:r>
          </w:hyperlink>
        </w:p>
        <w:p>
          <w:pPr>
            <w:pStyle w:val="Contents2"/>
            <w:tabs>
              <w:tab w:val="clear" w:pos="8743"/>
              <w:tab w:val="right" w:pos="9026" w:leader="dot"/>
            </w:tabs>
            <w:rPr/>
          </w:pPr>
          <w:hyperlink w:anchor="__RefHeading___Toc760002_581953129">
            <w:r>
              <w:rPr>
                <w:webHidden/>
                <w:rStyle w:val="IndexLink"/>
                <w:rtl w:val="true"/>
              </w:rPr>
              <w:t>فصل هشتم</w:t>
            </w:r>
            <w:r>
              <w:rPr>
                <w:rStyle w:val="IndexLink"/>
                <w:rtl w:val="true"/>
              </w:rPr>
              <w:t xml:space="preserve">: </w:t>
            </w:r>
            <w:r>
              <w:rPr>
                <w:rStyle w:val="IndexLink"/>
                <w:rtl w:val="true"/>
              </w:rPr>
              <w:t>واژگان وزیر و وزارت</w:t>
            </w:r>
            <w:r>
              <w:rPr>
                <w:rStyle w:val="IndexLink"/>
                <w:rtl w:val="true"/>
              </w:rPr>
              <w:tab/>
            </w:r>
            <w:r>
              <w:rPr>
                <w:rStyle w:val="IndexLink"/>
              </w:rPr>
              <w:t>589</w:t>
            </w:r>
          </w:hyperlink>
        </w:p>
        <w:p>
          <w:pPr>
            <w:pStyle w:val="Contents3"/>
            <w:tabs>
              <w:tab w:val="clear" w:pos="8459"/>
              <w:tab w:val="right" w:pos="9026" w:leader="dot"/>
            </w:tabs>
            <w:rPr/>
          </w:pPr>
          <w:hyperlink w:anchor="__RefHeading___Toc760004_581953129">
            <w:r>
              <w:rPr>
                <w:webHidden/>
                <w:rStyle w:val="IndexLink"/>
                <w:rtl w:val="true"/>
              </w:rPr>
              <w:t>اشاره</w:t>
            </w:r>
            <w:r>
              <w:rPr>
                <w:rStyle w:val="IndexLink"/>
                <w:rtl w:val="true"/>
              </w:rPr>
              <w:tab/>
            </w:r>
            <w:r>
              <w:rPr>
                <w:rStyle w:val="IndexLink"/>
              </w:rPr>
              <w:t>589</w:t>
            </w:r>
          </w:hyperlink>
        </w:p>
        <w:p>
          <w:pPr>
            <w:pStyle w:val="Contents3"/>
            <w:tabs>
              <w:tab w:val="clear" w:pos="8459"/>
              <w:tab w:val="right" w:pos="9026" w:leader="dot"/>
            </w:tabs>
            <w:rPr/>
          </w:pPr>
          <w:hyperlink w:anchor="__RefHeading___Toc760006_581953129">
            <w:r>
              <w:rPr>
                <w:webHidden/>
                <w:rStyle w:val="IndexLink"/>
                <w:rtl w:val="true"/>
              </w:rPr>
              <w:t>مفهوم وزیر و وزارت در لغت</w:t>
            </w:r>
            <w:r>
              <w:rPr>
                <w:rStyle w:val="IndexLink"/>
                <w:rtl w:val="true"/>
              </w:rPr>
              <w:tab/>
            </w:r>
            <w:r>
              <w:rPr>
                <w:rStyle w:val="IndexLink"/>
              </w:rPr>
              <w:t>592</w:t>
            </w:r>
          </w:hyperlink>
        </w:p>
        <w:p>
          <w:pPr>
            <w:pStyle w:val="Contents3"/>
            <w:tabs>
              <w:tab w:val="clear" w:pos="8459"/>
              <w:tab w:val="right" w:pos="9026" w:leader="dot"/>
            </w:tabs>
            <w:rPr/>
          </w:pPr>
          <w:hyperlink w:anchor="__RefHeading___Toc760008_581953129">
            <w:r>
              <w:rPr>
                <w:webHidden/>
                <w:rStyle w:val="IndexLink"/>
                <w:rtl w:val="true"/>
              </w:rPr>
              <w:t>مفهوم اصطلاحی واژگان وزیر و وزرات</w:t>
            </w:r>
            <w:r>
              <w:rPr>
                <w:rStyle w:val="IndexLink"/>
                <w:rtl w:val="true"/>
              </w:rPr>
              <w:tab/>
            </w:r>
            <w:r>
              <w:rPr>
                <w:rStyle w:val="IndexLink"/>
              </w:rPr>
              <w:t>595</w:t>
            </w:r>
          </w:hyperlink>
        </w:p>
        <w:p>
          <w:pPr>
            <w:pStyle w:val="Contents3"/>
            <w:tabs>
              <w:tab w:val="clear" w:pos="8459"/>
              <w:tab w:val="right" w:pos="9026" w:leader="dot"/>
            </w:tabs>
            <w:rPr/>
          </w:pPr>
          <w:hyperlink w:anchor="__RefHeading___Toc760010_581953129">
            <w:r>
              <w:rPr>
                <w:webHidden/>
                <w:rStyle w:val="IndexLink"/>
                <w:rtl w:val="true"/>
              </w:rPr>
              <w:t>وزیر و وزارت در قرآن</w:t>
            </w:r>
            <w:r>
              <w:rPr>
                <w:rStyle w:val="IndexLink"/>
                <w:rtl w:val="true"/>
              </w:rPr>
              <w:tab/>
            </w:r>
            <w:r>
              <w:rPr>
                <w:rStyle w:val="IndexLink"/>
              </w:rPr>
              <w:t>598</w:t>
            </w:r>
          </w:hyperlink>
        </w:p>
        <w:p>
          <w:pPr>
            <w:pStyle w:val="Contents3"/>
            <w:tabs>
              <w:tab w:val="clear" w:pos="8459"/>
              <w:tab w:val="right" w:pos="9026" w:leader="dot"/>
            </w:tabs>
            <w:rPr/>
          </w:pPr>
          <w:hyperlink w:anchor="__RefHeading___Toc760012_581953129">
            <w:r>
              <w:rPr>
                <w:webHidden/>
                <w:rStyle w:val="IndexLink"/>
                <w:rtl w:val="true"/>
              </w:rPr>
              <w:t>رهیافتی بر اهداف کاربردی وزارت هارون</w:t>
            </w:r>
            <w:r>
              <w:rPr>
                <w:rStyle w:val="IndexLink"/>
                <w:rtl w:val="true"/>
              </w:rPr>
              <w:tab/>
            </w:r>
            <w:r>
              <w:rPr>
                <w:rStyle w:val="IndexLink"/>
              </w:rPr>
              <w:t>602</w:t>
            </w:r>
          </w:hyperlink>
        </w:p>
        <w:p>
          <w:pPr>
            <w:pStyle w:val="Contents3"/>
            <w:tabs>
              <w:tab w:val="clear" w:pos="8459"/>
              <w:tab w:val="right" w:pos="9026" w:leader="dot"/>
            </w:tabs>
            <w:rPr/>
          </w:pPr>
          <w:hyperlink w:anchor="__RefHeading___Toc760014_581953129">
            <w:r>
              <w:rPr>
                <w:webHidden/>
                <w:rStyle w:val="IndexLink"/>
                <w:rtl w:val="true"/>
              </w:rPr>
              <w:t>پیوستگی میان وزارت علی علیه السلام و هارون</w:t>
            </w:r>
            <w:r>
              <w:rPr>
                <w:rStyle w:val="IndexLink"/>
                <w:rtl w:val="true"/>
              </w:rPr>
              <w:tab/>
            </w:r>
            <w:r>
              <w:rPr>
                <w:rStyle w:val="IndexLink"/>
              </w:rPr>
              <w:t>605</w:t>
            </w:r>
          </w:hyperlink>
        </w:p>
        <w:p>
          <w:pPr>
            <w:pStyle w:val="Contents3"/>
            <w:tabs>
              <w:tab w:val="clear" w:pos="8459"/>
              <w:tab w:val="right" w:pos="9026" w:leader="dot"/>
            </w:tabs>
            <w:rPr/>
          </w:pPr>
          <w:hyperlink w:anchor="__RefHeading___Toc760016_581953129">
            <w:r>
              <w:rPr>
                <w:webHidden/>
                <w:rStyle w:val="IndexLink"/>
                <w:rtl w:val="true"/>
              </w:rPr>
              <w:t>نگاهی به پیوند‌ها و اشتراکات وزارت علی علیه السلام و هارون</w:t>
            </w:r>
            <w:r>
              <w:rPr>
                <w:rStyle w:val="IndexLink"/>
                <w:rtl w:val="true"/>
              </w:rPr>
              <w:tab/>
            </w:r>
            <w:r>
              <w:rPr>
                <w:rStyle w:val="IndexLink"/>
              </w:rPr>
              <w:t>608</w:t>
            </w:r>
          </w:hyperlink>
        </w:p>
        <w:p>
          <w:pPr>
            <w:pStyle w:val="Contents4"/>
            <w:tabs>
              <w:tab w:val="clear" w:pos="8176"/>
              <w:tab w:val="right" w:pos="9026" w:leader="dot"/>
            </w:tabs>
            <w:rPr/>
          </w:pPr>
          <w:hyperlink w:anchor="__RefHeading___Toc760018_581953129">
            <w:r>
              <w:rPr>
                <w:webHidden/>
                <w:rStyle w:val="IndexLink"/>
                <w:rtl w:val="true"/>
              </w:rPr>
              <w:t>اشاره</w:t>
            </w:r>
            <w:r>
              <w:rPr>
                <w:rStyle w:val="IndexLink"/>
                <w:rtl w:val="true"/>
              </w:rPr>
              <w:tab/>
            </w:r>
            <w:r>
              <w:rPr>
                <w:rStyle w:val="IndexLink"/>
              </w:rPr>
              <w:t>608</w:t>
            </w:r>
          </w:hyperlink>
        </w:p>
        <w:p>
          <w:pPr>
            <w:pStyle w:val="Contents4"/>
            <w:tabs>
              <w:tab w:val="clear" w:pos="8176"/>
              <w:tab w:val="right" w:pos="9026" w:leader="dot"/>
            </w:tabs>
            <w:rPr/>
          </w:pPr>
          <w:hyperlink w:anchor="__RefHeading___Toc760020_581953129">
            <w:r>
              <w:rPr>
                <w:webHidden/>
                <w:rStyle w:val="IndexLink"/>
                <w:rtl w:val="true"/>
              </w:rPr>
              <w:t xml:space="preserve">الف </w:t>
            </w:r>
            <w:r>
              <w:rPr>
                <w:rStyle w:val="IndexLink"/>
                <w:rtl w:val="true"/>
              </w:rPr>
              <w:t xml:space="preserve">- </w:t>
            </w:r>
            <w:r>
              <w:rPr>
                <w:rStyle w:val="IndexLink"/>
                <w:rtl w:val="true"/>
              </w:rPr>
              <w:t>اشتراک در مبانی انتخاب و مشروعیت الاهی</w:t>
            </w:r>
            <w:r>
              <w:rPr>
                <w:rStyle w:val="IndexLink"/>
                <w:rtl w:val="true"/>
              </w:rPr>
              <w:tab/>
            </w:r>
            <w:r>
              <w:rPr>
                <w:rStyle w:val="IndexLink"/>
              </w:rPr>
              <w:t>609</w:t>
            </w:r>
          </w:hyperlink>
        </w:p>
        <w:p>
          <w:pPr>
            <w:pStyle w:val="Contents4"/>
            <w:tabs>
              <w:tab w:val="clear" w:pos="8176"/>
              <w:tab w:val="right" w:pos="9026" w:leader="dot"/>
            </w:tabs>
            <w:rPr/>
          </w:pPr>
          <w:hyperlink w:anchor="__RefHeading___Toc760022_581953129">
            <w:r>
              <w:rPr>
                <w:webHidden/>
                <w:rStyle w:val="IndexLink"/>
                <w:rtl w:val="true"/>
              </w:rPr>
              <w:t xml:space="preserve">ب </w:t>
            </w:r>
            <w:r>
              <w:rPr>
                <w:rStyle w:val="IndexLink"/>
                <w:rtl w:val="true"/>
              </w:rPr>
              <w:t xml:space="preserve">- </w:t>
            </w:r>
            <w:r>
              <w:rPr>
                <w:rStyle w:val="IndexLink"/>
                <w:rtl w:val="true"/>
              </w:rPr>
              <w:t>اشتراک در اهداف اجرایی</w:t>
            </w:r>
            <w:r>
              <w:rPr>
                <w:rStyle w:val="IndexLink"/>
                <w:rtl w:val="true"/>
              </w:rPr>
              <w:tab/>
            </w:r>
            <w:r>
              <w:rPr>
                <w:rStyle w:val="IndexLink"/>
              </w:rPr>
              <w:t>614</w:t>
            </w:r>
          </w:hyperlink>
        </w:p>
        <w:p>
          <w:pPr>
            <w:pStyle w:val="Contents3"/>
            <w:tabs>
              <w:tab w:val="clear" w:pos="8459"/>
              <w:tab w:val="right" w:pos="9026" w:leader="dot"/>
            </w:tabs>
            <w:rPr/>
          </w:pPr>
          <w:hyperlink w:anchor="__RefHeading___Toc760024_581953129">
            <w:r>
              <w:rPr>
                <w:webHidden/>
                <w:rStyle w:val="IndexLink"/>
                <w:rtl w:val="true"/>
              </w:rPr>
              <w:t>پیشینه شناسی اعلام وزارت علی در روایات</w:t>
            </w:r>
            <w:r>
              <w:rPr>
                <w:rStyle w:val="IndexLink"/>
                <w:rtl w:val="true"/>
              </w:rPr>
              <w:tab/>
            </w:r>
            <w:r>
              <w:rPr>
                <w:rStyle w:val="IndexLink"/>
              </w:rPr>
              <w:t>620</w:t>
            </w:r>
          </w:hyperlink>
        </w:p>
        <w:p>
          <w:pPr>
            <w:pStyle w:val="Contents3"/>
            <w:tabs>
              <w:tab w:val="clear" w:pos="8459"/>
              <w:tab w:val="right" w:pos="9026" w:leader="dot"/>
            </w:tabs>
            <w:rPr/>
          </w:pPr>
          <w:hyperlink w:anchor="__RefHeading___Toc760026_581953129">
            <w:r>
              <w:rPr>
                <w:webHidden/>
                <w:rStyle w:val="IndexLink"/>
                <w:rtl w:val="true"/>
              </w:rPr>
              <w:t>اندیشه اثباتی و انکاری دانشمندان اسلامی در تداوم وزارت علی علیه السلام</w:t>
            </w:r>
            <w:r>
              <w:rPr>
                <w:rStyle w:val="IndexLink"/>
                <w:rtl w:val="true"/>
              </w:rPr>
              <w:tab/>
            </w:r>
            <w:r>
              <w:rPr>
                <w:rStyle w:val="IndexLink"/>
              </w:rPr>
              <w:t>628</w:t>
            </w:r>
          </w:hyperlink>
        </w:p>
        <w:p>
          <w:pPr>
            <w:pStyle w:val="Contents4"/>
            <w:tabs>
              <w:tab w:val="clear" w:pos="8176"/>
              <w:tab w:val="right" w:pos="9026" w:leader="dot"/>
            </w:tabs>
            <w:rPr/>
          </w:pPr>
          <w:hyperlink w:anchor="__RefHeading___Toc760028_581953129">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760030_581953129">
            <w:r>
              <w:rPr>
                <w:webHidden/>
                <w:rStyle w:val="IndexLink"/>
                <w:rtl w:val="true"/>
              </w:rPr>
              <w:t xml:space="preserve">الف </w:t>
            </w:r>
            <w:r>
              <w:rPr>
                <w:rStyle w:val="IndexLink"/>
                <w:rtl w:val="true"/>
              </w:rPr>
              <w:t xml:space="preserve">- </w:t>
            </w:r>
            <w:r>
              <w:rPr>
                <w:rStyle w:val="IndexLink"/>
                <w:rtl w:val="true"/>
              </w:rPr>
              <w:t>انکار تداوم و بقای وزارت علی علیه السلام</w:t>
            </w:r>
            <w:r>
              <w:rPr>
                <w:rStyle w:val="IndexLink"/>
                <w:rtl w:val="true"/>
              </w:rPr>
              <w:tab/>
            </w:r>
            <w:r>
              <w:rPr>
                <w:rStyle w:val="IndexLink"/>
              </w:rPr>
              <w:t>628</w:t>
            </w:r>
          </w:hyperlink>
        </w:p>
        <w:p>
          <w:pPr>
            <w:pStyle w:val="Contents4"/>
            <w:tabs>
              <w:tab w:val="clear" w:pos="8176"/>
              <w:tab w:val="right" w:pos="9026" w:leader="dot"/>
            </w:tabs>
            <w:rPr/>
          </w:pPr>
          <w:hyperlink w:anchor="__RefHeading___Toc760032_581953129">
            <w:r>
              <w:rPr>
                <w:webHidden/>
                <w:rStyle w:val="IndexLink"/>
                <w:rtl w:val="true"/>
              </w:rPr>
              <w:t>ب</w:t>
            </w:r>
            <w:r>
              <w:rPr>
                <w:rStyle w:val="IndexLink"/>
                <w:rtl w:val="true"/>
              </w:rPr>
              <w:t xml:space="preserve">- </w:t>
            </w:r>
            <w:r>
              <w:rPr>
                <w:rStyle w:val="IndexLink"/>
                <w:rtl w:val="true"/>
              </w:rPr>
              <w:t>اثبات تداوم وزارت امیرالمؤمنین علیه السلام</w:t>
            </w:r>
            <w:r>
              <w:rPr>
                <w:rStyle w:val="IndexLink"/>
                <w:rtl w:val="true"/>
              </w:rPr>
              <w:tab/>
            </w:r>
            <w:r>
              <w:rPr>
                <w:rStyle w:val="IndexLink"/>
              </w:rPr>
              <w:t>632</w:t>
            </w:r>
          </w:hyperlink>
        </w:p>
        <w:p>
          <w:pPr>
            <w:pStyle w:val="Contents5"/>
            <w:tabs>
              <w:tab w:val="clear" w:pos="7892"/>
              <w:tab w:val="right" w:pos="9026" w:leader="dot"/>
            </w:tabs>
            <w:rPr/>
          </w:pPr>
          <w:hyperlink w:anchor="__RefHeading___Toc760034_581953129">
            <w:r>
              <w:rPr>
                <w:webHidden/>
                <w:rStyle w:val="IndexLink"/>
                <w:rtl w:val="true"/>
              </w:rPr>
              <w:t>اشاره</w:t>
            </w:r>
            <w:r>
              <w:rPr>
                <w:rStyle w:val="IndexLink"/>
                <w:rtl w:val="true"/>
              </w:rPr>
              <w:tab/>
            </w:r>
            <w:r>
              <w:rPr>
                <w:rStyle w:val="IndexLink"/>
              </w:rPr>
              <w:t>632</w:t>
            </w:r>
          </w:hyperlink>
        </w:p>
        <w:p>
          <w:pPr>
            <w:pStyle w:val="Contents5"/>
            <w:tabs>
              <w:tab w:val="clear" w:pos="7892"/>
              <w:tab w:val="right" w:pos="9026" w:leader="dot"/>
            </w:tabs>
            <w:rPr/>
          </w:pPr>
          <w:hyperlink w:anchor="__RefHeading___Toc760036_581953129">
            <w:r>
              <w:rPr>
                <w:webHidden/>
                <w:rStyle w:val="IndexLink"/>
              </w:rPr>
              <w:t>1</w:t>
            </w:r>
            <w:r>
              <w:rPr>
                <w:rStyle w:val="IndexLink"/>
                <w:rtl w:val="true"/>
              </w:rPr>
              <w:t xml:space="preserve">- </w:t>
            </w:r>
            <w:r>
              <w:rPr>
                <w:rStyle w:val="IndexLink"/>
                <w:rtl w:val="true"/>
              </w:rPr>
              <w:t>روایات تداوم وزارت</w:t>
            </w:r>
            <w:r>
              <w:rPr>
                <w:rStyle w:val="IndexLink"/>
                <w:rtl w:val="true"/>
              </w:rPr>
              <w:tab/>
            </w:r>
            <w:r>
              <w:rPr>
                <w:rStyle w:val="IndexLink"/>
              </w:rPr>
              <w:t>632</w:t>
            </w:r>
          </w:hyperlink>
        </w:p>
        <w:p>
          <w:pPr>
            <w:pStyle w:val="Contents5"/>
            <w:tabs>
              <w:tab w:val="clear" w:pos="7892"/>
              <w:tab w:val="right" w:pos="9026" w:leader="dot"/>
            </w:tabs>
            <w:rPr/>
          </w:pPr>
          <w:hyperlink w:anchor="__RefHeading___Toc760038_581953129">
            <w:r>
              <w:rPr>
                <w:webHidden/>
                <w:rStyle w:val="IndexLink"/>
              </w:rPr>
              <w:t>2</w:t>
            </w:r>
            <w:r>
              <w:rPr>
                <w:rStyle w:val="IndexLink"/>
                <w:rtl w:val="true"/>
              </w:rPr>
              <w:t xml:space="preserve">- </w:t>
            </w:r>
            <w:r>
              <w:rPr>
                <w:rStyle w:val="IndexLink"/>
                <w:rtl w:val="true"/>
              </w:rPr>
              <w:t>تداوم وزارت علی در اندیشه دانشمندان شیعی</w:t>
            </w:r>
            <w:r>
              <w:rPr>
                <w:rStyle w:val="IndexLink"/>
                <w:rtl w:val="true"/>
              </w:rPr>
              <w:tab/>
            </w:r>
            <w:r>
              <w:rPr>
                <w:rStyle w:val="IndexLink"/>
              </w:rPr>
              <w:t>636</w:t>
            </w:r>
          </w:hyperlink>
        </w:p>
        <w:p>
          <w:pPr>
            <w:pStyle w:val="Contents3"/>
            <w:tabs>
              <w:tab w:val="clear" w:pos="8459"/>
              <w:tab w:val="right" w:pos="9026" w:leader="dot"/>
            </w:tabs>
            <w:rPr/>
          </w:pPr>
          <w:hyperlink w:anchor="__RefHeading___Toc760040_581953129">
            <w:r>
              <w:rPr>
                <w:webHidden/>
                <w:rStyle w:val="IndexLink"/>
                <w:rtl w:val="true"/>
              </w:rPr>
              <w:t>مفهوم وزیر و وزارت در سقیفه</w:t>
            </w:r>
            <w:r>
              <w:rPr>
                <w:rStyle w:val="IndexLink"/>
                <w:rtl w:val="true"/>
              </w:rPr>
              <w:tab/>
            </w:r>
            <w:r>
              <w:rPr>
                <w:rStyle w:val="IndexLink"/>
              </w:rPr>
              <w:t>640</w:t>
            </w:r>
          </w:hyperlink>
        </w:p>
        <w:p>
          <w:pPr>
            <w:pStyle w:val="Contents3"/>
            <w:tabs>
              <w:tab w:val="clear" w:pos="8459"/>
              <w:tab w:val="right" w:pos="9026" w:leader="dot"/>
            </w:tabs>
            <w:rPr/>
          </w:pPr>
          <w:hyperlink w:anchor="__RefHeading___Toc760042_581953129">
            <w:r>
              <w:rPr>
                <w:webHidden/>
                <w:rStyle w:val="IndexLink"/>
                <w:rtl w:val="true"/>
              </w:rPr>
              <w:t>تحریف در روایات وزارت</w:t>
            </w:r>
            <w:r>
              <w:rPr>
                <w:rStyle w:val="IndexLink"/>
                <w:rtl w:val="true"/>
              </w:rPr>
              <w:tab/>
            </w:r>
            <w:r>
              <w:rPr>
                <w:rStyle w:val="IndexLink"/>
              </w:rPr>
              <w:t>642</w:t>
            </w:r>
          </w:hyperlink>
        </w:p>
        <w:p>
          <w:pPr>
            <w:pStyle w:val="Contents3"/>
            <w:tabs>
              <w:tab w:val="clear" w:pos="8459"/>
              <w:tab w:val="right" w:pos="9026" w:leader="dot"/>
            </w:tabs>
            <w:rPr/>
          </w:pPr>
          <w:hyperlink w:anchor="__RefHeading___Toc760044_581953129">
            <w:r>
              <w:rPr>
                <w:webHidden/>
                <w:rStyle w:val="IndexLink"/>
                <w:rtl w:val="true"/>
              </w:rPr>
              <w:t>احتجاج امیرالمؤمنین علیه السلام و یارانش به روایات وزارت</w:t>
            </w:r>
            <w:r>
              <w:rPr>
                <w:rStyle w:val="IndexLink"/>
                <w:rtl w:val="true"/>
              </w:rPr>
              <w:tab/>
            </w:r>
            <w:r>
              <w:rPr>
                <w:rStyle w:val="IndexLink"/>
              </w:rPr>
              <w:t>645</w:t>
            </w:r>
          </w:hyperlink>
        </w:p>
        <w:p>
          <w:pPr>
            <w:pStyle w:val="Contents2"/>
            <w:tabs>
              <w:tab w:val="clear" w:pos="8743"/>
              <w:tab w:val="right" w:pos="9026" w:leader="dot"/>
            </w:tabs>
            <w:rPr/>
          </w:pPr>
          <w:hyperlink w:anchor="__RefHeading___Toc760046_581953129">
            <w:r>
              <w:rPr>
                <w:webHidden/>
                <w:rStyle w:val="IndexLink"/>
                <w:rtl w:val="true"/>
              </w:rPr>
              <w:t>فصل نهم</w:t>
            </w:r>
            <w:r>
              <w:rPr>
                <w:rStyle w:val="IndexLink"/>
                <w:rtl w:val="true"/>
              </w:rPr>
              <w:t xml:space="preserve">: </w:t>
            </w:r>
            <w:r>
              <w:rPr>
                <w:rStyle w:val="IndexLink"/>
                <w:rtl w:val="true"/>
              </w:rPr>
              <w:t>نگاهی به جریان خانه نشینی امیرالمؤمنین علیه السلام و شکیبایی آن حضرت</w:t>
            </w:r>
            <w:r>
              <w:rPr>
                <w:rStyle w:val="IndexLink"/>
                <w:rtl w:val="true"/>
              </w:rPr>
              <w:tab/>
            </w:r>
            <w:r>
              <w:rPr>
                <w:rStyle w:val="IndexLink"/>
              </w:rPr>
              <w:t>651</w:t>
            </w:r>
          </w:hyperlink>
        </w:p>
        <w:p>
          <w:pPr>
            <w:pStyle w:val="Contents3"/>
            <w:tabs>
              <w:tab w:val="clear" w:pos="8459"/>
              <w:tab w:val="right" w:pos="9026" w:leader="dot"/>
            </w:tabs>
            <w:rPr/>
          </w:pPr>
          <w:hyperlink w:anchor="__RefHeading___Toc760048_581953129">
            <w:r>
              <w:rPr>
                <w:webHidden/>
                <w:rStyle w:val="IndexLink"/>
                <w:rtl w:val="true"/>
              </w:rPr>
              <w:t>اشاره</w:t>
            </w:r>
            <w:r>
              <w:rPr>
                <w:rStyle w:val="IndexLink"/>
                <w:rtl w:val="true"/>
              </w:rPr>
              <w:tab/>
            </w:r>
            <w:r>
              <w:rPr>
                <w:rStyle w:val="IndexLink"/>
              </w:rPr>
              <w:t>651</w:t>
            </w:r>
          </w:hyperlink>
        </w:p>
        <w:p>
          <w:pPr>
            <w:pStyle w:val="Contents3"/>
            <w:tabs>
              <w:tab w:val="clear" w:pos="8459"/>
              <w:tab w:val="right" w:pos="9026" w:leader="dot"/>
            </w:tabs>
            <w:rPr/>
          </w:pPr>
          <w:hyperlink w:anchor="__RefHeading___Toc760050_581953129">
            <w:r>
              <w:rPr>
                <w:webHidden/>
                <w:rStyle w:val="IndexLink"/>
                <w:rtl w:val="true"/>
              </w:rPr>
              <w:t>تصویری از رخداد انحراف از خلافت امیر المومنین علیه السلام</w:t>
            </w:r>
            <w:r>
              <w:rPr>
                <w:rStyle w:val="IndexLink"/>
                <w:rtl w:val="true"/>
              </w:rPr>
              <w:tab/>
            </w:r>
            <w:r>
              <w:rPr>
                <w:rStyle w:val="IndexLink"/>
              </w:rPr>
              <w:t>654</w:t>
            </w:r>
          </w:hyperlink>
        </w:p>
        <w:p>
          <w:pPr>
            <w:pStyle w:val="Contents3"/>
            <w:tabs>
              <w:tab w:val="clear" w:pos="8459"/>
              <w:tab w:val="right" w:pos="9026" w:leader="dot"/>
            </w:tabs>
            <w:rPr/>
          </w:pPr>
          <w:hyperlink w:anchor="__RefHeading___Toc760052_581953129">
            <w:r>
              <w:rPr>
                <w:webHidden/>
                <w:rStyle w:val="IndexLink"/>
                <w:rtl w:val="true"/>
              </w:rPr>
              <w:t>نشست اعتراض آمیز علی علیه السلام و خشونت حکومتیان</w:t>
            </w:r>
            <w:r>
              <w:rPr>
                <w:rStyle w:val="IndexLink"/>
                <w:rtl w:val="true"/>
              </w:rPr>
              <w:tab/>
            </w:r>
            <w:r>
              <w:rPr>
                <w:rStyle w:val="IndexLink"/>
              </w:rPr>
              <w:t>658</w:t>
            </w:r>
          </w:hyperlink>
        </w:p>
        <w:p>
          <w:pPr>
            <w:pStyle w:val="Contents3"/>
            <w:tabs>
              <w:tab w:val="clear" w:pos="8459"/>
              <w:tab w:val="right" w:pos="9026" w:leader="dot"/>
            </w:tabs>
            <w:rPr/>
          </w:pPr>
          <w:hyperlink w:anchor="__RefHeading___Toc760054_581953129">
            <w:r>
              <w:rPr>
                <w:webHidden/>
                <w:rStyle w:val="IndexLink"/>
                <w:rtl w:val="true"/>
              </w:rPr>
              <w:t>بهانه‌های مخالفان در کنار گذاشتن علی علیه السلام</w:t>
            </w:r>
            <w:r>
              <w:rPr>
                <w:rStyle w:val="IndexLink"/>
                <w:rtl w:val="true"/>
              </w:rPr>
              <w:tab/>
            </w:r>
            <w:r>
              <w:rPr>
                <w:rStyle w:val="IndexLink"/>
              </w:rPr>
              <w:t>663</w:t>
            </w:r>
          </w:hyperlink>
        </w:p>
        <w:p>
          <w:pPr>
            <w:pStyle w:val="Contents4"/>
            <w:tabs>
              <w:tab w:val="clear" w:pos="8176"/>
              <w:tab w:val="right" w:pos="9026" w:leader="dot"/>
            </w:tabs>
            <w:rPr/>
          </w:pPr>
          <w:hyperlink w:anchor="__RefHeading___Toc760056_581953129">
            <w:r>
              <w:rPr>
                <w:webHidden/>
                <w:rStyle w:val="IndexLink"/>
                <w:rtl w:val="true"/>
              </w:rPr>
              <w:t>اشاره</w:t>
            </w:r>
            <w:r>
              <w:rPr>
                <w:rStyle w:val="IndexLink"/>
                <w:rtl w:val="true"/>
              </w:rPr>
              <w:tab/>
            </w:r>
            <w:r>
              <w:rPr>
                <w:rStyle w:val="IndexLink"/>
              </w:rPr>
              <w:t>663</w:t>
            </w:r>
          </w:hyperlink>
        </w:p>
        <w:p>
          <w:pPr>
            <w:pStyle w:val="Contents4"/>
            <w:tabs>
              <w:tab w:val="clear" w:pos="8176"/>
              <w:tab w:val="right" w:pos="9026" w:leader="dot"/>
            </w:tabs>
            <w:rPr/>
          </w:pPr>
          <w:hyperlink w:anchor="__RefHeading___Toc760058_581953129">
            <w:r>
              <w:rPr>
                <w:webHidden/>
                <w:rStyle w:val="IndexLink"/>
                <w:rtl w:val="true"/>
              </w:rPr>
              <w:t xml:space="preserve">الف </w:t>
            </w:r>
            <w:r>
              <w:rPr>
                <w:rStyle w:val="IndexLink"/>
                <w:rtl w:val="true"/>
              </w:rPr>
              <w:t xml:space="preserve">- </w:t>
            </w:r>
            <w:r>
              <w:rPr>
                <w:rStyle w:val="IndexLink"/>
                <w:rtl w:val="true"/>
              </w:rPr>
              <w:t>جوان بودن</w:t>
            </w:r>
            <w:r>
              <w:rPr>
                <w:rStyle w:val="IndexLink"/>
                <w:rtl w:val="true"/>
              </w:rPr>
              <w:tab/>
            </w:r>
            <w:r>
              <w:rPr>
                <w:rStyle w:val="IndexLink"/>
              </w:rPr>
              <w:t>663</w:t>
            </w:r>
          </w:hyperlink>
        </w:p>
        <w:p>
          <w:pPr>
            <w:pStyle w:val="Contents4"/>
            <w:tabs>
              <w:tab w:val="clear" w:pos="8176"/>
              <w:tab w:val="right" w:pos="9026" w:leader="dot"/>
            </w:tabs>
            <w:rPr/>
          </w:pPr>
          <w:hyperlink w:anchor="__RefHeading___Toc760060_581953129">
            <w:r>
              <w:rPr>
                <w:webHidden/>
                <w:rStyle w:val="IndexLink"/>
                <w:rtl w:val="true"/>
              </w:rPr>
              <w:t xml:space="preserve">ب </w:t>
            </w:r>
            <w:r>
              <w:rPr>
                <w:rStyle w:val="IndexLink"/>
                <w:rtl w:val="true"/>
              </w:rPr>
              <w:t xml:space="preserve">- </w:t>
            </w:r>
            <w:r>
              <w:rPr>
                <w:rStyle w:val="IndexLink"/>
                <w:rtl w:val="true"/>
              </w:rPr>
              <w:t>ریاست طلبی</w:t>
            </w:r>
            <w:r>
              <w:rPr>
                <w:rStyle w:val="IndexLink"/>
                <w:rtl w:val="true"/>
              </w:rPr>
              <w:tab/>
            </w:r>
            <w:r>
              <w:rPr>
                <w:rStyle w:val="IndexLink"/>
              </w:rPr>
              <w:t>666</w:t>
            </w:r>
          </w:hyperlink>
        </w:p>
        <w:p>
          <w:pPr>
            <w:pStyle w:val="Contents4"/>
            <w:tabs>
              <w:tab w:val="clear" w:pos="8176"/>
              <w:tab w:val="right" w:pos="9026" w:leader="dot"/>
            </w:tabs>
            <w:rPr/>
          </w:pPr>
          <w:hyperlink w:anchor="__RefHeading___Toc760062_581953129">
            <w:r>
              <w:rPr>
                <w:webHidden/>
                <w:rStyle w:val="IndexLink"/>
                <w:rtl w:val="true"/>
              </w:rPr>
              <w:t xml:space="preserve">ج </w:t>
            </w:r>
            <w:r>
              <w:rPr>
                <w:rStyle w:val="IndexLink"/>
                <w:rtl w:val="true"/>
              </w:rPr>
              <w:t xml:space="preserve">- </w:t>
            </w:r>
            <w:r>
              <w:rPr>
                <w:rStyle w:val="IndexLink"/>
                <w:rtl w:val="true"/>
              </w:rPr>
              <w:t>شوخ طبعی</w:t>
            </w:r>
            <w:r>
              <w:rPr>
                <w:rStyle w:val="IndexLink"/>
                <w:rtl w:val="true"/>
              </w:rPr>
              <w:tab/>
            </w:r>
            <w:r>
              <w:rPr>
                <w:rStyle w:val="IndexLink"/>
              </w:rPr>
              <w:t>667</w:t>
            </w:r>
          </w:hyperlink>
        </w:p>
        <w:p>
          <w:pPr>
            <w:pStyle w:val="Contents3"/>
            <w:tabs>
              <w:tab w:val="clear" w:pos="8459"/>
              <w:tab w:val="right" w:pos="9026" w:leader="dot"/>
            </w:tabs>
            <w:rPr/>
          </w:pPr>
          <w:hyperlink w:anchor="__RefHeading___Toc760064_581953129">
            <w:r>
              <w:rPr>
                <w:webHidden/>
                <w:rStyle w:val="IndexLink"/>
                <w:rtl w:val="true"/>
              </w:rPr>
              <w:t>ارزیابی افکارعمومی نسبت به امیر المؤمنین علیه السلام</w:t>
            </w:r>
            <w:r>
              <w:rPr>
                <w:rStyle w:val="IndexLink"/>
                <w:rtl w:val="true"/>
              </w:rPr>
              <w:tab/>
            </w:r>
            <w:r>
              <w:rPr>
                <w:rStyle w:val="IndexLink"/>
              </w:rPr>
              <w:t>668</w:t>
            </w:r>
          </w:hyperlink>
        </w:p>
        <w:p>
          <w:pPr>
            <w:pStyle w:val="Contents4"/>
            <w:tabs>
              <w:tab w:val="clear" w:pos="8176"/>
              <w:tab w:val="right" w:pos="9026" w:leader="dot"/>
            </w:tabs>
            <w:rPr/>
          </w:pPr>
          <w:hyperlink w:anchor="__RefHeading___Toc760066_581953129">
            <w:r>
              <w:rPr>
                <w:webHidden/>
                <w:rStyle w:val="IndexLink"/>
                <w:rtl w:val="true"/>
              </w:rPr>
              <w:t>اشاره</w:t>
            </w:r>
            <w:r>
              <w:rPr>
                <w:rStyle w:val="IndexLink"/>
                <w:rtl w:val="true"/>
              </w:rPr>
              <w:tab/>
            </w:r>
            <w:r>
              <w:rPr>
                <w:rStyle w:val="IndexLink"/>
              </w:rPr>
              <w:t>668</w:t>
            </w:r>
          </w:hyperlink>
        </w:p>
        <w:p>
          <w:pPr>
            <w:pStyle w:val="Contents4"/>
            <w:tabs>
              <w:tab w:val="clear" w:pos="8176"/>
              <w:tab w:val="right" w:pos="9026" w:leader="dot"/>
            </w:tabs>
            <w:rPr/>
          </w:pPr>
          <w:hyperlink w:anchor="__RefHeading___Toc760068_581953129">
            <w:r>
              <w:rPr>
                <w:webHidden/>
                <w:rStyle w:val="IndexLink"/>
                <w:rtl w:val="true"/>
              </w:rPr>
              <w:t xml:space="preserve">الف </w:t>
            </w:r>
            <w:r>
              <w:rPr>
                <w:rStyle w:val="IndexLink"/>
                <w:rtl w:val="true"/>
              </w:rPr>
              <w:t xml:space="preserve">- </w:t>
            </w:r>
            <w:r>
              <w:rPr>
                <w:rStyle w:val="IndexLink"/>
                <w:rtl w:val="true"/>
              </w:rPr>
              <w:t>طرفداران علی علیه السلام</w:t>
            </w:r>
            <w:r>
              <w:rPr>
                <w:rStyle w:val="IndexLink"/>
                <w:rtl w:val="true"/>
              </w:rPr>
              <w:tab/>
            </w:r>
            <w:r>
              <w:rPr>
                <w:rStyle w:val="IndexLink"/>
              </w:rPr>
              <w:t>669</w:t>
            </w:r>
          </w:hyperlink>
        </w:p>
        <w:p>
          <w:pPr>
            <w:pStyle w:val="Contents4"/>
            <w:tabs>
              <w:tab w:val="clear" w:pos="8176"/>
              <w:tab w:val="right" w:pos="9026" w:leader="dot"/>
            </w:tabs>
            <w:rPr/>
          </w:pPr>
          <w:hyperlink w:anchor="__RefHeading___Toc760070_581953129">
            <w:r>
              <w:rPr>
                <w:webHidden/>
                <w:rStyle w:val="IndexLink"/>
                <w:rtl w:val="true"/>
              </w:rPr>
              <w:t xml:space="preserve">ب </w:t>
            </w:r>
            <w:r>
              <w:rPr>
                <w:rStyle w:val="IndexLink"/>
                <w:rtl w:val="true"/>
              </w:rPr>
              <w:t xml:space="preserve">- </w:t>
            </w:r>
            <w:r>
              <w:rPr>
                <w:rStyle w:val="IndexLink"/>
                <w:rtl w:val="true"/>
              </w:rPr>
              <w:t>بی‌تفاوت‌ها</w:t>
            </w:r>
            <w:r>
              <w:rPr>
                <w:rStyle w:val="IndexLink"/>
                <w:rtl w:val="true"/>
              </w:rPr>
              <w:tab/>
            </w:r>
            <w:r>
              <w:rPr>
                <w:rStyle w:val="IndexLink"/>
              </w:rPr>
              <w:t>674</w:t>
            </w:r>
          </w:hyperlink>
        </w:p>
        <w:p>
          <w:pPr>
            <w:pStyle w:val="Contents4"/>
            <w:tabs>
              <w:tab w:val="clear" w:pos="8176"/>
              <w:tab w:val="right" w:pos="9026" w:leader="dot"/>
            </w:tabs>
            <w:rPr/>
          </w:pPr>
          <w:hyperlink w:anchor="__RefHeading___Toc760072_581953129">
            <w:r>
              <w:rPr>
                <w:webHidden/>
                <w:rStyle w:val="IndexLink"/>
                <w:rtl w:val="true"/>
              </w:rPr>
              <w:t xml:space="preserve">ج </w:t>
            </w:r>
            <w:r>
              <w:rPr>
                <w:rStyle w:val="IndexLink"/>
                <w:rtl w:val="true"/>
              </w:rPr>
              <w:t xml:space="preserve">- </w:t>
            </w:r>
            <w:r>
              <w:rPr>
                <w:rStyle w:val="IndexLink"/>
                <w:rtl w:val="true"/>
              </w:rPr>
              <w:t>دشمنان دیرینه علی علیه السلام</w:t>
            </w:r>
            <w:r>
              <w:rPr>
                <w:rStyle w:val="IndexLink"/>
                <w:rtl w:val="true"/>
              </w:rPr>
              <w:tab/>
            </w:r>
            <w:r>
              <w:rPr>
                <w:rStyle w:val="IndexLink"/>
              </w:rPr>
              <w:t>675</w:t>
            </w:r>
          </w:hyperlink>
        </w:p>
        <w:p>
          <w:pPr>
            <w:pStyle w:val="Contents3"/>
            <w:tabs>
              <w:tab w:val="clear" w:pos="8459"/>
              <w:tab w:val="right" w:pos="9026" w:leader="dot"/>
            </w:tabs>
            <w:rPr/>
          </w:pPr>
          <w:hyperlink w:anchor="__RefHeading___Toc760074_581953129">
            <w:r>
              <w:rPr>
                <w:webHidden/>
                <w:rStyle w:val="IndexLink"/>
                <w:rtl w:val="true"/>
              </w:rPr>
              <w:t>علل دشمنی با علی علیه السلام</w:t>
            </w:r>
            <w:r>
              <w:rPr>
                <w:rStyle w:val="IndexLink"/>
                <w:rtl w:val="true"/>
              </w:rPr>
              <w:tab/>
            </w:r>
            <w:r>
              <w:rPr>
                <w:rStyle w:val="IndexLink"/>
              </w:rPr>
              <w:t>680</w:t>
            </w:r>
          </w:hyperlink>
        </w:p>
        <w:p>
          <w:pPr>
            <w:pStyle w:val="Contents4"/>
            <w:tabs>
              <w:tab w:val="clear" w:pos="8176"/>
              <w:tab w:val="right" w:pos="9026" w:leader="dot"/>
            </w:tabs>
            <w:rPr/>
          </w:pPr>
          <w:hyperlink w:anchor="__RefHeading___Toc760076_581953129">
            <w:r>
              <w:rPr>
                <w:webHidden/>
                <w:rStyle w:val="IndexLink"/>
                <w:rtl w:val="true"/>
              </w:rPr>
              <w:t>اشاره</w:t>
            </w:r>
            <w:r>
              <w:rPr>
                <w:rStyle w:val="IndexLink"/>
                <w:rtl w:val="true"/>
              </w:rPr>
              <w:tab/>
            </w:r>
            <w:r>
              <w:rPr>
                <w:rStyle w:val="IndexLink"/>
              </w:rPr>
              <w:t>680</w:t>
            </w:r>
          </w:hyperlink>
        </w:p>
        <w:p>
          <w:pPr>
            <w:pStyle w:val="Contents4"/>
            <w:tabs>
              <w:tab w:val="clear" w:pos="8176"/>
              <w:tab w:val="right" w:pos="9026" w:leader="dot"/>
            </w:tabs>
            <w:rPr/>
          </w:pPr>
          <w:hyperlink w:anchor="__RefHeading___Toc760078_581953129">
            <w:r>
              <w:rPr>
                <w:webHidden/>
                <w:rStyle w:val="IndexLink"/>
              </w:rPr>
              <w:t>1</w:t>
            </w:r>
            <w:r>
              <w:rPr>
                <w:rStyle w:val="IndexLink"/>
                <w:rtl w:val="true"/>
              </w:rPr>
              <w:t xml:space="preserve"> - </w:t>
            </w:r>
            <w:r>
              <w:rPr>
                <w:rStyle w:val="IndexLink"/>
                <w:rtl w:val="true"/>
              </w:rPr>
              <w:t>حسادت به رسول اکرم صلی الله علیه و آله</w:t>
            </w:r>
            <w:r>
              <w:rPr>
                <w:rStyle w:val="IndexLink"/>
                <w:rtl w:val="true"/>
              </w:rPr>
              <w:tab/>
            </w:r>
            <w:r>
              <w:rPr>
                <w:rStyle w:val="IndexLink"/>
              </w:rPr>
              <w:t>681</w:t>
            </w:r>
          </w:hyperlink>
        </w:p>
        <w:p>
          <w:pPr>
            <w:pStyle w:val="Contents4"/>
            <w:tabs>
              <w:tab w:val="clear" w:pos="8176"/>
              <w:tab w:val="right" w:pos="9026" w:leader="dot"/>
            </w:tabs>
            <w:rPr/>
          </w:pPr>
          <w:hyperlink w:anchor="__RefHeading___Toc760080_581953129">
            <w:r>
              <w:rPr>
                <w:webHidden/>
                <w:rStyle w:val="IndexLink"/>
              </w:rPr>
              <w:t>2</w:t>
            </w:r>
            <w:r>
              <w:rPr>
                <w:rStyle w:val="IndexLink"/>
                <w:rtl w:val="true"/>
              </w:rPr>
              <w:t xml:space="preserve"> - </w:t>
            </w:r>
            <w:r>
              <w:rPr>
                <w:rStyle w:val="IndexLink"/>
                <w:rtl w:val="true"/>
              </w:rPr>
              <w:t>کینه و حسادت به شخص امیرالمؤمنین علیه السلام</w:t>
            </w:r>
            <w:r>
              <w:rPr>
                <w:rStyle w:val="IndexLink"/>
                <w:rtl w:val="true"/>
              </w:rPr>
              <w:tab/>
            </w:r>
            <w:r>
              <w:rPr>
                <w:rStyle w:val="IndexLink"/>
              </w:rPr>
              <w:t>683</w:t>
            </w:r>
          </w:hyperlink>
        </w:p>
        <w:p>
          <w:pPr>
            <w:pStyle w:val="Contents3"/>
            <w:tabs>
              <w:tab w:val="clear" w:pos="8459"/>
              <w:tab w:val="right" w:pos="9026" w:leader="dot"/>
            </w:tabs>
            <w:rPr/>
          </w:pPr>
          <w:hyperlink w:anchor="__RefHeading___Toc760082_581953129">
            <w:r>
              <w:rPr>
                <w:webHidden/>
                <w:rStyle w:val="IndexLink"/>
                <w:rtl w:val="true"/>
              </w:rPr>
              <w:t>موضع شکیبانه علی علیه السلام در برابر دشمنان</w:t>
            </w:r>
            <w:r>
              <w:rPr>
                <w:rStyle w:val="IndexLink"/>
                <w:rtl w:val="true"/>
              </w:rPr>
              <w:tab/>
            </w:r>
            <w:r>
              <w:rPr>
                <w:rStyle w:val="IndexLink"/>
              </w:rPr>
              <w:t>684</w:t>
            </w:r>
          </w:hyperlink>
        </w:p>
        <w:p>
          <w:pPr>
            <w:pStyle w:val="Contents3"/>
            <w:tabs>
              <w:tab w:val="clear" w:pos="8459"/>
              <w:tab w:val="right" w:pos="9026" w:leader="dot"/>
            </w:tabs>
            <w:rPr/>
          </w:pPr>
          <w:hyperlink w:anchor="__RefHeading___Toc760084_581953129">
            <w:r>
              <w:rPr>
                <w:webHidden/>
                <w:rStyle w:val="IndexLink"/>
                <w:rtl w:val="true"/>
              </w:rPr>
              <w:t>علل سکوت علی علیه السلام</w:t>
            </w:r>
            <w:r>
              <w:rPr>
                <w:rStyle w:val="IndexLink"/>
                <w:rtl w:val="true"/>
              </w:rPr>
              <w:tab/>
            </w:r>
            <w:r>
              <w:rPr>
                <w:rStyle w:val="IndexLink"/>
              </w:rPr>
              <w:t>688</w:t>
            </w:r>
          </w:hyperlink>
        </w:p>
        <w:p>
          <w:pPr>
            <w:pStyle w:val="Contents4"/>
            <w:tabs>
              <w:tab w:val="clear" w:pos="8176"/>
              <w:tab w:val="right" w:pos="9026" w:leader="dot"/>
            </w:tabs>
            <w:rPr/>
          </w:pPr>
          <w:hyperlink w:anchor="__RefHeading___Toc760086_581953129">
            <w:r>
              <w:rPr>
                <w:webHidden/>
                <w:rStyle w:val="IndexLink"/>
                <w:rtl w:val="true"/>
              </w:rPr>
              <w:t>اشاره</w:t>
            </w:r>
            <w:r>
              <w:rPr>
                <w:rStyle w:val="IndexLink"/>
                <w:rtl w:val="true"/>
              </w:rPr>
              <w:tab/>
            </w:r>
            <w:r>
              <w:rPr>
                <w:rStyle w:val="IndexLink"/>
              </w:rPr>
              <w:t>688</w:t>
            </w:r>
          </w:hyperlink>
        </w:p>
        <w:p>
          <w:pPr>
            <w:pStyle w:val="Contents4"/>
            <w:tabs>
              <w:tab w:val="clear" w:pos="8176"/>
              <w:tab w:val="right" w:pos="9026" w:leader="dot"/>
            </w:tabs>
            <w:rPr/>
          </w:pPr>
          <w:hyperlink w:anchor="__RefHeading___Toc760088_581953129">
            <w:r>
              <w:rPr>
                <w:webHidden/>
                <w:rStyle w:val="IndexLink"/>
              </w:rPr>
              <w:t>1</w:t>
            </w:r>
            <w:r>
              <w:rPr>
                <w:rStyle w:val="IndexLink"/>
                <w:rtl w:val="true"/>
              </w:rPr>
              <w:t xml:space="preserve"> - </w:t>
            </w:r>
            <w:r>
              <w:rPr>
                <w:rStyle w:val="IndexLink"/>
                <w:rtl w:val="true"/>
              </w:rPr>
              <w:t>سفارش پیامبر صلی الله علیه و آله</w:t>
            </w:r>
            <w:r>
              <w:rPr>
                <w:rStyle w:val="IndexLink"/>
                <w:rtl w:val="true"/>
              </w:rPr>
              <w:tab/>
            </w:r>
            <w:r>
              <w:rPr>
                <w:rStyle w:val="IndexLink"/>
              </w:rPr>
              <w:t>688</w:t>
            </w:r>
          </w:hyperlink>
        </w:p>
        <w:p>
          <w:pPr>
            <w:pStyle w:val="Contents4"/>
            <w:tabs>
              <w:tab w:val="clear" w:pos="8176"/>
              <w:tab w:val="right" w:pos="9026" w:leader="dot"/>
            </w:tabs>
            <w:rPr/>
          </w:pPr>
          <w:hyperlink w:anchor="__RefHeading___Toc760090_581953129">
            <w:r>
              <w:rPr>
                <w:webHidden/>
                <w:rStyle w:val="IndexLink"/>
              </w:rPr>
              <w:t>2</w:t>
            </w:r>
            <w:r>
              <w:rPr>
                <w:rStyle w:val="IndexLink"/>
                <w:rtl w:val="true"/>
              </w:rPr>
              <w:t xml:space="preserve"> - </w:t>
            </w:r>
            <w:r>
              <w:rPr>
                <w:rStyle w:val="IndexLink"/>
                <w:rtl w:val="true"/>
              </w:rPr>
              <w:t>مصلحت اسلام</w:t>
            </w:r>
            <w:r>
              <w:rPr>
                <w:rStyle w:val="IndexLink"/>
                <w:rtl w:val="true"/>
              </w:rPr>
              <w:tab/>
            </w:r>
            <w:r>
              <w:rPr>
                <w:rStyle w:val="IndexLink"/>
              </w:rPr>
              <w:t>691</w:t>
            </w:r>
          </w:hyperlink>
        </w:p>
        <w:p>
          <w:pPr>
            <w:pStyle w:val="Contents4"/>
            <w:tabs>
              <w:tab w:val="clear" w:pos="8176"/>
              <w:tab w:val="right" w:pos="9026" w:leader="dot"/>
            </w:tabs>
            <w:rPr/>
          </w:pPr>
          <w:hyperlink w:anchor="__RefHeading___Toc760092_581953129">
            <w:r>
              <w:rPr>
                <w:webHidden/>
                <w:rStyle w:val="IndexLink"/>
              </w:rPr>
              <w:t>3</w:t>
            </w:r>
            <w:r>
              <w:rPr>
                <w:rStyle w:val="IndexLink"/>
                <w:rtl w:val="true"/>
              </w:rPr>
              <w:t xml:space="preserve"> - </w:t>
            </w:r>
            <w:r>
              <w:rPr>
                <w:rStyle w:val="IndexLink"/>
                <w:rtl w:val="true"/>
              </w:rPr>
              <w:t>حفظ جان خود و یاران</w:t>
            </w:r>
            <w:r>
              <w:rPr>
                <w:rStyle w:val="IndexLink"/>
                <w:rtl w:val="true"/>
              </w:rPr>
              <w:tab/>
            </w:r>
            <w:r>
              <w:rPr>
                <w:rStyle w:val="IndexLink"/>
              </w:rPr>
              <w:t>694</w:t>
            </w:r>
          </w:hyperlink>
        </w:p>
        <w:p>
          <w:pPr>
            <w:pStyle w:val="Contents3"/>
            <w:tabs>
              <w:tab w:val="clear" w:pos="8459"/>
              <w:tab w:val="right" w:pos="9026" w:leader="dot"/>
            </w:tabs>
            <w:rPr/>
          </w:pPr>
          <w:hyperlink w:anchor="__RefHeading___Toc760094_581953129">
            <w:r>
              <w:rPr>
                <w:webHidden/>
                <w:rStyle w:val="IndexLink"/>
                <w:rtl w:val="true"/>
              </w:rPr>
              <w:t>فریادهای خاموش</w:t>
            </w:r>
            <w:r>
              <w:rPr>
                <w:rStyle w:val="IndexLink"/>
                <w:rtl w:val="true"/>
              </w:rPr>
              <w:tab/>
            </w:r>
            <w:r>
              <w:rPr>
                <w:rStyle w:val="IndexLink"/>
              </w:rPr>
              <w:t>695</w:t>
            </w:r>
          </w:hyperlink>
        </w:p>
        <w:p>
          <w:pPr>
            <w:pStyle w:val="Contents2"/>
            <w:tabs>
              <w:tab w:val="clear" w:pos="8743"/>
              <w:tab w:val="right" w:pos="9026" w:leader="dot"/>
            </w:tabs>
            <w:rPr/>
          </w:pPr>
          <w:hyperlink w:anchor="__RefHeading___Toc760096_581953129">
            <w:r>
              <w:rPr>
                <w:webHidden/>
                <w:rStyle w:val="IndexLink"/>
                <w:rtl w:val="true"/>
              </w:rPr>
              <w:t>منابع</w:t>
            </w:r>
            <w:r>
              <w:rPr>
                <w:rStyle w:val="IndexLink"/>
                <w:rtl w:val="true"/>
              </w:rPr>
              <w:tab/>
            </w:r>
            <w:r>
              <w:rPr>
                <w:rStyle w:val="IndexLink"/>
              </w:rPr>
              <w:t>699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99_45513"/>
      <w:bookmarkStart w:id="1" w:name="pg5299_45513"/>
      <w:bookmarkEnd w:id="1"/>
    </w:p>
    <w:p>
      <w:pPr>
        <w:pStyle w:val="Heading2"/>
        <w:numPr>
          <w:ilvl w:val="1"/>
          <w:numId w:val="1"/>
        </w:numPr>
        <w:rPr/>
      </w:pPr>
      <w:bookmarkStart w:id="2" w:name="pg5299_45513"/>
      <w:bookmarkStart w:id="3" w:name="__RefHeading___Toc75956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ورسی، حیدر،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تحولات اعتقادی و تاریخی امامت و واژگان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امام،خلیفه،ولی،وصی،حجت،وارث،امیر،وزیر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مظفری‌ورسی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۲۴۰۴۳۳۱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956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تحولات امامت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حیدرمظفری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محمودیان</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رشیدی گلروئیه</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لطفی مرام</w:t>
      </w:r>
    </w:p>
    <w:p>
      <w:pPr>
        <w:pStyle w:val="BookText"/>
        <w:rPr/>
      </w:pPr>
      <w:r>
        <w:rPr>
          <w:rFonts w:ascii="IRNazanin" w:hAnsi="IRNazanin" w:eastAsia="IRNazanin"/>
          <w:color w:val="111111"/>
          <w:sz w:val="28"/>
          <w:sz w:val="28"/>
          <w:szCs w:val="28"/>
          <w:rtl w:val="true"/>
          <w:lang w:bidi="fa-IR"/>
        </w:rPr>
        <w:t>تنظیم و 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رشیدی گلروئیه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 </w:t>
      </w:r>
      <w:r>
        <w:rPr>
          <w:rFonts w:eastAsia="IRNazanin" w:cs="IRNazanin"/>
          <w:color w:val="111111"/>
          <w:sz w:val="28"/>
          <w:szCs w:val="28"/>
          <w:lang w:bidi="fa-IR"/>
        </w:rPr>
        <w:t>10800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این اثر متعلق به مجمع جهانی شیعه شناسی است</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99_45519"/>
      <w:bookmarkStart w:id="8" w:name="pg5299_45519"/>
      <w:bookmarkEnd w:id="8"/>
    </w:p>
    <w:p>
      <w:pPr>
        <w:pStyle w:val="Heading2"/>
        <w:numPr>
          <w:ilvl w:val="1"/>
          <w:numId w:val="1"/>
        </w:numPr>
        <w:rPr/>
      </w:pPr>
      <w:bookmarkStart w:id="9" w:name="pg5299_45519"/>
      <w:bookmarkStart w:id="10" w:name="__RefHeading___Toc759566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یکم واژگان امام و امامت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کاربرد واژه امام در قرآن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روایات دسته اول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امامان الاهی و غیر الاهی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معنا شناسی امام و امامت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مفهوم لغوی امام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اهل سنت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جامعیت و مانعیت این تعریف‌ها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تبیین مفاهیم مشترک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روش شناسی متکلمان در تعریف امامت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نگرشی بر تفاوت تعریف کلامی امام و نبی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تفاوت و تشابه امامت و نبوت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تبیین تفاوت‌ها در تعریف‌های کلامی شیعه و سنی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میان حقیقت امامت و تعریف آن نزد اهل سنت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تعیین و مشروعیت امام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 انگاری امامت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و اوصاف امام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اطاعت از امام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بازخوانی تعریف امامت و تبیین تفاوت‌ها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ریاست عامه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ولایت عامه با ولایت اهل حل و عقد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اطاعت از غیر معصوم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نگاهی بر آنچه گذشت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میان حقیقت امامت و تعریف آن نزد امامیه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وجود امام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تعیین امام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تبیین قاعده لطف در الاهی بودن تعیین امام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اعتقادی امامت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و اوصاف امام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بازخوانی تعریف امامت و تبیین تفاوت ها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لحاظ نشدن هویت الاهی امامت در تعریف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تعریف پسین امامت با رویکرد الاهی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تحلیلی از تاثیرات بیرونی در تعریف مشهور امامیه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تضاد‌های مذهبی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تنش‌های سیاسی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تعریف امامت در روایات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نگرشی بر مصداق شناسی امام در روایات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فصل دوم واژگان خلیفه و خلافت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از آیات دسته یکم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آیات دسته دوم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کاربرد واژه خلیفه در روایات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ویژگی‌های حدیث اثنا عشر و خلفا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واژه یابی خلیفه و خلافت در لغت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خلیفه و خلافت در اصطلاح متکلمان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نسبت بین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نگاهی بر آنچه گذشت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تعریف خلافت با رویکرد الاهی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نگاهی تطبیقی میان مفهوم و مصداق خلیفه نزد شیعه و سنی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خلفای اثناعشر در اندیشه شیعی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نگرشی بر دلایل شیعه بر این مدعا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شناسی خلفای اثنی عشر نزد اهل سنت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نقدی بر اندیشه مصداق انگاری اهل سنت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جایگاه اطاعت از خلفا نزد اهل سنت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روایات معارض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تحلیلی بر آنچه گذشت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بازخوانی تحول تاریخی مفهوم خلافت در عرف سیاسی و اعتقادی مسلمانان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تحول مفهوم خلافت در حیات تاریخی تشیع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پیدایش اعتقاد به مفهوم و مصداق خلفای اثنا عشر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تحول تاریخی مفهوم خلافت در نزد اهل سنت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بررسی نقش عناصر فرهنگی و سیاسی در تحول مفهوم خلافت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فصل سوم واژگان ولی و ولایت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ولی و ولایت و مولا در قرآن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مفهوم ولی در آیه ولایت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مصداق شناسی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وجه دلالت آیه ولایت بر ولایت علی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ولی و ولایت در روایات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معنا شناسی ولی و ولایت در لغت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مفهوم و مصداق ولی و ولایت در اندیشه اسلامی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ولی و ولایت در اندیشه اهل سنت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مفهوم و مصداق ولی و ولایت در اندیشه امامیه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بازخوانی تفاوت دو اندیشه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رهیافتی بر مفهوم و مصداق ولی و ولایت در روایات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منشا شناسی مشروعیت ولایت ولی در روایات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واژه مولا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فصل چهارم واژگان وصی و وصایت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کاربرد مفهومی و مصداقی وصی و وصایت در قرآن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دسته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امور مالی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امور اخلاقی و رفتار با دیگران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دین و محافظت از آن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مفهوم وصی و وصایت در روایات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جایگاه تشریعی وصایت در روایات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واژگان وصی و وصایت در لغت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مفهوم شناسی وصی و وصایت در اصطلاح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وصی و وصایت در اندیشه اهل سنت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دلیل انکار وصیت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علی به خلافت دیگران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رهیافتی بر بی پایگی این ادعا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عایشه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گفتار عمر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بررسی نا سازگاری‌ها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تعارض گونه عایشه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معارض دیگر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نگاهی بر آنچه گذشت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ضرورت وصی و وصایت دراندیشه شیعی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مصداق شناسی وصی در اندیشه شیعی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خاستگاه مشروعیت وصی در اندیشه شیعی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بر ضرورت وصایت از باب لطف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تشریع وصایت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مصداق شناسی وصی در روایات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وصایت بلافصل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روایات وصایت بقیه اوصیا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رهیافتی بر جایگاه مردمی وصی و وصایت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فصل پنجم واژگان حجت و حجیت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حجت و حجیت در قرآن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جایگاه مفهوم و مصداق حجت در روایات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مفهوم حجت در لغت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حجت در اصطلاح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ضرورت حجت در اندیشه دانشمندان اسلامی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جایگاه ابلاغ و تفهیم حجت بر مردم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مصداق حجت در اندیشه دانشمندان اسلامی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مشترک حجت در نزد شیعه و سنی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رهیافتی بر مصادیق اختصاصی حجت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مصداق حجت در اندیشه اهل سنت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 مقامی و معرفتی اصحاب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تبیین ادله اهل‌سنت بر حجیت صحابه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ادله حجیت صحابه در آیات قرآن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پی آمدهای مقام حجیت صحابه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ناپذیر بودن صحابه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 کردار و گفتار صحابه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بازخوانی و نقد اندیشه حجیت صحابه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برداشت‌ها و شأن نزول ها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تفاوت‌ها و تعارضات با دیگر آیات قرآن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چهرگان منافق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دلان و شکاکان در دین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آورندگان غیر مؤمن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 و بداندیشان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 دهندگان به پیامبر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آوران به سوی ارتداد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پیشگان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ادله حجیت صحابه در روایات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دشمنی با اصحاب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توهین به اصحاب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ستارگان هدایت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اصحاب از فساد در دین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بودن امت زمان پیامبر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بازاندیشی سند ودلالت این روایات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گفتار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روایات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احادیث حجیت صحابه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معارض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با سیره صحابه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مبنای حجیت سلاطین و پادشاهان در اندیشه اهل سنت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تحلیل و نقدی بر این نظریه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مصداق شناسی حجت در اندیشه شیعی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مصداق شناسی حجت در روایات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حجت‌های پیوسته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فصل ششم واژگان وارث و وراثت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وارث و وراثت در قرآن کریم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ضرورت وراثت نبی در روایات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وارث و وراثت در لغت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وارث و وراثت در اصطلاح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مصداق شناسی وارث رسول اکرم صلی الله علیه و آله در روایات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خاستگاه مشروعیت وراثت نبوت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وراثت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در اندیشه اسلامی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ماهیت شناسی میراث پیامبر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انبیای پیشین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یادگاری‌های رسول اکرم صلی الله علیه و آله نزد ائمه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فلسفه مواریث انبیا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فصل هفتم واژگان امیر و امارت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مفهوم شناسی امیر و امارت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امیر و امارت در اصطلاح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امیر و امارت در روایات رسول اکرم صلی الله علیه و آله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مصداق شناسی امیر مؤمنان در روایات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نگاهی به پیوست‌های آنچه گذشت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لقب اختصاصی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میان امارت و رسالت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مبنا شناسی مشروعیت امارت امیر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مشروعیت امارت امیر در نگاه اهل سنت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مشروعیت امارت امیر در اندیشه شیعی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مشروعیت امارت امیرالمؤمنین در روایات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خبر از امیران ستم پیشه و گمراه‌گر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نگاهی به جریان امارت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رهیافتی بر کاربرد واژگان امیرالمؤمنین در عصر خلفا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احتجاج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با واژگان امیرالمؤمنین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فصل هشتم واژگان وزیر و وزارت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مفهوم وزیر و وزارت در لغت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مفهوم اصطلاحی واژگان وزیر و وزرات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وزیر و وزارت در قرآن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رهیافتی بر اهداف کاربردی وزارت هارون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پیوستگی میان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نگاهی به پیوند‌ها و اشتراکات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مبانی انتخاب و مشروعیت الاهی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اهداف اجرایی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پیشینه شناسی اعلام وزارت علی در روایات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اندیشه اثباتی و انکاری دانشمندان اسلامی در تداوم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تداوم و بقای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تداوم وزارت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تداوم وزارت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وزارت علی در اندیشه دانشمندان شیعی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مفهوم وزیر و وزارت در سقیفه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تحریف در روایات وزارت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احتجاج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به روایات وزارت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فصل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نگاهی به جریان خانه نشینی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شکیبایی آن حضرت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تصویری از رخداد انحراف از خلافت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نشست اعتراض آمیز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خشونت حکومتیان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بهانه‌های مخالفان در کنار گذاشتن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بودن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طلبی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 طبعی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ارزیابی افکارعمومی نسبت به امیر 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بی‌تفاوت‌ها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دیرینه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علل دشمنی با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حسادت به رسول اکرم صلی الله علیه و آله </w:t>
      </w:r>
      <w:r>
        <w:rPr>
          <w:rFonts w:eastAsia="IRNazanin" w:cs="IRNazanin"/>
          <w:color w:val="111111"/>
          <w:sz w:val="28"/>
          <w:szCs w:val="28"/>
          <w:lang w:bidi="fa-IR"/>
        </w:rPr>
        <w:t>665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 و حسادت به شخص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موضع شکیبانه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علل سکوت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مصلحت اسلام </w:t>
      </w:r>
      <w:r>
        <w:rPr>
          <w:rFonts w:eastAsia="IRNazanin" w:cs="IRNazanin"/>
          <w:color w:val="111111"/>
          <w:sz w:val="28"/>
          <w:szCs w:val="28"/>
          <w:lang w:bidi="fa-IR"/>
        </w:rPr>
        <w:t>675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جان خود و یاران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فریادهای خاموش </w:t>
      </w:r>
      <w:r>
        <w:rPr>
          <w:rFonts w:eastAsia="IRNazanin" w:cs="IRNazanin"/>
          <w:color w:val="111111"/>
          <w:sz w:val="28"/>
          <w:szCs w:val="28"/>
          <w:lang w:bidi="fa-IR"/>
        </w:rPr>
        <w:t>679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اطاعت از غیر معصوم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نگاهی بر آنچه گذشت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میان حقیقت امامت و تعریف آن نزد امامیه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وجود امام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تعیین امام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تبیین قاعده لطف در الاهی بودن تعیین امام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اعتقادی امامت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و اوصاف امام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بازخوانی تعریف امامت و تبیین تفاوت ها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لحاظ نشدن هویت الاهی امامت در تعریف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تعریف پسین امامت با رویکرد الاهی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تحلیلی از تاثیرات بیرونی در تعریف مشهور امامیه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تضاد‌های مذهبی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تنش‌های سیاسی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تعریف امامت در روایات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نگرشی بر مصداق شناسی امام در روایات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فصل دوم واژگان خلیفه و خلافت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از آیات دسته یکم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آیات دسته دوم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کاربرد واژه خلیفه در روایات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ویژگی‌های حدیث اثنا عشر و خلفا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واژه یابی خلیفه و خلافت در لغت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خلیفه و خلافت در اصطلاح متکلمان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نسبت بین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نگاهی بر آنچه گذشت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تعریف خلافت با رویکرد الاهی </w:t>
      </w:r>
      <w:r>
        <w:rPr>
          <w:rFonts w:eastAsia="IRNazanin" w:cs="IRNazanin"/>
          <w:color w:val="111111"/>
          <w:sz w:val="28"/>
          <w:szCs w:val="28"/>
          <w:lang w:bidi="fa-IR"/>
        </w:rPr>
        <w:t>159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تطبیقی میان مفهوم و مصداق خلیفه نزد شیعه و سنی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خلفای اثناعشر در اندیشه شیعی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نگرشی بر دلایل شیعه بر این مدعا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شناسی خلفای اثنی عشر نزد اهل سنت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نقدی بر اندیشه مصداق انگاری اهل سنت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جایگاه اطاعت از خلفا نزد اهل سنت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روایات معارض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تحلیلی بر آنچه گذشت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بازخوانی تحول تاریخی مفهوم خلافت در عرف سیاسی و اعتقادی مسلمانان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تحول مفهوم خلافت در حیات تاریخی تشیع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پیدایش اعتقاد به مفهوم و مصداق خلفای اثنا عشر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تحول تاریخی مفهوم خلافت در نزد اهل سنت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بررسی نقش عناصر فرهنگی و سیاسی در تحول مفهوم خلافت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فصل سوم واژگان ولی و ولایت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ولی و ولایت و مولا در قرآن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مفهوم ولی در آیه ولایت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مصداق شناسی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وجه دلالت آیه ولایت بر ولایت علی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ولی و ولایت در روایات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معنا شناسی ولی و ولایت در لغت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مفهوم و مصداق ولی و ولایت در اندیشه اسلامی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ولی و ولایت در اندیشه اهل سنت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مفهوم و مصداق ولی و ولایت در اندیشه امامیه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بازخوانی تفاوت دو اندیشه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رهیافتی بر مفهوم و مصداق ولی و ولایت در روایات </w:t>
      </w:r>
      <w:r>
        <w:rPr>
          <w:rFonts w:eastAsia="IRNazanin" w:cs="IRNazanin"/>
          <w:color w:val="111111"/>
          <w:sz w:val="28"/>
          <w:szCs w:val="28"/>
          <w:lang w:bidi="fa-IR"/>
        </w:rPr>
        <w:t>253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منشا شناسی مشروعیت ولایت ولی در روایات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منشا شناسی مشروعیت ولایت ولی در روایات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واژه مولا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فصل چهارم واژگان وصی و وصایت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کاربرد مفهومی و مصداقی وصی و وصایت در قرآن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دسته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امور مالی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امور اخلاقی و رفتار با دیگران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دین و محافظت از آن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مفهوم وصی و وصایت در روایات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جایگاه تشریعی وصایت در روایات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واژگان وصی و وصایت در لغت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مفهوم شناسی وصی و وصایت در اصطلاح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وصی و وصایت در اندیشه اهل سنت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دلیل انکار وصیت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علی به خلافت دیگران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رهیافتی بر بی پایگی این ادعا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عایشه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گفتار عمر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بررسی نا سازگاری‌ها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تعارض گونه عایشه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معارض دیگر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نگاهی بر آنچه گذشت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ضرورت وصی و وصایت دراندیشه شیعی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مصداق شناسی وصی در اندیشه شیعی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خاستگاه مشروعیت وصی در اندیشه شیعی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بر ضرورت وصایت از باب لطف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تشریع وصایت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مصداق شناسی وصی در روایات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وصایت بلافصل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روایات وصایت بقیه اوصیا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رهیافتی بر جایگاه مردمی وصی و وصایت </w:t>
      </w:r>
      <w:r>
        <w:rPr>
          <w:rFonts w:eastAsia="IRNazanin" w:cs="IRNazanin"/>
          <w:color w:val="111111"/>
          <w:sz w:val="28"/>
          <w:szCs w:val="28"/>
          <w:lang w:bidi="fa-IR"/>
        </w:rPr>
        <w:t>341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واژگان حجت و حجیت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حجت و حجیت در قرآن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جایگاه مفهوم و مصداق حجت در روایات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مفهوم حجت در لغت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حجت در اصطلاح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ضرورت حجت در اندیشه دانشمندان اسلامی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جایگاه ابلاغ و تفهیم حجت بر مردم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مصداق حجت در اندیشه دانشمندان اسلامی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مشترک حجت در نزد شیعه و سنی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رهیافتی بر مصادیق اختصاصی حجت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مصداق حجت در اندیشه اهل سنت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 مقامی و معرفتی اصحاب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تبیین ادله اهل‌سنت بر حجیت صحابه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ادله حجیت صحابه در آیات قرآن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پی آمدهای مقام حجیت صحابه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ناپذیر بودن صحابه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 کردار و گفتار صحابه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بازخوانی و نقد اندیشه حجیت صحابه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برداشت‌ها و شأن نزول ها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تفاوت‌ها و تعارضات با دیگر آیات قرآن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چهرگان منافق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دلان و شکاکان در دین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آورندگان غیر مؤمن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 و بداندیشان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 دهندگان به پیامبر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آوران به سوی ارتداد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پیشگان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ادله حجیت صحابه در روایات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دشمنی با اصحاب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توهین به اصحاب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ستارگان هدایت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اصحاب از فساد در دین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بودن امت زمان پیامبر </w:t>
      </w:r>
      <w:r>
        <w:rPr>
          <w:rFonts w:eastAsia="IRNazanin" w:cs="IRNazanin"/>
          <w:color w:val="111111"/>
          <w:sz w:val="28"/>
          <w:szCs w:val="28"/>
          <w:lang w:bidi="fa-IR"/>
        </w:rPr>
        <w:t>421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بازاندیشی سند ودلالت این روایات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روایات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احادیث حجیت صحابه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معارض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با سیره صحابه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مبنای حجیت سلاطین و پادشاهان در اندیشه اهل سنت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تحلیل و نقدی بر این نظریه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مصداق شناسی حجت در اندیشه شیعی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مصداق شناسی حجت در روایات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حجت‌های پیوسته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فصل ششم واژگان وارث و وراثت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وارث و وراثت در قرآن کریم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ضرورت وراثت نبی در روایات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وارث و وراثت در لغت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وارث و وراثت در اصطلاح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مصداق شناسی وارث رسول اکرم صلی الله علیه و آله در روایات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خاستگاه مشروعیت وراثت نبوت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وراثت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در اندیشه اسلامی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ماهیت شناسی میراث پیامبر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انبیای پیشین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یادگاری‌های رسول اکرم صلی الله علیه و آله نزد ائمه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فلسفه مواریث انبیا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فصل هفتم واژگان امیر و امارت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مفهوم شناسی امیر و امارت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امیر و امارت در اصطلاح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امیر و امارت در روایات رسول اکرم صلی الله علیه و آله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مصداق شناسی امیر مؤمنان در روایات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نگاهی به پیوست‌های آنچه گذشت </w:t>
      </w:r>
      <w:r>
        <w:rPr>
          <w:rFonts w:eastAsia="IRNazanin" w:cs="IRNazanin"/>
          <w:color w:val="111111"/>
          <w:sz w:val="28"/>
          <w:szCs w:val="28"/>
          <w:lang w:bidi="fa-IR"/>
        </w:rPr>
        <w:t>535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لقب اختصاصی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میان امارت و رسالت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مبنا شناسی مشروعیت امارت امیر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مشروعیت امارت امیر در نگاه اهل سنت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مشروعیت امارت امیر در اندیشه شیعی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مشروعیت امارت امیرالمؤمنین در روایات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خبر از امیران ستم پیشه و گمراه‌گر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نگاهی به جریان امارت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رهیافتی بر کاربرد واژگان امیرالمؤمنین در عصر خلفا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احتجاج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با واژگان امیرالمؤمنین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فصل هشتم واژگان وزیر و وزارت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مفهوم وزیر و وزارت در لغت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مفهوم اصطلاحی واژگان وزیر و وزرات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وزیر و وزارت در قرآن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رهیافتی بر اهداف کاربردی وزارت هارون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پیوستگی میان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نگاهی به پیوند‌ها و اشتراکات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مبانی انتخاب و مشروعیت الاهی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اهداف اجرایی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پیشینه شناسی اعلام وزارت علی در روایات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اندیشه اثباتی و انکاری دانشمندان اسلامی در تداوم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تداوم و بقای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تداوم وزارت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تداوم وزارت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وزارت علی در اندیشه دانشمندان شیعی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مفهوم وزیر و وزارت در سقیفه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تحریف در روایات وزارت </w:t>
      </w:r>
      <w:r>
        <w:rPr>
          <w:rFonts w:eastAsia="IRNazanin" w:cs="IRNazanin"/>
          <w:color w:val="111111"/>
          <w:sz w:val="28"/>
          <w:szCs w:val="28"/>
          <w:lang w:bidi="fa-IR"/>
        </w:rPr>
        <w:t>626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به روایات وزارت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یکم واژگان امام و امامت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کاربرد واژه امام در قرآن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روایات دسته اول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امامان الاهی و غیر الاهی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معنا شناسی امام و امامت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مفهوم لغوی امام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اهل سنت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جامعیت و مانعیت این تعریف‌ها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تبیین مفاهیم مشترک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روش شناسی متکلمان در تعریف امامت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نگرشی بر تفاوت تعریف کلامی امام و نبی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تفاوت و تشابه امامت و نبوت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تبیین تفاوت‌ها در تعریف‌های کلامی شیعه و سنی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میان حقیقت امامت و تعریف آن نزد اهل سنت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تعیین و مشروعیت امام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 انگاری امامت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و اوصاف امام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اطاعت از امام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بازخوانی تعریف امامت و تبیین تفاوت‌ها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ریاست عامه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ولایت عامه با ولایت اهل حل و عقد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اطاعت از غیر معصوم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نگاهی بر آنچه گذشت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میان حقیقت امامت و تعریف آن نزد امامیه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وجود امام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تعیین امام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تبیین قاعده لطف در الاهی بودن تعیین امام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اعتقادی امامت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و اوصاف امام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بازخوانی تعریف امامت و تبیین تفاوت ها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لحاظ نشدن هویت الاهی امامت در تعریف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تعریف پسین امامت با رویکرد الاهی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تحلیلی از تاثیرات بیرونی در تعریف مشهور امامیه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تضاد‌های مذهبی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تنش‌های سیاسی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تعریف امامت در روایات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نگرشی بر مصداق شناسی امام در روایات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فصل دوم واژگان خلیفه و خلافت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از آیات دسته یکم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آیات دسته دوم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کاربرد واژه خلیفه در روایات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ویژگی‌های حدیث اثنا عشر و خلفا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واژه یابی خلیفه و خلافت در لغت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خلیفه و خلافت در اصطلاح متکلمان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نسبت بین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نگاهی بر آنچه گذشت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تعریف خلافت با رویکرد الاهی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نگاهی تطبیقی میان مفهوم و مصداق خلیفه نزد شیعه و سنی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خلفای اثناعشر در اندیشه شیعی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نگرشی بر دلایل شیعه بر این مدعا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شناسی خلفای اثنی عشر نزد اهل سنت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نقدی بر اندیشه مصداق انگاری اهل سنت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جایگاه اطاعت از خلفا نزد اهل سنت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روایات معارض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تحلیلی بر آنچه گذشت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بازخوانی تحول تاریخی مفهوم خلافت در عرف سیاسی و اعتقادی مسلمانان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تحول مفهوم خلافت در حیات تاریخی تشیع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پیدایش اعتقاد به مفهوم و مصداق خلفای اثنا عشر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تحول تاریخی مفهوم خلافت در نزد اهل سنت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بررسی نقش عناصر فرهنگی و سیاسی در تحول مفهوم خلافت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فصل سوم واژگان ولی و ولایت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ولی و ولایت و مولا در قرآن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مفهوم ولی در آیه ولایت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مصداق شناسی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وجه دلالت آیه ولایت بر ولایت علی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ولی و ولایت در روایات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معنا شناسی ولی و ولایت در لغت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مفهوم و مصداق ولی و ولایت در اندیشه اسلامی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ولی و ولایت در اندیشه اهل سنت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مفهوم و مصداق ولی و ولایت در اندیشه امامیه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بازخوانی تفاوت دو اندیشه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رهیافتی بر مفهوم و مصداق ولی و ولایت در روایات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منشا شناسی مشروعیت ولایت ولی در روایات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واژه مولا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فصل چهارم واژگان وصی و وصایت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کاربرد مفهومی و مصداقی وصی و وصایت در قرآن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دسته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امور مالی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امور اخلاقی و رفتار با دیگران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دین و محافظت از آن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مفهوم وصی و وصایت در روایات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جایگاه تشریعی وصایت در روایات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واژگان وصی و وصایت در لغت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مفهوم شناسی وصی و وصایت در اصطلاح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وصی و وصایت در اندیشه اهل سنت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دلیل انکار وصیت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علی به خلافت دیگران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رهیافتی بر بی پایگی این ادعا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عایشه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گفتار عمر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بررسی نا سازگاری‌ها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تعارض گونه عایشه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معارض دیگر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نگاهی بر آنچه گذشت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ضرورت وصی و وصایت دراندیشه شیعی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مصداق شناسی وصی در اندیشه شیعی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خاستگاه مشروعیت وصی در اندیشه شیعی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بر ضرورت وصایت از باب لطف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تشریع وصایت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مصداق شناسی وصی در روایات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وصایت بلافصل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روایات وصایت بقیه اوصیا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رهیافتی بر جایگاه مردمی وصی و وصایت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فصل پنجم واژگان حجت و حجیت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حجت و حجیت در قرآن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جایگاه مفهوم و مصداق حجت در روایات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مفهوم حجت در لغت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حجت در اصطلاح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ضرورت حجت در اندیشه دانشمندان اسلامی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جایگاه ابلاغ و تفهیم حجت بر مردم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مصداق حجت در اندیشه دانشمندان اسلامی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مشترک حجت در نزد شیعه و سنی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رهیافتی بر مصادیق اختصاصی حجت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مصداق حجت در اندیشه اهل سنت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 مقامی و معرفتی اصحاب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تبیین ادله اهل‌سنت بر حجیت صحابه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ادله حجیت صحابه در آیات قرآن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پی آمدهای مقام حجیت صحابه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ناپذیر بودن صحابه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 کردار و گفتار صحابه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بازخوانی و نقد اندیشه حجیت صحابه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برداشت‌ها و شأن نزول ها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تفاوت‌ها و تعارضات با دیگر آیات قرآن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چهرگان منافق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دلان و شکاکان در دین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آورندگان غیر مؤمن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 و بداندیشان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 دهندگان به پیامبر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آوران به سوی ارتداد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پیشگان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ادله حجیت صحابه در روایات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دشمنی با اصحاب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توهین به اصحاب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ستارگان هدایت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اصحاب از فساد در دین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بودن امت زمان پیامبر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بازاندیشی سند ودلالت این روایات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گفتار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روایات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احادیث حجیت صحابه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معارض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با سیره صحابه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مبنای حجیت سلاطین و پادشاهان در اندیشه اهل سنت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تحلیل و نقدی بر این نظریه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مصداق شناسی حجت در اندیشه شیعی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مصداق شناسی حجت در روایات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حجت‌های پیوسته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فصل ششم واژگان وارث و وراثت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وارث و وراثت در قرآن کریم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ضرورت وراثت نبی در روایات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وارث و وراثت در لغت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وارث و وراثت در اصطلاح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مصداق شناسی وارث رسول اکرم صلی الله علیه و آله در روایات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خاستگاه مشروعیت وراثت نبوت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وراثت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در اندیشه اسلامی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ماهیت شناسی میراث پیامبر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انبیای پیشین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یادگاری‌های رسول اکرم صلی الله علیه و آله نزد ائمه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فلسفه مواریث انبیا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فصل هفتم واژگان امیر و امارت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مفهوم شناسی امیر و امارت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امیر و امارت در اصطلاح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امیر و امارت در روایات رسول اکرم صلی الله علیه و آله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مصداق شناسی امیر مؤمنان در روایات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نگاهی به پیوست‌های آنچه گذشت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لقب اختصاصی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میان امارت و رسالت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مبنا شناسی مشروعیت امارت امیر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مشروعیت امارت امیر در نگاه اهل سنت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مشروعیت امارت امیر در اندیشه شیعی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مشروعیت امارت امیرالمؤمنین در روایات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خبر از امیران ستم پیشه و گمراه‌گر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نگاهی به جریان امارت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رهیافتی بر کاربرد واژگان امیرالمؤمنین در عصر خلفا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احتجاج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با واژگان امیرالمؤمنین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فصل هشتم واژگان وزیر و وزارت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مفهوم وزیر و وزارت در لغت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مفهوم اصطلاحی واژگان وزیر و وزرات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وزیر و وزارت در قرآن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رهیافتی بر اهداف کاربردی وزارت هارون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پیوستگی میان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نگاهی به پیوند‌ها و اشتراکات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مبانی انتخاب و مشروعیت الاهی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اهداف اجرایی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پیشینه شناسی اعلام وزارت علی در روایات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اندیشه اثباتی و انکاری دانشمندان اسلامی در تداوم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تداوم و بقای وزارت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تداوم وزارت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تداوم وزارت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وزارت علی در اندیشه دانشمندان شیعی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مفهوم وزیر و وزارت در سقیفه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تحریف در روایات وزارت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احتجاج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به روایات وزارت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فصل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نگاهی به جریان خانه نشینی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شکیبایی آن حضرت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تصویری از رخداد انحراف از خلافت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نشست اعتراض آمیز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خشونت حکومتیان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بهانه‌های مخالفان در کنار گذاشتن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بودن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طلبی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 طبعی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ارزیابی افکارعمومی نسبت به امیر 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بی‌تفاوت‌ها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دیرینه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علل دشمنی با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حسادت به رسول اکرم صلی الله علیه و آله </w:t>
      </w:r>
      <w:r>
        <w:rPr>
          <w:rFonts w:eastAsia="IRNazanin" w:cs="IRNazanin"/>
          <w:color w:val="111111"/>
          <w:sz w:val="28"/>
          <w:szCs w:val="28"/>
          <w:lang w:bidi="fa-IR"/>
        </w:rPr>
        <w:t>665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 و حسادت به شخص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موضع شکیبانه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علل سکوت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مصلحت اسلام </w:t>
      </w:r>
      <w:r>
        <w:rPr>
          <w:rFonts w:eastAsia="IRNazanin" w:cs="IRNazanin"/>
          <w:color w:val="111111"/>
          <w:sz w:val="28"/>
          <w:szCs w:val="28"/>
          <w:lang w:bidi="fa-IR"/>
        </w:rPr>
        <w:t>675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جان خود و یاران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فریادهای خاموش </w:t>
      </w:r>
      <w:r>
        <w:rPr>
          <w:rFonts w:eastAsia="IRNazanin" w:cs="IRNazanin"/>
          <w:color w:val="111111"/>
          <w:sz w:val="28"/>
          <w:szCs w:val="28"/>
          <w:lang w:bidi="fa-IR"/>
        </w:rPr>
        <w:t>679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bookmarkStart w:id="12" w:name="pg5299_45527"/>
    </w:p>
    <w:p>
      <w:pPr>
        <w:pStyle w:val="Heading2"/>
        <w:numPr>
          <w:ilvl w:val="1"/>
          <w:numId w:val="1"/>
        </w:numPr>
        <w:rPr/>
      </w:pPr>
      <w:bookmarkStart w:id="13" w:name="__RefHeading___Toc759568_581953129"/>
      <w:bookmarkStart w:id="14" w:name="_Toc4"/>
      <w:bookmarkEnd w:id="12"/>
      <w:bookmarkEnd w:id="13"/>
      <w:r>
        <w:rPr>
          <w:rtl w:val="true"/>
        </w:rPr>
        <w:t>مقدمه استاد انصاری بویراحمدی</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یاد آر هنگامی که خداوند ابراهیم را به اموری چند امتحان کرد و او همه را به جای آورد، آنگاه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مردم امام قرار دادم،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را به فرزندان من نیز عطا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هرگز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مورد این آیه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إتَّخَذَ إبراهیمَ عَبْداً قَبْلَ أَنْ یتَّخذَهُ نَبیّاً وَاتَّخَذهُ نَبِیّاً قَبْلَ أَنْ یتَخِذَهُ رَسُولاً وَاتَّخذهُ رَسُولاً قَبْلَ اَنْ یَتَّخذَهُ خَلیلاً وَاتَّخِذَهُ خَلیلاً قَبْلَ أَنْ یتَّخِذَهُ إماماً، فَقالَ إِنِّی جاعِلُکَ لِلنَّاسِ اِماماً، رَأی عِظَمِ ذلِکَ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همان‌گونه که دیدیم خداوند چندین امتحان از حضرت ابراهیم خلیل الله به عمل آورد و پس از اعطای درجات متعدد، وی را به امامت منصوب فرمود، یعنی آن‌قدر مقام امامت بالاست که حتی پیامبران اولوالعزم نیز، پس از امتحانات متعدد و کسب درجات رفیع به آن مقام الاهی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حقیقت اعلم و افهم نسبت به دین، نزدیک‌ترین و متقی‌ترین در پیشگاه الاهی، با فضیلت‌ترین فرد از جنس بشر، ترجمان حکمت و علم الاهی، حافظ دین از تغییر و تحریف و مفسّر شریعت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 است پس اطاعت از او اطاعت از خداوند و تسلیم در مقابل قول و عمل او واجب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این همه عظمت دارای اوصاف و </w:t>
      </w:r>
    </w:p>
    <w:p>
      <w:pPr>
        <w:pStyle w:val="BookText"/>
        <w:rPr/>
      </w:pPr>
      <w:r>
        <w:rPr>
          <w:rFonts w:ascii="IRNazanin" w:hAnsi="IRNazanin" w:eastAsia="IRNazanin"/>
          <w:color w:val="111111"/>
          <w:sz w:val="28"/>
          <w:sz w:val="28"/>
          <w:szCs w:val="28"/>
          <w:rtl w:val="true"/>
          <w:lang w:bidi="fa-IR"/>
        </w:rPr>
        <w:t>ویژگی‌های منحصر به فردی است که در فرصتی مناسب باید به زیبایی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 گسترده‌ترین موضوع اختلافی در جهان اسلام، مسئله جانشینی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اساسی و سرچشمه همه اختلافات از نظر فقهی، عقیدتی، کلامی، سیاسی، اجتماعی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باعث مشاجرات، مجادلات و حتی مبارزات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حقیقی و واقعی رکن رکین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 تبیین زوایای گوناگون این مهم، با دلایل روشن و مستند و مستدل، وظیفه‌ای سترگ و عظیم برعهدۀ اندیشمندان مسلمان به ویژه علمای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مورد امام‌شناسی به سه طریق ره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مهم که معرفت حقیقی نسبت به ساحت مقدس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ضروریات و مبانی اعتقادی اسلام است، به حقانیت و عظمت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صحیح واقف گشته، مقامات باطنی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درک نموده‌اند و به رهبری و هدایت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تمامی اعصار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امام را برترین ابناء جنس بشر دانسته و او را واسطه فیض بین خالق و مخلوق و مصداق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عن الاسلام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اوصاف امام زیاده‌روی کرده، راه افراط پیموده‌اند، شأن بشری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 و گرفتار غلوّ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مقام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تا حدّ الوهیت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این دسته را خارج از اسلام و از آنان بی‌زاری و برائت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شناخت حقیقی و کامل امام کوتاهی کرده و مقام آنان را تنزّل داده‌اند؛ نسبت به آیات قرآن و احادیث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اجتهاد در مقابل نصّ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والا و الاهی امام اعتنایی نکرده، با مقدم داشتن مفضول بر افضل، از ولایت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واقعی آن حضرت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علم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 به غیر از درب واقعی وارد شده و پس از فتنه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شوم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راستین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هَدیهُم الله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دیدگاه و مبانی اعتقادی تشیع در باب امام‌شناسی برگرفته از آیات هدایتگر قرآن کریم و احادیث نورانی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ادلۀ عقلی و نقلی فراوان، ضرورت تمسّک به امامت را به عنوان اصلی مسلّم از اصول اعتقادی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منصف و آزاده‌ای با اندکی تأمل و تدبّر در معارف صحیح اسلام به واقعیت این مهم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ادیان الهی آموزندۀ توحید، نبوت، عدل و معاد بوده‌اند، اما ویژگی مهم و منحصر به فرد مکتب اسلام، استمرارِ حرکت انبیاء توسط امامت و از طریق اهل‌بیت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آنجا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خاتمیت حضرت رسول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ولایت منصوب از طرف خداوند متعال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امام‌شناسی شیعیان برخوردار از اطلاعات وسیع، خِردورزی، </w:t>
      </w:r>
    </w:p>
    <w:p>
      <w:pPr>
        <w:pStyle w:val="BookText"/>
        <w:rPr/>
      </w:pPr>
      <w:r>
        <w:rPr>
          <w:rFonts w:ascii="IRNazanin" w:hAnsi="IRNazanin" w:eastAsia="IRNazanin"/>
          <w:color w:val="111111"/>
          <w:sz w:val="28"/>
          <w:sz w:val="28"/>
          <w:szCs w:val="28"/>
          <w:rtl w:val="true"/>
          <w:lang w:bidi="fa-IR"/>
        </w:rPr>
        <w:t>رعایت اعتدال، مبانی قوی، مستدل، مستند و ملاک شرعی برگرفته از آیات قرآن و سنّت صحیح و بی‌انحراف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دیدگاه تشیع، مسلمان‌نمایانی هستند که فریفته کرشمۀ لذت فانی دنیا گردیده، وجود امام را مانع تحصیل مال و منال و حشمت و جلال جاهلی خود می‌دیدند؛ این دسته با عمل به منهیات، ارتکاب محرمات، ظاهرسازی و عوام‌فریبی، افکار مسلمانان را منحرف کردند و حقوق مسلّم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غصب، اصول اعتقادی و اصالت 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انحراف، اکمال دین و اتمام نعمت جریحه‌دار، استمرار رسالت نبوی در امامت و ولایت حقیقی دچار وقفه شده و صدمات بزرگ و جبران‌ناپذیری به اسلام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امامت به اندازه‌ای قبیح است که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أنکر إمامتک فقد أنکر نبوّتی</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تو را انکار کند به تحقیق پیامبری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صدر اسلام به دلیل نداشتن امام‌شناسی قوی، پس از رحلت شهادت‌گونه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ظلم فاحشی بر امام مسلمین و خلیفه بلافصل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روا داشتند که آن حضرت از شدت غم و اندوه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وفی العین قَذی وفی الحلقِ شَجی</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در حالی که خار در چشم و استخوان در گلو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امام‌شناسی، مصائب و فجایعی را برای جهان اسلام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اسفناک‌ترین نتایج غفلت و نداشتن امام‌شناسی مسلمین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بی‌اعتنایی و عمل نکردن به آیات امامت و ولایت در قرآن کریم، نافرمانی و سرپیچی از التزام به احادیث، سیره و کلام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امر خلافت ایشان، هتک حرمت به اهل‌بیت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و ستم به مقام مقدس حضرت فاطمۀ زهرا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محروم نمودن جامعه از رکن الاهی امامت؛ محروم نمودن مسلمین از عدالت و هدایت علوی؛ ایجاد اختلاف و تفرقه بین مسلمین؛ و</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پژوهش و مطالعه علمی و مستند، بازشناسی، </w:t>
      </w:r>
    </w:p>
    <w:p>
      <w:pPr>
        <w:pStyle w:val="BookText"/>
        <w:rPr/>
      </w:pPr>
      <w:r>
        <w:rPr>
          <w:rFonts w:ascii="IRNazanin" w:hAnsi="IRNazanin" w:eastAsia="IRNazanin"/>
          <w:color w:val="111111"/>
          <w:sz w:val="28"/>
          <w:sz w:val="28"/>
          <w:szCs w:val="28"/>
          <w:rtl w:val="true"/>
          <w:lang w:bidi="fa-IR"/>
        </w:rPr>
        <w:t>بازگویی و بیان ابعاد متعدد امام‌شناسی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حقایق و درک عظمت و آثار وجودی امام، نیازمند تحقیقات عمیق، دقیق، گسترده و فراگیر، همراه با همت بلند، تلاش مستمر و اطلاع کامل از تاریخ و معارف صحیح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هزاران کتاب کوچک و بزرگ، قدیم و جدید، هنوز جامعه مسلمین از امام‌شناسیِ لازم برخوردار نبوده و برخی غبارها زدوده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افتخار از دانشمندان و محققان تمامی فرقه‌های اسلامی دعوت می‌نماید تا به اقتضای عقل و منطق، حق‌گرایی و روشن‌اندیشی، از تعصب جاهلانه و تشکیک بی‌پایه دست بردارند، و با تحقیقات گسترده و استوار به همراه براهین قاطع، دلایل واضح و محکم‌ترین مستندات نسبت به عظمت امام فروتنی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ضروری است هر مسلمان مؤمنی در پاسخ به شبهات و ابهامات مربوط به امام‌شناسی آگاهی کامل داشته باشد تا بتوانیم نسبت به درّ غلطان وجود مقدس و جهان‌شمول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جامع الاطراف و واقع‌بینانه، شناخت صحیح و کاملی پیدا نموده و تصویر واقعی و زیبایی از امامت و ولایت الاهی به جهانیان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بازخوانی تحوّلات اعتقادی امامت که توسط مجمع جهانی شیعه شناسی به زیور طبع آراسته و به جامعۀ اسلامی عرضه می‌گردد، دارای ویژگی‌های نیکو و پسندیده‌ای است که به اختصار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دقیق موضوع، ابتکار در تدوین و اسلوب تألیف، تبیین تفاوت‌ها و اشتراک‌ها در درک و فهم موضوع امامت، تطبیق دو روش اعتقادی و تاریخی، دوری از تعصّب و پیش‌داوری، بیان پیشینه‌های تاریخی، بیان ساده و روان با اسلوب آموزشی و فرهنگی، استفاده از کثرت منابع اعم از قدیم و جدید، بررسی واژه‌های مرتبط و معادل امامت و ولایت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باشد که با رعایت اصول و ملاک‌های صحیح نویسندگی، روز به روز شاهد خلق چنین آثار علمی پژوهشی روشمند و مستدل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در راستای انجام این وظیفۀ بزرگ اسلامی، استاد معظم، اندیشمند محقق، پژوهش‌گر مدقّق، حضرت حجت‌الاسلام والمسلمین جناب آقای دکتر حاج شیخ حیدر مظفری ورسی از اعضاء هیأت علمی مجمع جهانی شیعه‌شناسی، با قلم عالمانۀ خویش پژوهشی وزین و ارزشمند را دربارۀ این موضوعِ بسیار مهم، به گونه‌ای به رشتۀ تحریر درآورده است که دارای تمام ویژگی‌های فوق الذکر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این کتاب گران‌سنگ دارای ارزش و اهمیت فراوانی در راستای ارتقاء سطح علمی و تخصصی امام‌شناسی در جامعۀ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زحمت زیاد و تلاش مستمر را از مؤلف عالیقدر به عنوان عبادت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کثر الله امثالهم، جزاه الله عن الإسلام اجراً، ادام الله ظله ودامت افاضاته</w:t>
      </w:r>
    </w:p>
    <w:p>
      <w:pPr>
        <w:pStyle w:val="BookText"/>
        <w:rPr/>
      </w:pPr>
      <w:r>
        <w:rPr>
          <w:rFonts w:ascii="IRNazanin" w:hAnsi="IRNazanin" w:eastAsia="IRNazanin"/>
          <w:color w:val="111111"/>
          <w:sz w:val="28"/>
          <w:sz w:val="28"/>
          <w:szCs w:val="28"/>
          <w:rtl w:val="true"/>
          <w:lang w:bidi="fa-IR"/>
        </w:rPr>
        <w:t>والسّلام علیکم وعلی جمیع اخواننا المؤمنین بولایة علیّ بن أبی‌طالب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بویراحمدی </w:t>
      </w:r>
      <w:bookmarkStart w:id="15" w:name="pg5299_45531"/>
    </w:p>
    <w:p>
      <w:pPr>
        <w:pStyle w:val="Heading2"/>
        <w:numPr>
          <w:ilvl w:val="1"/>
          <w:numId w:val="1"/>
        </w:numPr>
        <w:rPr/>
      </w:pPr>
      <w:bookmarkStart w:id="16" w:name="__RefHeading___Toc759570_581953129"/>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سال یازدهم هجری یکی از غم انگیزترین و پرمخاطره‌ترین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در تاریخ اسلام است که در آن سال جامعه‌ی اسلامی با رحلت غم‌انگیز آخرین سفیر هدایت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رخدادهای زمان رحلت آن حضرت می‌توان گفت از مهمترین وقایع آن روزگار بحران فقدان رهبری در جامعه اسلامی بود که اصحاب و یاران رسول خدا برای حل مسئله‌ی رهبری و جانشینی آن حضرت رو در روی هم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بدون توجه به آموزه‌های برخواسته از قرآن و سنت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تکیه بر اندیشه قوم‌گرایی و بعضی اولویت‌های ظاهری نسبت به امامت و خلافت نگاهی ابزاری نموده و تنها آن را وسیله اقتدار گرایی و نظم دهنده اجتماعی می‌دانستند که با این اندیشه از میان خود فردی را برای جانشینی رسول اکرم صلی الله علیه و آله انتخاب کردند؛ ولی در برابر اینان، عده‌ای از یاران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پس از آن حضرت را استمرار نبوت دانسته و ادعا داشتند که این مقام و منصب مانند نبوت یک مقام و منصب الاهی است و همان‌گونه که انتخاب نبی از عهده مردم بیرون بوده و نبی از جانب خداوند انتخاب می‌شود، امام و جانشینان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از </w:t>
      </w:r>
    </w:p>
    <w:p>
      <w:pPr>
        <w:pStyle w:val="BookText"/>
        <w:rPr/>
      </w:pPr>
      <w:r>
        <w:rPr>
          <w:rFonts w:ascii="IRNazanin" w:hAnsi="IRNazanin" w:eastAsia="IRNazanin"/>
          <w:color w:val="111111"/>
          <w:sz w:val="28"/>
          <w:sz w:val="28"/>
          <w:szCs w:val="28"/>
          <w:rtl w:val="true"/>
          <w:lang w:bidi="fa-IR"/>
        </w:rPr>
        <w:t>جانب خداوند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رویارویی‌ها در ماجرای امامت، این شد که مسلمانان از همان ابتدا با اختلاف در مصداق و دیگر شرایط امامت و رهبری در دوجهت و اندیشه متفاوت قرار گرفتند که پس از آن عالمان و دانشمندان اسلامی هر کدام با گرایش‌های مذهبی خاص و با رویکردهای گوناگون فقهی، کلامی، تفسیری، روایی، عرفانی و تاریخی نسبت به پدیده‌ی امامت و حقیقت آن، تحقیقات ارزشمند و نقدهای عالمانه‌ای نسبت به همدیگر ارائه نمودند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که حاصل تلاش‌ها و تجربیات علمی و آموزشی نگارنده در بنیاد فرهنگی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اشراف حضرت آیت الله سید علی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بنیاد فرهنگی جعفری است با روش میان رشته‌ای به مفردات الفاظ و واژگانی چون امام، خلیفه، ولی، وصی، وارث، حجت، امیر و وزیر و کاربردهای قرآنی، روایی، لغوی، اصطلاحی و تاریخی آنان که در حقیقت زیر ساخت‌های بحث امامت می باشد پرداخته است و به دور از هر‌گونه تعصب مذهبی و پیش داوری‌های جانب دارانه برخی شواهد و قراین مستند و علمی در شناخت مصداق واقعی امام و خلیفه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bookmarkStart w:id="18" w:name="pg5299_45533"/>
    </w:p>
    <w:p>
      <w:pPr>
        <w:pStyle w:val="Heading2"/>
        <w:numPr>
          <w:ilvl w:val="1"/>
          <w:numId w:val="1"/>
        </w:numPr>
        <w:rPr/>
      </w:pPr>
      <w:bookmarkStart w:id="19" w:name="__RefHeading___Toc759572_581953129"/>
      <w:bookmarkStart w:id="20" w:name="_Toc6"/>
      <w:bookmarkEnd w:id="18"/>
      <w:bookmarkEnd w:id="19"/>
      <w:r>
        <w:rPr>
          <w:rtl w:val="true"/>
        </w:rPr>
        <w:t>فصل یکم</w:t>
      </w:r>
      <w:r>
        <w:rPr>
          <w:rtl w:val="true"/>
        </w:rPr>
        <w:t xml:space="preserve">: </w:t>
      </w:r>
      <w:r>
        <w:rPr>
          <w:rtl w:val="true"/>
        </w:rPr>
        <w:t>واژگان امام و امامت</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59574_581953129"/>
      <w:bookmarkStart w:id="22" w:name="_Toc7"/>
      <w:bookmarkEnd w:id="21"/>
      <w:r>
        <w:rPr>
          <w:rtl w:val="true"/>
        </w:rPr>
        <w:t>کاربرد واژه امام در قرآن</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واقعیت این است که از جهت علمی و عملی، قرآن کریم در کاربرد واژگان و پیام رسانی ، اطمینان آور و مورد توجه تمام دانشمندان اسلامی از هر صنف است که هر کدام سعی می‌کنند در بیان افکار و اندیشه خود با استناد به قرآن ادعای خود را به اثبات رسانند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در داوری‌ها و رد یا پذیرش ادعای دیگران همواره قرآن را ملاک برتر قرار داده و به آن استناد می‌جویند که در این میان مسئله امامت و امام شناسی نیز در قرآن مورد توجه ویژه قرار گرفته است و در طول تاریخ اسلام دانشمندان اسلامی از هر فرقه و مذهبی سعی داشته‌اند با استناد به قرآن حقانیت مذهب خود را اثبات نمایند که پی جویی تمام مسائل امامت در قرآن و استدلال‌های آن از موضوع این نوشتار خارج بوده و آنچه متناسب با موضوع و هدف این نوشتار است، تنها جست و جوی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بررسی آیات قرآن کریم به دست می‌آید که واژه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بار در قرآن کریم به کار رفته است و از جهت مفهومی غالبا به همان معنای لغوی پیشوا استعمال شده است که می‌توان این آیات را به شش وجه تقسیم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آیه به معنای پیشوایان هدایت‌گر و اصلاح گران الاهی به ترتیب زیر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ازْوَاجِنَا وَذُرِّیَّاتِنَا قُرَّةَ اعْیُنٍ وَاجْعَلْنَا لِلْمُتَّقِینَ امَامًا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می‌گویند پروردگارا از همسران و فرزندان مان مایه روشنی چشم ما قرار ده و ما را برای پرهیزگاران پیشوا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ابْتَلَی ابْرَاهِیمَ رَبُّهُ بِکَلِمَاتٍ فَاتَمَّهُنَّ قَالَ انِّی جَاعِلُکَ لِلنَّاسِ امَامًا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ابراهیم را با وسایل گوناگونی ازمود و او به خوبی از عهده این ازمایش‌ها بر 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 ابراهیم عرض کرد از دودمان من نیز امامی قرار بده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تنها فرزندان معصوم تو شایسته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می‌فرماید اسحاق و یعقوب را مردمانی صالح قرار دادیم پس از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ائِمَّةً یَهْدُونَ بِامْرِنَا وَاوْحَیْنَا الَیْهِمْ فِعْلَ الْخَیْرَاتِ</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پیشوایان قرار دادیم که </w:t>
      </w:r>
    </w:p>
    <w:p>
      <w:pPr>
        <w:pStyle w:val="BookText"/>
        <w:rPr/>
      </w:pPr>
      <w:r>
        <w:rPr>
          <w:rFonts w:ascii="IRNazanin" w:hAnsi="IRNazanin" w:eastAsia="IRNazanin"/>
          <w:color w:val="111111"/>
          <w:sz w:val="28"/>
          <w:sz w:val="28"/>
          <w:szCs w:val="28"/>
          <w:rtl w:val="true"/>
          <w:lang w:bidi="fa-IR"/>
        </w:rPr>
        <w:t xml:space="preserve">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انجام کارهای نیک را به آنان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سجده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ائِمَّةً یَهْدُونَ بِامْرِنَا لَمَّا صَبَرُوا وَکَانُوا بِایَاتِنَا یُوقِنُونَ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آنان پیشوایانی قرار دادیم که به فرمان ما مردم را هدایت می‌کردند چون شکیبایی می‌نمودند و به آیات ما یقین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 نَمُنَّ عَلَی الَّذِینَ اسْتُضْعِفُوا فِی الارْضِ وَنَجْعَلَهُمْ ائِمَّةً وَنَجْعَلَهُمُ الْوَارِثِینَ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می‌خواستیم بر مستضعفان زمین منت نهیم و آنان را پیشوا و وارثان روی زمین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به معنای امامان و پیشوایان ضلالت و گمراه کننده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فرعونیان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ائِمَّةً یَدْعُونَ الَی النَّارِ وَیَوْمَ الْقِیَامَةِ لا یُنْصَرُونَ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پیشوایانی قرار دادیم که به آتش دوزخ دعوت می‌کنند و روز رستاخیز یادی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نَکَثُوا ایْمَانَهُمْ مِنْ بَعْدِ عَهْدِهِمْ وَطَعَنُوا فِی دِینِکُمْ فَقَاتِلُوا ائِمَّةَ الْکُفْرِ انَّهُمْ لا ایْمَانَ لَهُمْ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پیمان خود را پس از عهد خود بشکنند و آیین شما را مورد طعن قرار دهند با پیشوایان پیکار کنید چرا که آنان پیمانی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به معنای جامع میان پیشوایان هدایت و ضلالت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 کُلَّ انَاسٍ بِامَامِهِمْ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درباره تورات کتاب آسمانی حضرت موسی استعمال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کِتَابُ مُوسَی امَامًا وَرَحْمَةً وَهَذَا کِتَابٌ مُصَدِّقٌ لِسَانًا عَرَبِیًّا لِیُنْذِرَ الَّذِینَ ظَلَمُوا وَبُشْرَی لِلْمُحْسِنِینَ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کتاب موسی که پیشوا و رحمت بود و این کتاب هماهنگ با نشانه‌های تورات است در حالی‌که به زبان عربی فصیح و گویا است تا ظالمان را بیم دهد و برای نیکوکاران بشارتی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کَانَ عَلَی بَیِّنَةٍ مِنْ رَبِّهِ وَیَتْلُوهُ شَاهِدٌ مِنْهُ وَمِنْ قَبْلِهِ کِتَابُ مُوسَی امَامًا وَرَحْمَةً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کسی که دلیل آشکاری از پروردگار خویش دارد و به دنبال شاهدی از سوی او می‌باشد و پیش از آن کتاب که پیشوا و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به معنای طریق و راه روشن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وَانَّهُمَا لَبِامَامٍ مُبِینٍ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نیز به کیفر رسانیدیم و این هر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 و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اعتبار راهی روشن و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به معنای لوح محفوظ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وَنَکْتُبُ مَا قَدَّمُوا وَ آثارهُمْ وَکُلَّ شَیْءٍ احْصَیْنَاهُ فِی امَامٍ مُبِینٍ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را که از پیش فرستاده‌اند و تمام آثار آنان را می‌نویسیم و همه چیز را در کتاب آشکار کننده بر شمردیم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آیاتی که نگارش یافت، مفاهیم و گزینه‌های ذیل در رابطه با امامت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آیات امام و ائمه به همان معنای پیشوا آمده است که حتی در موردی که سخن از کتاب آسمانی حضرت موسی در میان بود نیز همان جنبه هدایت گری آن که کار پیشوایان است در قالب بشارت و انذار مطرح شده بود چنانکه خداوند یکی از شئون قرآن را نیز همان هدایت‌گری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الْقرآن یَهْدِی لِلَّتِی هِیَ اقْوَمُ وَیُبَشِّرُ الْمُؤْمِنِینَ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قرآن به راهی که استوارترین راههاست هدایت می‌کند و به مؤمنانی که اعمال صالح انجام میدهند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 آسمانی، پیشوایان و هدایت گرانی از جانب خداوند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این آیات به دست آمد که در هر جامعه‌ای وجود امام و پیشوا ضرورت دارد اما در نهایت آن پیشوایان طبق آیات دسته یکم و </w:t>
      </w:r>
    </w:p>
    <w:p>
      <w:pPr>
        <w:pStyle w:val="BookText"/>
        <w:rPr/>
      </w:pPr>
      <w:r>
        <w:rPr>
          <w:rFonts w:ascii="IRNazanin" w:hAnsi="IRNazanin" w:eastAsia="IRNazanin"/>
          <w:color w:val="111111"/>
          <w:sz w:val="28"/>
          <w:sz w:val="28"/>
          <w:szCs w:val="28"/>
          <w:rtl w:val="true"/>
          <w:lang w:bidi="fa-IR"/>
        </w:rPr>
        <w:t>دوم یا امامان هدایت هستند یا پیشوایان ضلالت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آیات به دست آمد که امامان هدایت و ضلالت هر کدام ویژگی‌های خاصی دارند مانند اینکه امام هدایت‌گر دارای مقام جعلی و تأیید شده از جانب خداوند است؛ زیرا در آیات دسته یکم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للمتقین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لناس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 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گویای این است که امامان و پیشوایان هدایت‌گر از جانب خداوند انتخاب شده‌اند و مقام امامت را با جعل الاهی به دست آورده‌اند و پس از آن نیز با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 الیهم فعل الخیرات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عنایت و راهنمایی الاهی به هدایت‌گری راستین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برابر امامان هدایت‌گر، امامان گمراه و ضلالت پیشه قرار دارند که آنان هیچ‌گونه تأیید و احترام از جانب خداوند ندارند و از مشخصات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نکثو ایمانهم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سوی آتش و خواری و دور بودن از نصرت و یاری خداوند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اینکه، مفاهیم به دست آمده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می‌تواند راهکار خوبی باشد برای مسلمانان تا در مسیر امامت پژوهی و انتخاب امام پس 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میان امامان حق گرا و باطل را تشخیص دهند و در دام پیشوایان دروغین و فرعونیان قرار نگیرند و سعی کنند با اندیشه‌ای حق جویانه و بدون هیچ تعصب و غرض ورزی، امامان هدایت شده و مورد تأیید الاهی را </w:t>
      </w:r>
      <w:bookmarkStart w:id="23" w:name="pg5299_45542"/>
    </w:p>
    <w:p>
      <w:pPr>
        <w:pStyle w:val="BookText"/>
        <w:rPr/>
      </w:pPr>
      <w:bookmarkEnd w:id="23"/>
      <w:r>
        <w:rPr>
          <w:rFonts w:ascii="IRNazanin" w:hAnsi="IRNazanin" w:eastAsia="IRNazanin"/>
          <w:color w:val="111111"/>
          <w:sz w:val="28"/>
          <w:sz w:val="28"/>
          <w:szCs w:val="28"/>
          <w:rtl w:val="true"/>
          <w:lang w:bidi="fa-IR"/>
        </w:rPr>
        <w:t>سرمشق و پیشوای خود قرار دهند؛ زیرا حرکت به دنبال آنان است که سبب نجات رهروان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در این زمینه می‌نگارد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مقام هدایت نائل می‌گردد، هدایت او به امر خداست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759576_581953129"/>
      <w:bookmarkStart w:id="25" w:name="_Toc8"/>
      <w:bookmarkEnd w:id="24"/>
      <w:r>
        <w:rPr>
          <w:rtl w:val="true"/>
        </w:rPr>
        <w:t xml:space="preserve">واژگان </w:t>
      </w:r>
      <w:r>
        <w:rPr>
          <w:rtl w:val="true"/>
        </w:rPr>
        <w:t>«</w:t>
      </w:r>
      <w:r>
        <w:rPr>
          <w:rtl w:val="true"/>
        </w:rPr>
        <w:t>امام</w:t>
      </w:r>
      <w:r>
        <w:rPr>
          <w:rtl w:val="true"/>
        </w:rPr>
        <w:t xml:space="preserve">» </w:t>
      </w:r>
      <w:r>
        <w:rPr>
          <w:rtl w:val="true"/>
        </w:rPr>
        <w:t xml:space="preserve">و </w:t>
      </w:r>
      <w:r>
        <w:rPr>
          <w:rtl w:val="true"/>
        </w:rPr>
        <w:t>«</w:t>
      </w:r>
      <w:r>
        <w:rPr>
          <w:rtl w:val="true"/>
        </w:rPr>
        <w:t>امامت</w:t>
      </w:r>
      <w:r>
        <w:rPr>
          <w:rtl w:val="true"/>
        </w:rPr>
        <w:t xml:space="preserve">» </w:t>
      </w:r>
      <w:r>
        <w:rPr>
          <w:rtl w:val="true"/>
        </w:rPr>
        <w:t>در روایات</w:t>
      </w:r>
      <w:bookmarkEnd w:id="25"/>
    </w:p>
    <w:p>
      <w:pPr>
        <w:pStyle w:val="BookText"/>
        <w:rPr/>
      </w:pPr>
      <w:r>
        <w:rPr>
          <w:rFonts w:ascii="IRNazanin" w:hAnsi="IRNazanin" w:eastAsia="IRNazanin"/>
          <w:color w:val="111111"/>
          <w:sz w:val="28"/>
          <w:sz w:val="28"/>
          <w:szCs w:val="28"/>
          <w:rtl w:val="true"/>
          <w:lang w:bidi="fa-IR"/>
        </w:rPr>
        <w:t>کلمه امام از صریح‌ترین واژگانی است که بارها رسول اکرم صلی الله علیه و آله و باقی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درباره رهبر و پیشوای مسلمانان بعد از آن حضرت به کار برده‌اند و با دقت در متن این روایات می‌توان به این مطلب دست یافت که برخی از آنان بحث امامت را به صورت عام مطرح کرده‌اند و در بعضی، مصداق هم تعیین شده است که در اینجا به تناسب بحث ابتدا به روایاتی که به طور مطلق امام و ائمه را ذکر نموده‌اند اشاره میشود و روایاتی که در آنان تعیین مصداق شده است در پایان بخش تعریف امامت نگارش خواهد یافت</w:t>
      </w:r>
      <w:r>
        <w:rPr>
          <w:rFonts w:eastAsia="IRNazanin" w:cs="IRNazanin"/>
          <w:color w:val="111111"/>
          <w:sz w:val="28"/>
          <w:szCs w:val="28"/>
          <w:rtl w:val="true"/>
          <w:lang w:bidi="fa-IR"/>
        </w:rPr>
        <w:t>.</w:t>
      </w:r>
    </w:p>
    <w:p>
      <w:pPr>
        <w:pStyle w:val="Heading3"/>
        <w:numPr>
          <w:ilvl w:val="2"/>
          <w:numId w:val="1"/>
        </w:numPr>
        <w:rPr/>
      </w:pPr>
      <w:bookmarkStart w:id="26" w:name="__RefHeading___Toc759578_581953129"/>
      <w:bookmarkStart w:id="27" w:name="_Toc9"/>
      <w:bookmarkEnd w:id="26"/>
      <w:r>
        <w:rPr>
          <w:rtl w:val="true"/>
        </w:rPr>
        <w:t>روایات دسته اول</w:t>
      </w:r>
      <w:bookmarkEnd w:id="27"/>
    </w:p>
    <w:p>
      <w:pPr>
        <w:pStyle w:val="BookText"/>
        <w:rPr/>
      </w:pPr>
      <w:r>
        <w:rPr>
          <w:rFonts w:ascii="IRNazanin" w:hAnsi="IRNazanin" w:eastAsia="IRNazanin"/>
          <w:color w:val="111111"/>
          <w:sz w:val="28"/>
          <w:sz w:val="28"/>
          <w:szCs w:val="28"/>
          <w:rtl w:val="true"/>
          <w:lang w:bidi="fa-IR"/>
        </w:rPr>
        <w:t>در روایتی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فرمان برداری و اطاعت از امام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بطاعة ائمتکم و لا تخالفوهم فان طاعتهم طاعة الله و معصیتهم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امامان را پیشه خود کنید و با آنان مخالفت نکنید؛ زیرا اطاعت آنان اطاعت خدا و معصیت آنان معصیت </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امام است به طور مطلق، امر به اطاعت امامان و پیشوایان نموده و مردم را از مخالفت آنان برحذر داشته است و این نکته اساسی نیز مطرح شده است که پیوستگی گسست ناپذیری میان اطاعت خداوند و اطاعت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احادیث فراوانی در منابع شیعه و سنی، معروف به احادیث اثنی عشر، نقل شده است که در بعضی از آنان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دسته در بخشی جداگانه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تناسب بحث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شواهدی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بعدی اثنا عشر کلهم من قریش</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بعد از من دوازده نفرند که همه شأن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نیز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الائمة من بعدی اثنی عشر</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بعد از من دوازده نفرند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بعدی اثنی عشر عدد شهور الحول</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بعد از من دوازده نفرند که به تعداد ماه‌های سال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ابوذر نقل شده است که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الائمة من بعدک قال عدد نقباء بنی اسرائیل</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پیشوایان بعد از شما چند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به اندازده نقبای بنی اسرائیل که آنان دوازده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جابر بن عبدلله انصاری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یا رسول الله و ما عدة الائمه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سئلتنی رحمک الله عن الاسلام باجمعه عدتهم عدة الشهور عند الله و هی عند الله اثنا عشر شهرا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پیشوایان چند نفرند؟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از من درباره تمام اسلام سؤال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به تعداد ماههای سال نزد خداوند است و تعداد ماهها نزد خداوند دوازده ماه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اینکه این‌گونه روایات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فراوان وارد شده است که سید بن طاووس تعداد روایات ائمه اثنا عشر را تا چهل حدیث ذکر نموده است</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در اینجا ذکر شد برای اثبات این مطلب بود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روایاتی که ذکر شد نام ائمه دوازده‌گانه به میان نیامده است، ولی در برابر آنان روایات فراوان دیگری از رسول اکرم صلی الله علیه و آله نقل شده است که نام‌های امامان دوازده‌گانه تصریح شده است که این روایات را در پایان فصل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بود که امامان از قریش هستند و دیگر توضیح نیامده بود که مراد کدام طائفه از قریش است؛ ولی در همین رابطه روایتی از امیرالمؤمنین علیه السلام نقل شده است که تفسیرگر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الائمة من قریش غرسوا فی هذا البطن من هاشم لا تصلح علی سواهم و لا تصلح الولاة من غیر هم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از قریش‌اند که از طریق بنی هاشم در قریش به وجود آمده‌اند امامت در شأن غیر آنان نیست و والیان از غیر آنان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حدیث دیگری که درباره امام شناسی در منابع شیعه و سنی نقل شده است، حدیث معروفی است از رسول اکرم صلی الله علیه و آله که آن حضرت دوری گزیدن از امام و نشناختن امام را مساوی با مرگ جاهلی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تعابیر مختلف نقل شده است که در حقیقت سرانجام و سرنوشت مخالفان و منکران امامت را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زمانش را نشناخته باشد با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بن حنبل به نقل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امام مات میتة جاهلیة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بدون شناخت امام بمیرد در حقیقت با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لا امام له مات میتة جاهلیة؛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بمیرد در حالی‌که عقیده به امامی نداشته باشد با مرگ جاهلی از دنیا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این حدیث را از عبدالله فرزند عمر نقل نموده و به جریانی اشاره می‌کند که عبدالله شبانه به در خانه حجاج بن یوسف ثقفی حاضر شد و خواست برای خلافت عبدالملک با وی بیعت کند و از جانب حجاج تحقیر شد؛ زیرا حجاج به جای دست، پای خود را از رختخواب به سوی عبدالله دراز نمود و گفت دست خود را به پای من متصل کن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منابع شیعی نیز این حدیث فراوان نقل شده است که از جمله علامه مجلسی این حدیث را با چهل سند از منابع اختصاصی شیعه نقل نموده است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جداگانه‌ای این روایات را نقل نموده که از جمله آنان حدیث فضیل بن یسار است که گوید روزی امام صادق علیه السلام به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من مات و لیس له امام فمیتته میتة جاهلیة فقلت قال ذالک رسول الله فقال ای و الله قد قال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که بمیرد و امام را نشناسد، با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bookmarkStart w:id="28" w:name="pg5299_45548"/>
    </w:p>
    <w:p>
      <w:pPr>
        <w:pStyle w:val="BookText"/>
        <w:rPr/>
      </w:pPr>
      <w:bookmarkEnd w:id="28"/>
      <w:r>
        <w:rPr>
          <w:rFonts w:ascii="IRNazanin" w:hAnsi="IRNazanin" w:eastAsia="IRNazanin"/>
          <w:color w:val="111111"/>
          <w:sz w:val="28"/>
          <w:sz w:val="28"/>
          <w:szCs w:val="28"/>
          <w:rtl w:val="true"/>
          <w:lang w:bidi="fa-IR"/>
        </w:rPr>
        <w:t xml:space="preserve">سرانجام اینکه بر اساس روایات یاد شده، انکار امامت سبب مرگ جاهلانه می‌شود و از این روایات و نیز مجموع روایاتی که پیش از این ذکر شد، میتوان به این نتیجه دست یافت که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داشته و از متن بسیاری از این روایت‌ها می‌توان استنباط نمود که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رهبری و پیشوایی بعد از ایشان بوده است و این معنا برای مخاطبان و امت اسلامی در آن روزگار روشن بوده است؛ زیرا در هیچ یک از این روایات نیامده است که اصحاب از معنای امام پرسش نموده باشند بلکه طبق برخی روایات که ذکر شد تنها از تعداد پیشوایان سؤال شده که آن حضرت جواب داده است و این بدان معناست که معنای امام نزد اصحاب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به ذکر همین مقدار از روایات در کاربرد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Heading3"/>
        <w:numPr>
          <w:ilvl w:val="2"/>
          <w:numId w:val="1"/>
        </w:numPr>
        <w:rPr/>
      </w:pPr>
      <w:bookmarkStart w:id="29" w:name="__RefHeading___Toc759580_581953129"/>
      <w:bookmarkStart w:id="30" w:name="_Toc10"/>
      <w:bookmarkEnd w:id="29"/>
      <w:r>
        <w:rPr>
          <w:rtl w:val="true"/>
        </w:rPr>
        <w:t>امامان الاهی و غیر الاهی</w:t>
      </w:r>
      <w:bookmarkEnd w:id="30"/>
    </w:p>
    <w:p>
      <w:pPr>
        <w:pStyle w:val="BookText"/>
        <w:rPr/>
      </w:pPr>
      <w:r>
        <w:rPr>
          <w:rFonts w:ascii="IRNazanin" w:hAnsi="IRNazanin" w:eastAsia="IRNazanin"/>
          <w:color w:val="111111"/>
          <w:sz w:val="28"/>
          <w:sz w:val="28"/>
          <w:szCs w:val="28"/>
          <w:rtl w:val="true"/>
          <w:lang w:bidi="fa-IR"/>
        </w:rPr>
        <w:t xml:space="preserve">از آنجا که بحث امامت از جهت اعتقادی اهمیت فراوانی دارد، توجه به این مطلب ضرورت دارد که در شناخت امام همیشه این‌گونه نیست که افراد به معرفت واقعی دست یابند و به هر کسی که ادعای امامت و پیشوایی نماید، بتوان اقتدا نمود؛ زیرا با دقت در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این واژگان از جهت کاربرد مفهومی، دو گونه امام و پیشوا را مطرح نموده است که یکی با پشتیبانی الاهی و دیگری غیر الاهی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علیه السلام در این باره با </w:t>
      </w:r>
    </w:p>
    <w:p>
      <w:pPr>
        <w:pStyle w:val="BookText"/>
        <w:rPr/>
      </w:pPr>
      <w:r>
        <w:rPr>
          <w:rFonts w:ascii="IRNazanin" w:hAnsi="IRNazanin" w:eastAsia="IRNazanin"/>
          <w:color w:val="111111"/>
          <w:sz w:val="28"/>
          <w:sz w:val="28"/>
          <w:szCs w:val="28"/>
          <w:rtl w:val="true"/>
          <w:lang w:bidi="fa-IR"/>
        </w:rPr>
        <w:t>استناد به آیات قرآن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الائمه فی کتاب الله امامان قال الله تعالی و جعلنا هم ائمه یهدون بامرنا</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بامر الناس یقدمون امر الله قبل امرهم و حکم الله قبل حکمهم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جعلنا هم ائمة یدعون الی النار</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یقدمون امرهم قبل امر الله و حکمهم قبل حکم الله و یاخذون باهوائهم خلاف ما فی کتاب الله عز و جل</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در کتاب خدا دو گونه‌اند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آنان را پیشوا قرار دادیم که به فرمان ما هدایت کردند نه به خواهش‌های مردم؛ و به فرمان الاهی پیش از فرمان خود اقدام می‌کردند و حکم خدا را پیش از حکم خود اجرا می‌کردند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پیشوایان قرار دادیم که به آتش دوزخ دعوت می‌کنند و آنان به فرمان خود پیش از فرمان خدا اقدام می‌کنند و نیز خواهش خود را پیش از حکم خدا اجرا نموده، به خواهش‌های نفسانی خود بر خلاف دستور خدا عمل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آثار عملی پیروی از این دو پیشوا از امیرالمؤمنین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یقول قال الله تبارک و تعالی لا عذ بن کل رعیة دانت بطاعة امام لیس منی و ان کانت الرعیة فی نفسها غیر برة و لا رحمن کل رعیة دانت بامام عادل منی و ان کانت الرعیة فی نفسها غیر برة و لا تقیة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 هر رعیتی که نزدیک شود به امامی که از جانب من نیست بطور مسلم او را عذاب می‌کنم اگر چه آن رعیت نیکوکار باشد و هر رعیتی که نزدیک شود به امامی که از جانب من است بطور مسلم او را رحم کنم اگر چه به خودی خود نیکوکار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پیشوایان بر حق و پیشوایان ستمگر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من بعدی ائمة علی الناس من الله من اهلبیتی یقومون فی الناس فیکذبون و یظلمهم ائمة الکفر و الضلالُ اشیاعهم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از خاندانم از جانب خداوند برای مردم گماشته می‌شوند و آنان در میان مردم قیام می‌کنند و </w:t>
      </w:r>
    </w:p>
    <w:p>
      <w:pPr>
        <w:pStyle w:val="BookText"/>
        <w:rPr/>
      </w:pPr>
      <w:r>
        <w:rPr>
          <w:rFonts w:ascii="IRNazanin" w:hAnsi="IRNazanin" w:eastAsia="IRNazanin"/>
          <w:color w:val="111111"/>
          <w:sz w:val="28"/>
          <w:sz w:val="28"/>
          <w:szCs w:val="28"/>
          <w:rtl w:val="true"/>
          <w:lang w:bidi="fa-IR"/>
        </w:rPr>
        <w:t>مردم آنان را تکذیب می‌کنند و پیشوایان کفر و ضلالت و پیروانشان به آنان ستم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نامه‌ای به محمد بن ابی بکر به امامان هدایت‌گر و امامان ستمگر اشاره نموده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سواء امام الهدی و امام الردی و ولیّ النبی و وعدو النبی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پیشوای هدایت گر و گمراه گر هیچ‌گاه یکسان نخواهند بود چنانچه دوستان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لغت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دارد که شامل پیشوای هدایت‌گر و ستمگر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کل من ائتم به قوم کانو علی صراط المستقیم او کانو ضالین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کسی است که گروهی به او اقتدا کنند، اعم از اینکه بر راه هدایت باشند یا بر گمراهی</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واژه امام از جهت کاربرد مفهومی، معنایی عام دارد که شامل امام هدایت کننده و امام گمراه کننده می‌شود و برای دست یابی بهتر به این مطلب کافی است که سیر تاریخی امامت بعد از رحلت رسول اکرم صلی الله علیه و آله مورد دقت قرار بگیرد؛ زیرا به خوبی روشن است همان‌گونه که در این روایات به ویژه روایت آخر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نموده بود، همواره در برابر پیشوایان و امامان که از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کسان دیگری با در دست گرفتن قدرت اجتماعی، به آنان ستم کرده و مردم را از رهبری خدامحورانه آنان محروم نمودند و پس از آن پیدایش اندیشه‌های گوناگون درباره امامت سبب شد که امامت و رهبری مسلمانان تبدیل شود به حکومت‌های موروثی و سلطنت استبدادی که مهم‌ترین برنامه‌شان ستیزه جویی با خاندان رسالت بود و از جهت سیاسی و اجتماعی موفق شدند که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انزوا کشانیده و حتی مردم را از شنیدن سخنان و راهنمایی‌های پیشوایان ائمه اهل‌بیت محروم نمایند که این مطلب یکی از خسارت‌های جبران ناپذیر در تاریخ امامت است و از آنجا که در این نوشتار هدف، بررسی کاربردی و مفهومی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همین مقدار از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رسول اکرم صلی الله علیه و آله اکتفا و بحث تاریخی امامت را به مجال دیگر واگذار می‌کنیم</w:t>
      </w:r>
      <w:r>
        <w:rPr>
          <w:rFonts w:eastAsia="IRNazanin" w:cs="IRNazanin"/>
          <w:color w:val="111111"/>
          <w:sz w:val="28"/>
          <w:szCs w:val="28"/>
          <w:rtl w:val="true"/>
          <w:lang w:bidi="fa-IR"/>
        </w:rPr>
        <w:t xml:space="preserve">. </w:t>
      </w:r>
      <w:bookmarkStart w:id="31" w:name="pg5299_45553"/>
    </w:p>
    <w:p>
      <w:pPr>
        <w:pStyle w:val="Heading3"/>
        <w:numPr>
          <w:ilvl w:val="2"/>
          <w:numId w:val="1"/>
        </w:numPr>
        <w:rPr/>
      </w:pPr>
      <w:bookmarkStart w:id="32" w:name="__RefHeading___Toc759582_581953129"/>
      <w:bookmarkStart w:id="33" w:name="_Toc11"/>
      <w:bookmarkEnd w:id="31"/>
      <w:bookmarkEnd w:id="32"/>
      <w:r>
        <w:rPr>
          <w:rtl w:val="true"/>
        </w:rPr>
        <w:t>معنا شناسی امام و امامت</w:t>
      </w:r>
      <w:bookmarkEnd w:id="33"/>
    </w:p>
    <w:p>
      <w:pPr>
        <w:pStyle w:val="BookText"/>
        <w:rPr/>
      </w:pPr>
      <w:r>
        <w:rPr>
          <w:rFonts w:ascii="IRNazanin" w:hAnsi="IRNazanin" w:eastAsia="IRNazanin"/>
          <w:color w:val="111111"/>
          <w:sz w:val="28"/>
          <w:sz w:val="28"/>
          <w:szCs w:val="28"/>
          <w:rtl w:val="true"/>
          <w:lang w:bidi="fa-IR"/>
        </w:rPr>
        <w:t xml:space="preserve">پس از بحث پیشین مناسب است که این واژه از جهت مفهومی و معنا شناختی بررسی شود، هر چند الفاظ به صورت دقیق و قطعی همه ابعاد را نشان نمی‌دهد اما این را هم نمی‌توان انکار نمود که در مواردی برخی واژه‌ها دارای پیام روشنی هستند که برای همگان فهمیدنی بوده و در مواردی با قرائن دیگر، مبنای فکر و استنباط اندیشمندان قرار می‌گیرد؛ از آن جمله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است که با آن همه کاربرد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تعیین مصداق برافراد خاص می‌توان با قرائنی به دست آورد که در آن روایات هدف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امامت و پیشوایی پس از خود بوده است</w:t>
      </w:r>
      <w:r>
        <w:rPr>
          <w:rFonts w:eastAsia="IRNazanin" w:cs="IRNazanin"/>
          <w:color w:val="111111"/>
          <w:sz w:val="28"/>
          <w:szCs w:val="28"/>
          <w:rtl w:val="true"/>
          <w:lang w:bidi="fa-IR"/>
        </w:rPr>
        <w:t>.</w:t>
      </w:r>
    </w:p>
    <w:p>
      <w:pPr>
        <w:pStyle w:val="Heading3"/>
        <w:numPr>
          <w:ilvl w:val="2"/>
          <w:numId w:val="1"/>
        </w:numPr>
        <w:rPr/>
      </w:pPr>
      <w:bookmarkStart w:id="34" w:name="__RefHeading___Toc759584_581953129"/>
      <w:bookmarkStart w:id="35" w:name="_Toc12"/>
      <w:bookmarkEnd w:id="34"/>
      <w:r>
        <w:rPr>
          <w:rtl w:val="true"/>
        </w:rPr>
        <w:t>مفهوم لغوی امام</w:t>
      </w:r>
      <w:bookmarkEnd w:id="3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مهموز الفاء و مضاعف به معنای پیشوا، پیشرو و مقتداست اعم از اینکه فرد هدایت‌گر مؤمن و عادل باشد یا اینکه فردی ستمگر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کل من اقتدی به و قدم فی الامور</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او اقتدا شود و در کارها پیش افتد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منظور در لسان العرب معتقد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و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همزه و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همزه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یؤمّ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و پیش گرفتن است و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القوم و امّ بهم تقدمهم و هی الامامة و الامام کل من ائتم به قوم کانو علی صراط المستقیم او کانو ضالّین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را امامت کرد و بر آنان مقدم شد و امامت هم همین است و امام کسی است که گروهی به او اقتدا کنند اعم از اینکه بر راه هدایت باشند یا بر ضلالت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امام به معنای قیم، و سرپرست، طریق و راه نیز آمده است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المؤتم به، انسانا کان یقتدی بقوله او فعله او کتابا او غیر ذلک محقا کان او مبطلا و جمعه الائمة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کسی است که به او اقتدا شود، انسان باشد که به سخنان یا کردار او اقتدا کند یا کتاب باشد یا غیر آن حق باشد یا باطل و جمع آن ائمه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برخی منابع آمده است که امام با </w:t>
      </w:r>
    </w:p>
    <w:p>
      <w:pPr>
        <w:pStyle w:val="BookText"/>
        <w:rPr/>
      </w:pPr>
      <w:r>
        <w:rPr>
          <w:rFonts w:ascii="IRNazanin" w:hAnsi="IRNazanin" w:eastAsia="IRNazanin"/>
          <w:color w:val="111111"/>
          <w:sz w:val="28"/>
          <w:sz w:val="28"/>
          <w:szCs w:val="28"/>
          <w:rtl w:val="true"/>
          <w:lang w:bidi="fa-IR"/>
        </w:rPr>
        <w:t>کسر و امام با فتح هر دو به معنای پیشوای قوم آمده است و امام اقسام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رئیس؛ کقولهم امام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کتاب؛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اناس با مامهم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طریق واضح و روشن که به آن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انهما لبامام مبین؛</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روشن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درباره معنای امام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من یؤتم به و لازم ان یکون جامعا للکمالات و ضابطا لصفات الالهیه حتی یهتدی به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کسی است که به او اقتدا شود و لازم است که دارای کمالات و دربردارنده صفات الاهی باشد تا به واسطه آن دیگران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پیشوا است که دیگر افراد در کارهایشان به او اقتدا کنند و در نهایت آن امام یا هدایت شده و هدایت‌گر است یا اینکه در نهایت آن امام یا پیشوای هدایت شده و پیشوای ضلالت و گمراه کننده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روایات و آیات قرآن کاربرد فراوان دارد و از جهت ضبط لغوی و ادبی </w:t>
      </w:r>
    </w:p>
    <w:p>
      <w:pPr>
        <w:pStyle w:val="BookText"/>
        <w:rPr/>
      </w:pPr>
      <w:r>
        <w:rPr>
          <w:rFonts w:ascii="IRNazanin" w:hAnsi="IRNazanin" w:eastAsia="IRNazanin"/>
          <w:color w:val="111111"/>
          <w:sz w:val="28"/>
          <w:sz w:val="28"/>
          <w:szCs w:val="28"/>
          <w:rtl w:val="true"/>
          <w:lang w:bidi="fa-IR"/>
        </w:rPr>
        <w:t>جمع به معنای پیشوایان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وزن صیام و قیام مصدر است و جمع آن ائمه می‌باشد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نیامده است؛ اما در روایات فراوان است که برای معنا شناسی امامت یک شأن از شئون، امام است که مربوط می‌شود به جنبه رهبری و هدایت گری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درباره رابطه مفهومی میان دو واژه امام و امامت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عهد تکونی فی نفس الامام حتی یتعلق به العهد التشریعی فاذا لم یوجد فی الذات اقتضاء الامامة لا یمکن انتخابه و جعله اماما لناس حتی یاتمو به فی اعتقاداتهم و اخلاقهم و معاشهم و معادهم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پیمان تکوینی است در ذات امام تا اینکه بر آن پیمان تشریعی تعلق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جانب خداوند رسمامأمور شود به رهبری و ارشاد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ذات امام زمینه امامت یافت نشد امکان ندارد که او را به امامت انتخاب نماید تا مردم به او در اعتقادات اخلاق، زندگی و آخرت شأن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برخی منابع در این زمینه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الامامة فی اللغة تساوق الهدایة و الهدایة کما یذکر اللغویین </w:t>
      </w:r>
      <w:bookmarkStart w:id="36" w:name="pg5299_45557"/>
    </w:p>
    <w:p>
      <w:pPr>
        <w:pStyle w:val="BookText"/>
        <w:rPr/>
      </w:pPr>
      <w:bookmarkEnd w:id="36"/>
      <w:r>
        <w:rPr>
          <w:rFonts w:ascii="IRNazanin" w:hAnsi="IRNazanin" w:eastAsia="IRNazanin"/>
          <w:color w:val="111111"/>
          <w:sz w:val="28"/>
          <w:sz w:val="28"/>
          <w:szCs w:val="28"/>
          <w:rtl w:val="true"/>
          <w:lang w:bidi="fa-IR"/>
        </w:rPr>
        <w:t>لها معنیان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لغت مساوی است با هدایت و هدایت آن‌گونه که لغویین گفته‌اند دارای دو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گوید یکی تنها نشان دادن راه است و دیگری رساندن به هدف و معنای دوم شامل یکم نیز می‌شود و مراد ما دراینجا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است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759586_581953129"/>
      <w:bookmarkStart w:id="38" w:name="_Toc13"/>
      <w:bookmarkEnd w:id="37"/>
      <w:r>
        <w:rPr>
          <w:rtl w:val="true"/>
        </w:rPr>
        <w:t xml:space="preserve">مفهوم </w:t>
      </w:r>
      <w:r>
        <w:rPr>
          <w:rtl w:val="true"/>
        </w:rPr>
        <w:t>«</w:t>
      </w:r>
      <w:r>
        <w:rPr>
          <w:rtl w:val="true"/>
        </w:rPr>
        <w:t>امام</w:t>
      </w:r>
      <w:r>
        <w:rPr>
          <w:rtl w:val="true"/>
        </w:rPr>
        <w:t xml:space="preserve">» </w:t>
      </w:r>
      <w:r>
        <w:rPr>
          <w:rtl w:val="true"/>
        </w:rPr>
        <w:t xml:space="preserve">و </w:t>
      </w:r>
      <w:r>
        <w:rPr>
          <w:rtl w:val="true"/>
        </w:rPr>
        <w:t>«</w:t>
      </w:r>
      <w:r>
        <w:rPr>
          <w:rtl w:val="true"/>
        </w:rPr>
        <w:t>امامت</w:t>
      </w:r>
      <w:r>
        <w:rPr>
          <w:rtl w:val="true"/>
        </w:rPr>
        <w:t xml:space="preserve">» </w:t>
      </w:r>
      <w:r>
        <w:rPr>
          <w:rtl w:val="true"/>
        </w:rPr>
        <w:t>در اصطلاح</w:t>
      </w:r>
      <w:bookmarkEnd w:id="38"/>
    </w:p>
    <w:p>
      <w:pPr>
        <w:pStyle w:val="Heading4"/>
        <w:numPr>
          <w:ilvl w:val="3"/>
          <w:numId w:val="1"/>
        </w:numPr>
        <w:rPr/>
      </w:pPr>
      <w:bookmarkStart w:id="39" w:name="__RefHeading___Toc759588_581953129"/>
      <w:bookmarkStart w:id="40" w:name="_Toc14"/>
      <w:bookmarkEnd w:id="39"/>
      <w:r>
        <w:rPr>
          <w:rtl w:val="true"/>
        </w:rPr>
        <w:t>اشاره</w:t>
      </w:r>
      <w:bookmarkEnd w:id="4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ارائه تعریف‌های اصطلاحی و گفتار دانشمندان اسلامی، توجه به این مطلب ضرورت دارد که بحث معنا شناسی اصطلاحی یا تعریف امامت، نشان دهنده تصور اعتقادی است که دانشمندان اسلامی نسبت به امامت و جایگاه اعتقادی آن دارند و با تعریف امامت است که مسئله چیستی امامت روشن می‌شود که مناسب است به برخی تعریف‌های دانشمندان و متکلمان اشاره گردد</w:t>
      </w:r>
      <w:r>
        <w:rPr>
          <w:rFonts w:eastAsia="IRNazanin" w:cs="IRNazanin"/>
          <w:color w:val="111111"/>
          <w:sz w:val="28"/>
          <w:szCs w:val="28"/>
          <w:rtl w:val="true"/>
          <w:lang w:bidi="fa-IR"/>
        </w:rPr>
        <w:t xml:space="preserve">: </w:t>
      </w:r>
      <w:bookmarkStart w:id="41" w:name="pg5299_45558"/>
    </w:p>
    <w:p>
      <w:pPr>
        <w:pStyle w:val="Heading4"/>
        <w:numPr>
          <w:ilvl w:val="3"/>
          <w:numId w:val="1"/>
        </w:numPr>
        <w:rPr/>
      </w:pPr>
      <w:bookmarkStart w:id="42" w:name="__RefHeading___Toc759590_581953129"/>
      <w:bookmarkStart w:id="43" w:name="_Toc15"/>
      <w:bookmarkEnd w:id="41"/>
      <w:bookmarkEnd w:id="42"/>
      <w:r>
        <w:rPr>
          <w:rtl w:val="true"/>
        </w:rPr>
        <w:t xml:space="preserve">الف </w:t>
      </w:r>
      <w:r>
        <w:rPr>
          <w:rtl w:val="true"/>
        </w:rPr>
        <w:t xml:space="preserve">- </w:t>
      </w:r>
      <w:r>
        <w:rPr>
          <w:rtl w:val="true"/>
        </w:rPr>
        <w:t>دانشمندان شیعی</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الائمه القائمین مقام الانبیا فی تنفیذ الاحکام و اقامة الحدود و حفظ الشرایع و تادیب الانام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جایگاه انبیا هستند در اجرای احکام و برپایی حدود و نگه داری شریعت و تربیت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در جای دیگری تصویری روشن در تعریف امامت ارائه داده،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ما حدا الامامة</w:t>
      </w:r>
    </w:p>
    <w:p>
      <w:pPr>
        <w:pStyle w:val="BookText"/>
        <w:rPr/>
      </w:pPr>
      <w:r>
        <w:rPr>
          <w:rFonts w:ascii="IRNazanin" w:hAnsi="IRNazanin" w:eastAsia="IRNazanin"/>
          <w:color w:val="111111"/>
          <w:sz w:val="28"/>
          <w:sz w:val="28"/>
          <w:szCs w:val="28"/>
          <w:rtl w:val="true"/>
          <w:lang w:bidi="fa-IR"/>
        </w:rPr>
        <w:t>اگر گفته شود امامت چیست؟</w:t>
      </w:r>
    </w:p>
    <w:p>
      <w:pPr>
        <w:pStyle w:val="BookText"/>
        <w:rPr/>
      </w:pPr>
      <w:r>
        <w:rPr>
          <w:rFonts w:ascii="IRNazanin" w:hAnsi="IRNazanin" w:eastAsia="IRNazanin"/>
          <w:color w:val="111111"/>
          <w:sz w:val="28"/>
          <w:sz w:val="28"/>
          <w:szCs w:val="28"/>
          <w:rtl w:val="true"/>
          <w:lang w:bidi="fa-IR"/>
        </w:rPr>
        <w:t>فالجواب الامام هو الانسان الذی له ریاسة عامة فی امور الدین و الدنیا نیابة عن النبی</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جواب این است که امام انسانی دارای ریاست و زعامت فراگیر در امور دین و دنیا به نیابت از نبی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دیگری ارائه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یعنی </w:t>
      </w:r>
    </w:p>
    <w:p>
      <w:pPr>
        <w:pStyle w:val="BookText"/>
        <w:rPr/>
      </w:pPr>
      <w:r>
        <w:rPr>
          <w:rFonts w:ascii="IRNazanin" w:hAnsi="IRNazanin" w:eastAsia="IRNazanin"/>
          <w:color w:val="111111"/>
          <w:sz w:val="28"/>
          <w:sz w:val="28"/>
          <w:szCs w:val="28"/>
          <w:rtl w:val="true"/>
          <w:lang w:bidi="fa-IR"/>
        </w:rPr>
        <w:t>پیشوایی در آن چیزی که باید دیگران از او فرمان برداری نمایند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نصیر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رئاسة عامة دینیة مشتملة علی ترغیب عموم الناس فی حفظ مصالحهم الدینیة و الدنیویه و زجرهم عما یضرهم بحسبها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زعامت همگانی دینی است که دربردارنده تشویق مردم در نگهبانی مصالح دینی و دنیایی ایشان است و نیز بازدارنده مردم از آنچه ضرر بر مصالحشان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هو الانسان الذی له الریاسة العامة فی الدین و الدنیا بالاصالة فی دار التکلیف</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انسانی است که دارای زعامت فراگیر است در دین و دنیا بالاصاله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ریاسة عامة لشخص من الاشخاص فی امور الدین و الدنیا؛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زعامت فراگیر است برای فردی از افراد در امور دین و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میثم بحرانی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هو الانسان له الامامة و هی رئاسة عامة فی امور الدین و </w:t>
      </w:r>
    </w:p>
    <w:p>
      <w:pPr>
        <w:pStyle w:val="BookText"/>
        <w:rPr/>
      </w:pPr>
      <w:r>
        <w:rPr>
          <w:rFonts w:ascii="IRNazanin" w:hAnsi="IRNazanin" w:eastAsia="IRNazanin"/>
          <w:color w:val="111111"/>
          <w:sz w:val="28"/>
          <w:sz w:val="28"/>
          <w:szCs w:val="28"/>
          <w:rtl w:val="true"/>
          <w:lang w:bidi="fa-IR"/>
        </w:rPr>
        <w:t>الدنیا بالاصالة؛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زعامت فراگیر است برای فردی از افراد در امور دین و دنیا بالاصاله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نیابت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اسماعیل نوری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هی الریاسة العامة الهیه خلافة عن رسول الله فی امور الدین و الدنیا بحیث یجب اتباعه علی کافة الامة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زعامت فراگیر الاهی و جانشین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امور دین و دنیا به گونه‌ای که پیروی از آن بر همه امت واجب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احمد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مانند تعریف بالا امامت را به قید الاهیه تعریف نموده‌اند و تنها در تعریف ایشان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من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آمده است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44" w:name="pg5299_45561"/>
    </w:p>
    <w:p>
      <w:pPr>
        <w:pStyle w:val="BookText"/>
        <w:rPr/>
      </w:pPr>
      <w:bookmarkEnd w:id="4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محسن 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عند الشیعه هی الخلافة الکلیة الاهیه التی من آثارها ولایتهم التشریعیه التی منها الامارة و الخلافة الظاهریة؛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نزد شیعه، خلافت کلی الاهی است که از آثار آن ولایت تشریعی است که جزئی آن خلافت ظاهری است</w:t>
      </w:r>
      <w:r>
        <w:rPr>
          <w:rFonts w:eastAsia="IRNazanin" w:cs="IRNazanin"/>
          <w:color w:val="111111"/>
          <w:sz w:val="28"/>
          <w:szCs w:val="28"/>
          <w:rtl w:val="true"/>
          <w:lang w:bidi="fa-IR"/>
        </w:rPr>
        <w:t>.</w:t>
      </w:r>
    </w:p>
    <w:p>
      <w:pPr>
        <w:pStyle w:val="Heading4"/>
        <w:numPr>
          <w:ilvl w:val="3"/>
          <w:numId w:val="1"/>
        </w:numPr>
        <w:rPr/>
      </w:pPr>
      <w:bookmarkStart w:id="45" w:name="__RefHeading___Toc759592_581953129"/>
      <w:bookmarkStart w:id="46" w:name="_Toc16"/>
      <w:bookmarkEnd w:id="45"/>
      <w:r>
        <w:rPr>
          <w:rtl w:val="true"/>
        </w:rPr>
        <w:t xml:space="preserve">ب </w:t>
      </w:r>
      <w:r>
        <w:rPr>
          <w:rtl w:val="true"/>
        </w:rPr>
        <w:t xml:space="preserve">- </w:t>
      </w:r>
      <w:r>
        <w:rPr>
          <w:rtl w:val="true"/>
        </w:rPr>
        <w:t>دانشمندان اهل سنت</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 فی اصل اللغة هو المقدم سواء کان مستحقا لتقدم أو لم یکن و اما فی الشرع فقد جعله اسما لمن له الولایة علی الامة و التصرف فی امورهم علی وجه لا یکون فوق یده ید؛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لغت مقدم و پیشواست چه او مستحق چنین پیشوایی باشد یا نباشد و اما در شرع امام اسم برای کسی است که دارای ولایت و سرپرستی و تصرف در امور امت باشد و کسی در مقام از او بالاتر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الامامة عبارة عن خلافه شخص من الاشخاص للرسول فی اقامة قوانین الشرع و حفظ حوزة الملة علا وجه یجب اتباعه علی کافة الامة؛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این است که امامت عبارت است از جانشین فردی از افراد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قوانین شرع و نگهبانی از تمامیت ملت به گونه‌ای که بر تمام امت پیروی از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عضد الدین ایجی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خلافة الرسول فی اقامة الدین بحیث یجب اتباعه علی کافة الامة؛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جانشینی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برپایی دین به گونه‌ای که لازم است تمام امت از او پیروی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الدین 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ریاسة عامة فی امور الدین و الدنیا خلافة عن النبی؛</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زعامت فراگیر و جانشینی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دین و دنیا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bookmarkStart w:id="47" w:name="pg5299_45563"/>
    </w:p>
    <w:p>
      <w:pPr>
        <w:pStyle w:val="BookText"/>
        <w:rPr/>
      </w:pPr>
      <w:bookmarkEnd w:id="47"/>
      <w:r>
        <w:rPr>
          <w:rFonts w:ascii="IRNazanin" w:hAnsi="IRNazanin" w:eastAsia="IRNazanin"/>
          <w:color w:val="111111"/>
          <w:sz w:val="28"/>
          <w:sz w:val="28"/>
          <w:szCs w:val="28"/>
          <w:rtl w:val="true"/>
          <w:lang w:bidi="fa-IR"/>
        </w:rPr>
        <w:t>خلافة عن صاحب الشرع فی حراسة الدین و سیاسة دنیا؛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جانشینی از صاحب شریعت است در نگهبانی از دین و سیاست دنیا</w:t>
      </w:r>
      <w:r>
        <w:rPr>
          <w:rFonts w:eastAsia="IRNazanin" w:cs="IRNazanin"/>
          <w:color w:val="111111"/>
          <w:sz w:val="28"/>
          <w:szCs w:val="28"/>
          <w:rtl w:val="true"/>
          <w:lang w:bidi="fa-IR"/>
        </w:rPr>
        <w:t>.</w:t>
      </w:r>
    </w:p>
    <w:p>
      <w:pPr>
        <w:pStyle w:val="Heading3"/>
        <w:numPr>
          <w:ilvl w:val="2"/>
          <w:numId w:val="1"/>
        </w:numPr>
        <w:rPr/>
      </w:pPr>
      <w:bookmarkStart w:id="48" w:name="__RefHeading___Toc759594_581953129"/>
      <w:bookmarkStart w:id="49" w:name="_Toc17"/>
      <w:bookmarkEnd w:id="48"/>
      <w:r>
        <w:rPr>
          <w:rtl w:val="true"/>
        </w:rPr>
        <w:t>جامعیت و مانعیت این تعریف‌ها</w:t>
      </w:r>
      <w:bookmarkEnd w:id="49"/>
    </w:p>
    <w:p>
      <w:pPr>
        <w:pStyle w:val="BookText"/>
        <w:rPr/>
      </w:pPr>
      <w:r>
        <w:rPr>
          <w:rFonts w:ascii="IRNazanin" w:hAnsi="IRNazanin" w:eastAsia="IRNazanin"/>
          <w:color w:val="111111"/>
          <w:sz w:val="28"/>
          <w:sz w:val="28"/>
          <w:szCs w:val="28"/>
          <w:rtl w:val="true"/>
          <w:lang w:bidi="fa-IR"/>
        </w:rPr>
        <w:t>نگاهی تطبیقی بر تعریف‌هایی که درباره امامت گزارش شد، نشان می‌دهد که در ظاهر، تعریف امامت نزد متکلمان شیعه و سنی تفاوت چندانی ندارد و در این میان تنها نکته مهم این است که این تعریف باید طبق معیارهای منطقی، از جهت جامع بودن و مانع بودن ارزیابی شود که به گزینه‌های ذیل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ریاست در این تعریف به منزله جنس است که جمع کننده تمام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است که به واسطه آن نائب امام، قاضی و رئیس منصوب از جانب امام در بعضی نواحی خارج می‌شود؛ چون آنان ریاست عامه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 لشخص من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است که در نگاه امامیه و اهل‌سنت به قرار ذیل تفاوت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این قید را می‌آورند تا آن گروهی از اهل حل و عقد که امام را به دلیل فسقش عزل نموده است خارج کنند؛ به این معنا که وقتی امام گرفتار فسق شد و اهل حل وعقد او را از امامت خلع نمود در آن زمان </w:t>
      </w:r>
    </w:p>
    <w:p>
      <w:pPr>
        <w:pStyle w:val="BookText"/>
        <w:rPr/>
      </w:pPr>
      <w:r>
        <w:rPr>
          <w:rFonts w:ascii="IRNazanin" w:hAnsi="IRNazanin" w:eastAsia="IRNazanin"/>
          <w:color w:val="111111"/>
          <w:sz w:val="28"/>
          <w:sz w:val="28"/>
          <w:szCs w:val="28"/>
          <w:rtl w:val="true"/>
          <w:lang w:bidi="fa-IR"/>
        </w:rPr>
        <w:t>نمی‌توان به آنان اهل حل و عقد امام گفت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این قید در نزد امامیه دو معنای متفاوت با اهل‌سنت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باید شخص معینی از جانب خدا و 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جایز نیست که در یک زمان دو امام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 بالاصالۀ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به دلیل خارج شدن کسی که نیابت عام ازجانب امام دارد آورده است</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بعضی متکلمان قید عامه را کافی دانسته وقید اصاله را لازم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 لا نیابۀ عن الغیر هو فی دار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به دلیل دوری گزیدن از نص نبی یا امام نسبت به امامت امام بعدی است که با وجود ناصی، او در دار تکلیف به دلیل قابلیت نداشتن مکلفین ریاست ندارد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 خلافۀ او نیابۀ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برای خارج کردن نبی از تعریف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 یجب اتباعه علی کافۀ 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قاضی و مجتهد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این قید وظیفهی مأمومین نسبت به امام و تبعیت از امام بیان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نگارش مؤلفه‌های جامع و مانع در این تعریف، بر این نکته تأکید می‌شود که آوردن </w:t>
      </w:r>
      <w:bookmarkStart w:id="50" w:name="pg5299_45565"/>
    </w:p>
    <w:p>
      <w:pPr>
        <w:pStyle w:val="BookText"/>
        <w:rPr/>
      </w:pPr>
      <w:bookmarkEnd w:id="50"/>
      <w:r>
        <w:rPr>
          <w:rFonts w:ascii="IRNazanin" w:hAnsi="IRNazanin" w:eastAsia="IRNazanin"/>
          <w:color w:val="111111"/>
          <w:sz w:val="28"/>
          <w:sz w:val="28"/>
          <w:szCs w:val="28"/>
          <w:rtl w:val="true"/>
          <w:lang w:bidi="fa-IR"/>
        </w:rPr>
        <w:t>برخی از قید‌ها در تعریف از جانب برخی متکلمان شیعه و سنی مورد اشکال واقع شده است که در بخش بررسی مبانی دانشمندان شیعه و سنی بدان اشاره خواهد شد</w:t>
      </w:r>
      <w:r>
        <w:rPr>
          <w:rFonts w:eastAsia="IRNazanin" w:cs="IRNazanin"/>
          <w:color w:val="111111"/>
          <w:sz w:val="28"/>
          <w:szCs w:val="28"/>
          <w:rtl w:val="true"/>
          <w:lang w:bidi="fa-IR"/>
        </w:rPr>
        <w:t>.</w:t>
      </w:r>
    </w:p>
    <w:p>
      <w:pPr>
        <w:pStyle w:val="Heading3"/>
        <w:numPr>
          <w:ilvl w:val="2"/>
          <w:numId w:val="1"/>
        </w:numPr>
        <w:rPr/>
      </w:pPr>
      <w:bookmarkStart w:id="51" w:name="__RefHeading___Toc759596_581953129"/>
      <w:bookmarkStart w:id="52" w:name="_Toc18"/>
      <w:bookmarkEnd w:id="51"/>
      <w:r>
        <w:rPr>
          <w:rtl w:val="true"/>
        </w:rPr>
        <w:t>تبیین مفاهیم مشترک</w:t>
      </w:r>
      <w:bookmarkEnd w:id="52"/>
    </w:p>
    <w:p>
      <w:pPr>
        <w:pStyle w:val="BookText"/>
        <w:rPr/>
      </w:pPr>
      <w:r>
        <w:rPr>
          <w:rFonts w:ascii="IRNazanin" w:hAnsi="IRNazanin" w:eastAsia="IRNazanin"/>
          <w:color w:val="111111"/>
          <w:sz w:val="28"/>
          <w:sz w:val="28"/>
          <w:szCs w:val="28"/>
          <w:rtl w:val="true"/>
          <w:lang w:bidi="fa-IR"/>
        </w:rPr>
        <w:t>پس از ارائه جامعیت و مانعیت در تعریف مشهور میان شیعه و سنی، اینک مناسب است به مفاهیم و وجوه مشترک میان آنان اشاره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تعریف‌هایی که گذشت استفاده می‌شود که گروهی از دانشمندان شیعه و سنی در تعریف امامت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آورده و گفتند امام کسی است که پس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اوست و در برخی موارد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دینی و دنیایی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ها واژه ریاست عامه در امور دین و دنیای مردم بسیار شایع و تقریبا همگانی بود و این را وظیفه اجرایی امام می‌دانستند که پس از رسیدن به امامت و رهبری در امور دینی و دنیایی مردم تصرف و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معلوم شد که متکلمان شیعه و سنی امامت را تنها یک مقام سیاسی و اجتماعی و دنیوی نمی‌دانند بلکه او را یک مقام دنیوی و دینی می‌دانند و از اینجا نادرست بودن این سخن که اهل‌سنت امامت را تنها یک مقام دنیوی می‌دانند به دست می‌آید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الطاعه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واجب الطاعه بودن در واقع بیان وظیفه مردم در برابر امام است که در برخی تعریف‌ها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این مطلب است که رابطه امام و ماموم طرفینی است که امام در برابر امت و امت در برابر امام وظایف و مسئولیت‌هایی دارند که این قید با نگاه دینی جای بحث فراوان دارد که آن شخص واجب الطاعه باید چه شرایطی داشته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محافظت و ترویج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قید را بیشتر متکلمان نیاورده‌اند و تنها در تعریف شیخ مفید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مصالح الدینیه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خلدون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ایجی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قوانین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نموده‌اند اما این قید از جهت کاربردی اهمیت ویژه‌ای دارد؛ زیرا </w:t>
      </w:r>
      <w:bookmarkStart w:id="53" w:name="pg5299_45567"/>
    </w:p>
    <w:p>
      <w:pPr>
        <w:pStyle w:val="BookText"/>
        <w:rPr/>
      </w:pPr>
      <w:bookmarkEnd w:id="53"/>
      <w:r>
        <w:rPr>
          <w:rFonts w:ascii="IRNazanin" w:hAnsi="IRNazanin" w:eastAsia="IRNazanin"/>
          <w:color w:val="111111"/>
          <w:sz w:val="28"/>
          <w:sz w:val="28"/>
          <w:szCs w:val="28"/>
          <w:rtl w:val="true"/>
          <w:lang w:bidi="fa-IR"/>
        </w:rPr>
        <w:t>نشان دهنده استمرار وظیفه رهبری و امامت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الاهی بودن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ساختار و ترکیب لفظی تعریف‌هایی که ارائه شد معلوم است که این قید الاهی بودن در هیچ یک از تعریف‌های دانشمندان اهل‌سنت نیامده است اما در تعریف‌های دانشمندان قدیم امامیه نیز نیامده است، بلکه این قید در میان متاخران مانند نوری، طبرسی، میرزا احمد آشتیانی به ویژه در آخرین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بدایهًْ المعارف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قید در هویت شناختی و چیستی امامت اهمیت فراوان داشته و نشان دهنده هویت آسمانی و الاهی بودن امام بر حق و هدایت‌گر واقعی است که ما بعداً در این زمینه در بحث تفاوت ماهوی اهل‌سنت با شیعه در امام شناسی اشاره خواهیم کرد</w:t>
      </w:r>
      <w:r>
        <w:rPr>
          <w:rFonts w:eastAsia="IRNazanin" w:cs="IRNazanin"/>
          <w:color w:val="111111"/>
          <w:sz w:val="28"/>
          <w:szCs w:val="28"/>
          <w:rtl w:val="true"/>
          <w:lang w:bidi="fa-IR"/>
        </w:rPr>
        <w:t>.</w:t>
      </w:r>
    </w:p>
    <w:p>
      <w:pPr>
        <w:pStyle w:val="Heading3"/>
        <w:numPr>
          <w:ilvl w:val="2"/>
          <w:numId w:val="1"/>
        </w:numPr>
        <w:rPr/>
      </w:pPr>
      <w:bookmarkStart w:id="54" w:name="__RefHeading___Toc759598_581953129"/>
      <w:bookmarkStart w:id="55" w:name="_Toc19"/>
      <w:bookmarkEnd w:id="54"/>
      <w:r>
        <w:rPr>
          <w:rtl w:val="true"/>
        </w:rPr>
        <w:t>روش شناسی متکلمان در تعریف امامت</w:t>
      </w:r>
      <w:bookmarkEnd w:id="55"/>
    </w:p>
    <w:p>
      <w:pPr>
        <w:pStyle w:val="BookText"/>
        <w:rPr/>
      </w:pPr>
      <w:r>
        <w:rPr>
          <w:rFonts w:ascii="IRNazanin" w:hAnsi="IRNazanin" w:eastAsia="IRNazanin"/>
          <w:color w:val="111111"/>
          <w:sz w:val="28"/>
          <w:sz w:val="28"/>
          <w:szCs w:val="28"/>
          <w:rtl w:val="true"/>
          <w:lang w:bidi="fa-IR"/>
        </w:rPr>
        <w:t>متکلمان در تعریف امامت و جایگاه اعتقادی آن به لحاظ منطقی از دو روش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امامت با توجه به ملاک‌های برگرفته شده از برهان عقلی که تأیید شده به وسیله‌ی ادله نقلی از قرآن و سنت است و سپس تطبیق آن با مصادیق خارجی؛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امامت با نگاهی به مصادیق خارجی سپس تطبیق آن مصادیق با قدر جامع از ضرورت‌ها و اولویت‌های صرفا اجتماعی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دقت به این دو روش می‌توان گفت روش نخست از نوع قضایای حقیقیه و روش دوم ازنوع </w:t>
      </w:r>
    </w:p>
    <w:p>
      <w:pPr>
        <w:pStyle w:val="BookText"/>
        <w:rPr/>
      </w:pPr>
      <w:r>
        <w:rPr>
          <w:rFonts w:ascii="IRNazanin" w:hAnsi="IRNazanin" w:eastAsia="IRNazanin"/>
          <w:color w:val="111111"/>
          <w:sz w:val="28"/>
          <w:sz w:val="28"/>
          <w:szCs w:val="28"/>
          <w:rtl w:val="true"/>
          <w:lang w:bidi="fa-IR"/>
        </w:rPr>
        <w:t>قضایای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نسبت به تعریف مشهور درباره امامت اگر چه در ظاهر الفاظ میان دانشمندان شیعه و سنی دوگانگی زیادی مشاهده نمی‌شود، اما از حیث نتایج اعتقادی که آنان از تعریف امامت به دست آورده‌اند یکسان نیست؛ زیرا اگر با رویکرد اعتقادی و کلامی شیعی به امامت نگریسته شود، مهم‌ترین بحث در موضوع امام و امامت، مسئله نصب الاهی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دانشمندان اهل‌سنت با توجه به مصداق‌های خارجی و حاکمانی که ادعای جانشینی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امامت را تعریف و ارزیابی کرده‌اند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از همین نقطه دوگانگی و جدایی تشیع و تسنن درباره ماهیت امامت آغاز شده و به جدا انگاری در مصداق انجامید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تعریف‌های ذکر شده پیداست که متکلمان اهل‌سنت تماما و متکلمان امامیه غالبا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بحث نپرداخته‌اند و در نتیجه تعریف‌های آنان از تعریف موضوعی خارج شده و بر اساس تعریف غایت یعنی ریاست عامه که یکی از شئون و وظایف امام است،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خوش بینانه و اغماض و تساهل می‌توان گفت که این تعریف‌ها تنها در بیان یک بخش از امامت است که عبارت است از جنبه ظاهری آن؛ اما نسبت به معرفی و بیان تمام موضوع امامت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برخی منابع این چنین آمده </w:t>
      </w:r>
      <w:bookmarkStart w:id="56" w:name="pg5299_45569"/>
    </w:p>
    <w:p>
      <w:pPr>
        <w:pStyle w:val="BookText"/>
        <w:rPr/>
      </w:pPr>
      <w:bookmarkEnd w:id="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امامت از نظر اعتقادی و فرهنگی جزء اصلی‌ترین مبانی ایدئولوژیک اسلام است و تحلیل‌های سنتی بیشتر دو بخش شرایط و مسئولیت‌های امامت را مورد بحث قرار داده است ولی باید توجه داشت که این بحث وقتی روشن می‌شود که ماهیت امامت و عناصر تشکیل دهنده این طرح ایدئولوژیک کاملا مشخص شود و بر اساس نوع و شکل امامت است که شرایط و مسئولیت‌های امامت نیز دقیقا تعیین می‌شود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این ادعا باید گفت بیشتر متکلمان ابتدا امامت را به همان طرح رایج ریاست عامه تعریف کرده‌اند و بعد از آن درباره شرایط مانند علم، عصمت و غیره پرداخته‌اند که در این صورت اثبات آن شرایط واقعا کار مشکلی است؛ بلکه بهترین راه این است که در ابتدا امامت را با همان ماهیت و نوع الاهی بودن آن طرح نماید و پس از آن است که اثبات آن شرایط نیز آسان خواهد بود</w:t>
      </w:r>
      <w:r>
        <w:rPr>
          <w:rFonts w:eastAsia="IRNazanin" w:cs="IRNazanin"/>
          <w:color w:val="111111"/>
          <w:sz w:val="28"/>
          <w:szCs w:val="28"/>
          <w:rtl w:val="true"/>
          <w:lang w:bidi="fa-IR"/>
        </w:rPr>
        <w:t>.</w:t>
      </w:r>
    </w:p>
    <w:p>
      <w:pPr>
        <w:pStyle w:val="Heading3"/>
        <w:numPr>
          <w:ilvl w:val="2"/>
          <w:numId w:val="1"/>
        </w:numPr>
        <w:rPr/>
      </w:pPr>
      <w:bookmarkStart w:id="57" w:name="__RefHeading___Toc759600_581953129"/>
      <w:bookmarkStart w:id="58" w:name="_Toc20"/>
      <w:bookmarkEnd w:id="57"/>
      <w:r>
        <w:rPr>
          <w:rtl w:val="true"/>
        </w:rPr>
        <w:t>نگرشی بر تفاوت تعریف کلامی امام و نبی</w:t>
      </w:r>
      <w:bookmarkEnd w:id="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مروری بر تعریف‌هایی که برای امامت از جانب متکلمان شیعه و سنی نگارش یافت، نمایانگر این مطلب است که در ظاهر این تعریف‌ها و الفاظ تفاوت چندانی وجود ندارد دست کم به تناسب عنوان بالا می‌توان از بیشتر آن تعریف‌ها استفاده کرد که متکلمان شیعه و سنی در تعریف امامت توجه خاصی به بحث خلافت و جانشینی دارند و بیشتر آنان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مطلب قابل توجه دیگر در همین تعریف‌ها، بحث لزوم اطاعت و فرمانبرداری امت از امام مطرح شده و اطاعت از او را به منزله اطاعت از فرمان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چنانچه شیخ صدوق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اعتقاد ما امامیه، کسی که امامت را انکار کند گویا نبوت را انکار نموده است</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به تناسب بحث که بررسی و تعریف امامت است جای این سؤال است که اگر امام طبق این تعریف جانشین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حضرت واجب الطاعه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تعریف مشهور از طرح منصب الاهی بودن، که دخالت مستقیم در ماهیت امامت دارد، خودداری شده است؟ این در حالی است که در تعریف نبی و نبوت بحث نصب الاهی بودن به خوبی طرح شده است که برای روشن شدن مطلب به شواهدی از آن تعریف‌ها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انسان مبعوث من الله تعالی الا عباده؛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انسانی است که از جانب پروردگار به سوی بندگانش برگزیده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می گوید غرض و هدف از بعثت انبیا این است که بندگان خدا را با راههای کمال و اطاعت و نیز دوری از معصیت خدا آشنا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بسیاری از منابع دیگر در تعریف نبی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هو انسان مخبر عن الله بغیر واسطة احد من البشر؛</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انسانی است که از جانب خداوند بدون واسطه شدن هیچ بشری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تعریف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النبوة خلافة الهیه لاصلاح المعاش و المعاد مع فعل الخارق للعادة؛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جانشینی خداوند است برای ساماندهی امور دنیوی و اخروی با انجام کارهای غیر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تعریف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النبوة منصب الاهی یؤتیه الله من یشاء من افراد الانسان بلاحیثیة نیابیه؛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منصب الاهی است که خداوند آن را بر هر فردی از انسان‌ها که بخواهد،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 الدین ایجی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جنبه الاهی بودن نبوت اشاره نموده، می‌نگارد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فی هذا التعریف النبی هو من قال له تعالی ارسلناک الی الناس </w:t>
      </w:r>
    </w:p>
    <w:p>
      <w:pPr>
        <w:pStyle w:val="BookText"/>
        <w:rPr/>
      </w:pPr>
      <w:r>
        <w:rPr>
          <w:rFonts w:ascii="IRNazanin" w:hAnsi="IRNazanin" w:eastAsia="IRNazanin"/>
          <w:color w:val="111111"/>
          <w:sz w:val="28"/>
          <w:sz w:val="28"/>
          <w:szCs w:val="28"/>
          <w:rtl w:val="true"/>
          <w:lang w:bidi="fa-IR"/>
        </w:rPr>
        <w:t>او الی قوم؛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ما در تعریف نبی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خداوند به او خطاب کند ما تو را به سوی تمام مردم یا قومی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در تعریف نبی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هو کون الانسان مبعوثا من الحق الی الخلق؛</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انسانی است که از جانب حق به سوی خلق برگزیده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طحاویه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منابع اهل سنت، درباره تعریف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هو من اوحیی الیه بشرع؛</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کسی است که به سوی او از جانب شرع وحی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شیعه و سنی در تعریف نبی بدون هیچ‌گونه اختلافی الاهی بودن آن را در ماهیت نبی قبول داشته و در تعریف نبی آن را لحاظ نموده‌اند و تأکید می‌شود از آنجا که مقام نبوت برای نبی و مقام امامت برای امام جلوه‌ای از الطاف خداوند بوده و در ماهیت هر دو مقام </w:t>
      </w:r>
      <w:bookmarkStart w:id="59" w:name="pg5299_45573"/>
    </w:p>
    <w:p>
      <w:pPr>
        <w:pStyle w:val="BookText"/>
        <w:rPr/>
      </w:pPr>
      <w:bookmarkEnd w:id="59"/>
      <w:r>
        <w:rPr>
          <w:rFonts w:ascii="IRNazanin" w:hAnsi="IRNazanin" w:eastAsia="IRNazanin"/>
          <w:color w:val="111111"/>
          <w:sz w:val="28"/>
          <w:sz w:val="28"/>
          <w:szCs w:val="28"/>
          <w:rtl w:val="true"/>
          <w:lang w:bidi="fa-IR"/>
        </w:rPr>
        <w:t>دخالت دارد؛ مناسب بود که متکلمان در تعریف امامت، مانند نبوت جنبه الاهی بودن آن را لحاظ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معاصر در این رابطه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جا سخن از کار خداوند بود مسئله کلامی است و در نبوت و امامت باید گوید یجب عن الله که نبی بفرستد و در امامت نیز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معصوم به جای نبی تعیین کند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اینجا به همین مقدار از بحث اکتفا می‌کنیم و تأکید می‌شود که این دوگانگی در تعریف امام و نبی دلیل دیگر است بر اینکه تعریف امام و امامت از جهت ماهیت و موضوع تعریف مانع و جامع نیست</w:t>
      </w:r>
      <w:r>
        <w:rPr>
          <w:rFonts w:eastAsia="IRNazanin" w:cs="IRNazanin"/>
          <w:color w:val="111111"/>
          <w:sz w:val="28"/>
          <w:szCs w:val="28"/>
          <w:rtl w:val="true"/>
          <w:lang w:bidi="fa-IR"/>
        </w:rPr>
        <w:t>.</w:t>
      </w:r>
    </w:p>
    <w:p>
      <w:pPr>
        <w:pStyle w:val="Heading3"/>
        <w:numPr>
          <w:ilvl w:val="2"/>
          <w:numId w:val="1"/>
        </w:numPr>
        <w:rPr/>
      </w:pPr>
      <w:bookmarkStart w:id="60" w:name="__RefHeading___Toc759602_581953129"/>
      <w:bookmarkStart w:id="61" w:name="_Toc21"/>
      <w:bookmarkEnd w:id="60"/>
      <w:r>
        <w:rPr>
          <w:rtl w:val="true"/>
        </w:rPr>
        <w:t>تفاوت و تشابه امامت و نبوت</w:t>
      </w:r>
      <w:bookmarkEnd w:id="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اصل این بحث، از موضوع این نگارش، که درباره معنا شناسی اصطلاحی امامت است، خارج می‌باشد، از آنجا که بسیاری از متکلمان به این بحث پرداخته‌اند در اینجا به اختصار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پیشین درباره تعریف امام و نبی روشن شد که امام و نبی از جهاتی با هم مشترک و از جهاتی نیز با هم تفاوت دارند؛ مثلا در اینکه مقبولیت و مشروعیت هر دو از جانب خداوند است و اینکه هر دو هادی‌اند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می‌باشند و در اینکه نبی بدون واسطه‌ی احدی از بشر از جانب خداوند سخن می‌گوید اما امام با واسطه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جنبه افتراق و تفاوت‌های میان نبی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رابطه، رساله مستقلی به نگارش درآورده که در بخشی از آن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لفظ امام دو معنا وجود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 بودن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امت در امور سیاست و دفاع از جامعه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معنای اول نبی و امام تفاوتی با هم ندارند؛ زیرا نبی کسی است که به کردار و گفتارش می‌توان اقتدا نمود اما از جهت معنای دوم گاهی با هم تفاوت دارد؛ زیرا قیام به تدبیر امور سیاست و به دست گرفتن امور حکومتی بر هر نبی واجب نیست</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درباره نسبت بین امام و نبی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این است که میان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مورد، عموم من وجه است نبوت از نوع راهنمایی و امامت از نوع رهبری است و این دو مورد عام من وجه می‌باشند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به همین مقدار بسنده می‌کنیم و برای تکمیل این بحث لازم است که تعریف امامت و ناسازگار بودن آن را به گونه‌ای مستقل در دو گزینه با رویکرد اعتقادی و کلامی تشیع و تسنن تطبیق نموده و تفاوت‌ها را نشان دهیم</w:t>
      </w:r>
      <w:r>
        <w:rPr>
          <w:rFonts w:eastAsia="IRNazanin" w:cs="IRNazanin"/>
          <w:color w:val="111111"/>
          <w:sz w:val="28"/>
          <w:szCs w:val="28"/>
          <w:rtl w:val="true"/>
          <w:lang w:bidi="fa-IR"/>
        </w:rPr>
        <w:t xml:space="preserve">. </w:t>
      </w:r>
      <w:bookmarkStart w:id="62" w:name="pg5299_45575"/>
    </w:p>
    <w:p>
      <w:pPr>
        <w:pStyle w:val="Heading3"/>
        <w:numPr>
          <w:ilvl w:val="2"/>
          <w:numId w:val="1"/>
        </w:numPr>
        <w:rPr/>
      </w:pPr>
      <w:bookmarkStart w:id="63" w:name="__RefHeading___Toc759604_581953129"/>
      <w:bookmarkStart w:id="64" w:name="_Toc22"/>
      <w:bookmarkEnd w:id="62"/>
      <w:bookmarkEnd w:id="63"/>
      <w:r>
        <w:rPr>
          <w:rtl w:val="true"/>
        </w:rPr>
        <w:t>تبیین تفاوت‌ها در تعریف‌های کلامی شیعه و سنی</w:t>
      </w:r>
      <w:bookmarkEnd w:id="64"/>
    </w:p>
    <w:p>
      <w:pPr>
        <w:pStyle w:val="Heading4"/>
        <w:numPr>
          <w:ilvl w:val="3"/>
          <w:numId w:val="1"/>
        </w:numPr>
        <w:rPr/>
      </w:pPr>
      <w:bookmarkStart w:id="65" w:name="__RefHeading___Toc759606_581953129"/>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آنچه تاکنون درباره تعریف امام و امامت در اصطلاح متکلمان شیعه و سنی به نگارش درامد، کلیاتی بود برای نشان دادن برخی نارسایی‌ها تا با طرح این بحث زمینه‌ای فراهم شود برای ورود به بحث عینیت سازی و شناخت تفاوت‌ها در این تعریف‌ها که هم اکنون مناسب است این بحث از دیدگاه معرفتی و اعتقادی شیعه و سنی جداگانه تحلیل و بررسی شود</w:t>
      </w:r>
      <w:r>
        <w:rPr>
          <w:rFonts w:eastAsia="IRNazanin" w:cs="IRNazanin"/>
          <w:color w:val="111111"/>
          <w:sz w:val="28"/>
          <w:szCs w:val="28"/>
          <w:rtl w:val="true"/>
          <w:lang w:bidi="fa-IR"/>
        </w:rPr>
        <w:t>.</w:t>
      </w:r>
    </w:p>
    <w:p>
      <w:pPr>
        <w:pStyle w:val="Heading4"/>
        <w:numPr>
          <w:ilvl w:val="3"/>
          <w:numId w:val="1"/>
        </w:numPr>
        <w:rPr/>
      </w:pPr>
      <w:bookmarkStart w:id="67" w:name="__RefHeading___Toc759608_581953129"/>
      <w:bookmarkStart w:id="68" w:name="_Toc24"/>
      <w:bookmarkEnd w:id="67"/>
      <w:r>
        <w:rPr>
          <w:rtl w:val="true"/>
        </w:rPr>
        <w:t xml:space="preserve">الف </w:t>
      </w:r>
      <w:r>
        <w:rPr>
          <w:rtl w:val="true"/>
        </w:rPr>
        <w:t xml:space="preserve">- </w:t>
      </w:r>
      <w:r>
        <w:rPr>
          <w:rtl w:val="true"/>
        </w:rPr>
        <w:t>تطبیق میان حقیقت امامت و تعریف آن نزد اهل سنت</w:t>
      </w:r>
      <w:bookmarkEnd w:id="68"/>
    </w:p>
    <w:p>
      <w:pPr>
        <w:pStyle w:val="Heading5"/>
        <w:numPr>
          <w:ilvl w:val="4"/>
          <w:numId w:val="1"/>
        </w:numPr>
        <w:rPr/>
      </w:pPr>
      <w:bookmarkStart w:id="69" w:name="__RefHeading___Toc759610_581953129"/>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با توجه به تعریف مشهور که درباره امامت نگارش یافت، با این سؤال مهم روبه رو هستیم که آیا این تعریف با مبانی اعتقادی اهل سنت، نسبت به امامت و حقیقت آن همخوانی دارد یا خیر؟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سؤال ناگزیریم ابتدا به چیستی و ماهیت امامت در اندیشه اهل‌سنت توجه کنیم که در این زمینه به گزینه‌های زیر اشاره شده و سپس تعریف مشهور را با آن تطبیق نماییم</w:t>
      </w:r>
      <w:r>
        <w:rPr>
          <w:rFonts w:eastAsia="IRNazanin" w:cs="IRNazanin"/>
          <w:color w:val="111111"/>
          <w:sz w:val="28"/>
          <w:szCs w:val="28"/>
          <w:rtl w:val="true"/>
          <w:lang w:bidi="fa-IR"/>
        </w:rPr>
        <w:t xml:space="preserve">. </w:t>
      </w:r>
      <w:bookmarkStart w:id="71" w:name="pg5299_45576"/>
    </w:p>
    <w:p>
      <w:pPr>
        <w:pStyle w:val="Heading5"/>
        <w:numPr>
          <w:ilvl w:val="4"/>
          <w:numId w:val="1"/>
        </w:numPr>
        <w:rPr/>
      </w:pPr>
      <w:bookmarkStart w:id="72" w:name="__RefHeading___Toc759612_581953129"/>
      <w:bookmarkStart w:id="73" w:name="_Toc26"/>
      <w:bookmarkEnd w:id="71"/>
      <w:bookmarkEnd w:id="72"/>
      <w:r>
        <w:rPr/>
        <w:t>1</w:t>
      </w:r>
      <w:r>
        <w:rPr>
          <w:rtl w:val="true"/>
        </w:rPr>
        <w:t xml:space="preserve"> - </w:t>
      </w:r>
      <w:r>
        <w:rPr>
          <w:rtl w:val="true"/>
        </w:rPr>
        <w:t>لزوم تعیین و مشروعیت امام</w:t>
      </w:r>
      <w:bookmarkEnd w:id="73"/>
    </w:p>
    <w:p>
      <w:pPr>
        <w:pStyle w:val="BookText"/>
        <w:rPr/>
      </w:pPr>
      <w:r>
        <w:rPr>
          <w:rFonts w:ascii="IRNazanin" w:hAnsi="IRNazanin" w:eastAsia="IRNazanin"/>
          <w:color w:val="111111"/>
          <w:sz w:val="28"/>
          <w:sz w:val="28"/>
          <w:szCs w:val="28"/>
          <w:rtl w:val="true"/>
          <w:lang w:bidi="fa-IR"/>
        </w:rPr>
        <w:t>اصل لزوم وجود امام برای پیشوایی و رهبری امت اسلامی بعد از رسول اکرم صلی الله علیه و آله، چیزی است که تمام مذاهب اسلامی به آن اتفاق دارند مگر عده اندکی از خوارج و برخی از معتزله</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چگونگی تعیین امام وکسب مشروعیت منصب و مقام امامت، میان دانشمندان شیعی و اهل‌سنت اختلاف وجود دارد؛ زیرا از دیدگاه شیعی امامت یک مقام و منصب الاهی است که تعیین امام مربوط به خداوند است؛ اما اهل‌سنت برخلاف مبانی شیعه مقام امامت را یک منزلت اجتماعی و منصب عادی و غیر الاهی می‌دانند که مردم، به ویژه اهل حل و عقد، او را به عنوان امام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ملاک و ضابطه اهل‌سنت در تبیین این دیدگاه،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خلیفه قبلی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شیوه‌های روی کار آمدن سه خلیفه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هم‌چنین راه استیلا به وسیله‌ی قهر و غلبه را نیز برای مشروعیت بخشیدن به خلفای اموی و عباسی ارائه نموده‌اند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تفتازانی در این زمینه با صراحت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تنعقد الامامة بطرق احدها 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الشوری و الثالث القهر و الاستیلا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ماوردی در این رابطه </w:t>
      </w:r>
    </w:p>
    <w:p>
      <w:pPr>
        <w:pStyle w:val="BookText"/>
        <w:rPr/>
      </w:pP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به دو صورت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وسیله‌ی گزینش اهل حل و عقد و دیگری با انتصاب به واسطه امام پیشین و در شکل اجرای عملکرد اهل حل وعقد در تعیین امام چهار نظریه را مطرح نموده است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ابویعلی درباره تعیین امام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با اعمال زور و قدرت حاصل می‌شود و نیازی به گزینش و عقد ندارد؛ بنابراین هر کس که به زور شمشیر پیروزی به دست آورد و بر مسند خلافت نشست، فرمانش بر همگان نافذ است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خلدون نیز در این باره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نصب الامام واجب قد عرف وجوبه فی الشرع باجماع الصحابه و التابعین لان اصحاب رسول الله عند وفاته بادرو الی بیعة ابی بکر و تسلیم نظر الیه فی امور هم کذا فی کل عصر بعد ذالک؛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نصب امام واجب است و وجوب آن در شرع به واسطه اجماع اصحاب و تابعین به دست می‌آید، زیرا اصحاب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آن حضرت فورا با ابوبکر بیعت نموده و سرنوشت خودشان را به او سپردند و هم‌چنین بعد از آن در تمام زمان‌ها همین سیره جریان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گزارش می‌توان به این نتیجه اشاره کرد که پیدایش برخی ناسازگاریها در اندیشه معرفتی و عملی اهل‌سنت در مسئله امامت و جانشینی رسول اکرم صلی الله علیه و آله در اثر همگرایی و تلفیق انگیزه‌های شخصی برخی دانشمندان و حاکمیت سیاسی بوده است که به وسیله طرح عملکرد صحابه در تعیین امام وحجیت آن، هم کردار خلفای پیشین را توجیه نمودند و هم زمینه اقتدار خلفای پسین را، تا جایی که غزالی در دوره حاکمیت بنی عباس آنان را خلفای واقعی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اطاعت آنان را واجب می‌دانست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پیوست همین نظریات است که ابن خلدون در تحلیلی جامع درباره خلافت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زمان معاویه خلافت از مجرای واقعی خود خارج شد و تبدیل به سلطنت گردید به گونه‌ای که دیگر در انتخاب خلیفه، بیعت امت مطرح نبود بلکه مسئله ولایت‌عهدی مطرح شد که آن هم راهی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ذالک من الشرع باجماع الامة علی جواز انعقاده اذ وقع بعهد ابی بکر لعمر بمحضر الصحابه و اجازوه و اوجبو علی انفسهم به طاعة عمر؛</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شرعی ولایت عهدی نیز از اجماع امت به دست می‌آید؛ زیرا ابوبکر بعد از خود خلافت را در حضور اصحاب به عمر واگذار نمود و آنان نیز آن را جایز شماریده و اطاعت </w:t>
      </w:r>
      <w:bookmarkStart w:id="74" w:name="pg5299_45579"/>
    </w:p>
    <w:p>
      <w:pPr>
        <w:pStyle w:val="BookText"/>
        <w:rPr/>
      </w:pPr>
      <w:bookmarkEnd w:id="74"/>
      <w:r>
        <w:rPr>
          <w:rFonts w:ascii="IRNazanin" w:hAnsi="IRNazanin" w:eastAsia="IRNazanin"/>
          <w:color w:val="111111"/>
          <w:sz w:val="28"/>
          <w:sz w:val="28"/>
          <w:szCs w:val="28"/>
          <w:rtl w:val="true"/>
          <w:lang w:bidi="fa-IR"/>
        </w:rPr>
        <w:t>عمر را بر خودشان واجب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روشن و صریح این افراد به خوبی نشان دهنده این مطلب است که آنان حتی اصل وجوب نصب امام را از کردار صحابه گرفته‌اند نه از مبانی مستند به کتاب و سنت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همین عقیده است که پس از آن به آسانی و زنجیر‌وار تمام مسائل امامت و جانشینی رسول اکرم صلی الله علیه و آله را با استناد به همین کردار سیاست آمیز صحابه حل نموده‌اند</w:t>
      </w:r>
      <w:r>
        <w:rPr>
          <w:rFonts w:eastAsia="IRNazanin" w:cs="IRNazanin"/>
          <w:color w:val="111111"/>
          <w:sz w:val="28"/>
          <w:szCs w:val="28"/>
          <w:rtl w:val="true"/>
          <w:lang w:bidi="fa-IR"/>
        </w:rPr>
        <w:t>.</w:t>
      </w:r>
    </w:p>
    <w:p>
      <w:pPr>
        <w:pStyle w:val="Heading5"/>
        <w:numPr>
          <w:ilvl w:val="4"/>
          <w:numId w:val="1"/>
        </w:numPr>
        <w:rPr/>
      </w:pPr>
      <w:bookmarkStart w:id="75" w:name="__RefHeading___Toc759614_581953129"/>
      <w:bookmarkStart w:id="76" w:name="_Toc27"/>
      <w:bookmarkEnd w:id="75"/>
      <w:r>
        <w:rPr/>
        <w:t>2</w:t>
      </w:r>
      <w:r>
        <w:rPr>
          <w:rtl w:val="true"/>
        </w:rPr>
        <w:t xml:space="preserve"> - </w:t>
      </w:r>
      <w:r>
        <w:rPr>
          <w:rtl w:val="true"/>
        </w:rPr>
        <w:t>فرع انگاری امامت</w:t>
      </w:r>
      <w:bookmarkEnd w:id="76"/>
    </w:p>
    <w:p>
      <w:pPr>
        <w:pStyle w:val="BookText"/>
        <w:rPr/>
      </w:pPr>
      <w:r>
        <w:rPr>
          <w:rFonts w:ascii="IRNazanin" w:hAnsi="IRNazanin" w:eastAsia="IRNazanin"/>
          <w:color w:val="111111"/>
          <w:sz w:val="28"/>
          <w:sz w:val="28"/>
          <w:szCs w:val="28"/>
          <w:rtl w:val="true"/>
          <w:lang w:bidi="fa-IR"/>
        </w:rPr>
        <w:t>پژوهشگران مسائل دینی با توجه به ملاک‌های برگرفته از آموزه‌های اسلامی، باورهای دینی را به دو بخش اصول دین و فروع دین تقسیم نموده‌اند و به تبع آن برای تعیین جایگاه هر یک از دستورات دینی این بحث را مطرح کرده‌اند که کدام یک از آموزه‌های دینی جزء اصول دین و التزامات اعتقادی قرار دارند و کدام یک جزء فروع دین و التزامات عملی؟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بحث یکی از مطالب کلیدی و دارای گستره فراوان در میان اندیشمندان اسلامی می‌باشد که تفصیل آن در این اثر نمی‌گنجد و تنها به تناسب بحث امامت بر این مطلب تأکید می‌شود که تعیین جایگاه امامت و اینکه امامت از اصول است یا از فروع، در میان اندیشمندان شیعی و سنی مورد اختلاف است؛ چنانچه اندیشمندان شیعی آن را از اصول دانسته</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اهل‌سنت آن را در ردیف فروعات قرار </w:t>
      </w:r>
    </w:p>
    <w:p>
      <w:pPr>
        <w:pStyle w:val="BookText"/>
        <w:rPr/>
      </w:pPr>
      <w:r>
        <w:rPr>
          <w:rFonts w:ascii="IRNazanin" w:hAnsi="IRNazanin" w:eastAsia="IRNazanin"/>
          <w:color w:val="111111"/>
          <w:sz w:val="28"/>
          <w:sz w:val="28"/>
          <w:szCs w:val="28"/>
          <w:rtl w:val="true"/>
          <w:lang w:bidi="fa-IR"/>
        </w:rPr>
        <w:t>داده‌اند که به شواهدی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ایجی در این زمینه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عندنا من فروع و انما ذکر‌ها فی علم الکلام تأسیا بمن من قبلنا؛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نزد ما از فروعات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در علم کلام ذکر نمودم برای اقتدا به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تفتازانی در این زمینه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نزاع فی ان مباحث الامامة بعلم الفروع الیق لرجوع‌ها الی ان القیام بالامامة و نصب الامام الموصوف بالصفات المخصوصة من فروض الکفایات؛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نزاعی نیست در این که بحث امامت در میان فروعات سزاوار‌تر است چون بحث امامت بر این باز می‌گردد که تعیین امام با آن ویژگی‌های مخصوص از واجبات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الدین آمدی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درباره امامت نه از اصول دین است و نه آن قدر مهم که مکلف نتواند آن را رها کند یا به آن جاهل باشد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 المنتقد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 فی الامامة اصل مباحثها من الفقه العملی لان القیام بها من الفروض الکفایة و ذلک من احکام العملیه دون الاعتقاد یه و محل بیانها کتب الفروع و انما کانت متمتعة لعلم الکلام لما شاعت فی الامامة من اهل البدع الاعتقاداة فاسدة مخله بکثیر من القواعد الاسلامیه؛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 در امامت است که جایگاه این بحث فقه عملی است زیرا قیام به امامت واجب کفایی است و واجب کفایی از احکام عملی است نه اعتقادی و محل بیان آن کتاب‌های فروع می‌باشد؛ اما آن را در علم کلام آوردیم برای اینکه از طرف بدعت گزاران در مسئله امامت بدعت‌های فراوان به وجود آمده بود که سبب ناسازگاری‌های بسیار در قواعد اسلامی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داشتن چنین اعتقادی درباره امامت به عنوان یک مقام اجتماعی و به دور از دخالت شرع بسیار انعطاف پذیر بوده و بدون داشتن هیچ‌گونه ضابطه و ملاکی می‌توان از آن برای رسیدن افراد به خاستگاه‌شان استفاده کرد و از نظر اعتقادی و التزام عملی، این چنین امامت، که در موضوع و ماهیت آن، شرع هیچ‌گونه </w:t>
      </w:r>
      <w:bookmarkStart w:id="77" w:name="pg5299_45582"/>
    </w:p>
    <w:p>
      <w:pPr>
        <w:pStyle w:val="BookText"/>
        <w:rPr/>
      </w:pPr>
      <w:bookmarkEnd w:id="77"/>
      <w:r>
        <w:rPr>
          <w:rFonts w:ascii="IRNazanin" w:hAnsi="IRNazanin" w:eastAsia="IRNazanin"/>
          <w:color w:val="111111"/>
          <w:sz w:val="28"/>
          <w:sz w:val="28"/>
          <w:szCs w:val="28"/>
          <w:rtl w:val="true"/>
          <w:lang w:bidi="fa-IR"/>
        </w:rPr>
        <w:t>جایگاهی ندارد، می‌تواند محور تعریف همان ریاست عامه در امور دین و دنیا قرار گرفته و پس از آن اگر در مسیر رهبری در امور دینی به مشکلی برخورد نماید می‌توان با دادن حق اجتهاد به آن رهبر، مسئله را حل کرد و در نهایت توجه به این نکته مهم ضرورت دارد که آنچه از گفتار برخی دانشمندان اهل‌سنت بر می‌آید نظریه فرع انگاری، مسئله امامت مبتنی بر نظریه نصب و تعیین امام می‌باشد که در گزینه قبلی نگارش یافت، زیرا وقتی اهل‌سنت تعیین و نصب امام را جزء افعال مکلفان دانستند، ناگزیر هستند که جایگاه اعتقادی و عملی امامت را نیز از موضوعات فرعی و مربوط به فقه بدانند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759616_581953129"/>
      <w:bookmarkStart w:id="79" w:name="_Toc28"/>
      <w:bookmarkEnd w:id="78"/>
      <w:r>
        <w:rPr/>
        <w:t>3</w:t>
      </w:r>
      <w:r>
        <w:rPr>
          <w:rtl w:val="true"/>
        </w:rPr>
        <w:t xml:space="preserve"> - </w:t>
      </w:r>
      <w:r>
        <w:rPr>
          <w:rtl w:val="true"/>
        </w:rPr>
        <w:t>شرایط و اوصاف امام</w:t>
      </w:r>
      <w:bookmarkEnd w:id="79"/>
    </w:p>
    <w:p>
      <w:pPr>
        <w:pStyle w:val="BookText"/>
        <w:rPr/>
      </w:pPr>
      <w:r>
        <w:rPr>
          <w:rFonts w:ascii="IRNazanin" w:hAnsi="IRNazanin" w:eastAsia="IRNazanin"/>
          <w:color w:val="111111"/>
          <w:sz w:val="28"/>
          <w:sz w:val="28"/>
          <w:szCs w:val="28"/>
          <w:rtl w:val="true"/>
          <w:lang w:bidi="fa-IR"/>
        </w:rPr>
        <w:t>با اندک تأمل در آثار دانشمندان اهل‌سنت به خوبی نمایان می‌شود که آنان نسبت به شرایط و اوصاف امام دیدگاه‌های مختلفی دارند که به شواهدی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شروط ذیل را برای امام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آزاد بودن، مرد بودن، عدالت، شجاعت، اجتهاد و قریشی بودن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ایجی مجتهد بودن، شجاعت، داشتن تدبیر در امور لشکری و حفظ مرزهای اسلامی، عدالت، بلوغ و قریشی بودن را برای امام شرط دانسته است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باقلانی سه شرط قریشی بودن، </w:t>
      </w:r>
    </w:p>
    <w:p>
      <w:pPr>
        <w:pStyle w:val="BookText"/>
        <w:rPr/>
      </w:pPr>
      <w:r>
        <w:rPr>
          <w:rFonts w:ascii="IRNazanin" w:hAnsi="IRNazanin" w:eastAsia="IRNazanin"/>
          <w:color w:val="111111"/>
          <w:sz w:val="28"/>
          <w:sz w:val="28"/>
          <w:szCs w:val="28"/>
          <w:rtl w:val="true"/>
          <w:lang w:bidi="fa-IR"/>
        </w:rPr>
        <w:t>برخورداری از علم و آگاهی در حد یک قاضی و آشنایی با امور جنگی و اداره لشکر و توانایی حفظ مرزها و انتقام از ستمگر را شرط دانسته است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معتزلی یکی از دانشمندان معتزلی شرایط زیر را برای امام لازم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علم به اندازه‌ای که بتواند با مراجعه به گفتار علما قول ضعیف را از قوی تشخیص بدهد؛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مرتبه بالایی از عدالت و پارسایی؛ در غیر این صورت نمی‌تواند عهده دار منصب قضاوت و مجری احکام اسلامی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 چون اگر شجاعت نداشته باشد نمی‌تواند سپاه اسلام را سامان داده و مرزهای اسلامی را حفظ نماید؛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 بودن؛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 بودن؛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بودن؛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بودن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برای امام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را لازم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کفایت در امور 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در فکر و بدن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شرط پنجم، یعنی قریشی بودن را مورد </w:t>
      </w:r>
      <w:bookmarkStart w:id="80" w:name="pg5299_45584"/>
    </w:p>
    <w:p>
      <w:pPr>
        <w:pStyle w:val="BookText"/>
        <w:rPr/>
      </w:pPr>
      <w:bookmarkEnd w:id="80"/>
      <w:r>
        <w:rPr>
          <w:rFonts w:ascii="IRNazanin" w:hAnsi="IRNazanin" w:eastAsia="IRNazanin"/>
          <w:color w:val="111111"/>
          <w:sz w:val="28"/>
          <w:sz w:val="28"/>
          <w:szCs w:val="28"/>
          <w:rtl w:val="true"/>
          <w:lang w:bidi="fa-IR"/>
        </w:rPr>
        <w:t>اختلاف دانسته است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اینکه با دقت در شرایطی که ذکر شد می‌توان به این نتیجه رسید که اهل‌سنت در اوصاف و شرایط امام رویکرد فقهی داشته و اوصاف دیگری مانند عصمت را که ارتباط با مسائل اعتقادی دارد، شرط نمی‌دانند که شواهد آن بعداً ذکر خواهد شد</w:t>
      </w:r>
      <w:r>
        <w:rPr>
          <w:rFonts w:eastAsia="IRNazanin" w:cs="IRNazanin"/>
          <w:color w:val="111111"/>
          <w:sz w:val="28"/>
          <w:szCs w:val="28"/>
          <w:rtl w:val="true"/>
          <w:lang w:bidi="fa-IR"/>
        </w:rPr>
        <w:t>.</w:t>
      </w:r>
    </w:p>
    <w:p>
      <w:pPr>
        <w:pStyle w:val="Heading5"/>
        <w:numPr>
          <w:ilvl w:val="4"/>
          <w:numId w:val="1"/>
        </w:numPr>
        <w:rPr/>
      </w:pPr>
      <w:bookmarkStart w:id="81" w:name="__RefHeading___Toc759618_581953129"/>
      <w:bookmarkStart w:id="82" w:name="_Toc29"/>
      <w:bookmarkEnd w:id="81"/>
      <w:r>
        <w:rPr/>
        <w:t>4</w:t>
      </w:r>
      <w:r>
        <w:rPr>
          <w:rtl w:val="true"/>
        </w:rPr>
        <w:t xml:space="preserve"> - </w:t>
      </w:r>
      <w:r>
        <w:rPr>
          <w:rtl w:val="true"/>
        </w:rPr>
        <w:t>وجوب اطاعت از امام</w:t>
      </w:r>
      <w:bookmarkEnd w:id="82"/>
    </w:p>
    <w:p>
      <w:pPr>
        <w:pStyle w:val="BookText"/>
        <w:rPr/>
      </w:pPr>
      <w:r>
        <w:rPr>
          <w:rFonts w:ascii="IRNazanin" w:hAnsi="IRNazanin" w:eastAsia="IRNazanin"/>
          <w:color w:val="111111"/>
          <w:sz w:val="28"/>
          <w:sz w:val="28"/>
          <w:szCs w:val="28"/>
          <w:rtl w:val="true"/>
          <w:lang w:bidi="fa-IR"/>
        </w:rPr>
        <w:t>در پیوست گزینه‌های پیشین مبنی بر تعیین امام و شرایط او، که از نظر اهل‌سنت امام یک فرد عادی غیر معصوم و مقام امامت یک منصب غیر الاهی و با اعطای بشری معرفی شد، اینک با این مطلب مهم رو به رو هستیم که اهل‌سنت از نظر عملی پیروی از چنین امامی را چگونه تصویر نموده است که در این زمینه در منابع اهل‌سنت می‌توان به مطالب اعجاب انگیز مبنی بر وجوب تبعیت مطلق از امام را به دست آورد که به شواهدی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آمدی و قاضی ایجی، دو تن از متکلمان اهل‌سنت بحث وجوب اطاعت و فرمانبرداری از امام را، آن‌گونه که قبلاً ذکر شد، در تعریف امامت گنجانده و</w:t>
      </w:r>
    </w:p>
    <w:p>
      <w:pPr>
        <w:pStyle w:val="BookText"/>
        <w:rPr/>
      </w:pPr>
      <w:r>
        <w:rPr>
          <w:rFonts w:ascii="IRNazanin" w:hAnsi="IRNazanin" w:eastAsia="IRNazanin"/>
          <w:color w:val="111111"/>
          <w:sz w:val="28"/>
          <w:sz w:val="28"/>
          <w:szCs w:val="28"/>
          <w:rtl w:val="true"/>
          <w:lang w:bidi="fa-IR"/>
        </w:rPr>
        <w:t>سیف الدین آمدی می‌نگارد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ان الامامة عبارة عن خلافه شخص من الاشخاص للرسول فی اقامة قوانین الشرع و حفظ حوزة الملة علا وجه یجب اتباعه علی </w:t>
      </w:r>
    </w:p>
    <w:p>
      <w:pPr>
        <w:pStyle w:val="BookText"/>
        <w:rPr/>
      </w:pPr>
      <w:r>
        <w:rPr>
          <w:rFonts w:ascii="IRNazanin" w:hAnsi="IRNazanin" w:eastAsia="IRNazanin"/>
          <w:color w:val="111111"/>
          <w:sz w:val="28"/>
          <w:sz w:val="28"/>
          <w:szCs w:val="28"/>
          <w:rtl w:val="true"/>
          <w:lang w:bidi="fa-IR"/>
        </w:rPr>
        <w:t>کافة الامة؛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این است که امامت عبارت است از جانشین فردی از افراد رسول‌خدا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قوانین شرع و نگهبانی از تمامیت ملت به گونه‌ای که بر تمام امت پیروی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قاضی عضد الدین ایجی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خلافة الرسول فی اقامة الدین بحیث یجب اتباعه علی کافة الامة؛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جانشینی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برپایی دین به گونه‌ای که لازم است تمام امت از او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نیز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از طریق انتخاب مردم به منصب امامت رسید،</w:t>
      </w:r>
    </w:p>
    <w:p>
      <w:pPr>
        <w:pStyle w:val="BookText"/>
        <w:rPr/>
      </w:pPr>
      <w:r>
        <w:rPr>
          <w:rFonts w:ascii="IRNazanin" w:hAnsi="IRNazanin" w:eastAsia="IRNazanin"/>
          <w:color w:val="111111"/>
          <w:sz w:val="28"/>
          <w:sz w:val="28"/>
          <w:szCs w:val="28"/>
          <w:rtl w:val="true"/>
          <w:lang w:bidi="fa-IR"/>
        </w:rPr>
        <w:t>یجب علی کافة الامم الاتباع لان الصحابة قد اجتمعوا؛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برداری از او واجب است چون صحابه به آن اجماع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درباره عملکرد امام و تبعیت از آن می‌نگارد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ینعزل الامام بالفسق ای بالخروج عن طاعة الله تعالی و الجور ای الظلم علی عبادالله تعالی لانه قد ظهر الفسق و انتشر الجور من </w:t>
      </w:r>
    </w:p>
    <w:p>
      <w:pPr>
        <w:pStyle w:val="BookText"/>
        <w:rPr/>
      </w:pPr>
      <w:r>
        <w:rPr>
          <w:rFonts w:ascii="IRNazanin" w:hAnsi="IRNazanin" w:eastAsia="IRNazanin"/>
          <w:color w:val="111111"/>
          <w:sz w:val="28"/>
          <w:sz w:val="28"/>
          <w:szCs w:val="28"/>
          <w:rtl w:val="true"/>
          <w:lang w:bidi="fa-IR"/>
        </w:rPr>
        <w:t>الائمه و الامراء بعد خلفا راشدین و السلف کانو ینقادون لهم و یقیمون الجمع و الاعیاد باذنهم و لایرون الخروج علیهم؛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واسطه فسق و بیرون شدن از فرمان الاهی و جور و ستم بر بندگان خداوند عزل نمی‌شود؛ زیرا فسق و جور و گناهان فراوان از پیشوایان بعد از خلفای راشدین آشکار شدند با وجود این امت اسلامی از آنان فرمان برداری نموده و نماز‌های جماعت و اعیاد اسلامی را به فرمان آنان بر پاداشته و بر آنان خروج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رویکرد کلامی اهل‌سنت نسبت به تبعیت از امام بود و اما از آنجایی که اهل‌سنت امامت را از فروعات و مسائل فقهی می‌دانند، فقهای اهل‌سنت نیز با رویکرد فقهی نگریسته‌اند؛ چنانکه یحیی بن شرف نووی یکی از دانشمندان اهل‌سنت در این رابطه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فقها و محدثان و متکلمان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که زمامدار و پیشوا با ارتکاب فسق و ستم و جاری نکردن حقوق و حدود الاهی عزل و برکنار نمی‌شود و این موارد سبب قیام بر علیه او نمی‌گردد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بعضی دیگر از منابع فقهی اهل‌سنت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الصلاة خلف کل فاجر لان الصحابه و التابعین کانو لا یمتنعون </w:t>
      </w:r>
    </w:p>
    <w:p>
      <w:pPr>
        <w:pStyle w:val="BookText"/>
        <w:rPr/>
      </w:pPr>
      <w:r>
        <w:rPr>
          <w:rFonts w:ascii="IRNazanin" w:hAnsi="IRNazanin" w:eastAsia="IRNazanin"/>
          <w:color w:val="111111"/>
          <w:sz w:val="28"/>
          <w:sz w:val="28"/>
          <w:szCs w:val="28"/>
          <w:rtl w:val="true"/>
          <w:lang w:bidi="fa-IR"/>
        </w:rPr>
        <w:t>من الاقتداء بالحجاج فی صلاة الجمعه و غیر‌ها مع انه کان افسق اهل زمانه؛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پشت سر هر فاجر جایز است زیرا صحابه و تابعین از خواندن نماز جمعه و غیر آن پشت سر حجاج که فاسق‌ترین دوره خودش بود خودداری نمی‌کردند و در برخی منابع اهل‌سنت آمده است نماز خواندن پشت سر فاسق جایز است</w:t>
      </w:r>
    </w:p>
    <w:p>
      <w:pPr>
        <w:pStyle w:val="BookText"/>
        <w:rPr/>
      </w:pPr>
      <w:r>
        <w:rPr>
          <w:rFonts w:ascii="IRNazanin" w:hAnsi="IRNazanin" w:eastAsia="IRNazanin"/>
          <w:color w:val="111111"/>
          <w:sz w:val="28"/>
          <w:sz w:val="28"/>
          <w:szCs w:val="28"/>
          <w:rtl w:val="true"/>
          <w:lang w:bidi="fa-IR"/>
        </w:rPr>
        <w:t>لان ابن عمر کان یصلی خلف الحجاج و انه کان افسق اهل زمانه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شوکانی در تحلیل جواز نماز پشت سر فاسق می‌نگارد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ثبت اجماع اهل العصر الاول من بقیته الصحابه و من معهم من التابعین اجماعا فعلیا و لا یبعدان یکون قولیا علی الصلاة خلف الجائرین لان الامراء فی تلک الاعصار کانوا ائمة لصلوات الخمس فکان الناس لا یؤمهم الاامرائهم فی کل بلدة فیها امیر و کانت الدولة ذاک لبنی امیه و حالهم و حال امرائهم لا یخفی؛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83" w:name="pg5299_45588"/>
    </w:p>
    <w:p>
      <w:pPr>
        <w:pStyle w:val="BookText"/>
        <w:rPr/>
      </w:pPr>
      <w:bookmarkEnd w:id="83"/>
      <w:r>
        <w:rPr>
          <w:rFonts w:ascii="IRNazanin" w:hAnsi="IRNazanin" w:eastAsia="IRNazanin"/>
          <w:color w:val="111111"/>
          <w:sz w:val="28"/>
          <w:sz w:val="28"/>
          <w:szCs w:val="28"/>
          <w:rtl w:val="true"/>
          <w:lang w:bidi="fa-IR"/>
        </w:rPr>
        <w:t>ثابت شده است که بقیه صحابه از عصر اول و تابعین اجماع عملی و بلکه قولی داشته‌اند که نماز پشت سر ستمگران جایز است، زیرا امیران در آن زمان، امام نماز‌های پنج گانه بودند و مردم نیز در نماز از آنان پیشی نمی‌گرفتند و حکومت در آن زمان در دست بنی‌امیه بود که حال آنان و فرماندارانشان معلوم است</w:t>
      </w:r>
      <w:r>
        <w:rPr>
          <w:rFonts w:eastAsia="IRNazanin" w:cs="IRNazanin"/>
          <w:color w:val="111111"/>
          <w:sz w:val="28"/>
          <w:szCs w:val="28"/>
          <w:rtl w:val="true"/>
          <w:lang w:bidi="fa-IR"/>
        </w:rPr>
        <w:t>.</w:t>
      </w:r>
    </w:p>
    <w:p>
      <w:pPr>
        <w:pStyle w:val="Heading4"/>
        <w:numPr>
          <w:ilvl w:val="3"/>
          <w:numId w:val="1"/>
        </w:numPr>
        <w:rPr/>
      </w:pPr>
      <w:bookmarkStart w:id="84" w:name="__RefHeading___Toc759620_581953129"/>
      <w:bookmarkStart w:id="85" w:name="_Toc30"/>
      <w:bookmarkEnd w:id="84"/>
      <w:r>
        <w:rPr>
          <w:rtl w:val="true"/>
        </w:rPr>
        <w:t>بازخوانی تعریف امامت و تبیین تفاوت‌ها</w:t>
      </w:r>
      <w:bookmarkEnd w:id="85"/>
    </w:p>
    <w:p>
      <w:pPr>
        <w:pStyle w:val="Heading5"/>
        <w:numPr>
          <w:ilvl w:val="4"/>
          <w:numId w:val="1"/>
        </w:numPr>
        <w:rPr/>
      </w:pPr>
      <w:bookmarkStart w:id="86" w:name="__RefHeading___Toc759622_581953129"/>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آنچه تاکنون درباره حقیقت امامت در چهار گزینه پیشین نگارش یافت، بخشی از مسائل اعتقادی و تمایز اندیشه اهل‌سنت نسبت به امامت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بار دیگر به بحث اصلی، که تعریف امامت بود برگشته و با رویکرد جدید که خالی از تکرار و تطویل مطلب باشد، تعریف امامت در نزد اهل‌سنت را با حقیقت امامت در نزد آنان تطبیق نموده به تفاوت‌ها و سؤال‌هایی که در این زمینه وجود دارد، اشاره شود</w:t>
      </w:r>
      <w:r>
        <w:rPr>
          <w:rFonts w:eastAsia="IRNazanin" w:cs="IRNazanin"/>
          <w:color w:val="111111"/>
          <w:sz w:val="28"/>
          <w:szCs w:val="28"/>
          <w:rtl w:val="true"/>
          <w:lang w:bidi="fa-IR"/>
        </w:rPr>
        <w:t xml:space="preserve">. </w:t>
      </w:r>
      <w:bookmarkStart w:id="88" w:name="pg5299_45589"/>
    </w:p>
    <w:p>
      <w:pPr>
        <w:pStyle w:val="Heading5"/>
        <w:numPr>
          <w:ilvl w:val="4"/>
          <w:numId w:val="1"/>
        </w:numPr>
        <w:rPr/>
      </w:pPr>
      <w:bookmarkStart w:id="89" w:name="__RefHeading___Toc759624_581953129"/>
      <w:bookmarkStart w:id="90" w:name="_Toc32"/>
      <w:bookmarkEnd w:id="88"/>
      <w:bookmarkEnd w:id="89"/>
      <w:r>
        <w:rPr/>
        <w:t>1</w:t>
      </w:r>
      <w:r>
        <w:rPr>
          <w:rtl w:val="true"/>
        </w:rPr>
        <w:t xml:space="preserve"> - </w:t>
      </w:r>
      <w:r>
        <w:rPr>
          <w:rtl w:val="true"/>
        </w:rPr>
        <w:t>ریاست عامه</w:t>
      </w:r>
      <w:bookmarkEnd w:id="90"/>
    </w:p>
    <w:p>
      <w:pPr>
        <w:pStyle w:val="BookText"/>
        <w:rPr/>
      </w:pPr>
      <w:r>
        <w:rPr>
          <w:rFonts w:ascii="IRNazanin" w:hAnsi="IRNazanin" w:eastAsia="IRNazanin"/>
          <w:color w:val="111111"/>
          <w:sz w:val="28"/>
          <w:sz w:val="28"/>
          <w:szCs w:val="28"/>
          <w:rtl w:val="true"/>
          <w:lang w:bidi="fa-IR"/>
        </w:rPr>
        <w:t>در تعریف مشهور اهل‌سنت بحث ریاست عامه مطرح شده است و از جهت عملی معنای این جمله این است که امام دارای شئون و اختیارات وسیع در جامعه اسلامی است که می‌تواند در امور دین و دنیای مسلمانان تصرف نماید</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طبق مبنای اهل‌سنت مبنی بر انتخابی بودن امام به وسیله‌ی بشر و خالی بودن آن از پشتوانه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انتخاب خلیفه اول می‌توان به عنوان نمونه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این سؤال است که چگونه ایشان با انتخاب پنج نفر</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عامه دست یافت؛ در حالی‌که عده فراوانی از مسلمانان مانند بنی هاشم که در راس آنان علی بن ابی طالب علیه السلام قرار داشت، سعدبن عباده، طلحه و زبیر و نیز صحابیان بزرگی مانند سلمان، مقداد،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انتخاب ایشان بود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اهل‌سنت برای مشروعیت این انتخاب هیچ‌گونه دلیلی از شرع و نقل نیاورده است و تنها دلیل آنان در این مسئله عملکرد اصحاب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یاد شده فتح الدین حنفی یکی از دانشمندان اهل‌سنت بر این مطلب توجه </w:t>
      </w:r>
      <w:bookmarkStart w:id="91" w:name="pg5299_45590"/>
    </w:p>
    <w:p>
      <w:pPr>
        <w:pStyle w:val="BookText"/>
        <w:rPr/>
      </w:pPr>
      <w:bookmarkEnd w:id="91"/>
      <w:r>
        <w:rPr>
          <w:rFonts w:ascii="IRNazanin" w:hAnsi="IRNazanin" w:eastAsia="IRNazanin"/>
          <w:color w:val="111111"/>
          <w:sz w:val="28"/>
          <w:sz w:val="28"/>
          <w:szCs w:val="28"/>
          <w:rtl w:val="true"/>
          <w:lang w:bidi="fa-IR"/>
        </w:rPr>
        <w:t>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تطبیق ریاست عامه و مطلقه که در تعریف آمده است، بر مصادیق مشکل دارد زیرا بر خلافت ابوبکر همه مسلمانان اتفاق نداشتند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759626_581953129"/>
      <w:bookmarkStart w:id="93" w:name="_Toc33"/>
      <w:bookmarkEnd w:id="92"/>
      <w:r>
        <w:rPr/>
        <w:t>2</w:t>
      </w:r>
      <w:r>
        <w:rPr>
          <w:rtl w:val="true"/>
        </w:rPr>
        <w:t xml:space="preserve"> - </w:t>
      </w:r>
      <w:r>
        <w:rPr>
          <w:rtl w:val="true"/>
        </w:rPr>
        <w:t>نقض ولایت عامه با ولایت اهل حل و عقد</w:t>
      </w:r>
      <w:bookmarkEnd w:id="93"/>
    </w:p>
    <w:p>
      <w:pPr>
        <w:pStyle w:val="BookText"/>
        <w:rPr/>
      </w:pPr>
      <w:r>
        <w:rPr>
          <w:rFonts w:ascii="IRNazanin" w:hAnsi="IRNazanin" w:eastAsia="IRNazanin"/>
          <w:color w:val="111111"/>
          <w:sz w:val="28"/>
          <w:sz w:val="28"/>
          <w:szCs w:val="28"/>
          <w:rtl w:val="true"/>
          <w:lang w:bidi="fa-IR"/>
        </w:rPr>
        <w:t xml:space="preserve">آن‌گونه که قبلاً اشاره شد، اهل‌سنت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تا ولایت اهل حل و عقد را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آوردن این قید این است که اگر امام منتخب گرفتار عمل فسق گردد اهل حل و عقد می‌توانند امام فاسق را عزل نمایند ولی چون در یک زمان بیشتر از یک نفر نمی‌تواند امامت کند، اهل حل وعقد که متشکل از چند نفر است، امامت ندارد؛ زیرا در هر عصر امام باید یک نفر باشد و هیچ کس بر او ولایت ندارد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امامیه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مبنای اهل‌سنت مبنی بر انتخابی بودن امام به وسیله‌ی اهل حل و عقد، آوردن این قید برای خارج کردن ولایت آنان کافی نیست؛ زیرا اهل حل و عقد می‌توانند امام را در صورت انجام فسق از امامت عزل نمایند و این بدان معنا است که اهل حل و عقد بر امام ولایت دارند و نمی‌توان ولایت آنان را به صورت شرطی تصور کرد که اهل حل و عقد فقط در زمانی بر امام </w:t>
      </w:r>
    </w:p>
    <w:p>
      <w:pPr>
        <w:pStyle w:val="BookText"/>
        <w:rPr/>
      </w:pPr>
      <w:r>
        <w:rPr>
          <w:rFonts w:ascii="IRNazanin" w:hAnsi="IRNazanin" w:eastAsia="IRNazanin"/>
          <w:color w:val="111111"/>
          <w:sz w:val="28"/>
          <w:sz w:val="28"/>
          <w:szCs w:val="28"/>
          <w:rtl w:val="true"/>
          <w:lang w:bidi="fa-IR"/>
        </w:rPr>
        <w:t>ولایت دارد که امام فسق انجام دهد؛ پس ریاست عامه‌ای که برای امام در تعریف ذکر شده بود، در اینجا طبق مبنای دخالت اهل حل و عقد و ولایت داشتن آنان نقض می‌شود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اطاعت از غیر معصوم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تلفیقی به تعریف امامت نزد اهل‌سنت و شرایطی که آنان برای امام ذکر نموده‌اند، با دو مطلب متضاد یعنی اطاعت مطلقه از امام و معصوم نبودن امام رو به رو می‌شویم؛ زیرا آن‌گونه که قبلاً نگارش یافت یکی از مقوله‌هایی که در تعریف امامت در برخی منابع اهل‌سنت ذکر شده است، بحث وجوب اطاعت مطلقه از امام است چنانچه در گزینه چهارم از حقیقت امامت نزد اهل‌سنت شواهدی از منابع کلامی و فقهی آنان در این باره ذکر شد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تکرار دوباره آن خودداری می‌شود اما درپیوست آن نمی‌توان این مطلب مهم را نادیده گرفت که ادعای اطاعت مطلقه از امام حتی در تعریف امامت در حالی مطرح شده است که تمام دانشمندان اهل‌سنت بر این مطلب اتفاق دارند که عصمت برای امام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ایجی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امامیه عصمت را برای امام شرط می‌داند اما از نظر ما این شرط باطل است، چون ابوبکر با اینکه معصوم نبود همگان امامت او را قبول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تفتازانی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فی الامام آن یکون معصوما؛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امام معصوم بودن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جای دیگر شرط عصمت را برای امام از دیدگاه شیعه مطرح نموده و پس از آن در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اصحابنا علی عدم وجوب العصمت بالاجماع علی امامة ابی بکر و عمر و عثمان مع الاجماع علی انهم لم تجب عصمتهم؛</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ما استدلال نموده‌اند به شرط نبودن عصمت بر امام بر اینکه ما اجماع داریم بر امامت ابوبکر و عمر و عثمان و از طرفی هم اجماع داریم که آنان معصوم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ثنا ماتریدی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رافضه عصمت برای امام شرط نیست؛ زیرا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می‌توانید به دنبال هر فاسق و فاجر نماز را اقامه نمایید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عبدالقاهر بغدادی اشعری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عصمت برای نبوت و رسالت شرط است، اما برای امامت، عدالت ظاهری کافی بوده و </w:t>
      </w:r>
    </w:p>
    <w:p>
      <w:pPr>
        <w:pStyle w:val="BookText"/>
        <w:rPr/>
      </w:pPr>
      <w:r>
        <w:rPr>
          <w:rFonts w:ascii="IRNazanin" w:hAnsi="IRNazanin" w:eastAsia="IRNazanin"/>
          <w:color w:val="111111"/>
          <w:sz w:val="28"/>
          <w:sz w:val="28"/>
          <w:szCs w:val="28"/>
          <w:rtl w:val="true"/>
          <w:lang w:bidi="fa-IR"/>
        </w:rPr>
        <w:t>عصمت شرط نیست</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با توجه به نقل‌ها و گزارش‌هایی که خود اهل‌سنت از خلفای مورد نظرشان نقل نموده‌اند نمی‌توانند برای آنان ادعای عصمت نمایند؛ مثلا وقتی خودشان نقل می‌کنند که ابوبکر در روز اعلام خلافت خود در مسجد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خطاب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لی شیطانا یعترینی فاذا رایتمونی غضبت فاجتنبونی؛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شیطانی مرا به لغزش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خشمگین دیدید از من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ادامه داد بدانید گرچه من امور شما را به دست گرفته‌ام بهتر از شما نیستم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حال با این گفتار خلیفه که شیطان به ایشان راه دارد و نیز ایشان هیچ‌گونه برتری، طبق اقرار خودش، بر دیگران ندارد، چگونه می‌توان گفت امام باید معصوم باشد؟</w:t>
      </w:r>
    </w:p>
    <w:p>
      <w:pPr>
        <w:pStyle w:val="BookText"/>
        <w:rPr/>
      </w:pPr>
      <w:r>
        <w:rPr>
          <w:rFonts w:ascii="IRNazanin" w:hAnsi="IRNazanin" w:eastAsia="IRNazanin"/>
          <w:color w:val="111111"/>
          <w:sz w:val="28"/>
          <w:sz w:val="28"/>
          <w:szCs w:val="28"/>
          <w:rtl w:val="true"/>
          <w:lang w:bidi="fa-IR"/>
        </w:rPr>
        <w:t>البته اینجا برای رعایت حقوق علمی افراد این مطلب قابل ذکر است که همه دانشمندان اهل‌سنت اطاعت از امام را به گونه مطلق واجب نمیدانند؛ بلکه بسیاری از آنان به ویژه کسانی که مسلک معتزلی دارند، اطاعت از امام را تا آن حد واجب می‌دانند که از حق منحرف نگردد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از آن کسانی که اطاعت مطلقه را مطرح نموده‌اند باید این سؤال را کرد که چگونه می‌توان از امامی که دارای مقام عصمت نیست و راه خطا ونسیان به رویش باز است، پیروی کرد؟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 مسلم است که این نوع نگرش اهل‌سنت به ماهیت امامت و تنزل آن به مقام فرعی و اجتماعی برای اجرای احکام و ایجاد نظم اجتماعی، دست آنان را در گزینش خلیفه بازگذاشته است و بدون ضابطه و مبنای شرعی راه انتخاب خلفا را از طریق گزینه‌هایی مانند اهل حل و عقد، استخلاف، شورا و چیرگی به وسیله‌ی زور و قدرت جایز شماریده و عملا به آن ملتزم باشند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توجیه آن، دست از تعریف امامت، که به عنوان جانشین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w:t>
      </w:r>
      <w:bookmarkStart w:id="94" w:name="pg5299_45595"/>
    </w:p>
    <w:p>
      <w:pPr>
        <w:pStyle w:val="BookText"/>
        <w:rPr/>
      </w:pPr>
      <w:bookmarkEnd w:id="94"/>
      <w:r>
        <w:rPr>
          <w:rFonts w:ascii="IRNazanin" w:hAnsi="IRNazanin" w:eastAsia="IRNazanin"/>
          <w:color w:val="111111"/>
          <w:sz w:val="28"/>
          <w:sz w:val="28"/>
          <w:szCs w:val="28"/>
          <w:rtl w:val="true"/>
          <w:lang w:bidi="fa-IR"/>
        </w:rPr>
        <w:t>بود، برداشته و پیوستگی میان مقام رسالت و امامت را انکار نمایند؛ چنانچه ابن جنید اسکافی در این زمینه با 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الامامة لا تشبیه النبوة و هی بالامارة اشبه؛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شباهت به نبوت ندارد بلکه شباهت امامت به امارت و فرمانروایی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ادعا رابطه میان امامت و نبوت قطع شده و جایگاه امامت به امارت وفرمانروایی تنزل پیدا کرده است که تنها کاربرد آن اداره امور اجتماعی مردم است</w:t>
      </w:r>
      <w:r>
        <w:rPr>
          <w:rFonts w:eastAsia="IRNazanin" w:cs="IRNazanin"/>
          <w:color w:val="111111"/>
          <w:sz w:val="28"/>
          <w:szCs w:val="28"/>
          <w:rtl w:val="true"/>
          <w:lang w:bidi="fa-IR"/>
        </w:rPr>
        <w:t>.</w:t>
      </w:r>
    </w:p>
    <w:p>
      <w:pPr>
        <w:pStyle w:val="Heading5"/>
        <w:numPr>
          <w:ilvl w:val="4"/>
          <w:numId w:val="1"/>
        </w:numPr>
        <w:rPr/>
      </w:pPr>
      <w:bookmarkStart w:id="95" w:name="__RefHeading___Toc759628_581953129"/>
      <w:bookmarkStart w:id="96" w:name="_Toc34"/>
      <w:bookmarkEnd w:id="95"/>
      <w:r>
        <w:rPr>
          <w:rtl w:val="true"/>
        </w:rPr>
        <w:t>نگاهی بر آنچه گذشت</w:t>
      </w:r>
      <w:bookmarkEnd w:id="9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تأمل در آنچه درباره تعریف امامت و حقیقت امامت در نزد اهل‌سنت به نگارش درآمد می‌توان به این نتیجه دست یافت که نظریه پردازی‌های اهل‌سنت درباره امامت، بر مبانی و ساختارهای پیشین که به زمان رسول اکرم صلی الله علیه و آله بر گردد استوار نیست؛ بلکه مبانی و تئوری‌های آنان در مسئله امامت و جانشینی رسول اکرم صلی الله علیه و آله به کردار و رفتاری که صحابه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بر می‌گردد؛ چنانچه شهرستانی دانشمند اهل‌سنت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تفرقه و جدایی مذاهب اسلامی در مسائل اعتقادی پس از روزگار صحابه در ایام بنی‌امیه آغاز گردید</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برخی منابع در این زمینه آمده است</w:t>
      </w:r>
      <w:r>
        <w:rPr>
          <w:rFonts w:eastAsia="IRNazanin" w:cs="IRNazanin"/>
          <w:color w:val="111111"/>
          <w:sz w:val="28"/>
          <w:szCs w:val="28"/>
          <w:rtl w:val="true"/>
          <w:lang w:bidi="fa-IR"/>
        </w:rPr>
        <w:t xml:space="preserve">: </w:t>
      </w:r>
      <w:bookmarkStart w:id="97" w:name="pg5299_45596"/>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پیدایش مکاتب کلامی و گرایش‌های فکری در قرن دوم هجری، یکی از مهم‌ترین مسائل مورد بحث این مکاتب مسئله امامت بود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پسینی اهل‌سنت نسبت به امامت چنان در اندیشه آنان تاثیرگذار بوده است که حتی آنان بسیاری از معیارهایی را که در تعریف امامت آمده است، نتوانسته‌اند در امامان خودشان تطبیق دهند؛ چنانچه لاهیجی یکی از دانشمندان شیعی در این باره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مذکور برای امامت میان ما و مخالفان ما متفق علیه است و حال آنکه هیچ یک از خلفا و ائمه که ایشان مختصند به قول به امامت ایشان به مجموع امور مقیده در مفهوم امامت در تعریف مذکور متصف نیستند چه ریاست در امور دینی ناگزیر موقوف است به معرفت امور دینی بالضرورت و ایشان عالم بودن امام را شرط نمی‌دانند و نیز ریاست در امور دینی موقوف است به عدالت بالضرورت و ایشان آن را نیز شرط ندانسته‌اند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759630_581953129"/>
      <w:bookmarkStart w:id="99" w:name="_Toc35"/>
      <w:bookmarkEnd w:id="98"/>
      <w:r>
        <w:rPr>
          <w:rtl w:val="true"/>
        </w:rPr>
        <w:t xml:space="preserve">ب </w:t>
      </w:r>
      <w:r>
        <w:rPr>
          <w:rtl w:val="true"/>
        </w:rPr>
        <w:t xml:space="preserve">- </w:t>
      </w:r>
      <w:r>
        <w:rPr>
          <w:rtl w:val="true"/>
        </w:rPr>
        <w:t>تطبیق میان حقیقت امامت و تعریف آن نزد امامیه</w:t>
      </w:r>
      <w:bookmarkEnd w:id="99"/>
    </w:p>
    <w:p>
      <w:pPr>
        <w:pStyle w:val="Heading5"/>
        <w:numPr>
          <w:ilvl w:val="4"/>
          <w:numId w:val="1"/>
        </w:numPr>
        <w:rPr/>
      </w:pPr>
      <w:bookmarkStart w:id="100" w:name="__RefHeading___Toc759632_581953129"/>
      <w:bookmarkStart w:id="101" w:name="_Toc36"/>
      <w:bookmarkEnd w:id="100"/>
      <w:r>
        <w:rPr>
          <w:rtl w:val="true"/>
        </w:rPr>
        <w:t>اشاره</w:t>
      </w:r>
      <w:bookmarkEnd w:id="1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پیش از این درباره تعریف امامت به نگارش در آمد، غالب دانشمندان امامیه مانند اهل سنت، امامت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ریاسهًْ عامه فی امور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نموده‌اند و ظاهر این الفاظ و تعریف مشترک، ممکن است این توهم را ایجاد نماید که امامیه و اهل‌سنت تنها در </w:t>
      </w:r>
      <w:bookmarkStart w:id="102" w:name="pg5299_45597"/>
    </w:p>
    <w:p>
      <w:pPr>
        <w:pStyle w:val="BookText"/>
        <w:rPr/>
      </w:pPr>
      <w:bookmarkEnd w:id="102"/>
      <w:r>
        <w:rPr>
          <w:rFonts w:ascii="IRNazanin" w:hAnsi="IRNazanin" w:eastAsia="IRNazanin"/>
          <w:color w:val="111111"/>
          <w:sz w:val="28"/>
          <w:sz w:val="28"/>
          <w:szCs w:val="28"/>
          <w:rtl w:val="true"/>
          <w:lang w:bidi="fa-IR"/>
        </w:rPr>
        <w:t>مصداق امامت با همدیگر اختلاف دارند، در حالی‌که با اندک تأمل به دست می‌آید که اختلاف آنان در چیستی و ماهیت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دارد حقیقت و ماهیت امامت طبق مبنای امامیه بررسی شده و تعریف مشهور با آن تطبیق گردد</w:t>
      </w:r>
      <w:r>
        <w:rPr>
          <w:rFonts w:eastAsia="IRNazanin" w:cs="IRNazanin"/>
          <w:color w:val="111111"/>
          <w:sz w:val="28"/>
          <w:szCs w:val="28"/>
          <w:rtl w:val="true"/>
          <w:lang w:bidi="fa-IR"/>
        </w:rPr>
        <w:t>.</w:t>
      </w:r>
    </w:p>
    <w:p>
      <w:pPr>
        <w:pStyle w:val="Heading5"/>
        <w:numPr>
          <w:ilvl w:val="4"/>
          <w:numId w:val="1"/>
        </w:numPr>
        <w:rPr/>
      </w:pPr>
      <w:bookmarkStart w:id="103" w:name="__RefHeading___Toc759634_581953129"/>
      <w:bookmarkStart w:id="104" w:name="_Toc37"/>
      <w:bookmarkEnd w:id="103"/>
      <w:r>
        <w:rPr/>
        <w:t>1</w:t>
      </w:r>
      <w:r>
        <w:rPr>
          <w:rtl w:val="true"/>
        </w:rPr>
        <w:t xml:space="preserve"> - </w:t>
      </w:r>
      <w:r>
        <w:rPr>
          <w:rtl w:val="true"/>
        </w:rPr>
        <w:t>ضرورت وجود امام</w:t>
      </w:r>
      <w:bookmarkEnd w:id="104"/>
    </w:p>
    <w:p>
      <w:pPr>
        <w:pStyle w:val="BookText"/>
        <w:rPr/>
      </w:pPr>
      <w:r>
        <w:rPr>
          <w:rFonts w:ascii="IRNazanin" w:hAnsi="IRNazanin" w:eastAsia="IRNazanin"/>
          <w:color w:val="111111"/>
          <w:sz w:val="28"/>
          <w:sz w:val="28"/>
          <w:szCs w:val="28"/>
          <w:rtl w:val="true"/>
          <w:lang w:bidi="fa-IR"/>
        </w:rPr>
        <w:t>در اصل لزوم وجود امام و پیشوا برای هدایت و تدبیر امور جامعه، اختلاف چندانی وجود ندارد و تنها گروه اندکی از خوارج، یعنی پیروان نجدت بن عامر، ضرورت وجود امام را انکار نموده‌اند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دیگر از معتزله به نام‌های ابوبکر اصم و هشام الفوتی و پیروان این دو نفر وجوب انتخاب امام را انکار کرده،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انتخاب امام در دست مسلمانان است و آنان مختار هستند که امامی انتخاب کنند یا انتخاب نکنند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وجود امام را واجب می‌دانند یعنی امامیه، اشاعره و معتزله در تبیین این مسئله و بیان این که وجوب امامت عقلی است یا شرعی و اینکه انتخاب امام چگونه باید انجام شود، اختلاف فراوانی دارند؛ زیرا امامیه وجوب آن را عقلی و از جانب خداوند می‌دانند، در حالی‌که اشاعره وجوب امامت را نقلی و شرعی و انتخاب آن را از جانب مردم می‌دانند و معتزله وجوب امامت را عقلی و انتخاب آن را مانند اشاعره بر عهده مردم می‌دانند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05" w:name="pg5299_45598"/>
    </w:p>
    <w:p>
      <w:pPr>
        <w:pStyle w:val="Heading5"/>
        <w:numPr>
          <w:ilvl w:val="4"/>
          <w:numId w:val="1"/>
        </w:numPr>
        <w:rPr/>
      </w:pPr>
      <w:bookmarkStart w:id="106" w:name="__RefHeading___Toc759636_581953129"/>
      <w:bookmarkStart w:id="107" w:name="_Toc38"/>
      <w:bookmarkEnd w:id="105"/>
      <w:bookmarkEnd w:id="106"/>
      <w:r>
        <w:rPr/>
        <w:t>2</w:t>
      </w:r>
      <w:r>
        <w:rPr>
          <w:rtl w:val="true"/>
        </w:rPr>
        <w:t xml:space="preserve"> - </w:t>
      </w:r>
      <w:r>
        <w:rPr>
          <w:rtl w:val="true"/>
        </w:rPr>
        <w:t>چگونگی تعیین امام</w:t>
      </w:r>
      <w:bookmarkEnd w:id="1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تعیین امام برای امامت و پیشوایی از دیدگاه تشیع پیش از همه باید به این نکته باید توجه کرد که امامت در اعتقاد شیعه دارای ماهیت الاهی و هم‌طراز نبوت است، مگر در تلقی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معرفتی و اعتقادی تشیع همان‌گونه که نبی به وسیله‌ی خداوند انتخاب می‌شود و هرگز امکان ندارد که فرد از طریق گزینش مردم به مقام نبوت دست یابد، مقام امامت نیز یک مقام الاهی است که هرگز کسی از طریق انتخاب مردمی به مقام امامت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نقطه آغاز جدایی میان دو فرقه شیعه و سنی در باب امامت از همین مرحله با دو مشرب انتخاب مردمی و انتصاب الاهی به وجود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دین پژوهی در این رابطه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مبحث دین پژوهی و کلامی که به جد در صدر اسلام و پس از وفات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مساله خلافت و تعیین خلیفه و جانشین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 فرقه شیعه و اهل‌سنت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عقیده بودند که امامت مانند نبوت منصبی الاهی است و هم چنانکه خداوند سبحان هر که را از بندگان خود بخواهد به نبوت و رسالت بر می‌گزیند هر که را بخواهد نیز برای امامت اختیار می‌کند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تبیین قاعده لطف در الاهی بودن تعیین امام</w:t>
      </w:r>
    </w:p>
    <w:p>
      <w:pPr>
        <w:pStyle w:val="BookText"/>
        <w:rPr/>
      </w:pPr>
      <w:r>
        <w:rPr>
          <w:rFonts w:ascii="IRNazanin" w:hAnsi="IRNazanin" w:eastAsia="IRNazanin"/>
          <w:color w:val="111111"/>
          <w:sz w:val="28"/>
          <w:sz w:val="28"/>
          <w:szCs w:val="28"/>
          <w:rtl w:val="true"/>
          <w:lang w:bidi="fa-IR"/>
        </w:rPr>
        <w:t>برای اثبات این امر که امام باید از جانب خداوند به امامت برگزیده شود نه از جانب مردم، در آثار دین پژوهان شیعی می‌توان به دلایل عقلی و شرعی دست یافت که تفصیل آن در این اثر نمی‌گنجد و تنها به این نکته اشاره می‌شود که متکلمان شیعه ضرورت انتصابی بودن امام را به دلیل عقلی اثبات نموده‌اند و دلایل نقلی که در این باب وجود دارند را حمل بر ارشاد و تأیید دلیل عقلی دانسته‌اند؛ لذا ما در اینجا تنها به تبیین قاعده لطف که برخاسته از یک دلیل عقلی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در تعریف قاعده لطف و جایگاه آن در امامت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حالتی در مکلف ایجاد می‌کند که او را به طاعت نزدیک و از معصیت دور می‌کند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نیز در تعریف لطف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چیزی است که مکلف با وجود آن اطاعت را اختیار می‌کند یا با وجود آن به انتخاب طاعت نزدیکتر می‌شود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در تبیین این قاعده استدلال نموده‌اند که هر چیزی بندگان خداوند را به سوی طاعت و فرمانبرداری نزدیک و از ارتکاب معصیت دور کند بر خداوند واجب است که آن را بیان نماید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است که متکلمان نصب امامت را </w:t>
      </w:r>
    </w:p>
    <w:p>
      <w:pPr>
        <w:pStyle w:val="BookText"/>
        <w:rPr/>
      </w:pPr>
      <w:r>
        <w:rPr>
          <w:rFonts w:ascii="IRNazanin" w:hAnsi="IRNazanin" w:eastAsia="IRNazanin"/>
          <w:color w:val="111111"/>
          <w:sz w:val="28"/>
          <w:sz w:val="28"/>
          <w:szCs w:val="28"/>
          <w:rtl w:val="true"/>
          <w:lang w:bidi="fa-IR"/>
        </w:rPr>
        <w:t>بر خداوند از باب قاعده لطف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این زمینه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وجوب نصب امام این است که</w:t>
      </w:r>
    </w:p>
    <w:p>
      <w:pPr>
        <w:pStyle w:val="BookText"/>
        <w:rPr/>
      </w:pPr>
      <w:r>
        <w:rPr>
          <w:rFonts w:ascii="IRNazanin" w:hAnsi="IRNazanin" w:eastAsia="IRNazanin"/>
          <w:color w:val="111111"/>
          <w:sz w:val="28"/>
          <w:sz w:val="28"/>
          <w:szCs w:val="28"/>
          <w:rtl w:val="true"/>
          <w:lang w:bidi="fa-IR"/>
        </w:rPr>
        <w:t>آنها لطف و اللطف واجب فی الحکمة علی الله تعالی فالامامة واجبة فی الحکمة؛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لطف است و لطف عقلا بر خداوند واجب است پس امامت عقلا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به این معنا که با بودن آن عبد به طاعت نزدیک‌تر و از معصیت دورتر می‌شود و معرفی امام مانند معرفی نبی به نظر امامیه طبق همین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شیخ فورا مسئله عصمت و علم امام را به عنوان شرایط امامت ذکر نموده است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 الدین طوسی نیز همانند شیخ مفید پس از تعریف مشهور امامت، درباره نصب امام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نصب الامام لطف و هو واجب علاالله فیجب ان یکون الامام معصوما لئلا یضل الخلق؛</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لطف و لطف بر خداوند واجب است پس لازم است که امام معصوم باشد تا مردم را گمراه نکند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مهمترین ادله وجوب نصب امام بر </w:t>
      </w:r>
      <w:bookmarkStart w:id="108" w:name="pg5299_45601"/>
    </w:p>
    <w:p>
      <w:pPr>
        <w:pStyle w:val="BookText"/>
        <w:rPr/>
      </w:pPr>
      <w:bookmarkEnd w:id="108"/>
      <w:r>
        <w:rPr>
          <w:rFonts w:ascii="IRNazanin" w:hAnsi="IRNazanin" w:eastAsia="IRNazanin"/>
          <w:color w:val="111111"/>
          <w:sz w:val="28"/>
          <w:sz w:val="28"/>
          <w:szCs w:val="28"/>
          <w:rtl w:val="true"/>
          <w:lang w:bidi="fa-IR"/>
        </w:rPr>
        <w:t>خداوند قاعده لطف است که در این زمینه می‌توان به ادله فراوانی از آیات و روایات نیز برای تأیید این قاعده در آثار متکلمان دست یافت که ما در اینجا به جهت رعایت اختصار از نگارش آنان خودداری می‌نماییم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بر این نکته تأکید می‌شود که قاعده لطف نشان دهنده ماهیت الاهی و شأن هدایتگری امام در جامعه اسلامی است که در تعریف مشهور به آن چندان توجهی نشده است که تفصیل آن در ادامه خواهد امد</w:t>
      </w:r>
      <w:r>
        <w:rPr>
          <w:rFonts w:eastAsia="IRNazanin" w:cs="IRNazanin"/>
          <w:color w:val="111111"/>
          <w:sz w:val="28"/>
          <w:szCs w:val="28"/>
          <w:rtl w:val="true"/>
          <w:lang w:bidi="fa-IR"/>
        </w:rPr>
        <w:t>.</w:t>
      </w:r>
    </w:p>
    <w:p>
      <w:pPr>
        <w:pStyle w:val="Heading5"/>
        <w:numPr>
          <w:ilvl w:val="4"/>
          <w:numId w:val="1"/>
        </w:numPr>
        <w:rPr/>
      </w:pPr>
      <w:bookmarkStart w:id="109" w:name="__RefHeading___Toc759638_581953129"/>
      <w:bookmarkStart w:id="110" w:name="_Toc39"/>
      <w:bookmarkEnd w:id="109"/>
      <w:r>
        <w:rPr/>
        <w:t>3</w:t>
      </w:r>
      <w:r>
        <w:rPr>
          <w:rtl w:val="true"/>
        </w:rPr>
        <w:t xml:space="preserve"> - </w:t>
      </w:r>
      <w:r>
        <w:rPr>
          <w:rtl w:val="true"/>
        </w:rPr>
        <w:t>جایگاه اعتقادی امامت</w:t>
      </w:r>
      <w:bookmarkEnd w:id="1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جایگاه اعتقادی امامت واینکه آیا امامت در ردیف اصول دین قرار دارد و یا در میان فروعات دین، یکی از مواردی است که میان دانشمندان امامیه و اهل‌سنت در آن اختلاف وجود دارد؛ زیرا در اندیشه اهل‌سنت آن‌گونه که قبلاً نگارش یافت، امامت از فروعات است در حالی‌که در تلقی امامیه، امامت یکی از اصول دین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در این زمینه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آن یعتقد آن المنکر للامام کالمنکر للنبوة و المنکر للنبوة کالمنکر لتوحید؛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اعتقاد داشته باشیم که انکار کننده امام مانند انکار کننده نبوت و انکار کننده نبوت مانند انکار کننده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این گفتار شیخ می‌توان به این نتیجه دست یافت که همان‌گونه که توحید و نبوت از اصول دین و منکر آن کافر است، پس امامت نیز از اصول دین و انکار آن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شیخ مفید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اتفاق دارد بر اینکه هر کسی امامت یکی از امامان را و یا آنچه را خداوند اطاعت از آن را واجب قرار داده است، انکار نماید او کافر، گمراه و مستحق بودن در آتش جهنم به طور همیشگی است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و بحرانی نیز امامت را از اصول دین دانسته‌اند و حکم به کفر منکران امامت کرده‌اند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شیعی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امامت از اصول دین است نه از فروع دین؛ زیرا امامت در پیوند نبوت قرار داشته و آن اهدافی </w:t>
      </w:r>
    </w:p>
    <w:p>
      <w:pPr>
        <w:pStyle w:val="BookText"/>
        <w:rPr/>
      </w:pPr>
      <w:r>
        <w:rPr>
          <w:rFonts w:ascii="IRNazanin" w:hAnsi="IRNazanin" w:eastAsia="IRNazanin"/>
          <w:color w:val="111111"/>
          <w:sz w:val="28"/>
          <w:sz w:val="28"/>
          <w:szCs w:val="28"/>
          <w:rtl w:val="true"/>
          <w:lang w:bidi="fa-IR"/>
        </w:rPr>
        <w:t>که به واسطه رسالت به دست می‌آید به واسطه امامت حقه نیز به دست می‌آید که آن اهداف، حفظ اساس دین و تدبیر امت می‌باشد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یکی از معاصران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علمای امامیه، امامت را از اصول دین می‌دانند و بعضی از اصول مذهب</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دانشمندان امامیه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بودن بر امامت و یا انکار آن مانند جهل و انکار نبوت است</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به نگارش در آمد، بسیاری از دانشمندان شیعی، امامت را از اصول دین دانسته و ادله‌ای که در این زمینه ذکر نموده‌اند، آیات قرآن و روایات است که از آن جمله آیه اکمال دین است؛ زیرا در این آیه امامت سبب کمال دین و پایانی نعمت بر مسلمانان ذکر شده است و اگر امامت از اصول دین نبود، نقش و جایگاهی این‌چنینی نداشت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آیات دیگری در این زمینه مورد استدلال واقع شده است که از ذکر آنان خودداری می‌شود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در منابع شیعه و سنی نقل </w:t>
      </w:r>
      <w:bookmarkStart w:id="111" w:name="pg5299_45604"/>
    </w:p>
    <w:p>
      <w:pPr>
        <w:pStyle w:val="BookText"/>
        <w:rPr/>
      </w:pPr>
      <w:bookmarkEnd w:id="111"/>
      <w:r>
        <w:rPr>
          <w:rFonts w:ascii="IRNazanin" w:hAnsi="IRNazanin" w:eastAsia="IRNazanin"/>
          <w:color w:val="111111"/>
          <w:sz w:val="28"/>
          <w:sz w:val="28"/>
          <w:szCs w:val="28"/>
          <w:rtl w:val="true"/>
          <w:lang w:bidi="fa-IR"/>
        </w:rPr>
        <w:t>شده است که می‌توان از این روایات نیز اصول دین بودن امامت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حدیث معروف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جهالت بر امامت را سبب مرگ جاهلی دانسته و اقرار به امامت را مانند اقرار به نبوت دانسته است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759640_581953129"/>
      <w:bookmarkStart w:id="113" w:name="_Toc40"/>
      <w:bookmarkEnd w:id="112"/>
      <w:r>
        <w:rPr/>
        <w:t>4</w:t>
      </w:r>
      <w:r>
        <w:rPr>
          <w:rtl w:val="true"/>
        </w:rPr>
        <w:t xml:space="preserve"> - </w:t>
      </w:r>
      <w:r>
        <w:rPr>
          <w:rtl w:val="true"/>
        </w:rPr>
        <w:t>شرایط و اوصاف امام</w:t>
      </w:r>
      <w:bookmarkEnd w:id="113"/>
    </w:p>
    <w:p>
      <w:pPr>
        <w:pStyle w:val="Heading6"/>
        <w:numPr>
          <w:ilvl w:val="5"/>
          <w:numId w:val="1"/>
        </w:numPr>
        <w:rPr/>
      </w:pPr>
      <w:bookmarkStart w:id="114" w:name="__RefHeading___Toc759642_581953129"/>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درتعیین شرایط امامت در اندیشه اعتقادی امامیه، پیش از همه باید به این نکته توجه کرد که چون امامت در نزد شیعه از اصول دین و اعتقاد به آن در مرتبه توحید و نبوت قرار دارد، دانشمندان امامیه برای امام همان شرایط و ویژگی‌هایی را شرط می‌داند که برای نبی قائل هستند؛ زیرا امامت، خلافت و جانشینی پیامبر است مگر در دریافت وحی</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منابع نیز به چهار شرط عصمت، افضلیت، اعلمیت و اشجعیت اشاره شده است</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شروط چهارگانه، شرط اشجعیت را تمام اهل‌سنت و شرط افضلیت را اشاعره و بعضی از معتزله قبول دارند، اما دو شرط دیگر یعنی عصمت و اعلمیت با مرتبه خاص علمی، از ویژگی‌های اعتقادی شیعه است که در اینجا به سه صفت عصمت، اعلمیت و افضلیت اشاره می‌شود</w:t>
      </w:r>
      <w:r>
        <w:rPr>
          <w:rFonts w:eastAsia="IRNazanin" w:cs="IRNazanin"/>
          <w:color w:val="111111"/>
          <w:sz w:val="28"/>
          <w:szCs w:val="28"/>
          <w:rtl w:val="true"/>
          <w:lang w:bidi="fa-IR"/>
        </w:rPr>
        <w:t xml:space="preserve">: </w:t>
      </w:r>
      <w:bookmarkStart w:id="116" w:name="pg5299_45605"/>
    </w:p>
    <w:p>
      <w:pPr>
        <w:pStyle w:val="Heading6"/>
        <w:numPr>
          <w:ilvl w:val="5"/>
          <w:numId w:val="1"/>
        </w:numPr>
        <w:rPr/>
      </w:pPr>
      <w:bookmarkStart w:id="117" w:name="__RefHeading___Toc759644_581953129"/>
      <w:bookmarkStart w:id="118" w:name="_Toc42"/>
      <w:bookmarkEnd w:id="116"/>
      <w:bookmarkEnd w:id="117"/>
      <w:r>
        <w:rPr>
          <w:rtl w:val="true"/>
        </w:rPr>
        <w:t xml:space="preserve">الف </w:t>
      </w:r>
      <w:r>
        <w:rPr>
          <w:rtl w:val="true"/>
        </w:rPr>
        <w:t xml:space="preserve">- </w:t>
      </w:r>
      <w:r>
        <w:rPr>
          <w:rtl w:val="true"/>
        </w:rPr>
        <w:t>عصمت</w:t>
      </w:r>
      <w:bookmarkEnd w:id="118"/>
    </w:p>
    <w:p>
      <w:pPr>
        <w:pStyle w:val="BookText"/>
        <w:rPr/>
      </w:pPr>
      <w:r>
        <w:rPr>
          <w:rFonts w:ascii="IRNazanin" w:hAnsi="IRNazanin" w:eastAsia="IRNazanin"/>
          <w:color w:val="111111"/>
          <w:sz w:val="28"/>
          <w:sz w:val="28"/>
          <w:szCs w:val="28"/>
          <w:rtl w:val="true"/>
          <w:lang w:bidi="fa-IR"/>
        </w:rPr>
        <w:t>شرط عصمت برای امام یکی از ویژگی‌های اعتقادی امامیه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باید همانند پیامبران و فرشتگان، معصوم و از هرگونه پلیدی پاک باشد و در تعریف عصمت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یعنی خداوند بر کسی به‌گونه‌ای لطف کند که او انگیزه‌ای برای ترک طاعت و ارتکاب معصیت نداشته باشد در حالی‌که توانایی انجام آن را دارد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فاضل مقداد در تعریف عصمت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ملکه‌ای است نفسانی که متصف به آن را از فجور باز می‌دارد، در حالی‌که آنان توانایی چنین رفتاری را دارند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نصیرالدین درباره عصمت در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که امام معصوم باشد تا مردم را گمراه نکند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درباره عصمت و دلیل آن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امام معصوم باشد و در غیر این صورت تسلسل لازم می‌آید، زیرا چیزی که ما را به امام نیازمند می‌کند، همان بازداشتن ظالم از ظلم و گرفتن حق مظلوم از ستمگر است و اگر غیر معصوم بودن امام را جایز بدانیم، خود او به امام دیگری محتاج خواهد بود و در نتیجه تسلسل لازم می‌آید که این محال است</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 چنین درباره دلیل لزوم عصمت در امام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وجود امام لطف است با او فساد از بین رفته و امور سامان می‌یابد و اگر امام معصوم نباشد، به این هدف دست نمی‌یابیم، لذا ضرورت دارد که امام معصوم باشد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میثم بحرانی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و اسماعیلیه عصمت را در امام شرط می‌دانند؛ اما در علت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می‌گوید چون امام به منزله معلم مکلفان است لذا نباید خطا کند و امامیه می‌گوید چون وجود امام لطف است لذا این لطف تمام نمی‌شود مگر این که امام معصوم باشد؛ چون علت نیاز مردم به امام این است که خطا برای مردم جایز است، پس اگر امام هم گرفتار خطا گردد این نیازمندی ادامه پیدا کرده و تسلسل به وجود می‌آید که آن باطل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کاشف الغطا درباره معصوم بودن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است که امام مانند نبی معصوم از خطا باشد؛ زیرا در غیر این صورت اطمینان مردم از نبی برداشته می‌شود و دلیل ما بر این شرط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صراحت عصمت را بیان می‌کند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اندیشه اعتقادی امامیه همان‌گونه که اصل وجود امام و نبی لطف است، عصمت نیز لطفی است که خداوند به نبی و امام عنایت می‌کند تا در رساندن دین به مردم و </w:t>
      </w:r>
      <w:bookmarkStart w:id="119" w:name="pg5299_45607"/>
    </w:p>
    <w:p>
      <w:pPr>
        <w:pStyle w:val="BookText"/>
        <w:rPr/>
      </w:pPr>
      <w:bookmarkEnd w:id="119"/>
      <w:r>
        <w:rPr>
          <w:rFonts w:ascii="IRNazanin" w:hAnsi="IRNazanin" w:eastAsia="IRNazanin"/>
          <w:color w:val="111111"/>
          <w:sz w:val="28"/>
          <w:sz w:val="28"/>
          <w:szCs w:val="28"/>
          <w:rtl w:val="true"/>
          <w:lang w:bidi="fa-IR"/>
        </w:rPr>
        <w:t>هدایت آنان گرفتار خطا و اشتباه نگردند</w:t>
      </w:r>
      <w:r>
        <w:rPr>
          <w:rFonts w:eastAsia="IRNazanin" w:cs="IRNazanin"/>
          <w:color w:val="111111"/>
          <w:sz w:val="28"/>
          <w:szCs w:val="28"/>
          <w:rtl w:val="true"/>
          <w:lang w:bidi="fa-IR"/>
        </w:rPr>
        <w:t>.</w:t>
      </w:r>
    </w:p>
    <w:p>
      <w:pPr>
        <w:pStyle w:val="Heading6"/>
        <w:numPr>
          <w:ilvl w:val="5"/>
          <w:numId w:val="1"/>
        </w:numPr>
        <w:rPr/>
      </w:pPr>
      <w:bookmarkStart w:id="120" w:name="__RefHeading___Toc759646_581953129"/>
      <w:bookmarkStart w:id="121" w:name="_Toc43"/>
      <w:bookmarkEnd w:id="120"/>
      <w:r>
        <w:rPr>
          <w:rtl w:val="true"/>
        </w:rPr>
        <w:t xml:space="preserve">ب </w:t>
      </w:r>
      <w:r>
        <w:rPr>
          <w:rtl w:val="true"/>
        </w:rPr>
        <w:t xml:space="preserve">- </w:t>
      </w:r>
      <w:r>
        <w:rPr>
          <w:rtl w:val="true"/>
        </w:rPr>
        <w:t>اعلمیت</w:t>
      </w:r>
      <w:bookmarkEnd w:id="121"/>
    </w:p>
    <w:p>
      <w:pPr>
        <w:pStyle w:val="BookText"/>
        <w:rPr/>
      </w:pPr>
      <w:r>
        <w:rPr>
          <w:rFonts w:ascii="IRNazanin" w:hAnsi="IRNazanin" w:eastAsia="IRNazanin"/>
          <w:color w:val="111111"/>
          <w:sz w:val="28"/>
          <w:sz w:val="28"/>
          <w:szCs w:val="28"/>
          <w:rtl w:val="true"/>
          <w:lang w:bidi="fa-IR"/>
        </w:rPr>
        <w:t>عالم بودن امام یکی از شرایطی است که تا حدودی تمام فرقه‌های اسلامی آن را برای امام شرط می‌دانند اما در میزان آن اختلاف دارند، چنانچه اهل‌سنت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حد یک مجتهد که بتواند امور شرعی را از اصول و فروع به دست آورده و شبهات را جواب گوید، کافی است</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متکلمان معتزله حتی علمِ پایین‌تر از اجتهاد را برای امام کافی دانسته،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تا امام داناترین فرد روزگار خود باشد، بلکه وی نیازمند مشورت با دیگرانی است که علم افزون‌تر از وی داشته باشند، چنین مشورتی از منزلت امام نمی‌کاهد؛ زیرا هر کسی بخواهد بهره‌ای از علم و آگاهی داشته باشد از دانشمندان و اهل علم بی نیاز نیست</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علمی که امامیه برای امام شرط می‌دانند در گستره‌ی وسیع و فراتر از علوم شرعی، بلکه مربوط به تمام امور و تأیید شده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باره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حکم عقل واجب است که امام به تدبیر تمام اموری که در آنان امامت دارد علم داشته باشد؛ مانند سیاست، رعایت مصالح مردم و علم به تمام شریعت</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ابوصلاح 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به نیابت از پیامبر موظف است دین را تبیین کند و مردم هم </w:t>
      </w:r>
    </w:p>
    <w:p>
      <w:pPr>
        <w:pStyle w:val="BookText"/>
        <w:rPr/>
      </w:pPr>
      <w:r>
        <w:rPr>
          <w:rFonts w:ascii="IRNazanin" w:hAnsi="IRNazanin" w:eastAsia="IRNazanin"/>
          <w:color w:val="111111"/>
          <w:sz w:val="28"/>
          <w:sz w:val="28"/>
          <w:szCs w:val="28"/>
          <w:rtl w:val="true"/>
          <w:lang w:bidi="fa-IR"/>
        </w:rPr>
        <w:t>وظیفه دارند در امر دین به امام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همه دین آگاه نباشد در این صورت مکلف نمودن امام به تبیین همه دین به نیابت از پیامبر نزد عقلا ناپسند خواهد بود و هم‌چنین مکلف شدن مردم به رجوع به کسی که از دین آگاهی ندارد، ناپسند است</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بهترین دلیل‌ها در اثبات امامت امامان، این است که خداوند متعال دلیل حقانیت پیامبر را این قرار داد که وی بدون آنکه به مکتب رفته یا با دانشمندان نصرانی یا یهودی ملاقاتی داشته باشد، داستان پیامبران گذشته و علوم تورات و انجیل و زبور را برای مردم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نیز این‌گونه بودند، به خصوص امام باقرعلیه السلام و امام صادق علیه السلام که مطالب فراوانی از ایشان در علوم مختلف ابراز شد بدون آنکه نزد کسی شاگردی کرده باشند و این بهترین دلیل است که پیامبر ایشان را به این مقام نصب کرده و علم خود را نزد ایشان امانت گذاشته است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میثم بحرانی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که امام به تمام احکام و کلیه دین دانا باشد اما در احکام جزئی که متعلق به وقایع جزئی است امام دارای ملکه‌ای است که هر گاه بخواهد آن اجزا را از قوانین کلیه و مواد آن به دست می‌آورد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درباره اعلمیت امام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باید اعلم از تمام رعیت باشد زیرا امام </w:t>
      </w:r>
      <w:bookmarkStart w:id="122" w:name="pg5299_45609"/>
    </w:p>
    <w:p>
      <w:pPr>
        <w:pStyle w:val="BookText"/>
        <w:rPr/>
      </w:pPr>
      <w:bookmarkEnd w:id="122"/>
      <w:r>
        <w:rPr>
          <w:rFonts w:ascii="IRNazanin" w:hAnsi="IRNazanin" w:eastAsia="IRNazanin"/>
          <w:color w:val="111111"/>
          <w:sz w:val="28"/>
          <w:sz w:val="28"/>
          <w:szCs w:val="28"/>
          <w:rtl w:val="true"/>
          <w:lang w:bidi="fa-IR"/>
        </w:rPr>
        <w:t>متولی تمام احکام است، پس اگر عالم به جمیع آن نباشد، متولی شدن امام ناپسند است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759648_581953129"/>
      <w:bookmarkStart w:id="124" w:name="_Toc44"/>
      <w:bookmarkEnd w:id="123"/>
      <w:r>
        <w:rPr>
          <w:rtl w:val="true"/>
        </w:rPr>
        <w:t xml:space="preserve">ج </w:t>
      </w:r>
      <w:r>
        <w:rPr>
          <w:rtl w:val="true"/>
        </w:rPr>
        <w:t xml:space="preserve">- </w:t>
      </w:r>
      <w:r>
        <w:rPr>
          <w:rtl w:val="true"/>
        </w:rPr>
        <w:t>افضلیت</w:t>
      </w:r>
      <w:bookmarkEnd w:id="124"/>
    </w:p>
    <w:p>
      <w:pPr>
        <w:pStyle w:val="BookText"/>
        <w:rPr/>
      </w:pPr>
      <w:r>
        <w:rPr>
          <w:rFonts w:ascii="IRNazanin" w:hAnsi="IRNazanin" w:eastAsia="IRNazanin"/>
          <w:color w:val="111111"/>
          <w:sz w:val="28"/>
          <w:sz w:val="28"/>
          <w:szCs w:val="28"/>
          <w:rtl w:val="true"/>
          <w:lang w:bidi="fa-IR"/>
        </w:rPr>
        <w:t>یکی از ویژگی‌هایی که برای امام ذکر شده است، افضلیت است که امامیه و اشاعره و بعضی معتزله آن را شرط دانسته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باید افضل مردم بعد از پیامبر باشد؛ اما بعضی معتزله مانند بشریه و پیروانش و ابوبکر اصم و بعضی از معتزله بغداد با اینکه قائل به افضلیت علی بن ابی طالب علیه السلام بودند، به دلایلی امامت ابوبکر را در عین مفضول بودن جایز شمرده‌اند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اینکه ملاک افضلیت چیست، دو معنا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فراوانی ثواب در پیشگاه خداوند و دیگری فراوانی فضائل و 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افضل را به معنای فراوانی ثواب دانسته است</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تفتازانی افضل را به معنای فراوانی در فضائل و کمالات دانسته است</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شیعی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افضلیت را به هر کدام از این دو معنا برگردانیم واجب است که امام در هر دو معنا از دیگران افضل باشد؛ زیرا در غیر این </w:t>
      </w:r>
    </w:p>
    <w:p>
      <w:pPr>
        <w:pStyle w:val="BookText"/>
        <w:rPr/>
      </w:pPr>
      <w:r>
        <w:rPr>
          <w:rFonts w:ascii="IRNazanin" w:hAnsi="IRNazanin" w:eastAsia="IRNazanin"/>
          <w:color w:val="111111"/>
          <w:sz w:val="28"/>
          <w:sz w:val="28"/>
          <w:szCs w:val="28"/>
          <w:rtl w:val="true"/>
          <w:lang w:bidi="fa-IR"/>
        </w:rPr>
        <w:t>صورت تقدیم مفضول بر افضل لازم می‌شود و آن ناپسند است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طبق اعتقاد امامیه امام باید از همه رعیتش برتر باشد؛ زیرا در غیر این صورت یا مساوی با رعیت است یا پایین‌تر از آنان و این محال است؛ زیرا اگر امام با دیگران مساوی باشد چگونه می‌توان به دیگران گفت به او مراجعه کنند؟ یا درصورتی که امام پایین‌تر از دیگران باشد، به طریق اولی نمی‌توان آن کسی که بالاتر از اوست به او رجوع نماید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صفاتی که به نگارش درآمد، صفات دیگری مانند شجاع بودن، حلیم بودن و پرهیزکار بودن نیز در برخی از منابع شیعی ذکر شده است که در اینجا به دلیل مشترک بودن آن با اهل‌سنت از ذکر آن در اینجا خودداری می‌شود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25" w:name="pg5299_45611"/>
    </w:p>
    <w:p>
      <w:pPr>
        <w:pStyle w:val="Heading4"/>
        <w:numPr>
          <w:ilvl w:val="3"/>
          <w:numId w:val="1"/>
        </w:numPr>
        <w:rPr/>
      </w:pPr>
      <w:bookmarkStart w:id="126" w:name="__RefHeading___Toc759650_581953129"/>
      <w:bookmarkStart w:id="127" w:name="_Toc45"/>
      <w:bookmarkEnd w:id="125"/>
      <w:bookmarkEnd w:id="126"/>
      <w:r>
        <w:rPr>
          <w:rtl w:val="true"/>
        </w:rPr>
        <w:t>بازخوانی تعریف امامت و تبیین تفاوت ها</w:t>
      </w:r>
      <w:bookmarkEnd w:id="127"/>
    </w:p>
    <w:p>
      <w:pPr>
        <w:pStyle w:val="BookText"/>
        <w:rPr/>
      </w:pPr>
      <w:r>
        <w:rPr>
          <w:rFonts w:ascii="IRNazanin" w:hAnsi="IRNazanin" w:eastAsia="IRNazanin"/>
          <w:color w:val="111111"/>
          <w:sz w:val="28"/>
          <w:sz w:val="28"/>
          <w:szCs w:val="28"/>
          <w:rtl w:val="true"/>
          <w:lang w:bidi="fa-IR"/>
        </w:rPr>
        <w:t>با دقت و تأمل در آنچه درباره حقیقت و ماهیت امامت در اندیشه امامیه نگارش یافت، می‌توان به مؤلفه‌های زیر اشاره کرد که تمایز دهنده اعتقاد شیعه از اهل‌سنت در بحث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الاهی و لطف بودن آن، مانند نبوت؛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مذهب دین و بودن امامت؛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امام؛</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هدایت و اولویت در تصرف به اذن خداوند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هر یک از این مؤلفه‌ها نشان دهنده چیستی و هویت امامت در اندیشه شیعی است که اهل‌سنت با امامیه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مناسب است نظری بیفکنیم به تعریف مشهور امامت نزد شیعه که پیش از این گزارش شد و جامعیت آن را با حقیقت و ماهیت امامت ارزیابی و به تفاوتی که در این زمینه وجود دارد، اشاره گردد</w:t>
      </w:r>
      <w:r>
        <w:rPr>
          <w:rFonts w:eastAsia="IRNazanin" w:cs="IRNazanin"/>
          <w:color w:val="111111"/>
          <w:sz w:val="28"/>
          <w:szCs w:val="28"/>
          <w:rtl w:val="true"/>
          <w:lang w:bidi="fa-IR"/>
        </w:rPr>
        <w:t xml:space="preserve">. </w:t>
      </w:r>
      <w:bookmarkStart w:id="128" w:name="pg5299_45612"/>
    </w:p>
    <w:p>
      <w:pPr>
        <w:pStyle w:val="Heading4"/>
        <w:numPr>
          <w:ilvl w:val="3"/>
          <w:numId w:val="1"/>
        </w:numPr>
        <w:rPr/>
      </w:pPr>
      <w:bookmarkStart w:id="129" w:name="__RefHeading___Toc759652_581953129"/>
      <w:bookmarkStart w:id="130" w:name="_Toc46"/>
      <w:bookmarkEnd w:id="128"/>
      <w:bookmarkEnd w:id="129"/>
      <w:r>
        <w:rPr>
          <w:rtl w:val="true"/>
        </w:rPr>
        <w:t>لحاظ نشدن هویت الاهی امامت در تعریف</w:t>
      </w:r>
      <w:bookmarkEnd w:id="130"/>
    </w:p>
    <w:p>
      <w:pPr>
        <w:pStyle w:val="BookText"/>
        <w:rPr/>
      </w:pPr>
      <w:r>
        <w:rPr>
          <w:rFonts w:ascii="IRNazanin" w:hAnsi="IRNazanin" w:eastAsia="IRNazanin"/>
          <w:color w:val="111111"/>
          <w:sz w:val="28"/>
          <w:sz w:val="28"/>
          <w:szCs w:val="28"/>
          <w:rtl w:val="true"/>
          <w:lang w:bidi="fa-IR"/>
        </w:rPr>
        <w:t>با توجه به ماهیت امامت نزد شیعه و تعریف امامت به ریاست عامه در امور دین و دنیا به نیابت از پیامبر، بعضی متکلمان امامیه آن تعریف را ناقص دانسته،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اصلی امامت که بحث الاهی و لطف بودن آن در نزد شیعه است، لحاظ نشده است بلکه به لوازم و آثار آن که ریاست عامه است، توجه شده است و در پی جویی این ادعا شاید بتوان گفت نخستین کسی که بر این مطلب توجه نموده و بعد به نحوی آن را طبق مبنای خودش حل نموده است، ابن میثم بحرانی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یکی از آثار کلامی خود در امامت پس از تعریف امامت به ریاست عامه در امور دین و دنیا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جنس قریب برای امامت است و بعد از آن درباره قید‌های تعریف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کون الریاسة عامة و ان میز نوع الامامة عن نوع القضا و کل ریاسة خاصة لکنه لا یمیزه عن نوع السلطنة الجوریة اذ هی عامة ابضا و قولنا لشخص و ان میزه عن رئاسة لشخصین او اکثر غیر انه لا یمیزه عن سلطنة الجوریة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 فی امور الدین و الدنیا و ان میزه عن سلطان الجور غیر انه لایکفی فی تمیزه اذ لیس کل رئاسة فی امور الدین و الدنیا وجب ان تکون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اجتمعت حصل من المجموع قدر ممیز لذلک النوع تمییزا مطلقا یسمی باصطلاح قوم </w:t>
      </w:r>
    </w:p>
    <w:p>
      <w:pPr>
        <w:pStyle w:val="BookText"/>
        <w:rPr/>
      </w:pPr>
      <w:r>
        <w:rPr>
          <w:rFonts w:ascii="IRNazanin" w:hAnsi="IRNazanin" w:eastAsia="IRNazanin"/>
          <w:color w:val="111111"/>
          <w:sz w:val="28"/>
          <w:sz w:val="28"/>
          <w:szCs w:val="28"/>
          <w:rtl w:val="true"/>
          <w:lang w:bidi="fa-IR"/>
        </w:rPr>
        <w:t>الخاصة المرکبة؛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بودن ریاست عامه اگر چه نوع امامت را از منصب قضاوت و دیگر ریاست‌های خاص تمیز می‌دهد اما از نوع سلطنت جور که آن هم ریاست عامه است تمیز نمی‌دهد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ریاست دو نفر یا بیشتر تمیز می‌دهد، باز هم از سلطنت جور تمیز نمی‌دهد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جور تمیز می‌دهد اما آن کافی نیست؛ زیرا لازم نیست هر سلطنت در امور دین و دنیا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ایشان قید‌ها را به تنهایی کافی نمی‌داند برای حل این اشکال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مجموع قید‌ها را به صورت یک خاص مرکب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کلام باید به این مطلب اشاره کرد که طبق مبنای ایشان هر یک از قید‌ها با حیثیت انفرادی در تعریف، مسئله الاهی بودن را در امامت که هدف تبیین آن در تعریف است، نمی‌تواند از امامت غیر الاهی جدا کند اما از حیث جمعی و ترکیبی می‌تواند امامت غیر الاهی را خارج نماید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اشکالی که اینجا به نظر می‌رسد این است که قیدهای مذکور در تعریف، مورد اتفاق تمام متکلمان امامیه نیست علاوه بر آن بعضی‌ها قید امور دین و دنیا را احترازی نمی‌دانند تا به واسطه آن امامت جور را خارج نماید، بلکه آن </w:t>
      </w:r>
    </w:p>
    <w:p>
      <w:pPr>
        <w:pStyle w:val="BookText"/>
        <w:rPr/>
      </w:pPr>
      <w:r>
        <w:rPr>
          <w:rFonts w:ascii="IRNazanin" w:hAnsi="IRNazanin" w:eastAsia="IRNazanin"/>
          <w:color w:val="111111"/>
          <w:sz w:val="28"/>
          <w:sz w:val="28"/>
          <w:szCs w:val="28"/>
          <w:rtl w:val="true"/>
          <w:lang w:bidi="fa-IR"/>
        </w:rPr>
        <w:t>را قید توضیحی می‌دانند</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قید ریاست در دنیا را نیاورده‌اند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روست که بسیاری از متاخران امامیه این تعریف را ناتمام دانسته،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درتعریف الفاظی مانند نبوت، امامت، خلافت و وصایت باید به اصل آن توجه شود نه به لوازم جانبی آن و در امامت اصل، مقتدا بودن است و مردم موظف‌اند تا اعمال و رفتار خود را با رفتار او منطبق کنند که این معنا مستلزم ریاست هم است؛ اما نباید ریاست را معنای اصلی و حقیقی امامت در نظر گرفت؛ همچنان‌که در نبوت نیز این ریاست وجود دارد اما درتعریف آن کسی نگفته است که نبوت یعنی ریاست دینی</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منابع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امامت به ریاست عامه شامل هر دو نوع امامت الاهی و باطل می‌شود و قید دین و دنیا نمی‌تواند اشکال را برطرف کند مگر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شود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درباره ناتمام بودن این تعریف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مشهور دربردارنده تمام مقامات امامت عظمی نیست؛ زیرا تنها برخی شئون تشریعی امام را که همان زعامت دین و دنیا ست، دربردارد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این باره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اشتباه بزرگی است که احیانا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گاهی چنین اشتباهی را مرتکب </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اشتباه خیلی تکرار می‌شود، تا می‌گویند امامت متوجه مسئله حکومت می‌شدند در حالی‌که مسئله حکومت از فروع و یکی از شاخه‌های خیلی کوچک مسئله امامت است و این دو را نباید با یکدیگر مخلوط کرد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معاصران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تجزیه و تحلیل‌های سنتی بیشتر دو بخش شرایط امام و مسئولیت‌های امامت مورد بحث قرار گرفته 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این بحث وقتی روشن خواهد شد که ماهیت امامت و عناصر تشکیل دهنده این طرح ایدئولوژیک کاملا مشخص می‌شود</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ایشان اشاره به این مطلب می‌کند که طرح سنتی امامت تعریف به بخشی از آثار امامت است نه تعریف ماهوی و چیستی از امامت و در نهایت ایشان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به معنای جانشینی پیامبر از همان ولایتی برخوردار است که پیامبر را شایسته بود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اینکه تعریف مشهور به دلیل دخیل نبودن ماهیت الاهی امامت در آن به دلایل ذیل جامعیت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 بودن و انتصابی بودن مقام امامت مانند نبوت؛ همان‌گونه که در تعریف نبوت، الاهی بودن لحاظ شده است در امامت نیز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نقطه اصلی جدایی تشیع و تسنن در الاهی بودن و بشری بودن امامت است، لذا برای تعیین مرز اندیشه‌ها، لحاظ الاهی بودن در تعریف شیعی درباره امامت ضرورت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روایات؛ به نظر می‌رسد در تعریف </w:t>
      </w:r>
      <w:bookmarkStart w:id="131" w:name="pg5299_45616"/>
    </w:p>
    <w:p>
      <w:pPr>
        <w:pStyle w:val="BookText"/>
        <w:rPr/>
      </w:pPr>
      <w:bookmarkEnd w:id="131"/>
      <w:r>
        <w:rPr>
          <w:rFonts w:ascii="IRNazanin" w:hAnsi="IRNazanin" w:eastAsia="IRNazanin"/>
          <w:color w:val="111111"/>
          <w:sz w:val="28"/>
          <w:sz w:val="28"/>
          <w:szCs w:val="28"/>
          <w:rtl w:val="true"/>
          <w:lang w:bidi="fa-IR"/>
        </w:rPr>
        <w:t>امامت باید به روایات این باب نیز توجه شود و در روایات گرچه بیشتر مقامات امام بازگو شده است، اما در تعریف امامت نیز روایاتی می‌توان یافت که در آنان بحث الاهی بودن امامت به عنوان قوام اصلی در امامت توجه شده است که نمونه‌هایی از آن روایات در پایان همین فصل نگارش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 است که در تعریف امامت در منظومه اعتقادی شیعه، بحث الاهی و لطف بودن امامت مورد توجه قرار بگیرد، کما اینکه در منابع پسین امامت پژوهان امامیه به این مسئله توجه شده است که به شواهدی اشاره می‌شود</w:t>
      </w:r>
      <w:r>
        <w:rPr>
          <w:rFonts w:eastAsia="IRNazanin" w:cs="IRNazanin"/>
          <w:color w:val="111111"/>
          <w:sz w:val="28"/>
          <w:szCs w:val="28"/>
          <w:rtl w:val="true"/>
          <w:lang w:bidi="fa-IR"/>
        </w:rPr>
        <w:t>.</w:t>
      </w:r>
    </w:p>
    <w:p>
      <w:pPr>
        <w:pStyle w:val="Heading4"/>
        <w:numPr>
          <w:ilvl w:val="3"/>
          <w:numId w:val="1"/>
        </w:numPr>
        <w:rPr/>
      </w:pPr>
      <w:bookmarkStart w:id="132" w:name="__RefHeading___Toc759654_581953129"/>
      <w:bookmarkStart w:id="133" w:name="_Toc47"/>
      <w:bookmarkEnd w:id="132"/>
      <w:r>
        <w:rPr>
          <w:rtl w:val="true"/>
        </w:rPr>
        <w:t>تعریف پسین امامت با رویکرد الاهی</w:t>
      </w:r>
      <w:bookmarkEnd w:id="1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آثار امامت پژوهان معاصر می‌توان به تعریف جدیدی از امامت بر خورد که در آن به بحث الاهی بودن مقام امامت در نزد شیعه توجه شده است؛ اما قبل از هر چیز اشاره به این نکته لازم است که با مراجعه به بعضی منابع قدیم امامیه نیز می‌توان مواردی را یافت که به جنبه الاهی و دینی بودن امامت در تعریف امامت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شیخ طوسی به مفهوم واژه امام می‌پردازد،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الاهی بودن که مردم باید به سخن و رفتار او اقتدا کنند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تدبیر امور جامعه و سیاست گذاری آن و تادیب متجاوزان و دفاع در برابر دشمنان و نصب قضات و اجرای حدود الاهی</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دقت در کلام شیخ آشکار است که ایشان در معنای نخست به جنبه الاهی بودن امام توجه کرده و در معنای دوم به ریاست امام در امور اجرایی؛ اما در تعریف مشهوری که از شیخ نقل شد مانند دیگران تنها معنای دوم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خواجه نصیر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ریاسة عامة دینیه،</w:t>
      </w:r>
    </w:p>
    <w:p>
      <w:pPr>
        <w:pStyle w:val="BookText"/>
        <w:rPr/>
      </w:pP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جنبه الاهی بودن امامت دارد و امور دین و دنیا را بعداً به عنوان قید توضیحی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تعریف‌هایی که معاصران امامیه نسبت به امامت ارائه نموده‌اند، مسئله الاهی بودن به گونه‌ای آشکار دیده می‌شود که به نمونه‌هایی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قمی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منصب الاهی کالنبوة یعطیه من یشاء من عباده؛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مانند نبوت منصبی الاهی است که خداوند آن را به هر یک از بندگانش که بخواهد،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امامت را به ولایت و خلافت الاهی برای اصلاح امور اخروی و دنیایی تعریف کرده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نوری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هی الریاسة العامة الهیه خلافة عن رسول الله فی امور الدین و الدنیا بحیث یجب اتباعه علا کافة الامة؛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ریاست همگانی الاهی است در امور دین و دنیا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بر تمام امت پیروی از امام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قید به امر الاهی بودن امام تا حدودی بازگوکننده ماهیت امامت طبق عقیده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هی الریاسة العامة الهیه لشخص من الاشخاص خلافة عن رسول الله فی امور الدین و الدنیا بحیث یجب اتباعه علا کافة الامة</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آل کاشف الغطا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مراد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بالامامة کونها منصبا الهیا یختاره الله بسابق علمه بعباده؛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شیعیان از امامت این است که امامت منصب الاهی است که خداوند امام را با علم پیشین که به بندگان خود دارد انتخاب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و الولایت من مناصب الهیه التی من الله علی عباده و جعلها تالیة لمرتبة النبوة؛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ولایت از منصب‌های الاهی است که خداوند به واسطه آن بر بندگانش منت نهاده و آن را در مرتبه بعد از نبوت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بعضی تعاریف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نزد شیعه سلطنت الاهی است که از آثار آن ولایت تشریعی است که بخشی از آن آثار امارت و خلافت ظاهری است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معاصران با رویکرد دقیق‌تر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عند الشیعه هی الخلافة الکلیة الهیه؛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نزد شیعه خلافت کلی الاهی است و پس از آن در تعریف واژه امام می‌نگارد</w:t>
      </w:r>
      <w:r>
        <w:rPr>
          <w:rFonts w:eastAsia="IRNazanin" w:cs="IRNazanin"/>
          <w:color w:val="111111"/>
          <w:sz w:val="28"/>
          <w:szCs w:val="28"/>
          <w:rtl w:val="true"/>
          <w:lang w:bidi="fa-IR"/>
        </w:rPr>
        <w:t xml:space="preserve">: </w:t>
      </w:r>
      <w:bookmarkStart w:id="134" w:name="pg5299_45620"/>
    </w:p>
    <w:p>
      <w:pPr>
        <w:pStyle w:val="BookText"/>
        <w:rPr/>
      </w:pPr>
      <w:bookmarkEnd w:id="134"/>
      <w:r>
        <w:rPr>
          <w:rFonts w:ascii="IRNazanin" w:hAnsi="IRNazanin" w:eastAsia="IRNazanin"/>
          <w:color w:val="111111"/>
          <w:sz w:val="28"/>
          <w:sz w:val="28"/>
          <w:szCs w:val="28"/>
          <w:rtl w:val="true"/>
          <w:lang w:bidi="fa-IR"/>
        </w:rPr>
        <w:t>فالامام هو الانسان الکامل الاهی العالم بجمیع ما یحتاج الیه الناس؛</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امام انسان کامل الاهی است که آگاه است بر تمام آنچه مردم به آن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همین مقدار از تعریف‌های پسین امامت که به جنبه الاهی بودن آن اشاره شده بود، اکتفا می‌کنیم و لازم است درباره علت نارسایی که در تعریف قدما دیده می‌شود، اشاره‌ای کنیم</w:t>
      </w:r>
      <w:r>
        <w:rPr>
          <w:rFonts w:eastAsia="IRNazanin" w:cs="IRNazanin"/>
          <w:color w:val="111111"/>
          <w:sz w:val="28"/>
          <w:szCs w:val="28"/>
          <w:rtl w:val="true"/>
          <w:lang w:bidi="fa-IR"/>
        </w:rPr>
        <w:t>.</w:t>
      </w:r>
    </w:p>
    <w:p>
      <w:pPr>
        <w:pStyle w:val="Heading4"/>
        <w:numPr>
          <w:ilvl w:val="3"/>
          <w:numId w:val="1"/>
        </w:numPr>
        <w:rPr/>
      </w:pPr>
      <w:bookmarkStart w:id="135" w:name="__RefHeading___Toc759656_581953129"/>
      <w:bookmarkStart w:id="136" w:name="_Toc48"/>
      <w:bookmarkEnd w:id="135"/>
      <w:r>
        <w:rPr>
          <w:rtl w:val="true"/>
        </w:rPr>
        <w:t>تحلیلی از تاثیرات بیرونی در تعریف مشهور امامیه</w:t>
      </w:r>
      <w:bookmarkEnd w:id="136"/>
    </w:p>
    <w:p>
      <w:pPr>
        <w:pStyle w:val="Heading5"/>
        <w:numPr>
          <w:ilvl w:val="4"/>
          <w:numId w:val="1"/>
        </w:numPr>
        <w:rPr/>
      </w:pPr>
      <w:bookmarkStart w:id="137" w:name="__RefHeading___Toc759658_581953129"/>
      <w:bookmarkStart w:id="138" w:name="_Toc49"/>
      <w:bookmarkEnd w:id="137"/>
      <w:r>
        <w:rPr>
          <w:rtl w:val="true"/>
        </w:rPr>
        <w:t>اشاره</w:t>
      </w:r>
      <w:bookmarkEnd w:id="13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نگارش یافت، شیعه و سنی در چیستی امامت قبل از کیستی آن، دو رویکرد کاملا متفاوت از هم دارند لذا ضرورت دارد که امامت و امام شناسی به گونه‌ای تعریف شود که در آن، جنبه مقام و لطف الاهی بودن امامت، که نشان دهنده اعتقاد شیعی است، گنجانده شود که در ظاهر از تعریف مشهور امامت این مطلب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مهم‌ترین سؤال این است که به چه دلیلی بزرگانی مانند شیخ مفید در برخی تعریف‌های خود و نیز شیخ طوسی، سید مرتضی، خواجه طوسی، ابن میثم بحرانی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تعریف به ظاهر وهم انگیز را ذکر نموده‌اند که حتی شهید مطهری از آن به عنوان اشتباه بزرگ یاد کرده است؟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برای دست‌یابی به پاسخ این مطلب به نظر می‌رسد نخستین شاخصی را که باید بررسی کرد، تاثیرگذاری وضعیت فرهنگی و سیاسی روزگار بر شیوه کار بزرگان امامیه و مماشات آنان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مشهور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ریاسة عامه فی امور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اعطای مردمی امامت به افراد یا سلطه با زور و تزویر که بیشتر خلفا با آن روش روی کار آمده بودند، بیشتر سازگاری داشته و در هر عصر و زمانی از تعریف رایج و مشهور نزد اهل‌سنت بود و این‌گونه تعریف برای حاکمان وقت نیز خوشایند و توجیه‌گر کردار آنان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کسی از این تعریف عدول نموده و مدلی را ارائه می‌نمود که در آن شخصیت امام مانند نبی به انتخاب خداوند و شیوه کاری امامت آن نیز مانند شیوه کاری نبوت معصومانه و به دور از هرگونه خطا و سهو انجام می‌پذیرفت، دیگر این تعریف را هیچ یک از خلفا و حکمرآنان بر نتابیده و با تمام توان با ترویج‌گران آن مقابله می‌نمودند و بر این اساس متکلمان و دانشمندان شیعی هر کدام با دریافت واقعیت‌های زمان خود شیوه‌ای را انتخاب می‌نمودند که در ظاهر تا حدودی خودشان را با دیگران نزدیک نشان داده و در واقع اعتقاد اصیل شیعی را که از تاریکی‌های فراوان عبور کرده بود حفظ نمایند؛</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 و اندیشه‌ای که درباره امامت به وسیله‌ی دشمنان شیعه پایه‌ریزی شده بود چنان با پشتوانه زر و زور در مسیر خود ادامه داده و مورد پسند </w:t>
      </w:r>
    </w:p>
    <w:p>
      <w:pPr>
        <w:pStyle w:val="BookText"/>
        <w:rPr/>
      </w:pPr>
      <w:r>
        <w:rPr>
          <w:rFonts w:ascii="IRNazanin" w:hAnsi="IRNazanin" w:eastAsia="IRNazanin"/>
          <w:color w:val="111111"/>
          <w:sz w:val="28"/>
          <w:sz w:val="28"/>
          <w:szCs w:val="28"/>
          <w:rtl w:val="true"/>
          <w:lang w:bidi="fa-IR"/>
        </w:rPr>
        <w:t>واقع شده بود که در فضای آن روزگار به دیگران اجازه نفس کشیدن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بسیاری از موضوعات علمی و فرهنگی، دانشمندان امامیه از رویارویی تنش‌آور با مخالفینشان پرهیز کرده و برای این که آنان را به بحث علمی بکشانند، راه مماشات و تعامل را انتخاب می‌کردند که به نمونه‌ای از گفتار شیخ مفید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روش علمی در بحث با مخالفان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در بحث با مخالفان این است که علماء بر یک اصطلاح اتفاق نموده و سپس همه مخالفان در اطراف آن تسلیم شده و از عصبیت به حال سکون و آرامش و از مجادله‌ها و نقل‌های متضاد و آراء و اعتقاداتی که همراه با دشمنی است به اصل دینی مشترک برسد؛ زیرا اگر این‌گونه نباشد بر هیچ امری از شریعت اسلام به جهت مخالفت‌های جزئی که وجود دارد، اجماعی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انصاف این است که بین ما و بین مخالفان ما بعضی از واجبات شرعی و احکام به عنوان قدر مشترک در بحث در نظر گرفته شود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جملهی ایشان می‌توان به عنوان شاهد استفاده نموده که در بحث‌ها و مناظرات علمی، روش ایشان این بوده است که در مواردی با تشخیص موقعیت، با مخالفان تعامل و مماشات داشته‌اند و بر همین مبنا درباره تعریف مشهور امامت که همسان با تعریف اهل‌سنت است نمی‌توان از این واقعیت گذشت که تعریف مشهور به وسیله‌ی آن دسته از متکلمان امامیه ارائه شده است که آنان در آن زمان مقیم بغداد و همزمان با فعالیت‌های تند عقل‌گرایانه افراطی معتزله که </w:t>
      </w:r>
      <w:bookmarkStart w:id="139" w:name="pg5299_45623"/>
    </w:p>
    <w:p>
      <w:pPr>
        <w:pStyle w:val="BookText"/>
        <w:rPr/>
      </w:pPr>
      <w:bookmarkEnd w:id="139"/>
      <w:r>
        <w:rPr>
          <w:rFonts w:ascii="IRNazanin" w:hAnsi="IRNazanin" w:eastAsia="IRNazanin"/>
          <w:color w:val="111111"/>
          <w:sz w:val="28"/>
          <w:sz w:val="28"/>
          <w:szCs w:val="28"/>
          <w:rtl w:val="true"/>
          <w:lang w:bidi="fa-IR"/>
        </w:rPr>
        <w:t>همسو با سیاست‌های خلفا حرکت می‌کردند، قرار داشتند و برای اثبات این مدعا کافی است به زندگانی شیخ مفید، شیخ طوسی، سید مرتضی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 که تعریف امامت به ریاست عامه از جانب ایشان پایه گذاری شده و همه اینان مقیم بغداد بودند و از نظر فرهنگی دربرابر معتزله و اهل حدیث و از جهت سیاسی در مرکز خلافت،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گفت متکلمان امامیه درباره امامت راه خطا پیموده‌اند، بلکه آنان به جهت موقعیت آن روزگار از راه تقیه و مماشات که روش تأیید شده‌ای از طرف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راه پیموده‌اند که به شواهدی از فشار‌های آن روزگار به دانشمندان امامیه اشاره می‌شود</w:t>
      </w:r>
      <w:r>
        <w:rPr>
          <w:rFonts w:eastAsia="IRNazanin" w:cs="IRNazanin"/>
          <w:color w:val="111111"/>
          <w:sz w:val="28"/>
          <w:szCs w:val="28"/>
          <w:rtl w:val="true"/>
          <w:lang w:bidi="fa-IR"/>
        </w:rPr>
        <w:t>:</w:t>
      </w:r>
    </w:p>
    <w:p>
      <w:pPr>
        <w:pStyle w:val="Heading5"/>
        <w:numPr>
          <w:ilvl w:val="4"/>
          <w:numId w:val="1"/>
        </w:numPr>
        <w:rPr/>
      </w:pPr>
      <w:bookmarkStart w:id="140" w:name="__RefHeading___Toc759660_581953129"/>
      <w:bookmarkStart w:id="141" w:name="_Toc50"/>
      <w:bookmarkEnd w:id="140"/>
      <w:r>
        <w:rPr>
          <w:rtl w:val="true"/>
        </w:rPr>
        <w:t xml:space="preserve">الف </w:t>
      </w:r>
      <w:r>
        <w:rPr>
          <w:rtl w:val="true"/>
        </w:rPr>
        <w:t xml:space="preserve">- </w:t>
      </w:r>
      <w:r>
        <w:rPr>
          <w:rtl w:val="true"/>
        </w:rPr>
        <w:t>تضاد‌های مذهبی</w:t>
      </w:r>
      <w:bookmarkEnd w:id="141"/>
    </w:p>
    <w:p>
      <w:pPr>
        <w:pStyle w:val="BookText"/>
        <w:rPr/>
      </w:pPr>
      <w:r>
        <w:rPr>
          <w:rFonts w:ascii="IRNazanin" w:hAnsi="IRNazanin" w:eastAsia="IRNazanin"/>
          <w:color w:val="111111"/>
          <w:sz w:val="28"/>
          <w:sz w:val="28"/>
          <w:szCs w:val="28"/>
          <w:rtl w:val="true"/>
          <w:lang w:bidi="fa-IR"/>
        </w:rPr>
        <w:t>برای دست یابی به تنش‌های مذهبی در زمان شیخ مفید و متکلمان شیعی بعد از ایشان که مقیم بغداد بودند، نمی‌توان در این اثر به تفصیل سخن گفت و تنها به عنوان شاهد کافی است که به نمایه‌ای از فضای فرهنگی و تضاد‌های مذهبی بغداد در زمان آنان نظر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درباره برخورهای ستیزه جویانه و کردارهای خصمانه میان اشاعره و معتزله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ستیزه جویی‌های آنان سبب شده است که برخی دانشمندان یک مذهب به جهت سعایت دانشمندان مذاهب دیگر جان خود را از دست بدهد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رفتار خصمانه میان مذاهب اهل سنت، که در موارد فراوان هم عقیده نیز بودند، </w:t>
      </w:r>
    </w:p>
    <w:p>
      <w:pPr>
        <w:pStyle w:val="BookText"/>
        <w:rPr/>
      </w:pPr>
      <w:r>
        <w:rPr>
          <w:rFonts w:ascii="IRNazanin" w:hAnsi="IRNazanin" w:eastAsia="IRNazanin"/>
          <w:color w:val="111111"/>
          <w:sz w:val="28"/>
          <w:sz w:val="28"/>
          <w:szCs w:val="28"/>
          <w:rtl w:val="true"/>
          <w:lang w:bidi="fa-IR"/>
        </w:rPr>
        <w:t>می‌توان پی برد که آنان با مذهب امامی در تمام مسائل به ویژه امامت که آمیخته با سیاست نیز بود، رفتار به مراتب تندتر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جاحظ یکی از دانشمندان معتزله عقیده‌ی انتصابی بودن امام از طرف خداوند را که یکی از معتقدات مهم شیعه بود، به شدت انکار کرده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امامت را با نبوت قیاس نمود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قاضی عبدالجبار معتزلی، در موضع تندی در برابر متکلمان امامیه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اشتباهات امامیه این است که می‌گویند ما به امام نیاز داریم تا احکام و دستورات شرع را از او به دست آوریم و این عقیده امامیه اشتباه است؛ زیرا شریعت آشکار است و ادله آن در قرآن و سنت و اجماع 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چه نیازی داریم که احکام را از امام بگیریم و یکی دیگر از اشتباهات امامیه این است که می‌گوید وجود امام لطف در دین است و ما دلیلی بر این لطف بودن نداریم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رویارویی‌های مذهبی، بازار تهمت زدن‌ها به متکلمان امامیه بسیار گرم بود که حتی هشام بن حکم، دانشمند و متکلم شیعی، که تمام زیربناهای کلامی و اعتقادی را مستقیما از امام صادق علیه السلام گرفته بود نیز از این اتهامات به دور نمانده و دو گروه معتزله و اشاعره او را متهم نمودند که او بر این عقیده است که خداوند جسم است</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او در مسائل </w:t>
      </w:r>
    </w:p>
    <w:p>
      <w:pPr>
        <w:pStyle w:val="BookText"/>
        <w:rPr/>
      </w:pPr>
      <w:r>
        <w:rPr>
          <w:rFonts w:ascii="IRNazanin" w:hAnsi="IRNazanin" w:eastAsia="IRNazanin"/>
          <w:color w:val="111111"/>
          <w:sz w:val="28"/>
          <w:sz w:val="28"/>
          <w:szCs w:val="28"/>
          <w:rtl w:val="true"/>
          <w:lang w:bidi="fa-IR"/>
        </w:rPr>
        <w:t>اعتقادی چنان پابند به آموزه‌های امام معصوم بود که در داستان مناظره معروف که او با عمروبن عبید معتزلی در بصره انجام داد، با استدلال قوی منصوب بودن امام را از طرف خداوند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صادق علیه السلام در مجلس بزرگی که از یاران حضرت تشکیل شده بود به هشام دستور می‌دهد که جریان مناظره را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گزارش بود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مناظره را به تو 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شیئی اخذته منک و الّفته؛</w:t>
      </w:r>
    </w:p>
    <w:p>
      <w:pPr>
        <w:pStyle w:val="BookText"/>
        <w:rPr/>
      </w:pPr>
      <w:r>
        <w:rPr>
          <w:rFonts w:ascii="IRNazanin" w:hAnsi="IRNazanin" w:eastAsia="IRNazanin"/>
          <w:color w:val="111111"/>
          <w:sz w:val="28"/>
          <w:sz w:val="28"/>
          <w:szCs w:val="28"/>
          <w:rtl w:val="true"/>
          <w:lang w:bidi="fa-IR"/>
        </w:rPr>
        <w:t>این‌ها مطالبی بود که از شما فراگرفته بودم و خودم تنظیم کردم</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گزارش دو نکته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مناظرات مذهبی میان معتزله و امامیه در عصر امام صادق علیه السلام 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هشام به آموزه‌های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اصلی بحث اعتقادی و کلامی را از امام گرفتم منتهی طبق مقتضا و موقعیت جلسه خودم تنظیم نمودم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همین سیاست، شخصیت انقلابی و ظلم ستیزی مانند زید فرزند امام زین العابدین را از شاگردان واصل بن عطا ذکر نموده و به او تهمت معتزلی بودن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 اینکه جدش علی بن ابی طالب علیه السلام را افضل صحابه </w:t>
      </w:r>
      <w:bookmarkStart w:id="142" w:name="pg5299_45626"/>
    </w:p>
    <w:p>
      <w:pPr>
        <w:pStyle w:val="BookText"/>
        <w:rPr/>
      </w:pPr>
      <w:bookmarkEnd w:id="142"/>
      <w:r>
        <w:rPr>
          <w:rFonts w:ascii="IRNazanin" w:hAnsi="IRNazanin" w:eastAsia="IRNazanin"/>
          <w:color w:val="111111"/>
          <w:sz w:val="28"/>
          <w:sz w:val="28"/>
          <w:szCs w:val="28"/>
          <w:rtl w:val="true"/>
          <w:lang w:bidi="fa-IR"/>
        </w:rPr>
        <w:t>می‌دانست اما قائل به جواز امامت مفضول بر افضل است؛ لذا خلافت ابوبکر را بر حق می‌دانست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نسبت به سید مرتضی که از مدافعان برجسته عقاید شیعه است اتهام وارد نموده است که او در اصول اعتقادی از پیروان مذهب معتزله است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مرور زمان دامنه اتهام زنی‌ها به دانشمندان شیعی آن‌گونه بالا می‌رود که حتی دانشمند فقیه، متکلم و فیلسوفی مانند خواجه نصیر الدین طوسی را به اسماعیلیه بودن متهم می‌کند؛ زیرا او که به دلیل اوضاع سیاسی و کشاکش‌های ویرانگر و سرکوب‌گرانه دوران خود، مجبور می‌شود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با برکت خود را در دربار اسماعیلیان به صورت زندانی به سر برد؛ بدون پایه و اساس به ایشان تهمت می‌زند که او پیرو مذهب اسماعیلیه است؛</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مهم‌ترین سند و مدرک بر شیعه بودن ایشان است</w:t>
      </w:r>
      <w:r>
        <w:rPr>
          <w:rFonts w:eastAsia="IRNazanin" w:cs="IRNazanin"/>
          <w:color w:val="111111"/>
          <w:sz w:val="28"/>
          <w:szCs w:val="28"/>
          <w:rtl w:val="true"/>
          <w:lang w:bidi="fa-IR"/>
        </w:rPr>
        <w:t>.</w:t>
      </w:r>
    </w:p>
    <w:p>
      <w:pPr>
        <w:pStyle w:val="Heading5"/>
        <w:numPr>
          <w:ilvl w:val="4"/>
          <w:numId w:val="1"/>
        </w:numPr>
        <w:rPr/>
      </w:pPr>
      <w:bookmarkStart w:id="143" w:name="__RefHeading___Toc759662_581953129"/>
      <w:bookmarkStart w:id="144" w:name="_Toc51"/>
      <w:bookmarkEnd w:id="143"/>
      <w:r>
        <w:rPr>
          <w:rtl w:val="true"/>
        </w:rPr>
        <w:t xml:space="preserve">ب </w:t>
      </w:r>
      <w:r>
        <w:rPr>
          <w:rtl w:val="true"/>
        </w:rPr>
        <w:t xml:space="preserve">- </w:t>
      </w:r>
      <w:r>
        <w:rPr>
          <w:rtl w:val="true"/>
        </w:rPr>
        <w:t>تنش‌های سیاسی</w:t>
      </w:r>
      <w:bookmarkEnd w:id="14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همه درباره وجود فشار‌های سیاسی بر مدافعان خط امامت توجه به این نکته ضرورت دارد که پس از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حکومت در دست دیگران همواره حکمرآنان سیاستی یکسان را برای به انزوا کشیدن خاندان پیامبر </w:t>
      </w:r>
    </w:p>
    <w:p>
      <w:pPr>
        <w:pStyle w:val="BookText"/>
        <w:rPr/>
      </w:pPr>
      <w:r>
        <w:rPr>
          <w:rFonts w:ascii="IRNazanin" w:hAnsi="IRNazanin" w:eastAsia="IRNazanin"/>
          <w:color w:val="111111"/>
          <w:sz w:val="28"/>
          <w:sz w:val="28"/>
          <w:szCs w:val="28"/>
          <w:rtl w:val="true"/>
          <w:lang w:bidi="fa-IR"/>
        </w:rPr>
        <w:t>در پیش گرفته بودند و هیچ‌گاه رضایت نمی‌دادند که اندیشه امامت آن‌گونه که امامان شیعه و متکلمان پیرو آنان می‌خواهند نشر یابد و با در نظر داشتن آن موقعیت با اندک تأمل معلوم می‌شود که اصلی‌ترین حاملان، مطرح کنندگان و دفاع کنندگان اندیشه شیعه در زمان امامان، خود آن بزرگواران بودند و این اندیشه که برگرفته از قرآن و سنت بوده است و تنها وسعت و نوع طرح و دفاع کردن از آن طبق اقتضای زمان فرق می‌کرد که اوج آن در زمان آخر امامت امام باقر علیه السلام و دوره نخست امامت امام صادق علیه السلام بود و در زمان امام باقر علیه السلام و امام صادق علیه السلام عده‌ای از شاگردان‌شان با راهنمایی خود آنان به فراگیری علم کلام می‌پرداختند و این وضعیت تا زمان نصیر‌الدین‌طوسی وجود داشت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رفتار خصمانه دشمنان همواره در جریان شیعی در قالب فشار‌های روانی مانند شکنجه‌های بدنی و زندانی کردن و نظارت بر خود و خانواده‌شان نیز چنان فضای سنگین و وحشت زایی را به وجود آورده بودند که شیعیان همیشه در معرض یورش‌های سخت و بی‌رحمانه آنان قرار داشتند که هدف دشمنان خاتمه دادن به زندگی شیعیان بود و برای رسیدن به این هدف، ارتکاب هر کاری را جایز می‌شمردند؛</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حکمرانان می‌دانستند شیعیان به پیروی از امامان معصوم‌شان حکومت آنان را فاقد مشروعیت می‌دانند</w:t>
      </w:r>
      <w:r>
        <w:rPr>
          <w:rFonts w:eastAsia="IRNazanin" w:cs="IRNazanin"/>
          <w:color w:val="111111"/>
          <w:sz w:val="28"/>
          <w:szCs w:val="28"/>
          <w:rtl w:val="true"/>
          <w:lang w:bidi="fa-IR"/>
        </w:rPr>
        <w:t xml:space="preserve">. </w:t>
      </w:r>
      <w:bookmarkStart w:id="145" w:name="pg5299_45628"/>
    </w:p>
    <w:p>
      <w:pPr>
        <w:pStyle w:val="BookText"/>
        <w:rPr/>
      </w:pPr>
      <w:bookmarkEnd w:id="145"/>
      <w:r>
        <w:rPr>
          <w:rFonts w:ascii="IRNazanin" w:hAnsi="IRNazanin" w:eastAsia="IRNazanin"/>
          <w:color w:val="111111"/>
          <w:sz w:val="28"/>
          <w:sz w:val="28"/>
          <w:szCs w:val="28"/>
          <w:rtl w:val="true"/>
          <w:lang w:bidi="fa-IR"/>
        </w:rPr>
        <w:t>سرانجام اینکه جو اختناق و فشارهای بی حد و حساب مذاهبی مانند معتزله و اشاعره و نیز مهم‌تر از همه، فشار‌های حکمرانان چنان عرصه را برای دانشمندان شیعه تنگ کرده بود که آنان ناگزیر بودند برای در امان ماندن از آسیب‌های دشمنان از اصل تقیه که مشروعیت آن از جانب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 بود استفاده کنند و در آن فضای ملتهب و نا آرام در موارد فراوان از جمله در بحث حساسی مانند تعریف و طرح امامت که مورد توجه ویژه مذاهب دیگر و حکمرآنان بود تا حدودی با دشمنان خود تعامل و مماشات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باید توجه کرد که این مقدار از تعامل و مماشات متکلمان شیعی با دیگران هیچ‌گاه به معنای معامله‌گری و دست برداشتن از اصول عقاید شیعه در باب امامت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در این ادعا مطالعه آثار نگارش یافته به وسیله‌ی همان متکلمان است این تعریف‌های به ظاهر ناسازگار که از آنان نقل شد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پس از ذکر آن تعریف مشهور درباره امامت بلافاصله بسیار هوشمندانه و با زیرکی خاصی شرایط امام را مطرح کرده‌اند که در ضمن ذکر شرایط امام، تمام اندیشه شیعه را در باب امامت، مانند لطف بودن، عصمت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گنجانده‌اند</w:t>
      </w:r>
      <w:r>
        <w:rPr>
          <w:rFonts w:eastAsia="IRNazanin" w:cs="IRNazanin"/>
          <w:color w:val="111111"/>
          <w:sz w:val="28"/>
          <w:szCs w:val="28"/>
          <w:rtl w:val="true"/>
          <w:lang w:bidi="fa-IR"/>
        </w:rPr>
        <w:t>.</w:t>
      </w:r>
    </w:p>
    <w:p>
      <w:pPr>
        <w:pStyle w:val="Heading4"/>
        <w:numPr>
          <w:ilvl w:val="3"/>
          <w:numId w:val="1"/>
        </w:numPr>
        <w:rPr/>
      </w:pPr>
      <w:bookmarkStart w:id="146" w:name="__RefHeading___Toc759664_581953129"/>
      <w:bookmarkStart w:id="147" w:name="_Toc52"/>
      <w:bookmarkEnd w:id="146"/>
      <w:r>
        <w:rPr>
          <w:rtl w:val="true"/>
        </w:rPr>
        <w:t>تعریف امامت در روایات</w:t>
      </w:r>
      <w:bookmarkEnd w:id="1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اشاره شد که در شناخت مسائل کلامی و اعتقادی نمی‌توان روایات را نادیده گرفت و در هر مسئله اگر روایتی از امام معصوم وجود داشت باید آن را به عنوان پایه اعتقادی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امامت از مواردی است که در بسیاری از شاخه‌های آن از جمله در تعریف امامت، روایات فراوان وجود دارد که مناسب است بنا به اقتضای این بحث، که درباره تعریف امامت است، به شواهدی از آن روایات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سمّیی الامام اماما لانه قدوة للناس منصوب من قبل الله تعالی ذکره مفترض الطاعة علی العباد؛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آن دلیل امام نامیده می‌شود که مقتدای مردم است و از طرف خدای متعال منصوب شده است و فرمان برداری‌اش بر بندگان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تعریف پیشوایان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الائمة قوام الله علی خلقه و عرفائه علی عباده و لا یدخل الجنة الا من عرفهم و لا یدخل النار الا من انکرهم و انکروه؛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برپادارنده مردم از جانب خدایند و وسیله شناخت او و کارشناسان خدا بر بندگانش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بهشت وارد نمی‌شوند جز کسانی که امامان را می‌شناسند و شناخته شده امامان هستند و کسانی وارد جهنم </w:t>
      </w:r>
    </w:p>
    <w:p>
      <w:pPr>
        <w:pStyle w:val="BookText"/>
        <w:rPr/>
      </w:pPr>
      <w:r>
        <w:rPr>
          <w:rFonts w:ascii="IRNazanin" w:hAnsi="IRNazanin" w:eastAsia="IRNazanin"/>
          <w:color w:val="111111"/>
          <w:sz w:val="28"/>
          <w:sz w:val="28"/>
          <w:szCs w:val="28"/>
          <w:rtl w:val="true"/>
          <w:lang w:bidi="fa-IR"/>
        </w:rPr>
        <w:t>می‌شوند که امامان را نشناسند و شناخته شده آنان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الامامة عهد من الله عزوجل معهود لرجل سمیّن لیس للامام ان یزویها عمن یکون من بعده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عهد و وصیتی است که از ناحیه خدای تعالی برای شخص معین واگذار شده است و امام پیشین نمی‌تواند آن را از امام بعدی پنهان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در بیان بسیار جامع و طولانی، واژگان امام و امامت را به گونه‌ای روشن تعریف نموده است که به دلیل اختصار به برخی از گفتار امام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شیخ مفید و دیگران از یکی از یاران امام به نام عبدالعزیز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در مسجد جامع مرو در امر امامت، که مورد اختلاف فراوان بود، گفت‌گو می‌کردیم تا اینکه من به محضر مولای خود امام رضا علیه السلام شرفیاب شدم و سخنان مردم را درباره امامت به عرض آن حضرت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تبسمی کرد و این حدیث طولانی را در تعریف امامت و جایگاه امام ایراد فرمود که در بخش‌هایی از آن حدیث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الامامة خلافة الله و خلافة الرسول و مقام امیرالمؤمنین و میراث </w:t>
      </w:r>
    </w:p>
    <w:p>
      <w:pPr>
        <w:pStyle w:val="BookText"/>
        <w:rPr/>
      </w:pPr>
      <w:r>
        <w:rPr>
          <w:rFonts w:ascii="IRNazanin" w:hAnsi="IRNazanin" w:eastAsia="IRNazanin"/>
          <w:color w:val="111111"/>
          <w:sz w:val="28"/>
          <w:sz w:val="28"/>
          <w:szCs w:val="28"/>
          <w:rtl w:val="true"/>
          <w:lang w:bidi="fa-IR"/>
        </w:rPr>
        <w:t>الحسن و الحسین ان الامامة زمام الدین و نظام المسلمین و صلاح الدنیا و عز المؤمنین ان الامامة اس الاسلام النامی و فرعه السامی</w:t>
      </w:r>
    </w:p>
    <w:p>
      <w:pPr>
        <w:pStyle w:val="BookText"/>
        <w:rPr/>
      </w:pPr>
      <w:r>
        <w:rPr>
          <w:rFonts w:ascii="IRNazanin" w:hAnsi="IRNazanin" w:eastAsia="IRNazanin"/>
          <w:color w:val="111111"/>
          <w:sz w:val="28"/>
          <w:sz w:val="28"/>
          <w:szCs w:val="28"/>
          <w:rtl w:val="true"/>
          <w:lang w:bidi="fa-IR"/>
        </w:rPr>
        <w:t xml:space="preserve">امامت، خلافت و جانشینی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مقام امیرالمؤمنین علیه السلام و میراث حسن علیه السلام و حسین علیه السلام است امامت زمامدار دین و نظام بخش مسلمانان و اصلاح‌گر دنیا و عزت بخش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بنای اساس اسلام و شاخه با برکت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تعریف واژه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امین الله فی خلقه و حجته علا عباده و خلیفته فی بلاده و الداعی الی الله و الذاب عن حُرُم الله امام مطهر من الذنوب و المبرا عن العیوب المخصوص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بالسیاسة مفروض الطاعة قائم بامر الله ناصح لعبادالله، حافظ لدین الله؛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امین خداوند در میان خلقش و حجت او بر بندگانش و خلیفه او در بلادش است امام دعوت کننده به سوی خدا و دفاع کننده از محرمات الاهی است، امام از گناهان پاک و از عیب‌ها به دور و به علم و دانش مخصوص است امام آگاه به سیاست و فرمانبرداری از او واجب و به پادارنده امر خداوند و دلسوز </w:t>
      </w:r>
      <w:bookmarkStart w:id="148" w:name="pg5299_45632"/>
    </w:p>
    <w:p>
      <w:pPr>
        <w:pStyle w:val="BookText"/>
        <w:rPr/>
      </w:pPr>
      <w:bookmarkEnd w:id="148"/>
      <w:r>
        <w:rPr>
          <w:rFonts w:ascii="IRNazanin" w:hAnsi="IRNazanin" w:eastAsia="IRNazanin"/>
          <w:color w:val="111111"/>
          <w:sz w:val="28"/>
          <w:sz w:val="28"/>
          <w:szCs w:val="28"/>
          <w:rtl w:val="true"/>
          <w:lang w:bidi="fa-IR"/>
        </w:rPr>
        <w:t>بندگان و نگهبان دین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با دقت در این روایات و با تحلیل واژگان به کار رفته می‌توان به این واقعیت پی برد که در تمام این روایات مسئله انتخاب امام از طرف خداوند به عنوان یک امر مسلم ذکر شده است که از جهت کاربردی در بحث اعتقادی و کلامی باید در تعریف امامت لحاظ گردد که ما در گزینه پیشین به نمونه‌هایی از آن‌گونه تعریف‌ها اشاره کردیم و در نهایت آنچه از این روایات در تعریف امام و شرایط آن می‌توان استنباط نمود اینک امام با این معنا و شرایط و مسئولیت‌هایی که ذکر شد باید انتخاب او مانند انتخاب نبی با ملاک‌های ویژه و خارج از دسترس بشر باشد؛ زیرا با انتخاب بشر هیچ تضمینی وجود ندارد که امام را با آن شرایط ویژه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اطمینان آور در انتخاب امام همان راهی است که انتخاب امام را مانند انتخاب نبی از طرف خداوند بدانیم</w:t>
      </w:r>
      <w:r>
        <w:rPr>
          <w:rFonts w:eastAsia="IRNazanin" w:cs="IRNazanin"/>
          <w:color w:val="111111"/>
          <w:sz w:val="28"/>
          <w:szCs w:val="28"/>
          <w:rtl w:val="true"/>
          <w:lang w:bidi="fa-IR"/>
        </w:rPr>
        <w:t>.</w:t>
      </w:r>
    </w:p>
    <w:p>
      <w:pPr>
        <w:pStyle w:val="Heading3"/>
        <w:numPr>
          <w:ilvl w:val="2"/>
          <w:numId w:val="1"/>
        </w:numPr>
        <w:rPr/>
      </w:pPr>
      <w:bookmarkStart w:id="149" w:name="__RefHeading___Toc759666_581953129"/>
      <w:bookmarkStart w:id="150" w:name="_Toc53"/>
      <w:bookmarkEnd w:id="149"/>
      <w:r>
        <w:rPr>
          <w:rtl w:val="true"/>
        </w:rPr>
        <w:t>نگرشی بر مصداق شناسی امام در روایات</w:t>
      </w:r>
      <w:bookmarkEnd w:id="1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شناخت معنای اصطلاحی و اعتقادی امام و امامت در نزد متکلمان و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ضرورت دارد که به شواهدی از مصداق شناسی امام در روایات اشاره گردد، زیرا همان‌گونه که در ابتدای این بخش اشاره شد با دقت در جریان شناختی روایات که در آنان واژگان امام و ائمه ذکر شده است، معلوم می‌شود که این روایات به </w:t>
      </w:r>
    </w:p>
    <w:p>
      <w:pPr>
        <w:pStyle w:val="BookText"/>
        <w:rPr/>
      </w:pPr>
      <w:r>
        <w:rPr>
          <w:rFonts w:ascii="IRNazanin" w:hAnsi="IRNazanin" w:eastAsia="IRNazanin"/>
          <w:color w:val="111111"/>
          <w:sz w:val="28"/>
          <w:sz w:val="28"/>
          <w:szCs w:val="28"/>
          <w:rtl w:val="true"/>
          <w:lang w:bidi="fa-IR"/>
        </w:rPr>
        <w:t>طور کلی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 که در آنان بدون قیدی سخن از امام و ضرورت آن به میان آمده است که این دسته در ابتدای این فصل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مقید که در این دسته علاوه بر ذکر امام و ضرورت آن، مصادیق امامان نیز ذکر شده است که در اینجا مناسب است برای تکمیل معنا شناسی امامت به شواهدی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سمره نقل نموده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آراء و خواهش‌ها پراکنده شد به علی بن ابی طالب علیه السلام رو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امام امتی و خلیفتی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پیشوای امت من و جانشین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علیا امامکم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انکره انکرنی و من انکرنی فقد انکر الله و من اقر بامامته فقد اقر بنبوتی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علی پیشوای شما است بعد از من کسی که انکار کند علی را، من را انکار نموده است و کسی که مرا انکار کند خدا را انکار نموده و کسی که اقرار به امامت علی نماید به نبوت من اقرار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انس بن مالک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ابوبرزه اسلمی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برزه ان رب العالمین عهد الیی فی علی بن ابی طالب علیه السلام عهدا فقال علی رایة الهدی و امام اولیائی و نور جمیع من اطاعنی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ابوبرزه همانا پروردگار عالمیان پیمان بست با من درباره علی بن ابی طالب علیه السلام پیمان بستنی و پس از آن گفت علی پرچمدار هدایت و پیشوای دوستان من و روشنایی بخش تمام کسانی است که از من فرمان 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حاکم در مستدرک،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اوحیی الیی فی علی ثلاث انه سید المسلمین و امام المتقین و قائد الغرالمحجلین؛</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من نسبت به علی سه چیز وحی شده است او آقای مسلمانان، پیشوای پرهیزگاران و رهبر سفید رویان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خطاب 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الامام بعدی و مالک فی امتی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تو پیشوای بعد از من هستی و </w:t>
      </w:r>
    </w:p>
    <w:p>
      <w:pPr>
        <w:pStyle w:val="BookText"/>
        <w:rPr/>
      </w:pPr>
      <w:r>
        <w:rPr>
          <w:rFonts w:ascii="IRNazanin" w:hAnsi="IRNazanin" w:eastAsia="IRNazanin"/>
          <w:color w:val="111111"/>
          <w:sz w:val="28"/>
          <w:sz w:val="28"/>
          <w:szCs w:val="28"/>
          <w:rtl w:val="true"/>
          <w:lang w:bidi="fa-IR"/>
        </w:rPr>
        <w:t>در میان امت من کسی همانند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ابی طالب علیه السلام الامام بعدی و اعلموا ان الله قد نصبه لکم ولیا مفترضا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پیشوای بعد از من است؛ بدانید که خداوند او را سرپرست و پیشوای شما نصب کرده و واجب کرده است پیروی از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حدیث معراج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انی جعلت علیا امام المسلمین فمن تقدم علیه اخزیته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پیشوای مسلمانان قرار دادم و هر کس خود را از او جلو اندازد، خوار و ذلیل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امیرالمؤمنین علیه السلام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الائمه بعدی اثنا عشر اولهم انت یا علی و اخرهم القائم الذی یفتح الله عزوجل علی یدیه مشارق الارض و مغاربها؛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پس از من دوازده نفرند؛ </w:t>
      </w:r>
    </w:p>
    <w:p>
      <w:pPr>
        <w:pStyle w:val="BookText"/>
        <w:rPr/>
      </w:pPr>
      <w:r>
        <w:rPr>
          <w:rFonts w:ascii="IRNazanin" w:hAnsi="IRNazanin" w:eastAsia="IRNazanin"/>
          <w:color w:val="111111"/>
          <w:sz w:val="28"/>
          <w:sz w:val="28"/>
          <w:szCs w:val="28"/>
          <w:rtl w:val="true"/>
          <w:lang w:bidi="fa-IR"/>
        </w:rPr>
        <w:t>یا علی نخستینشان تو هستی و آخرین آنان قائم است که خداوند با دستان او شرق و غرب زمین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علی علیه السلام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الامام ابوالائمه احد عشر من صلبک ائمة مطهرون؛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پیشوا و پدر پیشوایان هستی یازده تن از صُلب تو پیشوایانی هستند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انس بن مالک نقل شده است که روزی، در حالی‌که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یاران خود نشسته بود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یدخل من هذالباب امام المتقین و سید المرسلین و قائد غر المحجلین؛</w:t>
      </w:r>
    </w:p>
    <w:p>
      <w:pPr>
        <w:pStyle w:val="BookText"/>
        <w:rPr/>
      </w:pPr>
      <w:r>
        <w:rPr>
          <w:rFonts w:ascii="IRNazanin" w:hAnsi="IRNazanin" w:eastAsia="IRNazanin"/>
          <w:color w:val="111111"/>
          <w:sz w:val="28"/>
          <w:sz w:val="28"/>
          <w:szCs w:val="28"/>
          <w:rtl w:val="true"/>
          <w:lang w:bidi="fa-IR"/>
        </w:rPr>
        <w:t>نخستین کسی که از در وارد می‌شود پیشوای پرهیزگاران و آقای مسلمانان و رهبر سفید رویان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علی وارد شد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استقبال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تؤدی عنی و تسمعهم صوتی و تبین لهم ماختلفوا فیه من بعدی؛</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جانب من ادا می‌کنی و صدایم </w:t>
      </w:r>
    </w:p>
    <w:p>
      <w:pPr>
        <w:pStyle w:val="BookText"/>
        <w:rPr/>
      </w:pPr>
      <w:r>
        <w:rPr>
          <w:rFonts w:ascii="IRNazanin" w:hAnsi="IRNazanin" w:eastAsia="IRNazanin"/>
          <w:color w:val="111111"/>
          <w:sz w:val="28"/>
          <w:sz w:val="28"/>
          <w:szCs w:val="28"/>
          <w:rtl w:val="true"/>
          <w:lang w:bidi="fa-IR"/>
        </w:rPr>
        <w:t>را به آنان می‌رسانی و بیان می‌کنی آنچه را که بعد از من در آن اختلاف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 نیز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علی بن ابی طالب علیه السلام امامکم بعدی و خلیفتی علیکم فاذا مضی فابنی الحسن امامکم بعده و خلیفتی علیکم فاذا مضی فابنی الحسین امامکم بعده و خلیفتی علیکم ثم تسعة من ولد الحسین واحدا بعد واحد ائمتکم و خلفائی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انکر واحدا منهم فقد انکرنی و من انکرنی فقد انکر الله و من جحد واحدا منهم فقد جحدنی و من جحدنی فقد جحد الله لان طاعتهم طاعتی و طاعتی طاعة الله و معصیتهم معصیتی و معصیتی معصیة الله؛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پس از من پیشوای شما و خلیفه من است بر شما چون او بگذرد فرزندم حسن پس از او پیشوای شما، چون و خلیفه من بر شماست وچون او برود فرزندم حسین پیشوای شماست سپس نه تن از فرزندان حسین یکی پس از دیگری پیشوایان شمایند و هر کس یکی از ایشان را انکار کند مرا انکار کرده و هر که مرا انکار کند خدا را </w:t>
      </w:r>
    </w:p>
    <w:p>
      <w:pPr>
        <w:pStyle w:val="BookText"/>
        <w:rPr/>
      </w:pPr>
      <w:r>
        <w:rPr>
          <w:rFonts w:ascii="IRNazanin" w:hAnsi="IRNazanin" w:eastAsia="IRNazanin"/>
          <w:color w:val="111111"/>
          <w:sz w:val="28"/>
          <w:sz w:val="28"/>
          <w:szCs w:val="28"/>
          <w:rtl w:val="true"/>
          <w:lang w:bidi="fa-IR"/>
        </w:rPr>
        <w:t>انکار کرده است و هر که یکی از ایشان را رد کند مرا رد کرده و هرکه مرا رد کند خدا را رد کرده است؛ زیرا پیروی ایشان پیروی من و پیروی من پیروی خداست و نافرمانی ایشان نافرمانی من و نافرمانی من نافرمانی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تطبیقانه به آنچه تاکنون درباره مصداق شناسی امامان وپیشوایان در روایات به نگارش در آمد می‌توان به این مطلب مهم و اساسی دست یافت که مسئله امامت و پیشوایی پس 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بحثی مهم و در خور توجه بوده است که آن حضرت نیز نه تنها هیچ‌گاه از آن غفلت نورزید، بلکه در موقعیت‌های مختلف درباره آن سخن گفته است که در این زمینه می‌توان به احادیث مشهور و به یاد ماندنی یوم الدار، غدیر، منزلت، ثقلین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اینجا از ذکر آنان خودداری می‌شود،</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تأکید می‌شود که از روایات نگارش یافته در باب مصداق شناسی امام می‌توان به امور ذیل درباره‌ی جایگاه و ویژگی‌های امامت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امام برای سامان بخشی به مسائل دین و دنیای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 باید از طرف خداوند انجام شده و به وسیله‌ی پیامبر برای آگاهی مردم مانند باقی دستورات الاهی ابلاغ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از جهت مصداق شناسی هیچ ابهامی باقی نمانده است مگر اینکه انگیزه‌هایی برای انکار امام و امامت الاهی در ذهن کسی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تطبیق و پیوستگی میان معرفت نبی و امام و نیز انکار نبی و امام مطرح شده بود که از جهت معرفت شناسی می‌توان به این نکته دست یافت که امامت از نبوت جداناپذیر بوده و پس از درگذشت نبی امام در جایگاه او به عنوان جانشین او وظیفه هدایت گری خلق را بر عهده می‌گیرد</w:t>
      </w:r>
      <w:r>
        <w:rPr>
          <w:rFonts w:eastAsia="IRNazanin" w:cs="IRNazanin"/>
          <w:color w:val="111111"/>
          <w:sz w:val="28"/>
          <w:szCs w:val="28"/>
          <w:rtl w:val="true"/>
          <w:lang w:bidi="fa-IR"/>
        </w:rPr>
        <w:t xml:space="preserve">. </w:t>
      </w:r>
      <w:bookmarkStart w:id="151" w:name="pg5299_45640"/>
    </w:p>
    <w:p>
      <w:pPr>
        <w:pStyle w:val="Heading2"/>
        <w:numPr>
          <w:ilvl w:val="1"/>
          <w:numId w:val="1"/>
        </w:numPr>
        <w:rPr/>
      </w:pPr>
      <w:bookmarkStart w:id="152" w:name="__RefHeading___Toc759668_581953129"/>
      <w:bookmarkStart w:id="153" w:name="_Toc54"/>
      <w:bookmarkEnd w:id="151"/>
      <w:bookmarkEnd w:id="152"/>
      <w:r>
        <w:rPr>
          <w:rtl w:val="true"/>
        </w:rPr>
        <w:t>فصل دوم</w:t>
      </w:r>
      <w:r>
        <w:rPr>
          <w:rtl w:val="true"/>
        </w:rPr>
        <w:t xml:space="preserve">: </w:t>
      </w:r>
      <w:r>
        <w:rPr>
          <w:rtl w:val="true"/>
        </w:rPr>
        <w:t>واژگان خلیفه و خلافت</w:t>
      </w:r>
      <w:bookmarkEnd w:id="15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759670_581953129"/>
      <w:bookmarkStart w:id="155" w:name="_Toc55"/>
      <w:bookmarkEnd w:id="154"/>
      <w:r>
        <w:rPr>
          <w:rtl w:val="true"/>
        </w:rPr>
        <w:t>اشاره</w:t>
      </w:r>
      <w:bookmarkEnd w:id="15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پیامبر رسول اکرم صلی الله علیه و آله، در نظام سیاسی و مدیریتی مسلمانان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 کاربردترین واژگانی‌اند که با بار سیاسی و اعتقادی وارد تاریخ و ادبیات مسلمانان شده و در گذر زمان مفاهیم پر فراز و نشیبی از آن‌ها اراده شده است که در بیشتر زمان‌ها ابزاری بوده است برای تفرقه افکنان که تاب دیدن اتحاد مسلمانان را نداشتند و از طرف دیگر خلافت در عرف سیاسی و فرهنگی مسلمانان مورد سوء استفاده‌های فراوان قرار گرفته است که عده‌ای با استفاده از مفهوم این واژه به سرنوشت دیگر مسلمانان مسلط شده و به عنوان جانشین رسول اکرم صلی الله علیه و آله با در دست داشتن اختیارات وسیع از هیچ کرداری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مناسب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 در آیات قرآن و روایات معنا شناسی کنیم سپس در عرف و اصطلاح مسلمانان بررسی نماییم</w:t>
      </w:r>
      <w:r>
        <w:rPr>
          <w:rFonts w:eastAsia="IRNazanin" w:cs="IRNazanin"/>
          <w:color w:val="111111"/>
          <w:sz w:val="28"/>
          <w:szCs w:val="28"/>
          <w:rtl w:val="true"/>
          <w:lang w:bidi="fa-IR"/>
        </w:rPr>
        <w:t xml:space="preserve">. </w:t>
      </w:r>
      <w:bookmarkStart w:id="156" w:name="pg5299_45642"/>
    </w:p>
    <w:p>
      <w:pPr>
        <w:pStyle w:val="Heading3"/>
        <w:numPr>
          <w:ilvl w:val="2"/>
          <w:numId w:val="1"/>
        </w:numPr>
        <w:rPr/>
      </w:pPr>
      <w:bookmarkStart w:id="157" w:name="__RefHeading___Toc759672_581953129"/>
      <w:bookmarkStart w:id="158" w:name="_Toc56"/>
      <w:bookmarkEnd w:id="156"/>
      <w:bookmarkEnd w:id="157"/>
      <w:r>
        <w:rPr>
          <w:rtl w:val="true"/>
        </w:rPr>
        <w:t xml:space="preserve">واژه‌ی </w:t>
      </w:r>
      <w:r>
        <w:rPr>
          <w:rtl w:val="true"/>
        </w:rPr>
        <w:t>«</w:t>
      </w:r>
      <w:r>
        <w:rPr>
          <w:rtl w:val="true"/>
        </w:rPr>
        <w:t>خلیفه</w:t>
      </w:r>
      <w:r>
        <w:rPr>
          <w:rtl w:val="true"/>
        </w:rPr>
        <w:t xml:space="preserve">» </w:t>
      </w:r>
      <w:r>
        <w:rPr>
          <w:rtl w:val="true"/>
        </w:rPr>
        <w:t>در قرآن</w:t>
      </w:r>
      <w:bookmarkEnd w:id="158"/>
    </w:p>
    <w:p>
      <w:pPr>
        <w:pStyle w:val="Heading4"/>
        <w:numPr>
          <w:ilvl w:val="3"/>
          <w:numId w:val="1"/>
        </w:numPr>
        <w:rPr/>
      </w:pPr>
      <w:bookmarkStart w:id="159" w:name="__RefHeading___Toc759674_581953129"/>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مفرد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نُه بار به کار رفته است</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برشمردن اشتقاق‌های آن در قرآن کاربرد فراوان دارد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 بیشتر آیات به معنای کناررفتن گروهی و جانشین شدن گروهی دیگر آمده است و در برخی آیات نیز سخن از جانشینی خداوند در تدبیر امور در روی زمین است که این آیات اشاره بر ولایت و شأن خاص گروهی دارد که به نمونه‌هایی از این ایات اشاره می‌شود</w:t>
      </w:r>
      <w:r>
        <w:rPr>
          <w:rFonts w:eastAsia="IRNazanin" w:cs="IRNazanin"/>
          <w:color w:val="111111"/>
          <w:sz w:val="28"/>
          <w:szCs w:val="28"/>
          <w:rtl w:val="true"/>
          <w:lang w:bidi="fa-IR"/>
        </w:rPr>
        <w:t>:</w:t>
      </w:r>
    </w:p>
    <w:p>
      <w:pPr>
        <w:pStyle w:val="Heading4"/>
        <w:numPr>
          <w:ilvl w:val="3"/>
          <w:numId w:val="1"/>
        </w:numPr>
        <w:rPr/>
      </w:pPr>
      <w:bookmarkStart w:id="161" w:name="__RefHeading___Toc759676_581953129"/>
      <w:bookmarkStart w:id="162" w:name="_Toc58"/>
      <w:bookmarkEnd w:id="161"/>
      <w:r>
        <w:rPr>
          <w:rtl w:val="true"/>
        </w:rPr>
        <w:t xml:space="preserve">الف </w:t>
      </w:r>
      <w:r>
        <w:rPr>
          <w:rtl w:val="true"/>
        </w:rPr>
        <w:t xml:space="preserve">- </w:t>
      </w:r>
      <w:r>
        <w:rPr>
          <w:rtl w:val="true"/>
        </w:rPr>
        <w:t>شواهدی از آیات دسته یکم</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الْغَنِیُّ ذُو الرَّحْمَةِ ان یَشَا یُذْهِبْکُمْ وَیَسْتَخْلِفْ مِنْ بَعْدِکُمْ مَا یَشَاءُ کَمَا انْشَاکُمْ مِنْ ذُرِّیَّةِ قَوْمٍ اخَرِینَ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بی نیاز و صاحب رحمت است اگر بخواهد همه شما را هلاک می‌نماید و پس از شما هر نسلی که بخواهد جایگزین شما می‌کند همان‌گونه که شما را از نسل گروهی دیگر پدید آورد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جَعَلَکُمْ خَلائِفَ الارْضِ وَرَفَعَ بَعْضَکُمْ فَوْقَ بَعْضٍ دَرَجَاتٍ لِیَبْلُوَکُمْ فِی مَا اتَاکُمْ ان رَبَّکَ سَرِیعُ الْعِقَابِ وَانَّهُ لَغَفُورٌ رَحِیمٌ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اوست کسی که شما را در زمین جانشینان نسل‌های گذشته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پایه‌های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را بر برخی دیگر به درجاتی بالا برد تا شما را در آنچه به شما عطا کرده بیازماید قطعا پروردگارت زودکیفر است و یقینا بسیار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وَیَجْعَلُونَ لِلَّهِ مَا یَکْرَهُونَ وَتَصِفُ الْسِنَتُهُمُ الْکَذِبَ ان لَهُمُ الْحُسْنَی لا جَرَمَ ان لَهُمُ النَّارَ وَانَّهُمْ مُفْرَطُونَ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برای خداوند چیزهایی قرار می‌دهند که خودشان از آن کراهت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زبانشان به دروغ می‌گویند سرانجام نیکی دارند به ناچار برای آنان آتش است و آنان از پیشگامان دوزخند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فِیهَا سُبْحَانَکَ اللَّهُمَّ وَتَحِیَّتُهُمْ فِیهَا سَلامٌ وَاخِرُ دَعْوَاهُمْ ان الْحَمْدُ لِلَّهِ رَبِّ الْعَالَمِینَ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این است که خداوندا منزهی تو و تحیت آنان در آنجا سلام و آخرین سخنشان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 پروردگار عالمیان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اوَعَجِبْتُمْ ان جَاءَکُمْ ذِکْرٌ مِنْ رَبِّکُمْ عَلَی رَجُلٍ مِنْکُمْ لِیُنْذِرَکُمْ وَاذْکُرُوا اذْ جَعَلَکُمْ خُلَفَاءَ مِنْ بَعْدِ قَوْمِ نُوحٍ وَزَادَکُمْ فِی الْخَلْقِ بَسْطَةً فَاذْکُرُوا الاءَ اللَّهِ لَعَلَّکُمْ تُفْلِحُونَ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تعجب کرده‌اید که دستور آگاه </w:t>
      </w:r>
    </w:p>
    <w:p>
      <w:pPr>
        <w:pStyle w:val="BookText"/>
        <w:rPr/>
      </w:pPr>
      <w:r>
        <w:rPr>
          <w:rFonts w:ascii="IRNazanin" w:hAnsi="IRNazanin" w:eastAsia="IRNazanin"/>
          <w:color w:val="111111"/>
          <w:sz w:val="28"/>
          <w:sz w:val="28"/>
          <w:szCs w:val="28"/>
          <w:rtl w:val="true"/>
          <w:lang w:bidi="fa-IR"/>
        </w:rPr>
        <w:t xml:space="preserve">کننده پرودگارتان به وسیله مردی از میان شما به شما برسد تا از مجازات الاهی بیم تان دهد؟ و به یاد آورید هنگامی که شما را جانشینان قوم نوح قرار داد و شما را از جهت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 را به یاد آورید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مراد، خلافت و جانشینی عامه مردم است که از طرف خداوند به آنان برای آبادانی زمین و بهره بردن از نعمت در آن اذن عام داده شده است</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درباره معنای خلافت عامه مردم در زمین با استفاده از این آیات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بودن مردم در روی زمین به این معناست که هر دسته لاحقی در مقام سابقین برخیزند و بر تصرف و انتفاع از زمین همان‌طور که گذشتگان مسلط بودند مسلط شوند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 در این آیات جمع خلیفه است و معنایش این است که گروهی بر جای گروهی دیگر به تدبیر امور اقدام نمایند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دسته از آیات نشان دهنده خلافت عامه مردم در استفاده از نعمت‌های الاهی است که بنابر حکمت الاهی از نعمت‌های خداوند در زمین استفاده می‌برند</w:t>
      </w:r>
      <w:r>
        <w:rPr>
          <w:rFonts w:eastAsia="IRNazanin" w:cs="IRNazanin"/>
          <w:color w:val="111111"/>
          <w:sz w:val="28"/>
          <w:szCs w:val="28"/>
          <w:rtl w:val="true"/>
          <w:lang w:bidi="fa-IR"/>
        </w:rPr>
        <w:t xml:space="preserve">. </w:t>
      </w:r>
      <w:bookmarkStart w:id="163" w:name="pg5299_45645"/>
    </w:p>
    <w:p>
      <w:pPr>
        <w:pStyle w:val="Heading4"/>
        <w:numPr>
          <w:ilvl w:val="3"/>
          <w:numId w:val="1"/>
        </w:numPr>
        <w:rPr/>
      </w:pPr>
      <w:bookmarkStart w:id="164" w:name="__RefHeading___Toc759678_581953129"/>
      <w:bookmarkStart w:id="165" w:name="_Toc59"/>
      <w:bookmarkEnd w:id="163"/>
      <w:bookmarkEnd w:id="164"/>
      <w:r>
        <w:rPr>
          <w:rtl w:val="true"/>
        </w:rPr>
        <w:t xml:space="preserve">ب </w:t>
      </w:r>
      <w:r>
        <w:rPr>
          <w:rtl w:val="true"/>
        </w:rPr>
        <w:t xml:space="preserve">- </w:t>
      </w:r>
      <w:r>
        <w:rPr>
          <w:rtl w:val="true"/>
        </w:rPr>
        <w:t>نمونه‌ای از آیات دسته دوم</w:t>
      </w:r>
      <w:bookmarkEnd w:id="165"/>
    </w:p>
    <w:p>
      <w:pPr>
        <w:pStyle w:val="BookText"/>
        <w:rPr/>
      </w:pPr>
      <w:r>
        <w:rPr>
          <w:rFonts w:ascii="IRNazanin" w:hAnsi="IRNazanin" w:eastAsia="IRNazanin"/>
          <w:color w:val="111111"/>
          <w:sz w:val="28"/>
          <w:sz w:val="28"/>
          <w:szCs w:val="28"/>
          <w:rtl w:val="true"/>
          <w:lang w:bidi="fa-IR"/>
        </w:rPr>
        <w:t>در برابر آیات پیشین یک‌سری آیات در قرآن مسئله خلافت و جانشینی را به معنای خاص طرح کرده‌اند که دانشمندان از آن آیات، شأن ولایت خاصه و تصرف در امور را برای آن خلفا استفاده کرده‌اند که به نمونه‌ای از آیات که صراحت بیشتری در این زمینه دارند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 رَبُّکَ لِلْمَلائِکَةِ انِّی جَاعِلٌ فِی الارْضِ خَلِیفَةً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آور 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روی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انَّا جَعَلْنَاکَ خَلِیفَةً فِی الارْضِ فَاحْکُمْ بَیْنَ النَّاسِ بِالْحَقِّ</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 حق داوری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امَنُوا مِنْکُمْ وَعَمِلُوا الصَّالِحَاتِ لَیَسْتَخْلِفَنَّهُمْ فِی الارْضِ کَمَا اسْتَخْلَفَ الَّذِینَ مِنْ قَبْلِهِمْ وَلَیُمَکِّنَنَّ لَهُمْ دِینَهُمُ الَّذِی ارْتَضَی لَهُمْ وَلَیُبَدِّلَنَّهُمْ مِنْ بَعْدِ خَوْفِهِمْ امْنًا یَعْبُدُونَنِی لا یُشْرِکُونَ بِی شَیْئًا وَمَنْ کَفَرَ بَعْدَ ذَلِکَ فَاولَئِکَ هُمُ الْفَاسِقُونَ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می‌دهد که قطعا آنان </w:t>
      </w:r>
    </w:p>
    <w:p>
      <w:pPr>
        <w:pStyle w:val="BookText"/>
        <w:rPr/>
      </w:pPr>
      <w:r>
        <w:rPr>
          <w:rFonts w:ascii="IRNazanin" w:hAnsi="IRNazanin" w:eastAsia="IRNazanin"/>
          <w:color w:val="111111"/>
          <w:sz w:val="28"/>
          <w:sz w:val="28"/>
          <w:szCs w:val="28"/>
          <w:rtl w:val="true"/>
          <w:lang w:bidi="fa-IR"/>
        </w:rPr>
        <w:t>را حکمران روی زمین خواهد کرد همان‌گونه که به پیشینیان آنان خلافت روی زمین را بخشید و دین و آیینی را که برای آنان پسندیده پابرجا و ریشه دار خواهد ساخت و ترس‌شان را به امنیت و آرامش مبدل می‌کند آن‌چنان که تنها مرا می‌پرستند و چیزی را شریک من نخواهند ساخت و کسانی که بعد از آن کافر شوند آنان فاسقانند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دلالت این آیات بر خلافت و جانشینی در بعضی منابع این‌چنین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و استخلاف که در قرآن آمده است به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عام برای نوع بشر که هدف از آن آبادانی زمین و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خاصی که هدف از آن جانشینی برگزیدگان است که در آیات دسته دوم این نوع از خلافت و جانشینی مراد است که مخصوص عدهای از افراد بشر است نه تمام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خلافت و جانشینی بشر از خداوند که واجب الوجود است به معنای جانشینی بعد از فقدان نیست؛ زیرا فقدان نسبت به واجب الوجود معنا ندارد، بلکه مراد خلافت اولیه است به این معنا که مالک اصلی زمین و آسمان خداوند است، اما در عین حال به نوعی قدرت و امکان برای بندگان برگزیده خود نیز داده است</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صدرالمتالهین شیرازی با استفاده از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انَّا جَعَلْنَاکَ خَلِیفَةً فِی الارْضِ فَاحْکُمْ بَیْنَ النَّاسِ بِالْحَقِّ</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خلافت آدم در زمین، مقام ولایت است و این مقام بزرگترین منصب است که با آن حق تصرف در امور و مصالح دیگران پیدا می‌کند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ایشان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که جاعل اشاره دارد بر اینکه انتخاب خلیفه از طرف خداوند است و جایز نیست که آن را به مردم واگذارد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جوادی املی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آدمیت که شخصیت حقوقی انسان کامل است محور خلافت الاهی است؛ زیرا بیان خلافت در قالب جمله اسمیه مفید استمرار است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در تفسیر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اینکه خداوند می‌فرماید من در روی زمین خلیفه قرار دادم این است که یکون حجة لی فی </w:t>
      </w:r>
    </w:p>
    <w:p>
      <w:pPr>
        <w:pStyle w:val="BookText"/>
        <w:rPr/>
      </w:pPr>
      <w:r>
        <w:rPr>
          <w:rFonts w:ascii="IRNazanin" w:hAnsi="IRNazanin" w:eastAsia="IRNazanin"/>
          <w:color w:val="111111"/>
          <w:sz w:val="28"/>
          <w:sz w:val="28"/>
          <w:szCs w:val="28"/>
          <w:rtl w:val="true"/>
          <w:lang w:bidi="fa-IR"/>
        </w:rPr>
        <w:t>الارض علی خلقی؛</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حجت بر مخلوقاتم در روی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روایات درباره تفسیر و بیان کردار خلفا در این آیات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خلفائی علی خلقی فی الارض ینهونهم عن معصیتی و ینذرونهم و یهدونهم الی طاعتی و یسلکون بهم سبیلی؛</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بر بندگانم در روی زمین هستند باز می‌دارند بندگانم را از نافرمانیم و آنان را بیم داده و هدایت می‌کنند به سوی فرمانبرداری از من و راه می‌پیمایند با آنان راهی 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حدیثی از امام رضا علیه السلام که سلسله سند آن به امیرالمؤمنین علیه السلام می‌رسد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آیه از قرآن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از چهار خلیفه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انِّی جَاعِلٌ فِی الارْضِ خَلِیفَةً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خلیفه در این آیه آدم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انَّا جَعَلْنَاکَ خَلِیفَةً فِی الارْضِ</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خلیفه در این آیه داوود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موسی حکایت نموده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لهارون اخلفنی فی قومی</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خلیفه در این آیه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اذان من الله و رسوله الی الناس</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فکنت انت یا علی خلیفتی</w:t>
      </w:r>
    </w:p>
    <w:p>
      <w:pPr>
        <w:pStyle w:val="BookText"/>
        <w:rPr/>
      </w:pPr>
      <w:r>
        <w:rPr>
          <w:rFonts w:ascii="IRNazanin" w:hAnsi="IRNazanin" w:eastAsia="IRNazanin"/>
          <w:color w:val="111111"/>
          <w:sz w:val="28"/>
          <w:sz w:val="28"/>
          <w:szCs w:val="28"/>
          <w:rtl w:val="true"/>
          <w:lang w:bidi="fa-IR"/>
        </w:rPr>
        <w:t>یعنی کسی که از جانب خدا و رسول اذن دارد تو هستی یا علی</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آنچه تاکنون به نگارش درآمد رهیافتی بود برای این مطلب که واژه خلیفه به معنای جانشینی خداوند در قرآن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جانشینی عام و برای استفاده از نعمت‌های خداوند در زمین و دوم به معنای جانشینی خاص و دارای مقام و منصب الاهی که از آثار آن داشتن ولایت و حق تصرف در امور دیگران است تا در سایه رهبری آنان احکام و قوانین الاهی از تغییر و تحریف محفوظ ماند و بر این اساس است که وجود آن خلفای الاهی برای همیشه در روی زمین به عنوان حجت الاهی و هدایت‌گر انسان‌ها لازم است و از طرف دیگر برای همه واجب است که با آنان مخالفت نورزیده و فرمانبردار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باره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تخلوالارض من قائم لله بحجة اما ظاهرا مشهورا و اما خائفا </w:t>
      </w:r>
    </w:p>
    <w:p>
      <w:pPr>
        <w:pStyle w:val="BookText"/>
        <w:rPr/>
      </w:pPr>
      <w:r>
        <w:rPr>
          <w:rFonts w:ascii="IRNazanin" w:hAnsi="IRNazanin" w:eastAsia="IRNazanin"/>
          <w:color w:val="111111"/>
          <w:sz w:val="28"/>
          <w:sz w:val="28"/>
          <w:szCs w:val="28"/>
          <w:rtl w:val="true"/>
          <w:lang w:bidi="fa-IR"/>
        </w:rPr>
        <w:t>مغمورا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خلفاء الله فی ارضه و الدعاة الی دینه؛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زمین خالی نمی‌ماند از کسی که حجت الاهی را به پا دارد خواه آشکار و مشهور باشد یا بیمناک و پنهان، آنان جانشینان خدا در روی زمین و داعیان به سوی دین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خلیفة الله؛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علی خلیفه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می‌فرمایند در روز قیامت ندا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خلیفة الله فیقوم امیرالمؤمنین علی بن ابیطالب علیه السلام فیاتی الندا من قبل الله یا معشر الخلائق هذا علی بن ابی طالب علیه السلام خلیفتة الله فی ارضه و حجته علی عباده؛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است خلیفه خداوند؟ پس از آن امیرالمؤمنین علی بن ابی طالب علیه السلام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ندایی از جانب خداوند می‌رسد که ای تمام مخلوقات این علی بن ابی طالب علیه السلام خلیفه خدا در زمین و حجت او برای </w:t>
      </w:r>
      <w:bookmarkStart w:id="166" w:name="pg5299_45651"/>
    </w:p>
    <w:p>
      <w:pPr>
        <w:pStyle w:val="BookText"/>
        <w:rPr/>
      </w:pPr>
      <w:bookmarkEnd w:id="166"/>
      <w:r>
        <w:rPr>
          <w:rFonts w:ascii="IRNazanin" w:hAnsi="IRNazanin" w:eastAsia="IRNazanin"/>
          <w:color w:val="111111"/>
          <w:sz w:val="28"/>
          <w:sz w:val="28"/>
          <w:szCs w:val="28"/>
          <w:rtl w:val="true"/>
          <w:lang w:bidi="fa-IR"/>
        </w:rPr>
        <w:t>بندگانش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رضا علیه السلام مقام امامت را مقام خلیفهًْ اللهی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الامامة خلافة الله؛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امامت خلافت و جانشینی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لغوی مشهور ابن منظور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 ان یقال للائمة خلفا الله فی ارضه؛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است به پیشوایان، جانشینان خداوند در زمین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اینجا مراد، پیشوایان تأیید شده از طرف خداوند است نه پیشوایان طاغوتی و غیر الاهی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نکته‌ای که باید آن را مد نظر قرار داد این است که، این خلفای الاهی دارای شئون و ویژگی‌های خاصی هستند؛ از جمله داشتن حق حاکمیت و فرمانروایی از طرف خداوند؛ منتهی اجرایی شدن این حق وابسته به شرایطی مانند پذیرش مردمی است اما از نظر حقوقی همیشه ثابت و پابرجا است چه مردم بخواهند و چه نخواهند</w:t>
      </w:r>
      <w:r>
        <w:rPr>
          <w:rFonts w:eastAsia="IRNazanin" w:cs="IRNazanin"/>
          <w:color w:val="111111"/>
          <w:sz w:val="28"/>
          <w:szCs w:val="28"/>
          <w:rtl w:val="true"/>
          <w:lang w:bidi="fa-IR"/>
        </w:rPr>
        <w:t>.</w:t>
      </w:r>
    </w:p>
    <w:p>
      <w:pPr>
        <w:pStyle w:val="Heading3"/>
        <w:numPr>
          <w:ilvl w:val="2"/>
          <w:numId w:val="1"/>
        </w:numPr>
        <w:rPr/>
      </w:pPr>
      <w:bookmarkStart w:id="167" w:name="__RefHeading___Toc759680_581953129"/>
      <w:bookmarkStart w:id="168" w:name="_Toc60"/>
      <w:bookmarkEnd w:id="167"/>
      <w:r>
        <w:rPr>
          <w:rtl w:val="true"/>
        </w:rPr>
        <w:t>کاربرد واژه خلیفه در روایات</w:t>
      </w:r>
      <w:bookmarkEnd w:id="16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نگارش روایات، توجه به این مطلب ضرورت دارد که در منابع روایی و تاریخی شیعه و سنی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یکی از واژگان </w:t>
      </w:r>
    </w:p>
    <w:p>
      <w:pPr>
        <w:pStyle w:val="BookText"/>
        <w:rPr/>
      </w:pPr>
      <w:r>
        <w:rPr>
          <w:rFonts w:ascii="IRNazanin" w:hAnsi="IRNazanin" w:eastAsia="IRNazanin"/>
          <w:color w:val="111111"/>
          <w:sz w:val="28"/>
          <w:sz w:val="28"/>
          <w:szCs w:val="28"/>
          <w:rtl w:val="true"/>
          <w:lang w:bidi="fa-IR"/>
        </w:rPr>
        <w:t xml:space="preserve">پرکاربرد است که برای معرفی جانشین رسول اکرم صلی الله علیه و آله و بیان ضرورت آن استفاده شده است و دقت و تأمل می‌توان مفاد این روایات را به دو دسته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بیان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تعیین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که در اینجا ابتدا، برای اثبات ضرورت خلافت و طرح آن در روایات رسول اکرم صلی الله علیه و آله، روایات مطلق را به نگارش در آورده، سپس در پایان این فصل به روایات مقید که در آنان مصادیق خلفا بیان شده است،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روایاتی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بیان شده است، روایات اثنا عشر، که در آن رسول اکرم صلی الله علیه و آله طرح جانشینان دوازده‌گانه بعد از خود را پایه ریزی کرده است، از مشهورترین روایات در این باب است که پیش از نقل این روایات توجه به این نکته ضرورت دارد که احادیث اثنا عشر با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اماما</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اثنا عشر امیرا</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و اما آنچه به تناسب این فصل ذکر می‌شود اختصاص دارد به احادیثی 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سند آن به عبدالله بن مسعود می‌رسد این‌چنین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زمانی که ایشان درکوفه مشغول تعلیم دادن قرآن برای آن مردم بود کسی از او سؤال کرد آیا پیامبر به شما از تعداد جانشینان پس از خود خبر داده بود؟ ابن مسعود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من </w:t>
      </w:r>
    </w:p>
    <w:p>
      <w:pPr>
        <w:pStyle w:val="BookText"/>
        <w:rPr/>
      </w:pPr>
      <w:r>
        <w:rPr>
          <w:rFonts w:ascii="IRNazanin" w:hAnsi="IRNazanin" w:eastAsia="IRNazanin"/>
          <w:color w:val="111111"/>
          <w:sz w:val="28"/>
          <w:sz w:val="28"/>
          <w:szCs w:val="28"/>
          <w:rtl w:val="true"/>
          <w:lang w:bidi="fa-IR"/>
        </w:rPr>
        <w:t>به عراق آمدم تا هنوز کسی از من در این باره سؤال نکرده است، بله در این زمینه خودم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من الخلفا عدد نقباء بنی اسرائیل اثنا عشر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تعداد جانشینانم به تعداد نقبای بنی اسرائیل دوازده نفر می‌باشد که تمام آنان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او یکون علیهم اثنا عشر خلیفة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دین اسلام تا روز قیامت پابرجا خواهد بود دوازده خلیفه که همگی از قریش هستند بر مردم خلافت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قائما حتی یکون علیکم اثنا عشر خلیفه؛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پابرجاست تا دوازده خلیفه، خلافت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طاووس حدیث اثنا عشر خلیفه را با چندین سند از منابع اهل‌سنت نقل نموده است از جمله 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هذاالدین ظاهرا حتی تقوم الساعة و یکون علیهم اثنا عشر خلیفه کلهم من قریش؛</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پیوسته این دین آشکار است تا قیامت بر پا شود و یا دوازده خلیفه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کنند که 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خلفا و کارنامه عملی آنان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الامة لا تهدی حتی تکون فیها اثنا عشر خلیفه کلهم یعمل بالهدی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امت هدایت نگردد مگر اینکه دوازده خلیفه در بین آنان خلافت نمایند که همه آنان به سوی هدایت گری و دین حق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اثنا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اسمائهم فی الوصیة من لدن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دوازده خلیفه هستند که </w:t>
      </w:r>
    </w:p>
    <w:p>
      <w:pPr>
        <w:pStyle w:val="BookText"/>
        <w:rPr/>
      </w:pPr>
      <w:r>
        <w:rPr>
          <w:rFonts w:ascii="IRNazanin" w:hAnsi="IRNazanin" w:eastAsia="IRNazanin"/>
          <w:color w:val="111111"/>
          <w:sz w:val="28"/>
          <w:sz w:val="28"/>
          <w:szCs w:val="28"/>
          <w:rtl w:val="true"/>
          <w:lang w:bidi="fa-IR"/>
        </w:rPr>
        <w:t xml:space="preserve">نام‌های آنان با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امر امتی صالحا حتی یمضی منهم اثنا عشر خلیفة کلهم من قریش؛</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امر خلافت میان امت من به شایستگی ادامه دارد تا اینکه میان آنان دوران دوازده نفر خلیفه پایان یابد و 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جابر بن سمره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الاسلام لا یزال عزیزا الا اثنا عشر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همیشه عزت مند است تا مادامی که دوازده خلیفه خلافت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هذه الامة مستقیما امرها ظاهرة علی عدوها حتی یمضی اثنا عشر خلیفة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امر این امت به راهی راست </w:t>
      </w:r>
      <w:bookmarkStart w:id="169" w:name="pg5299_45656"/>
    </w:p>
    <w:p>
      <w:pPr>
        <w:pStyle w:val="BookText"/>
        <w:rPr/>
      </w:pPr>
      <w:bookmarkEnd w:id="169"/>
      <w:r>
        <w:rPr>
          <w:rFonts w:ascii="IRNazanin" w:hAnsi="IRNazanin" w:eastAsia="IRNazanin"/>
          <w:color w:val="111111"/>
          <w:sz w:val="28"/>
          <w:sz w:val="28"/>
          <w:szCs w:val="28"/>
          <w:rtl w:val="true"/>
          <w:lang w:bidi="fa-IR"/>
        </w:rPr>
        <w:t>بوده و بر دشمنان پیروز است تا اینکه دوازده نفر خلیفه بر آنان خلافت کنند که 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الامر عزیزا الا اثنا عشر خلیفه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امر خلافت استوار است تا دوازده خلیفه که همه از قریش هستند خلافت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ذکر همین مقدار از روایات اکتفا می‌کنیم و تأکید می‌کنیم که به جز روایات نگارش یافته در اینجا، دهها روایات دیگر با همین مضمون در منابع شیعه و سنی نقل شده است که برای اطلاع بیشتر به منابع ذیل مراجعه شود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759682_581953129"/>
      <w:bookmarkStart w:id="171" w:name="_Toc61"/>
      <w:bookmarkEnd w:id="170"/>
      <w:r>
        <w:rPr>
          <w:rtl w:val="true"/>
        </w:rPr>
        <w:t>ویژگی‌های حدیث اثنا عشر و خلفا</w:t>
      </w:r>
      <w:bookmarkEnd w:id="17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نقل‌های فراوان که حدیث اثنا عشر در منابع شیعه و سنی دارد و نیز تأمل در خصوصیات و ویژگی‌هایی که برای خلفا ذکر شده است، می‌توان رهیافتی پیدا نمود به سوی شناخت و معرفت خلفای واقعی از خلفای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مناسب است به برخی از آن ویژگی‌ها اشاره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نگارش یافت، این احادیث مورد اتفاق شیعه و سنی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عدد دوازده که این مطلب در متن تمام روایات به عنوان شاخصه اصلی مورد توجه قرار گرفته که تعداد خلفا بعد از رسول دوازده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آن دوازده نفر از قریش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اختصاص به زمان خاصی ندارد، بلکه تا امت اسلامی باقی است خلافت نیز برای آنان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قوام و ثبات دین به وجود خلفای دوازده‌گانه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اسلام به وجود خلفای دوازده‌گانه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جهت کاربردی و اعتقادی یکی از مهم‌ترین ویژگی‌های حدیث اثنا عشر این است که این حدیث مورد اتفاق شیعه و سنی است و این نکته قابل توجه است که از جهت پیشینه شناسی حدیث یاد شده نخستین بار در منابع اهل‌سنت که مربوط به اواخر قرن دوم است به ثبت رسیده، مانند ابوداوود طیالسی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محدثان و دیگر دانشمندان نامدار اهل‌سنت حدیث فوق را نقل نموده و بسیار نیز بر صحت آن اشاره نموده‌اند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پس از نقل حدیث تصریح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حدیث اثنا عشر که طبرانی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همگی صحیح و مورد وثوق است</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ابن حجر درباره حدیث اثنا عشر که از ابن مسعود نقل شده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پس از نقل حدیث اثنا عشر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حدیث صحیح</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عاصم درباره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 اسناده حسن و رجاله ثقات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حدیث اثنا عشر مورد وثوق و اطمینان دانشمندان اهل‌سنت است که این از جهت کاربردی می‌تواند از مهمترین ویژگی‌های این حدیث به شمار آید</w:t>
      </w:r>
      <w:r>
        <w:rPr>
          <w:rFonts w:eastAsia="IRNazanin" w:cs="IRNazanin"/>
          <w:color w:val="111111"/>
          <w:sz w:val="28"/>
          <w:szCs w:val="28"/>
          <w:rtl w:val="true"/>
          <w:lang w:bidi="fa-IR"/>
        </w:rPr>
        <w:t xml:space="preserve">. </w:t>
      </w:r>
      <w:bookmarkStart w:id="172" w:name="pg5299_45659"/>
    </w:p>
    <w:p>
      <w:pPr>
        <w:pStyle w:val="Heading3"/>
        <w:numPr>
          <w:ilvl w:val="2"/>
          <w:numId w:val="1"/>
        </w:numPr>
        <w:rPr/>
      </w:pPr>
      <w:bookmarkStart w:id="173" w:name="__RefHeading___Toc759684_581953129"/>
      <w:bookmarkStart w:id="174" w:name="_Toc62"/>
      <w:bookmarkEnd w:id="172"/>
      <w:bookmarkEnd w:id="173"/>
      <w:r>
        <w:rPr>
          <w:rtl w:val="true"/>
        </w:rPr>
        <w:t>واژه یابی خلیفه و خلافت در لغت</w:t>
      </w:r>
      <w:bookmarkEnd w:id="174"/>
    </w:p>
    <w:p>
      <w:pPr>
        <w:pStyle w:val="BookText"/>
        <w:rPr/>
      </w:pPr>
      <w:r>
        <w:rPr>
          <w:rFonts w:ascii="IRNazanin" w:hAnsi="IRNazanin" w:eastAsia="IRNazanin"/>
          <w:color w:val="111111"/>
          <w:sz w:val="28"/>
          <w:sz w:val="28"/>
          <w:szCs w:val="28"/>
          <w:rtl w:val="true"/>
          <w:lang w:bidi="fa-IR"/>
        </w:rPr>
        <w:t xml:space="preserve">این دو واژه، که در اصل یکی برای شخص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برای مقام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می‌روند، در لغت به معنای جانشین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این باره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الخلیفة من استخلف مکان من قبله و یقوم مقامه؛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کسی است که جانشین کسی شود که پیش از او بوده و بر مقام و جایگاه او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خلیفه به معنای سلطان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 آن خلائف می‌باشد و گفته می‌شود فلانی جانشین فلانی گردید یا گفته می‌شود فلانی جانشین فلانی در قومش گردید؛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الخلیفة من یقوم مقام الذاهب و یسد مسده؛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کسی است که به جای دیگری در صورت رفتن او می‌نشیند و بر مسند او تکیه می‌زند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واژه خلافت و منشأ پیدایش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نیابت از غیر است در اثر غیبت منوب عنه یا برای مرگش یا برای عاجز بودنش یا برای شرافت و یا برای شرافت نائب از این قبیل است که خداوند اولیای خویش را در زمین خلیفه قرار داده، یعنی برای شرافت </w:t>
      </w:r>
    </w:p>
    <w:p>
      <w:pPr>
        <w:pStyle w:val="BookText"/>
        <w:rPr/>
      </w:pP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آمده است که خلیفه به معنای سلطان بزرگ است و در آن دو معنای فاعلی و مفعولی را می‌توان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فاعلی به اعتبار اینکه او جانشین است از کسی که قبل از او بود و معنای مفعولی به اعتبار این که خداوند او را خلیفه قرار داده است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معنای لغوی خلیفه می‌توان استنباط کرد که خلافت و جانشینی در دو فرایند زیر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کاری کنار روند و عده‌ای دیگر جانشین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 گروهی تدبیر و اداره کاری را از سوی شخص یا گروهی بر عهده گیرند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از گفتار اهل لغت درباره جایگاه خلیفه و مقام خلافت می‌توان به این نتیجه رسید که همان سلطه و حقی که در امری برای مستخلف عنه بالاصاله وجود داشت پس از او بالتبع برای خلیفه و جانشینش محقق می‌شود تا بر کارهای او همانند خودش سامان بخشد</w:t>
      </w:r>
      <w:r>
        <w:rPr>
          <w:rFonts w:eastAsia="IRNazanin" w:cs="IRNazanin"/>
          <w:color w:val="111111"/>
          <w:sz w:val="28"/>
          <w:szCs w:val="28"/>
          <w:rtl w:val="true"/>
          <w:lang w:bidi="fa-IR"/>
        </w:rPr>
        <w:t xml:space="preserve">. </w:t>
      </w:r>
      <w:bookmarkStart w:id="175" w:name="pg5299_45661"/>
    </w:p>
    <w:p>
      <w:pPr>
        <w:pStyle w:val="Heading3"/>
        <w:numPr>
          <w:ilvl w:val="2"/>
          <w:numId w:val="1"/>
        </w:numPr>
        <w:rPr/>
      </w:pPr>
      <w:bookmarkStart w:id="176" w:name="__RefHeading___Toc759686_581953129"/>
      <w:bookmarkStart w:id="177" w:name="_Toc63"/>
      <w:bookmarkEnd w:id="175"/>
      <w:bookmarkEnd w:id="176"/>
      <w:r>
        <w:rPr>
          <w:rtl w:val="true"/>
        </w:rPr>
        <w:t>خلیفه و خلافت در اصطلاح متکلمان</w:t>
      </w:r>
      <w:bookmarkEnd w:id="177"/>
    </w:p>
    <w:p>
      <w:pPr>
        <w:pStyle w:val="BookText"/>
        <w:rPr/>
      </w:pPr>
      <w:r>
        <w:rPr>
          <w:rFonts w:ascii="IRNazanin" w:hAnsi="IRNazanin" w:eastAsia="IRNazanin"/>
          <w:color w:val="111111"/>
          <w:sz w:val="28"/>
          <w:sz w:val="28"/>
          <w:szCs w:val="28"/>
          <w:rtl w:val="true"/>
          <w:lang w:bidi="fa-IR"/>
        </w:rPr>
        <w:t>پیش از شناخت معنای خلیفه در اصطلاح متکلمان توجه به این مطلب ضرورت دارد که در مفهوم شناسی کلامی این واژگان، این واقعیت را نباید نادیده گرفت که مسلمانان صدر اسلام با مفهوم این واژگان نا آشنا نبودند؛ زیرا در موارد فراوان مورخان گزارش کردهاند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برای شرکت در جهاد یا مسافرت‌های دیگر از مدینه خارج می‌شد افرادی را به عنوان خلیفه و جانشین خود در مدینه معین می‌کرد تا در نبود آن حضرت، به امور مردم رسیدگی کنند</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نبود پیامبر مردم از آن جانشین پیروی کنند و همانند زمان حضور آن حضرت در نماز‌های جمعه و جماعات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مسلمانان تبعیت از جانشین پیامبر را جزء وظایف دینی خود می‌دانستند که از طرف رسول‌خدا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سفارش شده بود و مهم‌تر از همه انبوه روایاتی بود که در آنان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گوناگون از ضرورت وجود خلیفه و جانشین پس از خود خبر داده بود و در موارد فراوان اصحاب آن حضرت درباره خلفای بعد از ایشان سؤالاتی مطرح می‌کردند و ایشان برای آنان توضیحات لازم را ارائه می‌کردند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مفهوم خلیفه و جانشین پیامبر </w:t>
      </w:r>
    </w:p>
    <w:p>
      <w:pPr>
        <w:pStyle w:val="BookText"/>
        <w:rPr/>
      </w:pPr>
      <w:r>
        <w:rPr>
          <w:rFonts w:ascii="IRNazanin" w:hAnsi="IRNazanin" w:eastAsia="IRNazanin"/>
          <w:color w:val="111111"/>
          <w:sz w:val="28"/>
          <w:sz w:val="28"/>
          <w:szCs w:val="28"/>
          <w:rtl w:val="true"/>
          <w:lang w:bidi="fa-IR"/>
        </w:rPr>
        <w:t>در میان مردمان صدر اسلام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این باره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مردمان هر عصر و دوره‌ای این مطلب مسلم است که امرا و حاکمان‌شان فردی را به عنوان قائم مقام و جانشین خود در نظر می‌گیرند تا در نبود آن حاکم یا امیر به کارها سامان بخشد و در مواردی هم مردم از سلاطین خود در این زمینه سؤال می‌کردند که چه کسی را جانشین خود تعیین کرده و در امت اسلام نیز بارها رسول اکرم صلی الله علیه و آله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خلیفتی فلان او فلان و مفهوم خلیفه و نیز ضرورت وجود آن بعد از رسول اکرم صلی الله علیه و آله در نظر مردمان چنان بدیهی و روشن بود که کسی نه از مفهوم سؤال می‌کرد و نه اعلام بی‌نیازی از آن می‌کرد</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پیامبر از خلافت یا خلیفه بعد از خود سخن به میان می‌آورد اطرافیان حضرت می‌دانستند که مراد حضرت همان قائم مقام و جانشین ایشان است</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اصطلاحاتی مشهور در امر رهبری و جانشینی آن حضرت مطرح گردیدند</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آنچه با بحث این نوشتار تناسب دارد بررسی اصطلاح کلامی و جایگاه اعتقادی خلیفه و خلافت نزد مسلمانان است که در این زمینه با تتبع در منابع شیعه و سنی می‌توان به این حقیقت دست یافت که در تعریف‌هایی که بعدها دانشمندان اسلامی از خلیفه و خلافت ارائه نموده‌اند غالبا با توجه به همان ارتکاز ذهنی </w:t>
      </w:r>
    </w:p>
    <w:p>
      <w:pPr>
        <w:pStyle w:val="BookText"/>
        <w:rPr/>
      </w:pPr>
      <w:r>
        <w:rPr>
          <w:rFonts w:ascii="IRNazanin" w:hAnsi="IRNazanin" w:eastAsia="IRNazanin"/>
          <w:color w:val="111111"/>
          <w:sz w:val="28"/>
          <w:sz w:val="28"/>
          <w:szCs w:val="28"/>
          <w:rtl w:val="true"/>
          <w:lang w:bidi="fa-IR"/>
        </w:rPr>
        <w:t>و عرف نزد مسلمانان صدر اسلام و اهل لغت بوده است زیرا در تمام تعریف‌ها بحث جانشینی و نیابت لحاظ شده است و از جهت روش شناسی در تعریف خلافت همان روشی را پیموده است که در امامت پیموده بود که به شواهدی از تعریف‌ها دانشمندان شیعه و سنی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خلافتهم ثابتة ای نیابتهم عن رسولالله فی اقامة الدین بحیث یجب علی کافة الامم الاتباع؛</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یعنی نیابت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 به پا داشتن دین ثابت است به گونه‌ای که بر تمام مردمان پیروی از آنان واجب می‌باشد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تراتیب الاداریه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سرپرستی جامعه در امور دینی و دنیوی است و به کسی که این مقام را به عهده می‌گیرد خلیفه گویند چون او جانشین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او امام نیز می‌گویند چون امامت در اجرای خطبه‌ها و نماز به عهده اوست و از دیگر وظایف خلیفه حکمرانی است و به این دلیل او را امیرالمؤمنین علیه السلام می‌گویند زیرا او سرپرستی است که بالاتر از او کسی نیست</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ماثر الانافه فی معالم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کسی است که ولایت عمومی بر مردم داشته باشد و برای ساماندهی کارهای دنیوی و اخروی آنان قیام کند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در تعریف خلافت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الخلافة الملک و السلطه؛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عبارت است از پادشاهی و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پس از گفتار درباره وظایف دنیوی و اخروی مردم و نقش رهبری انبیا در امور دینی و دنیایی مردم درباره خلفا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الخلافة هی حمل الکافة علی مقتضی النظر الشرعی فی مصالحهم الاخرویه و الدنیویه؛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عبارت است از واداشتن همگان بر طبق خواهش شرع در مصلحت دنیوی و اخروی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تعریف‌ها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تفسیر کننده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هردو واژه کنار هم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آمدی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ان الامامة عبارة عن خلافة الشخص من الاشخاص للرسول فی </w:t>
      </w:r>
    </w:p>
    <w:p>
      <w:pPr>
        <w:pStyle w:val="BookText"/>
        <w:rPr/>
      </w:pPr>
      <w:r>
        <w:rPr>
          <w:rFonts w:ascii="IRNazanin" w:hAnsi="IRNazanin" w:eastAsia="IRNazanin"/>
          <w:color w:val="111111"/>
          <w:sz w:val="28"/>
          <w:sz w:val="28"/>
          <w:szCs w:val="28"/>
          <w:rtl w:val="true"/>
          <w:lang w:bidi="fa-IR"/>
        </w:rPr>
        <w:t>اقامة قوانین الشرع و حفظ حوزة الملة علی وجه یجب اتباعه علی کافة الامة؛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این است که امامت عبارت است از جانشینی فردی از افراد،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قوانین شرع و نگهبانی از تمامیت ملت به گونه‌ای که بر تمام امت پیروی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ایجی بعد از ذکر امامت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خلافة الرسول فی اقامة الدین بحیث یجب اتباعه علی کافة الامة؛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یعنی جانشینی پیامبر در برپایی دین، به گونه‌ای که لازم است تمام امت از او پیروی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به نگارش در آمد تعریف‌هایی بود که دانشمندان اهل‌سنت درباره خلافت ارائه کرده بودند و در این رابطه دانشمندان شیعی نیز غالبا تعریف‌هایی هماهنگ با اهل‌سنت درباره خلافت ارائه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هی الریاسة العامة الاهیه خلافة عن رسول الله فی امور الدین و الدنیا؛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ریاست فراگیر الاهی و جانشینی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امور دین 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الخلیفة خلیفة لانه خلف من کان قبله فقام مقامه؛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خلیفه نام نهاده شد چون او جانشین کسی شده است که پیش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الخلیفة هو المدبر الامور من قبل غیره بدلا من تدبیره؛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و جانشین اداره کننده امور است از طرف غیر خود به جای اداره و تدبیر آن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بررسی واژه خََلَفَ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فلانی به جای او نشست</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آمده است</w:t>
      </w:r>
      <w:r>
        <w:rPr>
          <w:rFonts w:eastAsia="IRNazanin" w:cs="IRNazanin"/>
          <w:color w:val="111111"/>
          <w:sz w:val="28"/>
          <w:szCs w:val="28"/>
          <w:rtl w:val="true"/>
          <w:lang w:bidi="fa-IR"/>
        </w:rPr>
        <w:t xml:space="preserve">: </w:t>
      </w:r>
      <w:bookmarkStart w:id="178" w:name="pg5299_45667"/>
    </w:p>
    <w:p>
      <w:pPr>
        <w:pStyle w:val="BookText"/>
        <w:rPr/>
      </w:pPr>
      <w:bookmarkEnd w:id="178"/>
      <w:r>
        <w:rPr>
          <w:rFonts w:ascii="IRNazanin" w:hAnsi="IRNazanin" w:eastAsia="IRNazanin"/>
          <w:color w:val="111111"/>
          <w:sz w:val="28"/>
          <w:sz w:val="28"/>
          <w:szCs w:val="28"/>
          <w:rtl w:val="true"/>
          <w:lang w:bidi="fa-IR"/>
        </w:rPr>
        <w:t>الخلافة هی الامامة العامة فی امور الدین و الاحکام الشرعیه؛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عبارت است از پیشوای فراگیر دینی و دستورات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تاکنون درباره تعریف خلافت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دانشمندان شیعه و سنی در تعریف خلافت نگرش یکسانی دارند که در اینجا به همین مقدار بسنده می‌کنیم</w:t>
      </w:r>
      <w:r>
        <w:rPr>
          <w:rFonts w:eastAsia="IRNazanin" w:cs="IRNazanin"/>
          <w:color w:val="111111"/>
          <w:sz w:val="28"/>
          <w:szCs w:val="28"/>
          <w:rtl w:val="true"/>
          <w:lang w:bidi="fa-IR"/>
        </w:rPr>
        <w:t>.</w:t>
      </w:r>
    </w:p>
    <w:p>
      <w:pPr>
        <w:pStyle w:val="Heading3"/>
        <w:numPr>
          <w:ilvl w:val="2"/>
          <w:numId w:val="1"/>
        </w:numPr>
        <w:rPr/>
      </w:pPr>
      <w:bookmarkStart w:id="179" w:name="__RefHeading___Toc759688_581953129"/>
      <w:bookmarkStart w:id="180" w:name="_Toc64"/>
      <w:bookmarkEnd w:id="179"/>
      <w:r>
        <w:rPr>
          <w:rtl w:val="true"/>
        </w:rPr>
        <w:t xml:space="preserve">نسبت بین واژگان </w:t>
      </w:r>
      <w:r>
        <w:rPr>
          <w:rtl w:val="true"/>
        </w:rPr>
        <w:t>«</w:t>
      </w:r>
      <w:r>
        <w:rPr>
          <w:rtl w:val="true"/>
        </w:rPr>
        <w:t>امامت</w:t>
      </w:r>
      <w:r>
        <w:rPr>
          <w:rtl w:val="true"/>
        </w:rPr>
        <w:t xml:space="preserve">» </w:t>
      </w:r>
      <w:r>
        <w:rPr>
          <w:rtl w:val="true"/>
        </w:rPr>
        <w:t xml:space="preserve">و </w:t>
      </w:r>
      <w:r>
        <w:rPr>
          <w:rtl w:val="true"/>
        </w:rPr>
        <w:t>«</w:t>
      </w:r>
      <w:r>
        <w:rPr>
          <w:rtl w:val="true"/>
        </w:rPr>
        <w:t>خلافت</w:t>
      </w:r>
      <w:r>
        <w:rPr>
          <w:rtl w:val="true"/>
        </w:rPr>
        <w:t>»</w:t>
      </w:r>
      <w:bookmarkEnd w:id="180"/>
    </w:p>
    <w:p>
      <w:pPr>
        <w:pStyle w:val="BookText"/>
        <w:rPr/>
      </w:pPr>
      <w:r>
        <w:rPr>
          <w:rFonts w:ascii="IRNazanin" w:hAnsi="IRNazanin" w:eastAsia="IRNazanin"/>
          <w:color w:val="111111"/>
          <w:sz w:val="28"/>
          <w:sz w:val="28"/>
          <w:szCs w:val="28"/>
          <w:rtl w:val="true"/>
          <w:lang w:bidi="fa-IR"/>
        </w:rPr>
        <w:t>با دقت در تعریف‌های پیشین درباره امامت و خلافت و نیز کاربرد‌های کلامی و تاریخی این دو واژه به خوبی روشن می‌شود که نسبت بین این دو واژه از جهت منطقی مترادف است؛ زیرا همان‌گونه که در کاربردهای تاریخی این دو کلام نمایان است، مسلمانان همواره خلافت و امامت را دو اسم برای یک منصب یعنی اداره امور دینی و دنیوی مردم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پس از توضیح و تحلیلی درباره پیدایش اختلاف میان امت اسلامی برای دست یابی به منصب خلافت می‌نگارد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هذا لمنصب و انه نیابة عن صاحب الشریعة تسمی خلافة و امامة و القائم به خلیفه و اماما فاما تسمیته اماما تشبیهاً بامام الصلاة فی اتباعه و الاقتدا به و اما تسمیته خلیفة فلکونه یخلف النبی فی امته فیقال خلیفه رسول الله؛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حقیقت این منصب نیابت از صاحب شریعت است که آن را خلافت و امامت نام نهاده و آن کسی که این منصب را به دست می‌گیرد خلیفه یا امام می‌گویند؛ امام می‌گویند به دلیل شباهت داشتن آن به امامت در نماز که دیگران باید از او پیروی کرده و به وی اقتدا نمایند و خلیفه می‌گویند چون او جانشین نبی در میان امتش می‌باشد؛ لذا می‌گوید خلیفة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مفهوم، کاربردی همسان دارند و تنها اختلاف شأن در تعبیر لفظی است که آن هم به جهت نسبت است که در اصل اشتقاق آن دو لفظ بر می‌گردد به این معنا که اگر آن مقام نسبت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گردد از او به خلیفه و خلافت تعبیر می‌شود و اگر نسبت به مردم لحاظ گردد از او به امام و امامت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مهم است که در هر دو تعبیر معنا و مفهوم تغییر نکرده، بلکه به گونه‌ای یکسان نشان دهنده مقام رهبری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معاصران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و خلیفه دو واژه‌اند که گویای یک معنا می‌باشند و آن عبارت است از ریاست عامه در امور دین و دنیا به نیابت از پیامبر و به کسی که این کارها راه بر عهده دارد امام گفته می‌شود؛ زیرا در اموری که برقرار می‌کند و در راهی که به مردم نشان می‌دهد آنان پشت سر او حرکت می‌کنند و اینکه خلیفه نامیده شده است، </w:t>
      </w:r>
      <w:bookmarkStart w:id="181" w:name="pg5299_45669"/>
    </w:p>
    <w:p>
      <w:pPr>
        <w:pStyle w:val="BookText"/>
        <w:rPr/>
      </w:pPr>
      <w:bookmarkEnd w:id="181"/>
      <w:r>
        <w:rPr>
          <w:rFonts w:ascii="IRNazanin" w:hAnsi="IRNazanin" w:eastAsia="IRNazanin"/>
          <w:color w:val="111111"/>
          <w:sz w:val="28"/>
          <w:sz w:val="28"/>
          <w:szCs w:val="28"/>
          <w:rtl w:val="true"/>
          <w:lang w:bidi="fa-IR"/>
        </w:rPr>
        <w:t>چنانکه در روزگار خلفای راشدین و پس از آنان معمول بوده است، برای این است که در اداره امور امت و رهبری آن جانشین پیامبر بوده‌اند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لغت شناسان عرب در این زمینه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در مفهوم یکی است و تنها فرق آن دو در ماده اشتقاق و نسبت‌شان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فالخلیفه من استخلف فی الامر مکان من کان قبله فهو ماخوذ من انه خلف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ماخوذ من التقدم فهو المتقدم فیما یقضی وجوب الاقتدا و فرض اطاعته فیما تقدم؛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خلیفه کسی است که جانشین شده در کاری از کسی که پیش از او بوده و پس به او خلیفه گفته شده است به این دلیل که او پشت کس دیگر واقع شده و امام گرفته شده است از تقدم یعنی پیشرو؛ پس امام جلو است در چیزی که میطلبد وجوب اقتدا بر او را و واجب بودن اطاعت او در آنچه او پیش افتاده است</w:t>
      </w:r>
      <w:r>
        <w:rPr>
          <w:rFonts w:eastAsia="IRNazanin" w:cs="IRNazanin"/>
          <w:color w:val="111111"/>
          <w:sz w:val="28"/>
          <w:szCs w:val="28"/>
          <w:rtl w:val="true"/>
          <w:lang w:bidi="fa-IR"/>
        </w:rPr>
        <w:t>.</w:t>
      </w:r>
    </w:p>
    <w:p>
      <w:pPr>
        <w:pStyle w:val="Heading3"/>
        <w:numPr>
          <w:ilvl w:val="2"/>
          <w:numId w:val="1"/>
        </w:numPr>
        <w:rPr/>
      </w:pPr>
      <w:bookmarkStart w:id="182" w:name="__RefHeading___Toc759690_581953129"/>
      <w:bookmarkStart w:id="183" w:name="_Toc65"/>
      <w:bookmarkEnd w:id="182"/>
      <w:r>
        <w:rPr>
          <w:rtl w:val="true"/>
        </w:rPr>
        <w:t>نگاهی بر آنچه گذشت</w:t>
      </w:r>
      <w:bookmarkEnd w:id="183"/>
    </w:p>
    <w:p>
      <w:pPr>
        <w:pStyle w:val="BookText"/>
        <w:rPr/>
      </w:pPr>
      <w:r>
        <w:rPr>
          <w:rFonts w:ascii="IRNazanin" w:hAnsi="IRNazanin" w:eastAsia="IRNazanin"/>
          <w:color w:val="111111"/>
          <w:sz w:val="28"/>
          <w:sz w:val="28"/>
          <w:szCs w:val="28"/>
          <w:rtl w:val="true"/>
          <w:lang w:bidi="fa-IR"/>
        </w:rPr>
        <w:t xml:space="preserve">با دقت در دو گزینه پیشین درباره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نکات ذیل اشاره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میان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ترادف می‌باشد و هر دو کلمه در اصطلاح خاص </w:t>
      </w:r>
    </w:p>
    <w:p>
      <w:pPr>
        <w:pStyle w:val="BookText"/>
        <w:rPr/>
      </w:pPr>
      <w:r>
        <w:rPr>
          <w:rFonts w:ascii="IRNazanin" w:hAnsi="IRNazanin" w:eastAsia="IRNazanin"/>
          <w:color w:val="111111"/>
          <w:sz w:val="28"/>
          <w:sz w:val="28"/>
          <w:szCs w:val="28"/>
          <w:rtl w:val="true"/>
          <w:lang w:bidi="fa-IR"/>
        </w:rPr>
        <w:t>مسلمانان برای کسی به کار می‌رود که مقام رهبری پس از پیامبر را عهده‌دار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قانونی و کاربردی خلیفه طبق این تعاریف همان جایگاه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بیشتر آنها، این مطلب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خلیفه هدایت مردم به مصالح دنیوی و اخروی آنان به نیابت از پیامبراست؛کما اینکه به این وظیفه در بیشتر تعریف‌ها تأکید شده است که در حقیقت این قید در تعاریف شرح وظایف جانشینان پیامبر بوده و از جهت مصداق شناسی اهمیتی فراوان دارد؛ زیرا می‌توان از این قید به عنوان ملاک در شناخت جانشینان راستین و دروغین استفاده کرد؛ به این معنا که هر کس در دوره تاریخ اسلام ادعای جانشینی رسول اکرم صلی الله علیه و آله را کرده است یکی از راههای شناخت او این است که کارنامه عملی و اجرایی او ارزیابی شود که تا چه میزانی به وظایف دینی و دنیوی خود در رعایت دستورات پیامبر و مصالح مردم پایبند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ولایت خلیفه در جهت مصالح دنیوی و اخروی مردم و واجب الاطاعه بودن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نیز در بیشتر تعریف‌ها ذکر گردیده است که در واقع بیان کننده حقوق متقابل جانشین پیامبر و امت است، یعنی جانشین پیامبر حق حکمرانی بر آنان را به دلیل اجرای دستورات دینی دارد و مردم باید از آنان فرمان ببرند و از طرف دیگر مردم هم حق دارند که خلیفه همیشه مصلحت دنیوی و اخروی آنان را در نظر گیرد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ریاست الاهیه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که خلافت پیامبر، ریاست الاهی و خدادادی است تنها در تعریف برخی </w:t>
      </w:r>
      <w:bookmarkStart w:id="184" w:name="pg5299_45671"/>
    </w:p>
    <w:p>
      <w:pPr>
        <w:pStyle w:val="BookText"/>
        <w:rPr/>
      </w:pPr>
      <w:bookmarkEnd w:id="184"/>
      <w:r>
        <w:rPr>
          <w:rFonts w:ascii="IRNazanin" w:hAnsi="IRNazanin" w:eastAsia="IRNazanin"/>
          <w:color w:val="111111"/>
          <w:sz w:val="28"/>
          <w:sz w:val="28"/>
          <w:szCs w:val="28"/>
          <w:rtl w:val="true"/>
          <w:lang w:bidi="fa-IR"/>
        </w:rPr>
        <w:t>دانشمندان شیعی بدان اشاره شده بود که از جهت معنا شناسی و مشروعیت خلافت اهمیت فراوان دارد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759692_581953129"/>
      <w:bookmarkStart w:id="186" w:name="_Toc66"/>
      <w:bookmarkEnd w:id="185"/>
      <w:r>
        <w:rPr>
          <w:rtl w:val="true"/>
        </w:rPr>
        <w:t>تعریف خلافت با رویکرد الاهی</w:t>
      </w:r>
      <w:bookmarkEnd w:id="186"/>
    </w:p>
    <w:p>
      <w:pPr>
        <w:pStyle w:val="BookText"/>
        <w:rPr/>
      </w:pPr>
      <w:r>
        <w:rPr>
          <w:rFonts w:ascii="IRNazanin" w:hAnsi="IRNazanin" w:eastAsia="IRNazanin"/>
          <w:color w:val="111111"/>
          <w:sz w:val="28"/>
          <w:sz w:val="28"/>
          <w:szCs w:val="28"/>
          <w:rtl w:val="true"/>
          <w:lang w:bidi="fa-IR"/>
        </w:rPr>
        <w:t xml:space="preserve">با توجه به اینکه هویت خلافت و جانشینی پیامبر در نزد دانشمندان شیعی مانند نبوت دارای منشأ و خاستگاه الاهی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اصل بعثت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لطف است تا بندگانش توسط پیامبر از مسیر گمراهی نجات یافته در مسیر هدایت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جانشین پیامبر نیز از طرف خداوند لطف است؛ بر این اساس است که گرچه برخی از تعریف‌های متکلمان شیعی، که قبلاً نسبت به خلافت ذکر شد، هماهنگ با اهل‌سنت است که آن هم به دلیل مماشات با آنان بوده است اما در این میان بسیاری از دانشمندان شیعی رویکردی جدا از تعریف اهل‌سنت درباره خلافت را ارائه کرده‌اند که در آنان با صراحت به جنبه الاهی بودن مقام خلافت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مغنیه در تعریف خلافت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الخلافة منصب الهیی امرها بید الله لا بید الناس؛</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منصبی خدادادی است که امر آن مربوط به خداوند است نه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خلافت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الخلافة منصب الهیی کالنبوة فکما لا یراد من رسول الله من ادعی </w:t>
      </w:r>
    </w:p>
    <w:p>
      <w:pPr>
        <w:pStyle w:val="BookText"/>
        <w:rPr/>
      </w:pPr>
      <w:r>
        <w:rPr>
          <w:rFonts w:ascii="IRNazanin" w:hAnsi="IRNazanin" w:eastAsia="IRNazanin"/>
          <w:color w:val="111111"/>
          <w:sz w:val="28"/>
          <w:sz w:val="28"/>
          <w:szCs w:val="28"/>
          <w:rtl w:val="true"/>
          <w:lang w:bidi="fa-IR"/>
        </w:rPr>
        <w:t>الرسالة او من قال الناس برسالته بل المراد من انتخبه الله لرسالته کذالک لا یراد من خلیفة رسول الله من ادعی الخلافة او من قال الناس بخلافته بل المراد من استخلفه الرسول؛</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مانند نبوت منصب خدادادی است، همان‌گونه که اگر کسی ادعای رسالت کند یا مردم گویند او رسول است، مورد پذیرش نیست بلکه مراد از رسول کسی است که خداوند او را به رسالت خود برگزیده باشد، هم‌چنین مراد از خلیفه نیز کسی نیست که خودش ادعای خلافت کند یا مردم گویند او خلیفه است بلکه مراد کسی است که پیامبر او را به جانشینی خود معرفی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انتخاب خلیفه پیامبر مانند انتخاب خود پیامبر از عهده مردم خارج بوده و هر دو در اختیار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الخلافة هی باختیار الله وحده لان الخلافة کالنبوة لیست هی من اعمال العباد و لا موکولة الیهم؛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تنها در اختیار خداوند است زیراخلافت مانند نبوت مربوط به بندگان نیست و هم‌چنین واگذار به بندگان هم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علمای علم اصول نیز، در مواردی که به بحث خلافت اشاره کرده‌اند با صراحت خلافت را منصب الاهی تعریف کرده‌اند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خلافت همان‌گونه که از نام آن پیداست تمام نمی‌شود مگر اینکه خلیفه نمایشگر مستخلف باشد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خلیفه پیامبر کسی است که تمام شئون آن حضرت را داشته باشد مگر مواردی که با دلیل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مبانی شیعه جانشین پیامبر، جز مقام نبوت باقی شئون آن حضرت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برخی تعاریف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منصب الاهی و التنصیب من قبل الله و اما الرسول فهو مبلغ للناس عن ذلک فقط؛</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منصبی خدادادی است و معرفی آن از جانب خداوند است و پیامبر تنها وظیفه دارد که آن را به مردم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تعاریف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الخلافة منصب الهیی و عهد ربانی لا یناله الا ذو حظ عظیم یمتاز عن سائر الافراد؛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منصبی خدادادی و تعهد با </w:t>
      </w:r>
      <w:bookmarkStart w:id="187" w:name="pg5299_45674"/>
    </w:p>
    <w:p>
      <w:pPr>
        <w:pStyle w:val="BookText"/>
        <w:rPr/>
      </w:pPr>
      <w:bookmarkEnd w:id="187"/>
      <w:r>
        <w:rPr>
          <w:rFonts w:ascii="IRNazanin" w:hAnsi="IRNazanin" w:eastAsia="IRNazanin"/>
          <w:color w:val="111111"/>
          <w:sz w:val="28"/>
          <w:sz w:val="28"/>
          <w:szCs w:val="28"/>
          <w:rtl w:val="true"/>
          <w:lang w:bidi="fa-IR"/>
        </w:rPr>
        <w:t>پروردگار است که به آن دست نمی‌یابند مگر افرادی که دارای بهره‌ای بزرگ بوده و نسبت به دیگر افراد امت امتیاز بالا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تعریف اخیر، با الاهی دانستن منصب خلافت بعد 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همان عقیده اصیل متکلمان امامیه است که با توجه به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Heading3"/>
        <w:numPr>
          <w:ilvl w:val="2"/>
          <w:numId w:val="1"/>
        </w:numPr>
        <w:rPr/>
      </w:pPr>
      <w:bookmarkStart w:id="188" w:name="__RefHeading___Toc759694_581953129"/>
      <w:bookmarkStart w:id="189" w:name="_Toc67"/>
      <w:bookmarkEnd w:id="188"/>
      <w:r>
        <w:rPr>
          <w:rtl w:val="true"/>
        </w:rPr>
        <w:t>نگاهی تطبیقی میان مفهوم و مصداق خلیفه نزد شیعه و سنی</w:t>
      </w:r>
      <w:bookmarkEnd w:id="189"/>
    </w:p>
    <w:p>
      <w:pPr>
        <w:pStyle w:val="Heading4"/>
        <w:numPr>
          <w:ilvl w:val="3"/>
          <w:numId w:val="1"/>
        </w:numPr>
        <w:rPr/>
      </w:pPr>
      <w:bookmarkStart w:id="190" w:name="__RefHeading___Toc759696_581953129"/>
      <w:bookmarkStart w:id="191" w:name="_Toc68"/>
      <w:bookmarkEnd w:id="190"/>
      <w:r>
        <w:rPr>
          <w:rtl w:val="true"/>
        </w:rPr>
        <w:t>اشاره</w:t>
      </w:r>
      <w:bookmarkEnd w:id="19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از نظر تاریخی و رویکرد اعتقادی، قطعی و مسلم است، این مطلب است که شیعه و سنی پس از رحلت رسول اکرم صلی الله علیه و آله اصل ضرورت و نیازمندی به وجود خلیفه و جانشین برای آن حضرت را یک امر مسلم می‌دانستند و در این میان آنچه مهم می‌باشد این است که در گزینش و ماهیت خلافت دو رویکرد جداگانه و ناسازگار با هم در پیش گرفتند که سرانجام به جدا انگاری و دوگانگی در انتخاب مصادیق انجامید و بدیهی است که هر کدام برای اثبات حقانیت اعتقاد خود و باطل جلوه دادن دیگری نیازمند به پشتوانه‌های دینی و مذهبی بودند که در این زمینه وجود حدیث اثناعشر با آن شهرت و نیز روشن بودن ویژگی‌های خلفا در این حدیث، یکی از ادله بسیار مهم و تاثیرگذار بود که کسی نمی‌توانست آن را انکار کند؛ بلکه طبق شواهد موجود در منابع شیعه و سنی هرکدام سعی داشتند با بهره برداری از این حدیث اقدام به تطبیق مفهوم و مصداق خلفای مورد اعتقاد خود با مضمون حدیث اثناعشر نموده </w:t>
      </w:r>
      <w:bookmarkStart w:id="192" w:name="pg5299_45675"/>
    </w:p>
    <w:p>
      <w:pPr>
        <w:pStyle w:val="BookText"/>
        <w:rPr/>
      </w:pPr>
      <w:bookmarkEnd w:id="192"/>
      <w:r>
        <w:rPr>
          <w:rFonts w:ascii="IRNazanin" w:hAnsi="IRNazanin" w:eastAsia="IRNazanin"/>
          <w:color w:val="111111"/>
          <w:sz w:val="28"/>
          <w:sz w:val="28"/>
          <w:szCs w:val="28"/>
          <w:rtl w:val="true"/>
          <w:lang w:bidi="fa-IR"/>
        </w:rPr>
        <w:t>و تفسیرها و توجیهاتی ارائه کنند که به دلیل روشن شدن مطلب ضرورت دارد به شواهدی اشاره گردد</w:t>
      </w:r>
      <w:r>
        <w:rPr>
          <w:rFonts w:eastAsia="IRNazanin" w:cs="IRNazanin"/>
          <w:color w:val="111111"/>
          <w:sz w:val="28"/>
          <w:szCs w:val="28"/>
          <w:rtl w:val="true"/>
          <w:lang w:bidi="fa-IR"/>
        </w:rPr>
        <w:t>:</w:t>
      </w:r>
    </w:p>
    <w:p>
      <w:pPr>
        <w:pStyle w:val="Heading4"/>
        <w:numPr>
          <w:ilvl w:val="3"/>
          <w:numId w:val="1"/>
        </w:numPr>
        <w:rPr/>
      </w:pPr>
      <w:bookmarkStart w:id="193" w:name="__RefHeading___Toc759698_581953129"/>
      <w:bookmarkStart w:id="194" w:name="_Toc69"/>
      <w:bookmarkEnd w:id="193"/>
      <w:r>
        <w:rPr>
          <w:rtl w:val="true"/>
        </w:rPr>
        <w:t xml:space="preserve">الف </w:t>
      </w:r>
      <w:r>
        <w:rPr>
          <w:rtl w:val="true"/>
        </w:rPr>
        <w:t xml:space="preserve">- </w:t>
      </w:r>
      <w:r>
        <w:rPr>
          <w:rtl w:val="true"/>
        </w:rPr>
        <w:t>مصادیق خلفای اثناعشر در اندیشه شیعی</w:t>
      </w:r>
      <w:bookmarkEnd w:id="194"/>
    </w:p>
    <w:p>
      <w:pPr>
        <w:pStyle w:val="Heading5"/>
        <w:numPr>
          <w:ilvl w:val="4"/>
          <w:numId w:val="1"/>
        </w:numPr>
        <w:rPr/>
      </w:pPr>
      <w:bookmarkStart w:id="195" w:name="__RefHeading___Toc759700_581953129"/>
      <w:bookmarkStart w:id="196" w:name="_Toc70"/>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با توجه به اینکه حدیث اثناعشر در منابع روایی شیعه و نزد دانشمندان این مذهب از شهرت بالایی برخوردار است، تعداد خلفا و امامان بعد از پیامبر در اندیشه شیعیان دوازده نفر هستند که در منظومه اعتقادی شیعیان علی بن ابی طالب علیه السلام به عنوان خلیفه و جانشین بلافصل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یازده نفر از فرزندان معصوم آن حضرت که حجت بن الحسن آخرین آنان است، به امامت و جانشینی رسول اکرم صلی الله علیه و آله از جانب خداوند منصوب شده‌اند که تمام آنان در یک هدف یعنی هدایت انسان‌ها قدم گذارده و هیچ‌گاه زمان از وجود یکی از آنان که حجت خدا هستند خالی نیست و از آن طرف هم در عقیده شیعه امکان ندارد که در یک زمان دو نفر امام وجود داشته باشد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اساس خلافت اسلامی و به عبارت دقیق‌تر نظام امامت و رهبری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مقام رسالت برای هدایت بشر است که پس از ختم نبوت و پایان یافتن سفارت الاهی به وسیله‌ی پیامبر خاتم</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شریعت آن حضرت باقی است و این مطلب بدیهی است که تا امت اسلامی باقی است، برای عزت و قوام دین و بقای شریعت باید کسانی باشند که همانند رسول اکرم صلی الله علیه و آله کارشناس در دین و تفسیر کننده معانی و مفاهیم قرآن و حجت خداوند در میان مردمان باشند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 عقیده شیعه، آن دوازده خلیفه و جانشین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از خود معرفی کرده بودند همان کارشناسان دین و مرزبآنان شریعت آن حضرت هستند که هر یک مقام و منصب خلافت را از جانب خداوند دریافت کرده و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فراوان و بیان‌های گوناگون از جمله با حدیث اثناعشر، خلافت و جانشینی آنان را برای پس از خود ابلاغ کرده است و در این ابلاغ پیامبر تنها پیام رسان الاهی است و در اصل گزینش آن خلفا هیچ‌گونه دخالتی ندارد؛ زیرا همان‌گونه که مقام رسالت امر الاهی است، مقام خلافت و رهبری پس از آن حضرت نیز الاهی است و جز خداوند هیچ کسی حتی شخص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آنان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احادیث اثنا عشر و امثال آن که حکایت از ضرورت وجود خلفای اثنا عشر می‌کند ابلاغ پیام وحیانی و آسمانی است که آن حضرت مأمور رساندن آن بود تا حجت بر مردم تمام شده و اطاعت و فرمانبرداری آنان بر امت اسلامی واجب است</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پیروان مذهب شیعه اثناعشری</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مفهوم و مصداق حدیث اثناعشر با سلسله امامان دوازده‌گانه مورد اعتقاد خودشان که همگی از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 این عقیده اصرار دارند که امامت و خلافت آنان از عصر خود پیامبر به امر خداوند پایه ریزی شده است</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7" w:name="pg5299_45677"/>
    </w:p>
    <w:p>
      <w:pPr>
        <w:pStyle w:val="BookText"/>
        <w:rPr/>
      </w:pPr>
      <w:bookmarkEnd w:id="197"/>
      <w:r>
        <w:rPr>
          <w:rFonts w:ascii="IRNazanin" w:hAnsi="IRNazanin" w:eastAsia="IRNazanin"/>
          <w:color w:val="111111"/>
          <w:sz w:val="28"/>
          <w:sz w:val="28"/>
          <w:szCs w:val="28"/>
          <w:rtl w:val="true"/>
          <w:lang w:bidi="fa-IR"/>
        </w:rPr>
        <w:t>زیرا خلفای پس از رسول اکرم صلی الله علیه و آله دارای هویت الاهی هستند و همان‌گونه که بعثت رسول در اختیار خداوند است انتخاب خلیفه و جانشین رسول نیز باید از جانب خداوند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شیعیان عقیده دارند که امام علی بن ابی طالب علیه السلام به عنوان خلیفه و جانشین بلافصل رسول اکرم صلی الله علیه و آله برای هدایت مردم از جانب خداوند معرفی شده است و پس از آن حضرت، یازده نفر از فرزندان علی علیه السلام و زهرا</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به عنوان خلیفه و جانشین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759702_581953129"/>
      <w:bookmarkStart w:id="199" w:name="_Toc71"/>
      <w:bookmarkEnd w:id="198"/>
      <w:r>
        <w:rPr>
          <w:rtl w:val="true"/>
        </w:rPr>
        <w:t>نگرشی بر دلایل شیعه بر این مدعا</w:t>
      </w:r>
      <w:bookmarkEnd w:id="199"/>
    </w:p>
    <w:p>
      <w:pPr>
        <w:pStyle w:val="Heading6"/>
        <w:numPr>
          <w:ilvl w:val="5"/>
          <w:numId w:val="1"/>
        </w:numPr>
        <w:rPr/>
      </w:pPr>
      <w:bookmarkStart w:id="200" w:name="__RefHeading___Toc759704_581953129"/>
      <w:bookmarkStart w:id="201" w:name="_Toc72"/>
      <w:bookmarkEnd w:id="200"/>
      <w:r>
        <w:rPr>
          <w:rtl w:val="true"/>
        </w:rPr>
        <w:t>اشاره</w:t>
      </w:r>
      <w:bookmarkEnd w:id="20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امامیه، همان‌گونه که در مقام ثبوت ادعا دارند که مقام امامت و خلافت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منصبی الاهی است و باید از جانب خداوند کسی در این مقام نصب گردد، در مقام اثبات این قضیه نیز با استفاده از آیات قرآن و روایات، ادله روشن و فراوانی را به کمک ادله عقلی ذکر نموده‌اند که به برخی از آن آیات و روایات اشاره می‌شود</w:t>
      </w:r>
      <w:r>
        <w:rPr>
          <w:rFonts w:eastAsia="IRNazanin" w:cs="IRNazanin"/>
          <w:color w:val="111111"/>
          <w:sz w:val="28"/>
          <w:szCs w:val="28"/>
          <w:rtl w:val="true"/>
          <w:lang w:bidi="fa-IR"/>
        </w:rPr>
        <w:t xml:space="preserve">: </w:t>
      </w:r>
      <w:bookmarkStart w:id="202" w:name="pg5299_45678"/>
    </w:p>
    <w:p>
      <w:pPr>
        <w:pStyle w:val="Heading6"/>
        <w:numPr>
          <w:ilvl w:val="5"/>
          <w:numId w:val="1"/>
        </w:numPr>
        <w:rPr/>
      </w:pPr>
      <w:bookmarkStart w:id="203" w:name="__RefHeading___Toc759706_581953129"/>
      <w:bookmarkStart w:id="204" w:name="_Toc73"/>
      <w:bookmarkEnd w:id="202"/>
      <w:bookmarkEnd w:id="203"/>
      <w:r>
        <w:rPr/>
        <w:t>1</w:t>
      </w:r>
      <w:r>
        <w:rPr>
          <w:rtl w:val="true"/>
        </w:rPr>
        <w:t xml:space="preserve"> - </w:t>
      </w:r>
      <w:r>
        <w:rPr>
          <w:rtl w:val="true"/>
        </w:rPr>
        <w:t>آیات</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امَنُوا الَّذِینَ یُقِیمُونَ الصَّلاةَ وَیُؤْتُونَ الزَّکَاةَ وَهُمْ رَاکِعُونَ وَمَنْ یَتَوَلَّ اللَّهَ وَرَسُولَهُ وَالَّذِینَ امَنُوا فَانَّ حِزْبَ اللَّهِ هُمُ الْغَالِبُونَ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الاولَی وَاقِمْنَ الصَّلاةَ واتِینَ الزَّکَاةَ وَاطِعْنَ اللَّهَ وَرَسُولَهُ انَّمَا یُرِیدُ اللَّهُ لِیُذْهِبَ عَنْکُمُ الرِّجْسَ اهْلَ الْبَیْتِ وَیُطَهِّرَکُمْ تَطْهِیرًا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امَنُوا وَعَمِلُوا الصَّالِحَاتِ قُلْ لا اسْالُکُمْ عَلَیْهِ اجْرًا الا الْمَوَدَّةَ فِی الْقُرْبَی وَمَنْ یَقْتَرِفْ حَسَنَةً نَزِدْ لَهُ فِیهَا حُسْنًا ان اللَّهَ غَفُورٌ شَکُورٌ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ابْنَاءَنَا وَابْنَاءَکُمْ وَنِسَاءَنَا وَنِسَاءَکُمْ وَانْفُسَنَا وَانْفُسَکُمْ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الامر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اطِیعُوا اللَّهَ وَاطِیعُوا الرَّسُولَ وَاولِی الامْرِ مِنْکُمْ فَانْ تَنَازَعْتُمْ فِی شَیْءٍ فَرُدُّوهُ الَی اللَّهِ وَالرَّسُولِ ان کُنْتُمْ تُؤْمِنُونَ بِاللَّهِ وَالْیَوْمِ الاخِرِ ذَلِکَ خَیْرٌ وَاحْسَنُ تَاوِیلا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صادقین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علم الکتاب</w:t>
      </w:r>
      <w:r>
        <w:rPr>
          <w:rFonts w:eastAsia="IRNazanin" w:cs="IRNazanin"/>
          <w:color w:val="111111"/>
          <w:sz w:val="28"/>
          <w:szCs w:val="28"/>
          <w:rtl w:val="true"/>
          <w:lang w:bidi="fa-IR"/>
        </w:rPr>
        <w:t xml:space="preserve">: </w:t>
      </w:r>
      <w:bookmarkStart w:id="205" w:name="pg5299_45679"/>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فراوان دیگری نیز در این زمینه وجود دارد، ولی از آنجا که در این اثر، بحث ما در مصداق شناسی و تطبیق مفهوم آن است نه استدلال آن، به همین مقدار اشاره و به آیات مذکور اکتفا می‌کنیم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759708_581953129"/>
      <w:bookmarkStart w:id="207" w:name="_Toc74"/>
      <w:bookmarkEnd w:id="206"/>
      <w:r>
        <w:rPr/>
        <w:t>2</w:t>
      </w:r>
      <w:r>
        <w:rPr>
          <w:rtl w:val="true"/>
        </w:rPr>
        <w:t xml:space="preserve"> - </w:t>
      </w:r>
      <w:r>
        <w:rPr>
          <w:rtl w:val="true"/>
        </w:rPr>
        <w:t>روایات</w:t>
      </w:r>
      <w:bookmarkEnd w:id="207"/>
    </w:p>
    <w:p>
      <w:pPr>
        <w:pStyle w:val="BookText"/>
        <w:rPr/>
      </w:pPr>
      <w:r>
        <w:rPr>
          <w:rFonts w:ascii="IRNazanin" w:hAnsi="IRNazanin" w:eastAsia="IRNazanin"/>
          <w:color w:val="111111"/>
          <w:sz w:val="28"/>
          <w:sz w:val="28"/>
          <w:szCs w:val="28"/>
          <w:rtl w:val="true"/>
          <w:lang w:bidi="fa-IR"/>
        </w:rPr>
        <w:t>عمده‌ترین دلیل در این زمینه روایات رسول اکرم صلی الله علیه و آله است که در برخی از آن روایات با صراحت نام هر یک از امامان به عنوان حجت خداوند ذکر شده است</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جمله در تفسیر آیه اولی الامر از جابر بن عبدلله انصاری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اولی الامر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خلفائی من بعدی و ائمة الهدی بعدی اولهم علی بن ابی طالب علیه السلام ثم الحسن علیه السلام ثم الحسین علیه السلام ثم علی بن الحسین علیه السلام ثم محمد بن علی علیه السلام ثم جعفر بن محمد علیه السلام ثم موسی بن جعفر علیه السلام ثم علی بن موسی علیه السلام ثم محمد بن علی علیه السلام ثم علی بن محمد علیه السلام ثم الحسن بن علی علیه السلام ثم سمیّی و کنیّی حجة الله فی ارضه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حدیث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خلفا را به دوازده نفر از ائمه که مورد اعتقاد شیعه است تفسیر و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نقل زید بن ارقم،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الامام و الخلیفة بعدی و ابناک سبطای هما سیدا شباب اهل الجنة و تسعة من ولد الحسین ائمة معصومون؛</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 و جانشین بعد از من هستی و دو فرزند تو نوادگان من و بزرگ جوانان بهشت و نه نفر از فرزندان حسین پیشوایان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عبدالله بن عباس نقل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الخلفائی و اوصیائی و حجج الله علی الخلق بعدی اثنا عشر اولهم اخی و اخرهم ولدی؛</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جانشینان و اوصیای من و حجت‌های خدا بر مردم بعد از من دوازده نفرند نخستین آنان برادرم علی بن ابی طالب علیه السلام و آخرین آنان فرزندم مهدی علیه السلام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بارها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علیه السلام جانشین و پیشوای پس از من </w:t>
      </w:r>
    </w:p>
    <w:p>
      <w:pPr>
        <w:pStyle w:val="BookText"/>
        <w:rPr/>
      </w:pPr>
      <w:r>
        <w:rPr>
          <w:rFonts w:ascii="IRNazanin" w:hAnsi="IRNazanin" w:eastAsia="IRNazanin"/>
          <w:color w:val="111111"/>
          <w:sz w:val="28"/>
          <w:sz w:val="28"/>
          <w:szCs w:val="28"/>
          <w:rtl w:val="true"/>
          <w:lang w:bidi="fa-IR"/>
        </w:rPr>
        <w:t>است و خداوند اطاعت او را بر شما واجب کرده است</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جابر بن عبدالله انصاری نقل شده است که 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فراوانی را به قرار زیر برای علی علیه السلام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امتی سلما و اکثرهم علما و اصحهم دینا و افضلهم یقینا و اکملهم حلما و پس از 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الامام و الخلیفة بعدی؛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با این صفات برجسته پیشوا و جانشین پس از من است</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علی بن ابی حمزه از امام صادق علیه السلام و آن حضرت از پدران خود تا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با سند به جبرئیل و با استناد به حدیث قدسی به خداوند،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ابی طالب علیه السلام ولیی و خلیفتی و ان الائمة من ولده حججی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همانا علی بن ابی طالب علیه السلام ولی و خلیفه من و پیشوایان از فرزندان او حجت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الخلفاء بعدی اثنا عشر تسعة من صلب الحسین؛</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جانشینان پس از من دوازده نفرند و نه نفر از صلب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پیشینه شناسی،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ابی طالب علیه السلام همزمان با ابلاغ رسالت بازگو شده است که بهترین گواه در این زمینه حدیث مشهور یوم الدار است</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تناسب بحث مفهوم شناسی و کاربردی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مطلب اشاره می‌شود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با اشاره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اخی و وصیی و خلیفتی فیکم فاسمعوا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 من و وصی من و جانشین من میان شما است از او فرمان برید و به دستورش گوش فرادهید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بنی هاشم از آنجا با تمسخر بلند شده،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برادرت می‌گوید از فرزند خردسالت پیروی کن</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حدیث توجه به امور ذیل ضرورت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حدیث،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نقل شده که همان جانشینی آن حضرت را می‌رساند که از نظر تاریخی دوشادوش رسالت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و 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آن خلیفه مانند خود حضرت واجب الاطاعت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واکنش ابتدایی بنی هاشم که به ابوطالب خطاب کردند فرزند برادرت به تو دستور داده است که از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 نیز همین واجب الاطاعت بودن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برخی روایات تشبیهی میان خلفای اثناعشر در امت اسلامی و نقبای بنی اسرائیل ذکر شده است و همان‌گونه که خداوند درباره نقبای بنی‌اسرائیل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اخَذَ اللَّهُ مِیثَاقَ بَنِی اسْرَائِیلَ وَبَعَثْنَا مِنْهُمُ اثْنَیْ عَشَرَ نَقِیبًا</w:t>
      </w:r>
      <w:r>
        <w:rPr>
          <w:rFonts w:eastAsia="Amiri" w:cs="Amiri" w:ascii="Amiri" w:hAnsi="Amiri"/>
          <w:color w:val="111111"/>
          <w:sz w:val="28"/>
          <w:szCs w:val="28"/>
          <w:rtl w:val="true"/>
          <w:lang w:bidi="ar-SA"/>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از بنی اسرائیل پیمان گرفت و دوازده بزرگ میان آنان برانگیختیم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جانشینان پیامبر خاتم نیز دوازده نفر و به انتخاب از جانب خداوند باید باشند</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دسته از روایات، روایات فراوانی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با صراحت نام خلفای دوازده‌گانه در آنان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مطلبی که در مصداق شناسی و تطبیق مفهومی آن دارای اهمیت است، این نکته است که هرگاه خداوند فردی را به عنوان امام مردم و جانشین پیامبر برگزید، لازمه آن انتخاب این نیست که آن امام و خلیفه حتما باید به حکومت و فرمانروایی دست یابد؛ زیرا به عقیده شیعه، امامت مانند نبوت دارای شئون فراوان است که یکی از شئون آن حکومت و امارت ظاهری بر مردم است و اگر به سبب مانع یا مصلحت، امامی نتواند قدرت و فرمانروایی مردم را در دست بگیرد به منصب امامت و خلافت او هیچ‌گونه خدشه‌ای وارد نشده و رهبری الاهی او به قوت خود باقی است؛ زیرا همان‌گونه که برخی موانع در مسیر رسالت پیامبران و کناره گیری برخی آنان در مدت زمانی به دلیل مصالح موجود، به نبوت آنان لطمه‌ای نمی‌زند، در امامت و خلافت نیز اگر کسی از طرف خداوند، به عنوان امام واجب الاطاعت و خلیفه بعد از پیامبر، منصوب گردید در هر حال، فرض واجب الاطاعت بودن او باقی است</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مبنای امامیه مبتنی بر این است که در اندیشه شیعه امامت و خلافت مساوی با امارت ظاهری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گرچه به دلیل ناسپاسی‌ها و برخی رفتارهای کینه توزانه امت اسلامی، خلفا و امامان دوازده‌گانه مورد نظر شیعه همیشه از حکومت اجتماعی دور ماندند و تنها نزدیک پنج سال امیرالمؤمنین علیه السلام و حدودا شش ماه فرزندش </w:t>
      </w:r>
    </w:p>
    <w:p>
      <w:pPr>
        <w:pStyle w:val="BookText"/>
        <w:rPr/>
      </w:pPr>
      <w:r>
        <w:rPr>
          <w:rFonts w:ascii="IRNazanin" w:hAnsi="IRNazanin" w:eastAsia="IRNazanin"/>
          <w:color w:val="111111"/>
          <w:sz w:val="28"/>
          <w:sz w:val="28"/>
          <w:szCs w:val="28"/>
          <w:rtl w:val="true"/>
          <w:lang w:bidi="fa-IR"/>
        </w:rPr>
        <w:t xml:space="preserve">امام حسن مجتبی علیه السلام به قدرت ظاهری دست یافتند و باقی امامان همواره دور از حکومت بودند اما در عین حال آن سلطنت الاهی و هدایت‌گری آنان همیشه بوده است و هر امامی به مقتضای عصرخود، وظیفه رهبری الاهی و هدایت‌گرانه خود را انجام داده است؛ زیرا اگر چه نیروهای فشار و قدرت طلبان موفق شدند که قدرت سیاسی، اجتماعی و امارت اسلامی را از آنان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منصب الاهی و ولایت مطلقه‌ای را که خداوند به امامان و جانشینان پیامبرش داده است، هیچ‌گاه نتوانستند از آنان جدا کنند و هیچ‌گونه ملازمه‌ای میان منصب الاهی که خداوند به آنان داده است با منصب و امارت دنیوی وجود ندارد آن‌گونه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حسن علیه السلام و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امامان قاما او قعدا؛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حسین دو پیشوایند چه قیام کنند چه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p>
    <w:p>
      <w:pPr>
        <w:pStyle w:val="BookText"/>
        <w:rPr/>
      </w:pPr>
      <w:r>
        <w:rPr>
          <w:rFonts w:ascii="IRNazanin" w:hAnsi="IRNazanin" w:eastAsia="IRNazanin"/>
          <w:color w:val="111111"/>
          <w:sz w:val="28"/>
          <w:sz w:val="28"/>
          <w:szCs w:val="28"/>
          <w:rtl w:val="true"/>
          <w:lang w:bidi="fa-IR"/>
        </w:rPr>
        <w:t>ابنای هذان امامان قاما او قعدا؛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فرزندم امام هستند چه قیام کنند چه بنشینند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نورالله تستری پس از نقل این حدیث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از این حدیث استفاده کرده‌اند که برکنار ماندن امامانی که خداوند </w:t>
      </w:r>
      <w:bookmarkStart w:id="208" w:name="pg5299_45686"/>
    </w:p>
    <w:p>
      <w:pPr>
        <w:pStyle w:val="BookText"/>
        <w:rPr/>
      </w:pPr>
      <w:bookmarkEnd w:id="208"/>
      <w:r>
        <w:rPr>
          <w:rFonts w:ascii="IRNazanin" w:hAnsi="IRNazanin" w:eastAsia="IRNazanin"/>
          <w:color w:val="111111"/>
          <w:sz w:val="28"/>
          <w:sz w:val="28"/>
          <w:szCs w:val="28"/>
          <w:rtl w:val="true"/>
          <w:lang w:bidi="fa-IR"/>
        </w:rPr>
        <w:t>آنان را انتخاب کرده از منصب امارت ظاهری، بر منصب الاهی‌شان خدشه‌ای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اذلم یقدح فی النبوة الانبیا تکذیب من کذبهم؛</w:t>
      </w:r>
    </w:p>
    <w:p>
      <w:pPr>
        <w:pStyle w:val="BookText"/>
        <w:rPr/>
      </w:pPr>
      <w:r>
        <w:rPr>
          <w:rFonts w:ascii="IRNazanin" w:hAnsi="IRNazanin" w:eastAsia="IRNazanin"/>
          <w:color w:val="111111"/>
          <w:sz w:val="28"/>
          <w:sz w:val="28"/>
          <w:szCs w:val="28"/>
          <w:rtl w:val="true"/>
          <w:lang w:bidi="fa-IR"/>
        </w:rPr>
        <w:t>همان‌گونه که در نبوت انبیا تکذیب دشمنانشان اشکالی وارد نمی‌کند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759710_581953129"/>
      <w:bookmarkStart w:id="210" w:name="_Toc75"/>
      <w:bookmarkEnd w:id="209"/>
      <w:r>
        <w:rPr>
          <w:rtl w:val="true"/>
        </w:rPr>
        <w:t xml:space="preserve">ب </w:t>
      </w:r>
      <w:r>
        <w:rPr>
          <w:rtl w:val="true"/>
        </w:rPr>
        <w:t xml:space="preserve">- </w:t>
      </w:r>
      <w:r>
        <w:rPr>
          <w:rtl w:val="true"/>
        </w:rPr>
        <w:t>مصداق شناسی خلفای اثنی عشر نزد اهل سنت</w:t>
      </w:r>
      <w:bookmarkEnd w:id="210"/>
    </w:p>
    <w:p>
      <w:pPr>
        <w:pStyle w:val="Heading5"/>
        <w:numPr>
          <w:ilvl w:val="4"/>
          <w:numId w:val="1"/>
        </w:numPr>
        <w:rPr/>
      </w:pPr>
      <w:bookmarkStart w:id="211" w:name="__RefHeading___Toc759712_581953129"/>
      <w:bookmarkStart w:id="212" w:name="_Toc76"/>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از آنجا که ماهیت خلافت در اعتقاد اهل‌سنت یک مقام اعطایی بشری است، مفهوم و مصداق خلیفه و خلافت در نزد آنان بر مبانی استوار و محکم قرار ندارد، بلکه مفهوم و مصداق خلیفه در مبانی اعتقادی اهل‌سنت بسیار تحول گرا بوده و از آن ابزارگونه استفاده شده است و هر فرد با هر ویژگی و از هر طریق عرفی و اجتماعی که موفق شود به قدرت اجرایی جامعه اسلامی دست یابد، بدون مانع نام خلیفه بر او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نکته‌ای که باید در این زمینه مورد توجه قرار گیرد، چگونه تطبیق مصداق حدیث اثناعشر است، زیرا این حدیث نزد اهل‌سنت از شهرت بالایی برخوردار است و به همین دلیل است که آنان نتوانسته‌اند اصل حدیث یا صحت سند آن را انکار کنند بلکه مجبور شده‌اند با رویکرد توجیهی برای آن مصادیقی را ذکر کنند که در این زمینه به اقوال زیر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جوزی در توجیه حدیث مذکور سه وجه ذکر کرده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p>
    <w:p>
      <w:pPr>
        <w:pStyle w:val="BookText"/>
        <w:rPr/>
      </w:pPr>
      <w:r>
        <w:rPr>
          <w:rFonts w:ascii="IRNazanin" w:hAnsi="IRNazanin" w:eastAsia="IRNazanin"/>
          <w:color w:val="111111"/>
          <w:sz w:val="28"/>
          <w:sz w:val="28"/>
          <w:szCs w:val="28"/>
          <w:rtl w:val="true"/>
          <w:lang w:bidi="fa-IR"/>
        </w:rPr>
        <w:t>مراد زمان بعد از آن حضرت و اصحاب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حکم اصحابه مرتبط بحکمه؛</w:t>
      </w:r>
    </w:p>
    <w:p>
      <w:pPr>
        <w:pStyle w:val="BookText"/>
        <w:rPr/>
      </w:pPr>
      <w:r>
        <w:rPr>
          <w:rFonts w:ascii="IRNazanin" w:hAnsi="IRNazanin" w:eastAsia="IRNazanin"/>
          <w:color w:val="111111"/>
          <w:sz w:val="28"/>
          <w:sz w:val="28"/>
          <w:szCs w:val="28"/>
          <w:rtl w:val="true"/>
          <w:lang w:bidi="fa-IR"/>
        </w:rPr>
        <w:t>در واقع آن حضرت خبر داده که بعد از اصحاب او خلافت تبدیل می‌شود به امارت و پس از آن درباره مصداق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معاویه و ابن زبیر چون از اصحاب بودند حساب نمی‌شوند بلکه نخستین خلفای مورد نظر یزید بن معاویه است و آخرینشان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اینجا تعدادشان سیزده نفر است و از میان آنان مروان بن حکم نیز حساب نیست؛ زیرا با وجود رضایت مردم به ابن زبیر، او قدرت را به دست گرفت و به غیر از او باقی خلفا تا آن زمان دوازده نفر می‌شوند و پس از آن، دوره دیگری از هرج پیش آمد و پیش‌گویی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اثنا عشر دوازده خلیفه است که بعد از وفات مهدی در آخر الزمان ظهور می‌کنند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در تمام مدت خلافت تا روز قیامت فقط دوازده نفر روی کار می‌آیند که به راه حق عمل می‌کنند حتی اگر روزگار آنان پشت سر هم نباشند یعنی یکی می‌آید و با عدالت رفتار می‌کند و او خلیفه است؛ بعد چندین نفر دیگر قدرت را به دست می‌گیرند و ظلم می‌کنند و آنان خلیفه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همین گونه بعضی عدالت پیشگان می‌آیند تا عدد دوازده تمام شود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توجیهات آمده است که مراد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همان بعدیّت متصل به خودشان است که این خلفا از ابوبکر آغاز شده و به عمر بن عبدالعزیز ختم می‌شود و در این میان از جهت عددی تعدادشان چهارده نفر است که خلافت و ولایت معاویهًْ بن یزید و مروان بن حکم چون دارای زمان کوتاه بود و مستقر نشد باقی دوازده نفر می‌شوند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عظیم آبادی به نقل از جماعتی از جمله ابن حبان مصداق خلفای اثناعشر را به قرار زیر برشمرده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معاویه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یزید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هم در تفسیر و هم در تاریخ خود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بشارتی است از جانب پیامبر به وجود دوازده خلیفه صالح، که حق و عدالت به واسطه آنان برپا می‌شود و لازم نیست که آن دوازده خلیفه پشت سر هم روی کار آیند و چهار خلیفه در آغاز و پس از آن عمر بن عبدالعزیز و برخی از خلفا بنی عباس از مصادیق آن هستند و باقی خلفا دوازده‌گانه قبل از برپایی قیامت روی کار می‌آیند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منهم المهدی المبشر به </w:t>
      </w:r>
    </w:p>
    <w:p>
      <w:pPr>
        <w:pStyle w:val="BookText"/>
        <w:rPr/>
      </w:pPr>
      <w:r>
        <w:rPr>
          <w:rFonts w:ascii="IRNazanin" w:hAnsi="IRNazanin" w:eastAsia="IRNazanin"/>
          <w:color w:val="111111"/>
          <w:sz w:val="28"/>
          <w:sz w:val="28"/>
          <w:szCs w:val="28"/>
          <w:rtl w:val="true"/>
          <w:lang w:bidi="fa-IR"/>
        </w:rPr>
        <w:t>فی الاحادیث</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یکی دیگر از محدثان اهل‌سنت در توجیه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پیامبر در حدیث اثنا عشر این است که اسلام در زمان دوازده خلیفه عزت می‌یابد و این خبری است درباره آینده از آن حضرت و از دیگران هم نفی خلافت نکرده است</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برخی منابع با مسلم دانستن خلفای اربعه و امام حسن بن علی علیه السلام و معاویه و عبدالله بن زبیر و عمر بن عبدالعزیز و مهدی عباسی که ده نفر می‌شوند، یازدهمین نفر را مهدی منتظر معرفی کرده‌اند و نسبت به نفر دوازدهم سکوت کرده‌اند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پس از اشاره به اقوال و نظریات فراوان درباره معنای حدیث اثنا عشر نیز به همین نظریه فوق اشاره کرده است</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213" w:name="pg5299_45690"/>
    </w:p>
    <w:p>
      <w:pPr>
        <w:pStyle w:val="Heading5"/>
        <w:numPr>
          <w:ilvl w:val="4"/>
          <w:numId w:val="1"/>
        </w:numPr>
        <w:rPr/>
      </w:pPr>
      <w:bookmarkStart w:id="214" w:name="__RefHeading___Toc759714_581953129"/>
      <w:bookmarkStart w:id="215" w:name="_Toc77"/>
      <w:bookmarkEnd w:id="213"/>
      <w:bookmarkEnd w:id="214"/>
      <w:r>
        <w:rPr>
          <w:rtl w:val="true"/>
        </w:rPr>
        <w:t>نقدی بر اندیشه مصداق انگاری اهل سنت</w:t>
      </w:r>
      <w:bookmarkEnd w:id="215"/>
    </w:p>
    <w:p>
      <w:pPr>
        <w:pStyle w:val="BookText"/>
        <w:rPr/>
      </w:pPr>
      <w:r>
        <w:rPr>
          <w:rFonts w:ascii="IRNazanin" w:hAnsi="IRNazanin" w:eastAsia="IRNazanin"/>
          <w:color w:val="111111"/>
          <w:sz w:val="28"/>
          <w:sz w:val="28"/>
          <w:szCs w:val="28"/>
          <w:rtl w:val="true"/>
          <w:lang w:bidi="fa-IR"/>
        </w:rPr>
        <w:t>با اندک تأمل در کردار و رفتار افرادی که اهل‌سنت آنان را به عنوان خلیفه و جانشین پیامبر و حاکم در دین و دنیای مردم ذکر کرده‌اند، نمی‌توان از مطالب و پرسش‌های فراوانی که در این باره وجود دارد دست برداشته و به آسانی آنان را به عنوان خلیفه پیامبر قبول کرد که به نمونه‌هایی از آن پرسش‌ها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روش‌ها و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اساسی اهمیت دارد که همه آن دسته از دانشمندان اهل‌سنت که درباره حدیث اثناعشر دست به توجیه زده‌اند؛ به اتفاق به دنبال این هستند که برای حدیث یاد شده از خلفای مورد اعتقاد خودشان مصداق تعیین کنند؛ اما از جهت روش بحث و نتایجی که به دست آورده‌اند دارای تفاوت‌های اساسی هستند که برای هیچ کس در این زمینه اطمینان حاصل نشده و همواره جای این سؤال باقی است کدام روش‌های طی شده و مصادیق گوناگون را باید پذیرفت؟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در 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نگارش یافت، در حدیث اثناعشر، قوام و عزت دین و عزت امت اسلامی به وجود خلفای اثناعشر ذکر شده است و در رابطه به توجیهات دانشمندان اهل‌سنت و خلفای مذکور جای این سؤال باقی است که آیا قوام و عزت دین و امت اسلامی به واسطه خلفای مذکور، به ویژه اینکه بیشتر خلفا از </w:t>
      </w:r>
    </w:p>
    <w:p>
      <w:pPr>
        <w:pStyle w:val="BookText"/>
        <w:rPr/>
      </w:pPr>
      <w:r>
        <w:rPr>
          <w:rFonts w:ascii="IRNazanin" w:hAnsi="IRNazanin" w:eastAsia="IRNazanin"/>
          <w:color w:val="111111"/>
          <w:sz w:val="28"/>
          <w:sz w:val="28"/>
          <w:szCs w:val="28"/>
          <w:rtl w:val="true"/>
          <w:lang w:bidi="fa-IR"/>
        </w:rPr>
        <w:t>دودمان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 و این در حالیست که درمنابع اهل‌سنت درباره خلفا بنی‌امیه تصریح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کسانی روی کار می‌آیند که آنان نماز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هذا فی زمان بنی امیه</w:t>
      </w:r>
    </w:p>
    <w:p>
      <w:pPr>
        <w:pStyle w:val="BookText"/>
        <w:rPr/>
      </w:pPr>
      <w:r>
        <w:rPr>
          <w:rFonts w:ascii="IRNazanin" w:hAnsi="IRNazanin" w:eastAsia="IRNazanin"/>
          <w:color w:val="111111"/>
          <w:sz w:val="28"/>
          <w:sz w:val="28"/>
          <w:szCs w:val="28"/>
          <w:rtl w:val="true"/>
          <w:lang w:bidi="fa-IR"/>
        </w:rPr>
        <w:t>یعنی این حدیث در زمان خلافت بنی‌امیه تحقق یافت؛</w:t>
      </w:r>
    </w:p>
    <w:p>
      <w:pPr>
        <w:pStyle w:val="BookText"/>
        <w:rPr/>
      </w:pPr>
      <w:r>
        <w:rPr>
          <w:rFonts w:ascii="IRNazanin" w:hAnsi="IRNazanin" w:eastAsia="IRNazanin"/>
          <w:color w:val="111111"/>
          <w:sz w:val="28"/>
          <w:sz w:val="28"/>
          <w:szCs w:val="28"/>
          <w:rtl w:val="true"/>
          <w:lang w:bidi="fa-IR"/>
        </w:rPr>
        <w:t>زیرا آنان حقیقت نماز را از بین بردند</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در این باره این‌چنین تصرح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إمراء بنی امیه او اکثرهم یصلون الجمعة عند الغروب؛</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امرای بنی‌امیه یا بیشتر شأن نماز جمعه را هنگام غروب به جا می‌آوردند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خلفایی که حتی نسبت به نماز که از مهم‌ترین فروعات اسلامی و شعار دین داران است این‌گونه دستبرد بزنند، چگونه می‌توان گفت که اسلام و امت اسلامی در دوران آنان به عزت رسید؟ و مهم‌تر از همه اینکه بیشتر این توجیه گران، یزید بن معاویه را یکی از خلفای دوازده‌گانه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آن ویژگی‌های خلیفه اسلامی را که عزت اسلام در دست اوست با کردار ظالمانه یزید که امام حسین علیه السلام ، ریحانه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رسانید و </w:t>
      </w:r>
    </w:p>
    <w:p>
      <w:pPr>
        <w:pStyle w:val="BookText"/>
        <w:rPr/>
      </w:pP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کرد و پس از آن در برخورد با مردم مدینه در کنار قبر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فاجعه را به وجود آورد و در ادامه برای تکمیل حلقه‌های رفتار جنایت کارانه خود در برخورد با فرزند زبیر خانه کعبه را به منجنیق بست و خرابی‌هایی را به وجود آورد، تطبیق نمود؟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بسیاری از این توجیهات چندین نفر از مروانیان به عنوان مصداق خلفای اثناعشر ذکر شده‌اند این در حالیست که در سیره حکومتی آنان، جز اسلام ستیزی چیز دیگری نمی‌توان جست تا جایی که احمد امین مصری درباره مروانیان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الحکم اموی و شیعته هدمو کل ما بناه الاسلام من قبل؛</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فرزند حکم اموی و پیروانش تمام آنچه را اسلام پیش از آنان بنیانگذاری کرده بود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دید انصاف و رویکرد دینی به سیره حکومتی خاندان مروان نگریسته شود، چگونه کسی می‌تواند جرئت کند که آنان را از مصادیق خلفای اثنا عشر برشمارد در حالی که در نظر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آنان اهمیت فراوان داشته و بارها برای امت اسلامی خبر داده و اتمام حجت کردند؟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بدون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خصوصیت‌های دیگری که از حدیث اثنا عشر و نیز احادیث دیگر 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و</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می‌آید این مطلب مهم است که خلافت مربوط به تمام امت اسلامی است و تا قیامت برپا نشده، خلافت باقی است و بر مردم نیز لازم است که آنان را شناخته و از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توجیهات مذکور غالبا عمر بن عبدالعزیز متوفای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دوازده‌گانه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توجیهات با گزینش افرادی از بنی‌امیه و بنی عباس تعداد خلفا همانند کلاف سردرگمی شده است که هیچ کس در آن نمی‌تواند به هدف معین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همه این توجیهات جای این سؤال است که در زمان نبود خلیفه، امت اسلامی چه وظیفه‌ای دارند؟ آیا ضرورت وجود خلیفه را در هر زمان منکر شویم یا اینکه بگوییم امت اسلامی بدون امام به گمراهی کشیده شده و در نتیجه بدون شناخت امام با مرگ جاهلی از دنیا رفته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با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منابع شیعی، روایات فراوانی داریم که در آنان مصادیق خلفای اثنا عشر با مشخصات و نام افراد از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که نمونه‌های آن ذکر شد و این روایات مبنای اعتقادی شیعه در امامان دوازده‌گانه اهل‌بیت است و در نتیجه مصادیق اهل‌سنت با آن روایات در تضاد آشکار قرار دارد</w:t>
      </w:r>
      <w:r>
        <w:rPr>
          <w:rFonts w:eastAsia="IRNazanin" w:cs="IRNazanin"/>
          <w:color w:val="111111"/>
          <w:sz w:val="28"/>
          <w:szCs w:val="28"/>
          <w:rtl w:val="true"/>
          <w:lang w:bidi="fa-IR"/>
        </w:rPr>
        <w:t xml:space="preserve">. </w:t>
      </w:r>
      <w:bookmarkStart w:id="216" w:name="pg5299_45694"/>
    </w:p>
    <w:p>
      <w:pPr>
        <w:pStyle w:val="Heading3"/>
        <w:numPr>
          <w:ilvl w:val="2"/>
          <w:numId w:val="1"/>
        </w:numPr>
        <w:rPr/>
      </w:pPr>
      <w:bookmarkStart w:id="217" w:name="__RefHeading___Toc759716_581953129"/>
      <w:bookmarkStart w:id="218" w:name="_Toc78"/>
      <w:bookmarkEnd w:id="216"/>
      <w:bookmarkEnd w:id="217"/>
      <w:r>
        <w:rPr>
          <w:rtl w:val="true"/>
        </w:rPr>
        <w:t>جایگاه اطاعت از خلفا نزد اهل سنت</w:t>
      </w:r>
      <w:bookmarkEnd w:id="218"/>
    </w:p>
    <w:p>
      <w:pPr>
        <w:pStyle w:val="BookText"/>
        <w:rPr/>
      </w:pPr>
      <w:r>
        <w:rPr>
          <w:rFonts w:ascii="IRNazanin" w:hAnsi="IRNazanin" w:eastAsia="IRNazanin"/>
          <w:color w:val="111111"/>
          <w:sz w:val="28"/>
          <w:sz w:val="28"/>
          <w:szCs w:val="28"/>
          <w:rtl w:val="true"/>
          <w:lang w:bidi="fa-IR"/>
        </w:rPr>
        <w:t>دانشمندان اهل‌سنت برای موجه جلوه دادن شخصیت و مقام خلفای مورد اعتقادشان روایاتی را ذکر کرده‌اند که بر اساس آن روایات، فردی که به وسیله‌ی مسلمانان یا به هر نحو دیگر به خلافت انتخاب می‌شود مجاز است هر کاری انجام دهد و بر مسلمانان واجب است در هر وضعیتی از او فرمانبرداری کنند و جایز نیست که با آنان از در مخالفت برخواسته و بر وی شمشیر بکشند که به نمونه‌هایی از آن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 اهل‌سنت مسلم بن حجاج قشیری و دیگران از حذیفهًْ بن یمان نقل کرده‌اند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ائمة لا یهتدون بهدای و لا یستنون بسنتی فیهم رجال قلوبهم کقلوب الشیاطین فی جثمان انس قال قلت کیف اصنع یا رسول الله ان ادرک ذالک قال تسمع و تطیع للامیروأن ضرب ظهرک واخذ مالک فاسمع و 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پیشوایانی خواهند آمد که نه در راه من قدم بر می‌دارند و نه به روش من عمل می‌کنند در میان ایشان مردانی برخواهند خاست که پیکرشان پیکر آدمی ولی قلبشان قلب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فرستاده خدا اگر آن زمان را درک </w:t>
      </w:r>
    </w:p>
    <w:p>
      <w:pPr>
        <w:pStyle w:val="BookText"/>
        <w:rPr/>
      </w:pPr>
      <w:r>
        <w:rPr>
          <w:rFonts w:ascii="IRNazanin" w:hAnsi="IRNazanin" w:eastAsia="IRNazanin"/>
          <w:color w:val="111111"/>
          <w:sz w:val="28"/>
          <w:sz w:val="28"/>
          <w:szCs w:val="28"/>
          <w:rtl w:val="true"/>
          <w:lang w:bidi="fa-IR"/>
        </w:rPr>
        <w:t>کنم تکلیف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فرمانبردار پیشوا باش اگر چه پشتت را با تازیانه بکوبد و مالت را ببرد، تو باید فرمان ببری و گوش به فرمان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ابن عباس نقل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رأی من امیره شیئا یکرهه فلیبصر فانه من فارق الجماعة شبرا فمات میتة الجاهلیة؛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از پیشوایش چیزی ناخوشایند ببیند باید صبر کند؛ زیرا اگر به اندازه یک وجب از جماعت مردم دور شود و در آن حال بمیرد مرده‌اش، مردۀ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ابن عباس به همین مضمون نقل شده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کره من امیره شیئا فلیصبر علیه فانه لیس احد من الناس خرج من السلطان شبراً فمات علیه الا مات میتة الجاهلیة؛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فرمانده‌اش کردار ناپسند ببیند باید بردباری کند، زیرا بر هیچ کسی از مردمان روا نیست که از پادشاه خود سرپیچی کند و اگر چنین </w:t>
      </w:r>
    </w:p>
    <w:p>
      <w:pPr>
        <w:pStyle w:val="BookText"/>
        <w:rPr/>
      </w:pPr>
      <w:r>
        <w:rPr>
          <w:rFonts w:ascii="IRNazanin" w:hAnsi="IRNazanin" w:eastAsia="IRNazanin"/>
          <w:color w:val="111111"/>
          <w:sz w:val="28"/>
          <w:sz w:val="28"/>
          <w:szCs w:val="28"/>
          <w:rtl w:val="true"/>
          <w:lang w:bidi="fa-IR"/>
        </w:rPr>
        <w:t>کند با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حدیث دیگر از عرباض بن ساریه نقل کرده است که در صبحگاهی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نماز ما را موعظه و نصیحت کرد که در اثر آن چشم‌های ما پر از اشک و قلب‌های ما به تپش در آمد و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اتقوالله و علیکم بالسمع و الطاعة و ان کان عبدا حبشیا و انه من یعشی منکم بعدی فسیری اختلافا کثیرا فعلیکم بسنتی وسنة الخلفا من بعدی الراشدین المهدیین و ایاکم و محدثات الامور فان کل بدعة ضلالة؛</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الاهی را پیشه دارید و بر شما باد بر شنیدن و فرمان برداری اگر چه عبد حبشی باشد و هر کس از شما بعد از من زنده بماند پس به زودی اختلافات فراوان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به سنت من و سنت جانشینان راه یافته و هدایت کننده من عمل کنید و بپرهیزید از ایجاد مسیرهای جدید که هر بدعت گمراهی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روایات است که در دیدگاه اهل سنت، عدالت در خلیفه شرط نبوده و هرگونه فسق و فجور خلیفه، او را از خلافت اسلامی بر کنار نمی‌کند و بر مردم اطاعت و فرمان برداری از او </w:t>
      </w:r>
      <w:bookmarkStart w:id="219" w:name="pg5299_45697"/>
    </w:p>
    <w:p>
      <w:pPr>
        <w:pStyle w:val="BookText"/>
        <w:rPr/>
      </w:pPr>
      <w:bookmarkEnd w:id="219"/>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نویسندگان معاصر اهل‌سنت نیز از همین روایات و روایات مشابه، صحت خلافت خلفا و لزوم پیروی از آنان را استفاده نموده است</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759718_581953129"/>
      <w:bookmarkStart w:id="221" w:name="_Toc79"/>
      <w:bookmarkEnd w:id="220"/>
      <w:r>
        <w:rPr>
          <w:rtl w:val="true"/>
        </w:rPr>
        <w:t>روایات معارض</w:t>
      </w:r>
      <w:bookmarkEnd w:id="221"/>
    </w:p>
    <w:p>
      <w:pPr>
        <w:pStyle w:val="BookText"/>
        <w:rPr/>
      </w:pPr>
      <w:r>
        <w:rPr>
          <w:rFonts w:ascii="IRNazanin" w:hAnsi="IRNazanin" w:eastAsia="IRNazanin"/>
          <w:color w:val="111111"/>
          <w:sz w:val="28"/>
          <w:sz w:val="28"/>
          <w:szCs w:val="28"/>
          <w:rtl w:val="true"/>
          <w:lang w:bidi="fa-IR"/>
        </w:rPr>
        <w:t>دربرابر روایات پیشین مبنی بر اطاعت از خلفا، روایات دیگری در منابع اهل‌سنت نقل شده است که تأکید بر پیروی نکردن از حاکمان ظالم و ستمگر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جابر بن عبدالله انصاری نقل شده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کعب بن عجره سخن از امرای سفها به میان آورد و کعب بن عجره ازحضرت سؤال که مراد از امرای سفها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امراء یکونون من بعدی لا یقتدون بهدای و لا یستنون بسنتی فمن دخل علیهم و صدقهم بکذبهم و اعانهم علی ظلمهم فاولئک لیستومنی و لست منهم و لا یردون علی حوضی و من لم یدخل علیهم و لم یصدقهم بکذبهم و لم یعنهم علی ظلمهم فاولئک منی و انا منهم و سیردون علی حوضی؛</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فرمانروایان پس از من که نه در راه من قدم بر می‌دارند و نه به روش من عمل می‌کنند پس هر کسی همراه آنان شده و دروغهای آنان را تصدیق نماید </w:t>
      </w:r>
    </w:p>
    <w:p>
      <w:pPr>
        <w:pStyle w:val="BookText"/>
        <w:rPr/>
      </w:pPr>
      <w:r>
        <w:rPr>
          <w:rFonts w:ascii="IRNazanin" w:hAnsi="IRNazanin" w:eastAsia="IRNazanin"/>
          <w:color w:val="111111"/>
          <w:sz w:val="28"/>
          <w:sz w:val="28"/>
          <w:szCs w:val="28"/>
          <w:rtl w:val="true"/>
          <w:lang w:bidi="fa-IR"/>
        </w:rPr>
        <w:t>یا آنان را در ظلم شأن یاری رساند پس آنان از من نیستند و من از آنان نیستم و از حوض من بهره‌ای ندارند اما کسانیکه آنان را همراهی نکرده و دروغ آنان را تصدیق نکنند و در ظلم‌شان یاری نرسانند آنان از من هستند و من از آنان و به زودی بر حوضم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روایت و روایات پیشین به دو وجه، یکی اشتراک و دیگری افتراق بر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دسته از روایات تصریح شده است که بعد از آن حضرت، خلفا و فرمانروایانی بر روی کار می‌آیند که مسیر آنان جدا از مسیر هدایت گرانه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قبلی پیروی مطلق خواسته شده ودر این روایت پیروی نکردن از خلفا و امرا جور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شایسته بود که اهل‌سنت محتوای هر دو دسته از روایات را با مبانی اصیل اسلام سنجیده و راهی را برگزینند که از کشیده شدن جامعه دینی و حکومت اسلامی به سوی ظلم گرایی و خودسریهای حاکمان جلوگیری می‌کردند؛ زیرا در روایات اهل‌سنت به وفور آمده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امرکم من الولاة بمعصیة فلا تطیعوه؛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والیان شما را امر به انجام معصیت کند از او اطاعت نکنید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انما الطاعة فی معروف؛</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فرمانبرداری تنها در معروف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تحلیلی بر آنچه گذشت</w:t>
      </w:r>
    </w:p>
    <w:p>
      <w:pPr>
        <w:pStyle w:val="BookText"/>
        <w:rPr/>
      </w:pPr>
      <w:r>
        <w:rPr>
          <w:rFonts w:ascii="IRNazanin" w:hAnsi="IRNazanin" w:eastAsia="IRNazanin"/>
          <w:color w:val="111111"/>
          <w:sz w:val="28"/>
          <w:sz w:val="28"/>
          <w:szCs w:val="28"/>
          <w:rtl w:val="true"/>
          <w:lang w:bidi="fa-IR"/>
        </w:rPr>
        <w:t>با دقت و تحلیل منصفانه نسبت به آنچه از اهل‌سنت درباره مصداق و اطاعت از خلیفه نگارش یافت، می‌توان به مباحث ذیل به عنوان شاخصه‌های فکری اهل‌سنت درباره خلافت اسلامی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عقیده اهل‌سنت اصل مشروعیت خلافت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ارتباطی با خداوند ندارد بلکه مشروعیت آن از طرف مردم تعیین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از جهت اعتقادی و تعامل اجتماعی به عنوان خلیفه رسول الله واجب الاطاعت و دارای حق ولایت و تصرف در امور مردم پس از رسول اکرم صلی الله علیه و آله است</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اهل‌سنت در مصداق شناسی و تطبیق مفهوم خلافت بر افراد، مسیری حداقلی و سیر نزولی را پیموده است که برای خلیفه نه عصمت شرط شده است و نه علم برتر از دیگران و صرفا علم در حد اجتهاد کافی است و هم‌چنین در اعتقاد اهل‌سنت عدالت در خلیفه شرط نیست بلکه او در اجرای قوانین و امنیت اجتماعی سعی می‌کند قوانین را عادلانه اجرا کند و بر تاکتیکهای </w:t>
      </w:r>
      <w:bookmarkStart w:id="222" w:name="pg5299_45700"/>
    </w:p>
    <w:p>
      <w:pPr>
        <w:pStyle w:val="BookText"/>
        <w:rPr/>
      </w:pPr>
      <w:bookmarkEnd w:id="222"/>
      <w:r>
        <w:rPr>
          <w:rFonts w:ascii="IRNazanin" w:hAnsi="IRNazanin" w:eastAsia="IRNazanin"/>
          <w:color w:val="111111"/>
          <w:sz w:val="28"/>
          <w:sz w:val="28"/>
          <w:szCs w:val="28"/>
          <w:rtl w:val="true"/>
          <w:lang w:bidi="fa-IR"/>
        </w:rPr>
        <w:t>جنگی و اداره لشکریان وقوف داشته باشد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توجه به آنچه ذکر شد، بزرگترین مشکلی که در اندیشه اهل‌سنت وجود دارد، ناسازگاری میان مفهوم خلافت با قید واجب الاتباع و حق تصرف ولایی داشتن در امور مردم با آن مصادیق است که آنان بدون هیچ‌گونه قید و الزاماتی مانند داشتن حق مشروعیت و تأیید الاهی، عصمت، علم برتر از باقی 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خلافت آنان دارند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759720_581953129"/>
      <w:bookmarkStart w:id="224" w:name="_Toc80"/>
      <w:bookmarkEnd w:id="223"/>
      <w:r>
        <w:rPr>
          <w:rtl w:val="true"/>
        </w:rPr>
        <w:t>بازخوانی تحول تاریخی مفهوم خلافت در عرف سیاسی و اعتقادی مسلمانان</w:t>
      </w:r>
      <w:bookmarkEnd w:id="224"/>
    </w:p>
    <w:p>
      <w:pPr>
        <w:pStyle w:val="BookText"/>
        <w:rPr/>
      </w:pPr>
      <w:r>
        <w:rPr>
          <w:rFonts w:ascii="IRNazanin" w:hAnsi="IRNazanin" w:eastAsia="IRNazanin"/>
          <w:color w:val="111111"/>
          <w:sz w:val="28"/>
          <w:sz w:val="28"/>
          <w:szCs w:val="28"/>
          <w:rtl w:val="true"/>
          <w:lang w:bidi="fa-IR"/>
        </w:rPr>
        <w:t>به لحاظ تاریخی پیدایش اختلاف در مسئله امامت و خلافت از همان زمان رحلت رسول اکرم صلی الله علیه و آله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معاصر با بر شمردن خلافت به عنوان نخستین مسئله‌ی اختلاف برانگیز میان مسلمانان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درباره تصاحب جانشینی آن حضرت به سه گروه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که به دلیل یاری رساندن به پیامبر و یاران آن حضرت و نیز کمک به پیشرفت دین ادعا داشتند که خلافت حق آنان است؛ زیرا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از انصار راضی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مهاجران که خود را از </w:t>
      </w:r>
      <w:bookmarkStart w:id="225" w:name="pg5299_45701"/>
    </w:p>
    <w:p>
      <w:pPr>
        <w:pStyle w:val="BookText"/>
        <w:rPr/>
      </w:pPr>
      <w:bookmarkEnd w:id="225"/>
      <w:r>
        <w:rPr>
          <w:rFonts w:ascii="IRNazanin" w:hAnsi="IRNazanin" w:eastAsia="IRNazanin"/>
          <w:color w:val="111111"/>
          <w:sz w:val="28"/>
          <w:sz w:val="28"/>
          <w:szCs w:val="28"/>
          <w:rtl w:val="true"/>
          <w:lang w:bidi="fa-IR"/>
        </w:rPr>
        <w:t>مسلمانان آغازین و اقوام پیامبر می‌دانستند و در نهایت پس از گفت و گوهایی میان این دو گروه در سقیفه کار به نفع مهاجران خاتمه یافت و ابوبکر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نیز علی علیه السلام و عده‌ای از بنی هاشم و گروهی دیگر از اصحاب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اصحابش که مشغول تجهیز بدن مبارک پیامبر بودند، وقتی از بیعت با ابوبکر آگاه شدند به خلافت ابوبکر رضایت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ادعای گروه انصار خوابید اما دو گروه دیگر یعنی طرفداران ابوبکر و طرفداران علی در طول تاریخ با شدیدترین جدال‌ها باقی ماندند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حقیقتا آن‌گونه که از این گزارش به دست آمد امر خلافت نخستین چیزی بود که سبب نزاع میان مسلمانان شد؛ اما پس از آن هم همیشه این نزاع ادامه یافت و سبب پیدایش فرقه‌های مذهبی و سیاسی گردید که در این زمینه اگر نیک نگریسته شود، مفهوم خلافت در طول تاریخ مورد سوء استفاده‌ها یا بی‌مهری‌هایی شده است که مناسب است از دو منظر شیعه و سنی بررسی شود</w:t>
      </w:r>
      <w:r>
        <w:rPr>
          <w:rFonts w:eastAsia="IRNazanin" w:cs="IRNazanin"/>
          <w:color w:val="111111"/>
          <w:sz w:val="28"/>
          <w:szCs w:val="28"/>
          <w:rtl w:val="true"/>
          <w:lang w:bidi="fa-IR"/>
        </w:rPr>
        <w:t>:</w:t>
      </w:r>
    </w:p>
    <w:p>
      <w:pPr>
        <w:pStyle w:val="Heading3"/>
        <w:numPr>
          <w:ilvl w:val="2"/>
          <w:numId w:val="1"/>
        </w:numPr>
        <w:rPr/>
      </w:pPr>
      <w:bookmarkStart w:id="226" w:name="__RefHeading___Toc759722_581953129"/>
      <w:bookmarkStart w:id="227" w:name="_Toc81"/>
      <w:bookmarkEnd w:id="226"/>
      <w:r>
        <w:rPr>
          <w:rtl w:val="true"/>
        </w:rPr>
        <w:t>تحول مفهوم خلافت در حیات تاریخی تشیع</w:t>
      </w:r>
      <w:bookmarkEnd w:id="22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تعریف خلافت اشاره شد، به عقیده شیعه خلافت یک مقام و منصب الاهی است و از لحاظ تاریخی هم این مطلب مسلم است که پیروان علی علیه السلام در طول تاریخ این عقیده را داشته و برای حفظ این عقیده دوره‌های محنت‌زا و غم انگیزی را در طول حیات سیاسی و اجتماعی خود </w:t>
      </w:r>
    </w:p>
    <w:p>
      <w:pPr>
        <w:pStyle w:val="BookText"/>
        <w:rPr/>
      </w:pPr>
      <w:r>
        <w:rPr>
          <w:rFonts w:ascii="IRNazanin" w:hAnsi="IRNazanin" w:eastAsia="IRNazanin"/>
          <w:color w:val="111111"/>
          <w:sz w:val="28"/>
          <w:sz w:val="28"/>
          <w:szCs w:val="28"/>
          <w:rtl w:val="true"/>
          <w:lang w:bidi="fa-IR"/>
        </w:rPr>
        <w:t>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ملل و نحل به اتفاق نگاشته‌اند که شیعیان علی بن ابی طالب علیه السلام همواره در دوره خلفای راشدین و پس از آن، در دوره خلافت بنی‌امیه و بنی‌عباس به عنوان یک نیروی مخالف شناخته شده و معروف بودند که آنان این‌گونه خلافت را که تنها خاستگاه مردمی دارد، مشروع ندانسته و طبیعتا آنان، خلفا را غاصبانی می‌دانستند که به ناحق خلافت الاهی اهل‌بیت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گرفته‌اند</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توجه به این نکته ضرورت دارد که کناره‌گیری و داخل نشدن به کارهای حکومتی خلفای جور نه خواست امامان شیعه و پیروان آنان بود و نه خواست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امامان شیعه نبود؛ زیرا امامان معصوم شیعه هر کدام همکاری با خلفای جور را نوعی کمک به دوام حکومت آنان و تأیید کردار ظالمانه آنان می‌دانستند و از طرف دیگر خلفا نیز هیچ‌گاه همکاری امامان شیعه و پیروان آنان را به نفع خود ندانسته و شدیدا با عقیده آنان که امامت را منصب الاهی می‌دانستند مبارزه می‌کردند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بود که امامان شیعه و یاران آنان با زیرکی و احتیاط تمام، مفهوم الاهی بودن خلافت را با سختی‌های فراوان حفظ کردند که در این زمینه اگر با رویکرد تاریخی و تحلیلی نگریسته شود، امامان شیعه و نیز پیروان خاص آنان در هر عصر از درون و بیرون با چالش‌های فکری، سیاسی و اجتماعی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انشعابات افراد کم ظرفیت شیعی که اعتقاد به خلافت الاهی علی علیه السلام و پس از ایشان دو فرزندش امام حسن علیه السلام و امام حسین علیه السلام داشتند اما پس از آن سه بزرگوار نتوانستند این مسیر را ادامه دهند و از اندیشه اصیل تشیع که عقیده به خلافت نه نفر از فرزندان معصوم امام حسین علیه السلام داشتند، جدا شدند و فرقه‌هایی مانند کیسانیه را در عصر امام سجاد علیه السلام به وجود آوردند</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انشعاب زیدیه در زمان صادقین</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پیدایش گروه اسماعیلیه با زیر مجموعه‌هایش پس از درگذشت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انشعابات داخلی در زمان باقی امامان نیز ادامه داشت که به نحوی چالشی درونی برای حفظ خط فکری که امامان شیعه به دنبال حفظ آن بودند، و در کنار آن چالش‌های داخلی، منازعات سیاسی و فشار‌های ستیزه جویانه حاکمان با امامان شیعه و پیروان‌شان محافظت و پاسداری از تعلیمات اصیل اسلامی از جمله حفظ اعتقاد به منصب الاهی بودن خلافت و امامت که لبه ستیز خلفای نام نهاده شده‌ی اسلامی با آن اندیشه و تفکر الاهی بود، کار را برای امامان و پیروان‌شان سخت‌تر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نظر تاریخی موضع‌گیری با تفکر نص‌گرایی و منصب الاهی دانستن خلافت و جانشینی پس از رسول اکرم صلی الله علیه و آله از همان زمان تشکیل سقیفه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احمد امین از همان زمان عده‌ای از پیروان علی علیه السلام مانند عمار، سلمان فارسی، اباذر، جابر بن </w:t>
      </w:r>
    </w:p>
    <w:p>
      <w:pPr>
        <w:pStyle w:val="BookText"/>
        <w:rPr/>
      </w:pPr>
      <w:r>
        <w:rPr>
          <w:rFonts w:ascii="IRNazanin" w:hAnsi="IRNazanin" w:eastAsia="IRNazanin"/>
          <w:color w:val="111111"/>
          <w:sz w:val="28"/>
          <w:sz w:val="28"/>
          <w:szCs w:val="28"/>
          <w:rtl w:val="true"/>
          <w:lang w:bidi="fa-IR"/>
        </w:rPr>
        <w:t>عبدالله انصاری، عباس و فرزندان، ابی بن کعب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تفکر انتخابی بودن خلیفه که در سقیفه انجام شد به مخالفت برخواسته و در همان زمان به علی علیه السلام لقب وصی را داده، می‌گفتند او از طریق نص به این منصب برگزیده شده است</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نیز همواره جریان نص گرایی در معرفی جانشین پیامبر با استناد به روایات ادامه داشت که در اینجا غزالی یکی از دانشمندان اهل‌سنت به جمله‌ای جالب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گفتار درباره منشأ پیدایش خلافت وقتی به جریان نص گرایی می‌رسد درباره خطبه غدیر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اجمع الجماهر علی متن الحدیث من خطبته فی یوم عید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یقول 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بخ بخ یا ابالحسن لقد اصبحت مولای فهذا تسلیم و رضا و تحکیم ثم بعد لهذا غلب الهوی لحب الریاسة و حمل عمود الخلافة؛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دارند بزرگان بر متن حدیث از خطبه‌ای که در روز عید غدیر خم ایراد شد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مولای اوبودم پس از من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ای اباالحسن که مولای من و مولای دیگران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گفتار عمر تسلیم بود و رضایت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هوای نفس و ریاست </w:t>
      </w:r>
    </w:p>
    <w:p>
      <w:pPr>
        <w:pStyle w:val="BookText"/>
        <w:rPr/>
      </w:pPr>
      <w:r>
        <w:rPr>
          <w:rFonts w:ascii="IRNazanin" w:hAnsi="IRNazanin" w:eastAsia="IRNazanin"/>
          <w:color w:val="111111"/>
          <w:sz w:val="28"/>
          <w:sz w:val="28"/>
          <w:szCs w:val="28"/>
          <w:rtl w:val="true"/>
          <w:lang w:bidi="fa-IR"/>
        </w:rPr>
        <w:t>طلبی بر او غلبه کرد و او پایه‌های خلافت را بردوش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حقیقت اعتراف این دانشمند اهل‌سنت منصفانه‌ترین گفتاری است که در عمل‌کرد تمام خلفا تطبیق شده و هر یک از آنان چه در زمان بنی‌امیه و چه در زمان بنی‌عباس به دلیل ریاست طلبی و هوای نفس در برابر امامان از اهل‌بیت قد برافراشتند و آنان را از حقشان محروم کردند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خلافت امویان، از همان آغاز خلافت، معاویه میزان مقبولیت علی علیه السلام را در میان پیروانش می‌دانست و دریافته بود که اعتقاد پیروان علی علیه السلام به آن حضرت به انگیزه دینی و مذهبی استوار بوده و ایشان را دارای منصب و مقام الاهی می‌دانند، در مبارزه با آن حضرت با جدیت تمام برخواسته و از میان تمام مخالفان خود با ایشان مبارزه جدی‌تری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صف‌آرایی‌های نظامی، ترویج لعن و نفرین به آن حضرت در خطبه‌های نماز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پایه ریزی پروژه‌ای بود که برای کوبیدن شخصیت امیرالمؤمنین علیه السلام و جدا کردن مردم از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بود و پس از وی باقی خلفای بنی‌امیه از روش و سیاست او با شدت تمام پیروی کردند و در همین راستا فرزند امیرالمؤمنین علیه السلام امام حسین علیه السلام توسط فرزند معاویه، یزید،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 اندیشه امامیه در آن زمان چنان مجرمانه بود که اگر به کسی زندیق می‌گفتند بهتر از این بود که به او شیعه </w:t>
      </w:r>
    </w:p>
    <w:p>
      <w:p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بنی امیه، بنی‌عباس نیز روش ستیزه جویانه در برابر امامان شیعه و پیروانشان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در ابتدا با همراهی شیعیان بر ضد بنی‌امیه قیام کرده بودند، اما پس از دست‌یابی به خلافت روشی بدتر از بنی‌امیه را در مبارزه با شیعیان وامامانشان پیش گرفتند</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جالب است که آنان برای مبارزه عینی با تفکر امامان شیعه در بحث خلافت، خود را همواره خلیفهًْ الله مطرح می‌کردند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حفظ اعتقادات اصیل اسلامی از جمله عقیده به منصوصیت جانشینان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 دلیل حساسیت ویژه خلفا در برابر امامان شیعه و پیروانشان، در طول تاریخ بسیار مشکل و خطر آفرین بوده است و امامان شیعه که وظیفه اصلی‌شان امامت و هدایت مردم بوده است با موانع و چالش‌های فراوان روبه‌رو بوده‌اند ولی آنان هر کدام با زیرکی تمام، راهکارهایی را طبق مصلحت و اقتضای زمان امامت‌شان برگزیده بودند و از آموزه‌های اصیل اسلام پاسداری می‌کردند که در این میان یکی از بزرگترین دستاورد‌های اعتقادی و عملی امامان شیعه و شاگردان ویژه آنان، حفظ اعتقاد به مفهوم و مصداق امامان دوازده گانه منصوب از جانب خداوند بوده است که می‌توان از ثمره عینی و </w:t>
      </w:r>
      <w:bookmarkStart w:id="228" w:name="pg5299_45707"/>
    </w:p>
    <w:p>
      <w:pPr>
        <w:pStyle w:val="BookText"/>
        <w:rPr/>
      </w:pPr>
      <w:bookmarkEnd w:id="228"/>
      <w:r>
        <w:rPr>
          <w:rFonts w:ascii="IRNazanin" w:hAnsi="IRNazanin" w:eastAsia="IRNazanin"/>
          <w:color w:val="111111"/>
          <w:sz w:val="28"/>
          <w:sz w:val="28"/>
          <w:szCs w:val="28"/>
          <w:rtl w:val="true"/>
          <w:lang w:bidi="fa-IR"/>
        </w:rPr>
        <w:t>نماد فکری آن، شیعیان اثنا عشری را نام برد که این عقیده با عبور از موانع بازدارنده و فضاهای تاریک درونی وبیرونی در طول تاریخ موفق شد اندیشه‌ای را در جهان عرضه کند که با آموزه‌ها و روایات رسول اکرم صلی الله علیه و آله موافق است</w:t>
      </w:r>
      <w:r>
        <w:rPr>
          <w:rFonts w:eastAsia="IRNazanin" w:cs="IRNazanin"/>
          <w:color w:val="111111"/>
          <w:sz w:val="28"/>
          <w:szCs w:val="28"/>
          <w:rtl w:val="true"/>
          <w:lang w:bidi="fa-IR"/>
        </w:rPr>
        <w:t>.</w:t>
      </w:r>
    </w:p>
    <w:p>
      <w:pPr>
        <w:pStyle w:val="Heading3"/>
        <w:numPr>
          <w:ilvl w:val="2"/>
          <w:numId w:val="1"/>
        </w:numPr>
        <w:rPr/>
      </w:pPr>
      <w:bookmarkStart w:id="229" w:name="__RefHeading___Toc759724_581953129"/>
      <w:bookmarkStart w:id="230" w:name="_Toc82"/>
      <w:bookmarkEnd w:id="229"/>
      <w:r>
        <w:rPr>
          <w:rtl w:val="true"/>
        </w:rPr>
        <w:t>پیدایش اعتقاد به مفهوم و مصداق خلفای اثنا عشر</w:t>
      </w:r>
      <w:bookmarkEnd w:id="230"/>
    </w:p>
    <w:p>
      <w:pPr>
        <w:pStyle w:val="BookText"/>
        <w:rPr/>
      </w:pPr>
      <w:r>
        <w:rPr>
          <w:rFonts w:ascii="IRNazanin" w:hAnsi="IRNazanin" w:eastAsia="IRNazanin"/>
          <w:color w:val="111111"/>
          <w:sz w:val="28"/>
          <w:sz w:val="28"/>
          <w:szCs w:val="28"/>
          <w:rtl w:val="true"/>
          <w:lang w:bidi="fa-IR"/>
        </w:rPr>
        <w:t xml:space="preserve">در منابع قدیم و جدید که درباره ملل و نحل نگارش یافته است، در بخش معرفی عناوین شیعه و امامیه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می‌خوریم که در معرفی آن این‌چنین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اثناعشریه گروهی هستند که عقیده دارند علی بن ابی طالب علیه السلام با نص به عنوان خلیفه بلافصل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پس از ایشان یازده نفر از فرزندانش به عنوان امامان منصوص و واجب الاطاعت هستند که دوازدهم آنان به عنوان مهدی در حال غیبت به سر می‌برد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اینجا به تناسب بحث مفهوم شناسی و تطبیق مصداقی آن، مهم‌ترین سؤال این است که اعتقاد به این مفهوم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حصر مفهوم خلافت و امامت به دوازده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چه زمان پیدا شده است و اهمیت این امر در این است که تاریخ پیدایش باقی فرق منسوب به شیعه مانند کیسانیه، زیدیه، اسماعیلیه و واقفیه در اصطلاحات ملل و نحل نگاران روشن است که در دوره معین ظهور کرده است و اما نسبت به اثنا </w:t>
      </w:r>
    </w:p>
    <w:p>
      <w:pPr>
        <w:pStyle w:val="BookText"/>
        <w:rPr/>
      </w:pPr>
      <w:r>
        <w:rPr>
          <w:rFonts w:ascii="IRNazanin" w:hAnsi="IRNazanin" w:eastAsia="IRNazanin"/>
          <w:color w:val="111111"/>
          <w:sz w:val="28"/>
          <w:sz w:val="28"/>
          <w:szCs w:val="28"/>
          <w:rtl w:val="true"/>
          <w:lang w:bidi="fa-IR"/>
        </w:rPr>
        <w:t>عشری جای این سؤال است که آیا این عقیده بعد از تکمیل عدد دوازده امام، یعنی دوره امامت امام عصر، پیدا شد یا اینکه از همان دوره نخستین امامت امام علی علیه السلام اعتقاد به مفهوم و مصداق این عدد وجود داشت و پیروان علی از همان زمان این سلسله را می‌دانستند؟</w:t>
      </w:r>
    </w:p>
    <w:p>
      <w:pPr>
        <w:pStyle w:val="BookText"/>
        <w:rPr/>
      </w:pPr>
      <w:r>
        <w:rPr>
          <w:rFonts w:ascii="IRNazanin" w:hAnsi="IRNazanin" w:eastAsia="IRNazanin"/>
          <w:color w:val="111111"/>
          <w:sz w:val="28"/>
          <w:sz w:val="28"/>
          <w:szCs w:val="28"/>
          <w:rtl w:val="true"/>
          <w:lang w:bidi="fa-IR"/>
        </w:rPr>
        <w:t xml:space="preserve">در این زمینه یکی از مستشرقان به نام اتان کولبرگ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امامیه تا اثناعشریه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اثناعشریه را یک پدیده نوظهور دانسته است</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منابع استفاده می‌شود که در ابتدا واژه امامیه بر مجموعه فرقه‌های زیدیه، اسماعیلیه و اثناعشریه به‌کار می‌رفته است</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فراوان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شیعیان اثناعشری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این زمینه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الاثناعشریه فربما خَصُّو باسم الامامیه</w:t>
      </w:r>
    </w:p>
    <w:p>
      <w:pPr>
        <w:pStyle w:val="BookText"/>
        <w:rPr/>
      </w:pPr>
      <w:r>
        <w:rPr>
          <w:rFonts w:ascii="IRNazanin" w:hAnsi="IRNazanin" w:eastAsia="IRNazanin"/>
          <w:color w:val="111111"/>
          <w:sz w:val="28"/>
          <w:sz w:val="28"/>
          <w:szCs w:val="28"/>
          <w:rtl w:val="true"/>
          <w:lang w:bidi="fa-IR"/>
        </w:rPr>
        <w:t>و پس از آن نام هر یک از امامان شیعه اثناعشری را می‌شمارد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اهل‌سنت ادعا کرده‌اند که اعتقاد به ائمه اثنا عشر از قرن چهارم به وجود آمده است</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 به این ادعا باید به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شناخت هر اندیشه و تفکری باید میان </w:t>
      </w:r>
    </w:p>
    <w:p>
      <w:pPr>
        <w:pStyle w:val="BookText"/>
        <w:rPr/>
      </w:pPr>
      <w:r>
        <w:rPr>
          <w:rFonts w:ascii="IRNazanin" w:hAnsi="IRNazanin" w:eastAsia="IRNazanin"/>
          <w:color w:val="111111"/>
          <w:sz w:val="28"/>
          <w:sz w:val="28"/>
          <w:szCs w:val="28"/>
          <w:rtl w:val="true"/>
          <w:lang w:bidi="fa-IR"/>
        </w:rPr>
        <w:t>دو گزینه اصطلاح شناسی و پیشینه مفاهیم اعتقادی تفکیک قائل شد؛ زیرا بسیارند مفاهیم و اعتقاداتی که به دلیل تقیه از دشمنان یا به دلیل اغراض سیاسی و مذهبی، خود دارندگان آن عقیده سعی می‌کنند از افشا شدن اسم رسمی و بازاری شدن آن عقیده خودداری ورزیده و برای افراد خاص به عنوان اسرار بازگو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نسبت به واژه اثناعشری از جهت اصطلاح شناسی و رسمیت یافتن در آثار فرقه نگاران می‌توان این نظریه را پذیرفت که این اصطلاح از زمان امامت امام دوازدهم به بعد میان نویسندگان رایج شده است؛ اما از جهت پیشینه اعتقادی و بازگوشدن مفهومی، نمی‌توان این نظریه را پذیرفت که عقیده به امامت امامان دوازده‌گانه نیز در آن زمان پیدا شده است؛ بلکه با توجه به این مطلب که شیعیان حقیقی علی بن ابی طالب علیه السلام ، که امامت و خلافت بلافصل آن حضرت را با نص از رسول اکرم صلی الله علیه و آله می‌دانستند، هیچ‌گاه قانع بر این نبودند که نسبت به امامان و پیشوایان بعد از آن حضرت ساکت بمانند و بسیار طبیعی به نظر می‌رسد که آنان نسبت به امامان بعدی و تعداد آنان نیز سؤالاتی را مطرح کنند که در این زمینه، هم خود امامان در هر عصر و هم روایات فراوانی که از رسول اکرم صلی الله علیه و آله درباره تعداد امامان وجود داشت، می‌توانست برای شیعیان همان‌گونه که مسئله جانشینی علی را حل کند مسئله امامان بعد از ایشان را نیز حل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روایات مشهور اثناعشر که در </w:t>
      </w:r>
    </w:p>
    <w:p>
      <w:pPr>
        <w:pStyle w:val="BookText"/>
        <w:rPr/>
      </w:pPr>
      <w:r>
        <w:rPr>
          <w:rFonts w:ascii="IRNazanin" w:hAnsi="IRNazanin" w:eastAsia="IRNazanin"/>
          <w:color w:val="111111"/>
          <w:sz w:val="28"/>
          <w:sz w:val="28"/>
          <w:szCs w:val="28"/>
          <w:rtl w:val="true"/>
          <w:lang w:bidi="fa-IR"/>
        </w:rPr>
        <w:t>منابع شیعه و سنی مشهور است</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 مشهور صحیفه از جابر بن عبدالله انصاری که در نزد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و در آن نام هر یک از دوازده امام و نام مادران‌شان نوشته شده بود</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 معروف جابر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اولی الامر که در آن حدیث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را با دوازده جانشین خود که مطابق با عقیده اثناعشری است تطبیق کرده است</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 دیگر که در آنان واژگان امام</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دوازده خلیفه با صراحت ذکر شده است</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کلامی شیعه در این زمینه آمده است که روایات اثبات ائمه دوازده‌گانه مورد اعتقاد شیعه با سند متواتر به پیامبر می‌رسد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ناشی اکبر، که جزو نخستین فرقه نگاران اهل‌سنت است،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کشته شدن علی علیه السلام شیعیان به سه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مرگ آن حضرت یقین کرده و معتقد بودند امام پس از او حسن بن علی است و اعتقاد داشتند که پیامبر امامت او را همانند امامت پدرش با صراحت بیان داشته است؛ اینان همان کسانی هستند که به تسلسل رشته امامت معتقد </w:t>
      </w:r>
    </w:p>
    <w:p>
      <w:pPr>
        <w:pStyle w:val="BookText"/>
        <w:rPr/>
      </w:pPr>
      <w:r>
        <w:rPr>
          <w:rFonts w:ascii="IRNazanin" w:hAnsi="IRNazanin" w:eastAsia="IRNazanin"/>
          <w:color w:val="111111"/>
          <w:sz w:val="28"/>
          <w:sz w:val="28"/>
          <w:szCs w:val="28"/>
          <w:rtl w:val="true"/>
          <w:lang w:bidi="fa-IR"/>
        </w:rPr>
        <w:t>بوده و به وصیت متوالی پیامبر درباره امامان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تا دنیا برقرار است، پس از هر امامی امام دیگر لازم است و بعد از وصی وجود وصی دیگر ضروری است و پیامبر اسامی و صفات تمامی امامانی که پس از علی از نسل او تا روز قیامت خواهند آمد را بیان کرده است</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در این گزارش این است که یک نویسنده سنی که در حدود قرن دوم و سوم می‌زیسته است، وجود اعتقاد به امامان دوازده‌گانه را از زمان نخستین امام شیعیان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وجود روایات فراوان درباره مهدی موعود از رسول اکرم صلی الله علیه و آله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 توجه به این روایات، شیعه و سنی این امر را مسلم می‌دانستند که پایان این جهان به وسیله‌ی مهدی موعود اداره می‌شود و دین با آن حضرت که از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تکمیل می‌گردد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این روایات تصریح شده است که آن مهدی موعود، دوازدهمین پیشوا از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پس از بازگو شدن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دوازدهمین پیشوا، هر شخصی به ویژه شیعیان و معتقدان به امامت منصوصه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امامان قبل از </w:t>
      </w:r>
      <w:bookmarkStart w:id="231" w:name="pg5299_45712"/>
    </w:p>
    <w:p>
      <w:pPr>
        <w:pStyle w:val="BookText"/>
        <w:rPr/>
      </w:pPr>
      <w:bookmarkEnd w:id="231"/>
      <w:r>
        <w:rPr>
          <w:rFonts w:ascii="IRNazanin" w:hAnsi="IRNazanin" w:eastAsia="IRNazanin"/>
          <w:color w:val="111111"/>
          <w:sz w:val="28"/>
          <w:sz w:val="28"/>
          <w:szCs w:val="28"/>
          <w:rtl w:val="true"/>
          <w:lang w:bidi="fa-IR"/>
        </w:rPr>
        <w:t>ایشان نیز اقدام کرده و راضی نمی‌شدند که دراین میان خلا در تسلسل امامان دوازده‌گانه به وجود آید و اعتقاد به موعود گرایی از نظر تاریخی همیشه به ویژه در زمان خلافت بنی‌عباس چنان قطعی و مسلم بوده است که در طول تاریخ افرادی ادعای مهدویت کرده و ادعا می‌کردند که آنان منجی بشریت هستند مانند محمد بن عبدالله بن حسن مثنی و مهدی فرزند منصور عباسی</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 توجه به روایاتی که نگارش یافت می‌توان به این نتیجه رسید که مفهوم خلفای اثناعشر و اعتقاد به آن از دوره حضور امامان شیعه وجود داشته است؛ اما از جهت اصطلاحی بعید نیست که بعد از زمان امامت امام دوازدهم به عنوان اصطلاح رایج متکلمان و ملل و نحل نگاران مشهور شده باشد؛ منتها دراینجا توجه به این نکته ضرورت دارد که از نظر اعتقادی و التزام عملی، هر شیعه موظف بود که از امام دوره خود و امام قبل از آن پیروی کند</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759726_581953129"/>
      <w:bookmarkStart w:id="233" w:name="_Toc83"/>
      <w:bookmarkEnd w:id="232"/>
      <w:r>
        <w:rPr>
          <w:rtl w:val="true"/>
        </w:rPr>
        <w:t>تحول تاریخی مفهوم خلافت در نزد اهل سنت</w:t>
      </w:r>
      <w:bookmarkEnd w:id="23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ارزیابی تغییرات و تحولات تمام فرایندهای فرهنگی، اجتماعی و سیاسی، بیش از همه توجه به این مطلب ضرورت دارد که در تمام فرایند‌های مذکور بیشتر تحولات در آن دسته از فرایند‌ها رخ می‌دهد که بر روی مبانی محکم و استوار، بنیان گذاری نشده باشد و بر همین اساس است که تحول تاریخی مفهوم خلافت در نزد اهل سنت به دلیل نداشتن مبانی محکم و استوار، بیشترین تغییر و تحول را پذیرفته است؛ زیرا با توجه به شواهد </w:t>
      </w:r>
    </w:p>
    <w:p>
      <w:pPr>
        <w:pStyle w:val="BookText"/>
        <w:rPr/>
      </w:pPr>
      <w:r>
        <w:rPr>
          <w:rFonts w:ascii="IRNazanin" w:hAnsi="IRNazanin" w:eastAsia="IRNazanin"/>
          <w:color w:val="111111"/>
          <w:sz w:val="28"/>
          <w:sz w:val="28"/>
          <w:szCs w:val="28"/>
          <w:rtl w:val="true"/>
          <w:lang w:bidi="fa-IR"/>
        </w:rPr>
        <w:t>تاریخی، مفهوم خلافت در نظام سیاسی و اجتماعی اهل‌سنت غالبا به ابزار حکومتی و توجیهِ کردار امیران و سلاطین، که جز قدرت و تداوم سلطه گری اندیشه‌ای نداشتند، تبدیل شده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این مطلب کافی است که به فراز و نشیب‌های کاربردی مفهوم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تعاملات عالمان و دانشمندان اهل‌سنت و حاکمان اسلامی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افکنده شود که در این زمینه می‌توان با یک جمع بندی کلی به این نتیجه دست یافت که سیر کاربردی این واژگان در نظام سیاسی و حکومتی اهل‌سنت یک مسیر پلکانی و تدریجی را پیموده است که با مرور زمان از مفهوم اصلی و شرایط ابتدایی خود فاصله گرفته و انعطاف پذیر شده است؛ همان‌طور که در نخستین گردهمایی مهاجر و انصار در سقیفه و پایه‌گذاری نظام خلافت نیز در هیچ گزارشی نیامده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باشد، بلکه در آنجا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ظهورش بر امارت و فرماندهی برای برقراری نظم اجتماعی بود و در این زمینه ابوبکر و یارانش چنان زیرکانه عمل کردند که حتی در مرحله دوم بیعت‌ستانی در مسجد، که هنوز پایه‌های حکومت محکم نشده بود وقتی مردم را در مسجد جمع کردند عمر که پیش از ابوبکر سخن آغاز کرد نام از خلافت نبرد، بلکه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 و بعد از آن ابوبکر نیز در خطبه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امارت برشما </w:t>
      </w:r>
    </w:p>
    <w:p>
      <w:pPr>
        <w:pStyle w:val="BookText"/>
        <w:rPr/>
      </w:pPr>
      <w:r>
        <w:rPr>
          <w:rFonts w:ascii="IRNazanin" w:hAnsi="IRNazanin" w:eastAsia="IRNazanin"/>
          <w:color w:val="111111"/>
          <w:sz w:val="28"/>
          <w:sz w:val="28"/>
          <w:szCs w:val="28"/>
          <w:rtl w:val="true"/>
          <w:lang w:bidi="fa-IR"/>
        </w:rPr>
        <w:t>را بر عهده گرفتم در حالی‌که هیچ‌گاه خواهان امارت نبودم</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واژه از جهت نظم بخشی و ایجاد امنیت برای مردم آن روزگار که در نبود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از دست داده بودند و امنیت خود را در خطر می‌دیدند، خوشایند بود؛ اما نکته اساسی در این زمینه این است که خلیفه با آن مفهوم، یعنی حاکم و زمامدار مسلمانان، یک نام‌گذاری و اصطلاح شرعی نبود، بلکه از اصطلاحات مسلمانان بود</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استقرار پایه حکومت پس از مدت کوتاهی حکومتیان واژه خلیفهًْ رسول الله را در فرهنگ سیاسی و حکومتی برای دست یابی به پشتوانه دینی و مذهبی وارد عرصه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ابن قتیبه و طبری، در روزهای نخست حکمرانی ابوبکر، علی علیه السلام و عده‌ای از یارانش با او مخالفت ورزیدند و ابوبکر نیز برای مقابله، قنفذ را به سراغ علی علیه السلام فرستاد و هنگامی که او به درب خانه علی آمد ندا داد که خلیفه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علی علیه السلام را برای بیعت خواسته است و امیرالمؤمنین علیه السلام ضمن خودداری از رفتن،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بستید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منابع استفاده می‌شود که پس از آن بعضی افراد از روی تملق به ابوبکر لقب خلیفهًْ الله داده، به او خطاب می‌کرد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خلیفة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انا خلیفة محمد و انا راض بذالک و کره ان یقال له </w:t>
      </w:r>
    </w:p>
    <w:p>
      <w:pPr>
        <w:pStyle w:val="BookText"/>
        <w:rPr/>
      </w:pP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جانشین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جانشین محمد هستم و بر آن رضایت دارم و دوست نداشت به او خلیفة الله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زمان کاربرد خلیفهًْ الرسول برای ابوبکر میان مسلمانان رایج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سپری شدن دوره زمامداری ابوبکر و روی کار آمدن عمر، هم خود او و هم اطرافیانش در اینکه به ایشان چه لقبی بدهند گرفتار سردرگمی شده و گاهی به او خلیفه‌ی خلیفهًْ رسول الله و گاهی امیرالمؤمنین علیه السلام خطاب می‌کردند و پس از مدتی به دلیل طولانی بودن واژگان خلیفهًْ خلیفهًْ رسول الله آن ترکیبات به دستور خود عمر حذف شد و به او بدون ترکیب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یا امیرالمؤمنین</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عمر وقتی به کارنامه حکومتی خود می‌نگریست متحیر بود که برای آن مقام و منصب که به عهده گرفته است چه واژه‌ای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شخصی به نام ابی العرجاء روزی عمر به یاران خود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ادری اخلیفة انا ام ملک؛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ندانستم که من خلیفه هستم یا پادشاه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عمر گفته شد میان هر دو فرق است؛ زیرا خلیفه چیزی نمی‌ستاند و نمی‌گذارد مگر از راه حق و پادشاه با مردم نیرنگ کرده از هر راهی به دست آورده و در هر جایی که خواهد به کار می‌گیرد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 از آن، در دوره زمامداری عثمان همواره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اضافه و نیز از واژه امیرالمؤمنین استفاده می‌شد و آنچه در اینجا مهم است، این مطلب است که گرچه در شکل ظاهری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خلیفهًْ الرسول الله و خلیفه بدون ترکیبی خاص در زمان سه خلیفه به وجود آمد اما در حقیقت از جهت مفهومی یک هدف دنبال می‌شد که آن عبارت بود از بخشیدن مقام قدسی به خلفا تا کسی هیچ حقی نداشته باشد که درباره کردار آنان حرفی به زبان آورند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 تعامل اجتماعی دوران خلفا،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مهم و حساس بود که در بعضی موارد احساسات قوم گرایی را برانگیخته و خویشان خلیفه در بکار گیری آن به فردی از خاندان خود افتخار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ابی الحدید روزی عده‌ای از طائفه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آمده به او خطاب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خلیفهًْ رسول الله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ابوبکر و ابوبکر خلیفه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عمر با روحیه و تعصب قبیله خواهی راضی نبودند که فردی از قبیله آنان جانشین فردی از قبیله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از قبیله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لذا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جهت ترتیب چنین است اما تو باید خود را مانند ابوبکر خلیفهًْ رسول الله اعلام </w:t>
      </w:r>
    </w:p>
    <w:p>
      <w:pPr>
        <w:pStyle w:val="BookText"/>
        <w:rPr/>
      </w:pP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از جهت مفهومی برای کسب آبرو و رسیدن به جایگاه بهتر اجتماعی و سیاسی و رسیدن به اهداف سود جویانه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تحلیل تاریخی ونگاه آسیب شناسانه در تغییر مفهومی و ظاهری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دست آورد، این است که اوج تغییرات و سوء استفاده از این واژه از زمان حکمرانی معاویه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را وارث خلیفه سوم می‌دانست، پس از روی کار آمدن، بدون نظر داشتن دوره خلافت امام علی بن ابی طالب علیه السلام و فرزندش امام حسن مجتبی علیه السلام ، در نامه نگاری‌ها و خطابه‌هایش میان خلافت خود و خلافت عثمان پیوند برقرار نموده، می‌نگاشت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معاویة بن ابی سفیان خلیفة عثمان بن عفان امام المسلمین و خلیفة رسول رب العالمین؛</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معاویه فرزند ابوسفیان جانشین عثمان فرزند عفان پیشوای مسلمانان و جانشین فرستاده پروردگار عالمیان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معاویه در مدت تقریبا بیست سال خلافت خود چنان بی باکانه در کارنامه خلافت اسلامی تغییر و تحول ایجاد کرد که تنها از واژه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ابزار برای توجیه کردار خود استفاده می‌کرد و به اقرار بسیاری از دانشمندان اهل سنت، بنی‌امیه به ناحق ادعا می‌کردند که خلافت در آنان استقرار یافته است، بلکه تمام دوران حکمرانی بنی‌امیه که از زمان معاویه آغاز شده بود سلطنت </w:t>
      </w:r>
    </w:p>
    <w:p>
      <w:pPr>
        <w:pStyle w:val="BookText"/>
        <w:rPr/>
      </w:pPr>
      <w:r>
        <w:rPr>
          <w:rFonts w:ascii="IRNazanin" w:hAnsi="IRNazanin" w:eastAsia="IRNazanin"/>
          <w:color w:val="111111"/>
          <w:sz w:val="28"/>
          <w:sz w:val="28"/>
          <w:szCs w:val="28"/>
          <w:rtl w:val="true"/>
          <w:lang w:bidi="fa-IR"/>
        </w:rPr>
        <w:t>بود نه خلافت</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نام اسود بن یزید نقل کرده است که از کردار معاویه نزد عایشه، همسر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یاد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نمی‌کنی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طلقا چگونه با اصحاب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به منازعه برخاسته است؟</w:t>
      </w:r>
    </w:p>
    <w:p>
      <w:pPr>
        <w:pStyle w:val="BookText"/>
        <w:rPr/>
      </w:pPr>
      <w:r>
        <w:rPr>
          <w:rFonts w:ascii="IRNazanin" w:hAnsi="IRNazanin" w:eastAsia="IRNazanin"/>
          <w:color w:val="111111"/>
          <w:sz w:val="28"/>
          <w:sz w:val="28"/>
          <w:szCs w:val="28"/>
          <w:rtl w:val="true"/>
          <w:lang w:bidi="fa-IR"/>
        </w:rPr>
        <w:t>عایشه در جوابم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تعجب من ذلک و هو سلطان الله یؤتیه البر والفاجر؛</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 نکن از این؛ زیرا خلافت، پادشاهی از جانب خداوند است که آن را به نیکان و بدان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 در کردار معاویه پیداست که یکی از بدترین تغییراتی که در مفهوم خلافت به وجود آورد بنیان گذاری روشی جدید به نام ولایت‌عهدی و موروثی کردن این مقام بود؛ زیرا او در یک اقدام بی سابقه فرزندش یزید را خلیفه و جانشین پس از خود معرفی کرد و این در حالی بود که افرادی مانند عبدالرحمن بن ابی بکر، عبدلله بن عمر و ابن زبیر با این کردار معاویه مخالفت ورزیده و آن را از روش اسلامی خارج دانسته،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کسری و قیصر؛</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شاهان طاغوتی کسری و قیصر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پس از گفتاری درباره خلافت معاویه </w:t>
      </w:r>
    </w:p>
    <w:p>
      <w:pPr>
        <w:pStyle w:val="BookText"/>
        <w:rPr/>
      </w:pPr>
      <w:r>
        <w:rPr>
          <w:rFonts w:ascii="IRNazanin" w:hAnsi="IRNazanin" w:eastAsia="IRNazanin"/>
          <w:color w:val="111111"/>
          <w:sz w:val="28"/>
          <w:sz w:val="28"/>
          <w:szCs w:val="28"/>
          <w:rtl w:val="true"/>
          <w:lang w:bidi="fa-IR"/>
        </w:rPr>
        <w:t>و مروانیان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معانی الخلافة و لم یبق الا اسمها و صار الامر ملکا بحتا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آنان مفهوم خلافت از بین رفت و به جز اسم خلافت چیزی باقی نماند بلکه امر خلافت صرفا تبدیل به پادشاهی شده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ایجاد تغییر و تحولات گسترده و بنیادی در مفهوم خلافت در زمان بنی‌امیه و روی آوردن آنان به سوی کردارهای خراب کارانه و ضد اسلامی، بستری را برای برخی اعتراضات که با نیت‌های مختلف ابراز می‌شد، آماده کرد و در این میان بنی‌عباس با یک خیزش تلفیقی فرهنگی</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سیاسی و همکاری نیروهایی از علویون وشیعیان معترض، خلافت بنی‌امیه را از میان برداشتند که به تناسب بحث اشاره می‌شود که بنی‌عباس پس از براندازی امویان، نسبت به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همان سوء استفاده مغرضانه بنی‌امیه و بلکه بدتر از آن را در دستور کار خود قرار دادند و در طول تاریخ خلافت بنی‌عباس مشاهده می‌شود که هر یک از آن خلفا در شعار‌ها و خطبه‌هایشان بر سلیقه خود گاهی از واژه خلیفهًْ‌الله و گاهی از واژه سلطان الله و بعضا از واژه خلیفهًْ رسول الله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خطابه‌های منصور دومین خلیفه عباسی آمده است که او در روز عرفه در خطبه‌ای به مردم خطاب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ایها الناس انما انا سلطان الله فی ارضه اسوسکم بتوفیقه؛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از جانب خدا در روی زمینش هستم و شما را به توفیق او رهبری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خاندان عباسی در به‌کارگیری واژگان مذهبی چنان زیرکانه عمل می‌کردند که هر وقت نماد‌های مذهبی و اجتماعی بهتر برای واژه‌ای در تداوم قدرت‌شان می‌دیدند فوراً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به وسیله‌ی شیعیان برای پیشوایان معصوم کاربرد فراوان داشت که به نحوی تداعی کننده همان خلافت و جانشینی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همین دلیل از نیمه دوم خلافت عباسیان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خلیفه به کار گرفته می‌شد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توجه به این نکته نیز اهمیت دارد که خلفای بنی‌عباس در یک بازی سیاسی و فریب‌کارانه دیگر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پسوند به اسامی‌شان استفاده کردند که این فریب‌کاری از دوره خلافت واثق با عنوان الخلیفه واثق بالله آغاز شد و پس از آن تمام خلفای عباسی از آن به عنوان لقب مضاف استفاده می‌کردند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تغییر و تحول در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آن از زمان بنیان گذاری مکتب خلافت آغاز شد و در دوره بنی‌امیه و بنی عباس </w:t>
      </w:r>
    </w:p>
    <w:p>
      <w:pPr>
        <w:pStyle w:val="BookText"/>
        <w:rPr/>
      </w:pPr>
      <w:r>
        <w:rPr>
          <w:rFonts w:ascii="IRNazanin" w:hAnsi="IRNazanin" w:eastAsia="IRNazanin"/>
          <w:color w:val="111111"/>
          <w:sz w:val="28"/>
          <w:sz w:val="28"/>
          <w:szCs w:val="28"/>
          <w:rtl w:val="true"/>
          <w:lang w:bidi="fa-IR"/>
        </w:rPr>
        <w:t xml:space="preserve">به موازات بیشتر شدن فاصله زمانی با عصر رسالت، شدت آن تغییرات بیشتر شد و با استفاده ابزارگونه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کردن پسوند‌ها به آن، به دنبال فریفتن و به بازی گرفتن مردم با قدسیت بخشیدن به مفهوم خلافت بودند که البته در این زمینه موفقیت‌هایی را نیز کسب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بعضی گزارشات آمده است در اواخر دوره بنی‌امیه و آغاز خلافت بنی‌عباس، مفهوم منصب خلافت چنان در میان مردم جایگاه مهم پیدا کرده بود که هر خلیفه خود را سلطان می‌خواند و کسی میان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نمی‌گذاشت و پیروی از آن را واجب می‌دانست</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جهت محتوا و مبانی دینی، خلفا چنان از تدین و تعلیمات دینی فاصله گرفته بودند که به اعتراف ابن خلدون از خلافت به جز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با چنگ زدن به عصبیت عربی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نمانده بود</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حیات سیاسی بنی‌عباس یکی از بازیهایی که روی دست گرفته بودند ولایت‌عهدی بود که آن را به پیروی از بنی‌امیه به شدت دنبال کردند و هر خلیفه فرزند یا برادر خود را به ولایت عهدی برگزیده و دیگر حتی از آن معیارهای نخستین قابل قبول نزد اهل سنت، مانند بیعت و شورا هم خبری نبود و خود همین روش ولایت عهدی، برخی نزاع‌های داخلی و نارضایتی بیرونی را نسبت به خلافت بنی‌عباس فراهم کرد</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موازات خلافت بنی‌عباس بازماندگان اموی در </w:t>
      </w:r>
    </w:p>
    <w:p>
      <w:pPr>
        <w:pStyle w:val="BookText"/>
        <w:rPr/>
      </w:pPr>
      <w:r>
        <w:rPr>
          <w:rFonts w:ascii="IRNazanin" w:hAnsi="IRNazanin" w:eastAsia="IRNazanin"/>
          <w:color w:val="111111"/>
          <w:sz w:val="28"/>
          <w:sz w:val="28"/>
          <w:szCs w:val="28"/>
          <w:rtl w:val="true"/>
          <w:lang w:bidi="fa-IR"/>
        </w:rPr>
        <w:t xml:space="preserve">اندلس حکومت جداگانه‌ای تشکیل دادند که در آنجا عبدالرحمن سوم اموی خطبه‌ای مستقل به نام خلافت ایراد کرد و پس از آن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تحولی دیگر، معتصم با به کار گرفتن ترکان در حکومت آن‌گونه به آنان میدان داد که از زمان متوکل به بعد عملا ترکان کارگزار، طبق نقشه و میل خود خلفا را انتخاب می‌کردند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حال با توجه به آنچه درباره تغییرات و تحول بنیادی در مفهوم خلافت حتی طبق مبانی اهل‌سنت گزارش شد باز هم از جهت کاربرد اجتماعی و فرهنگی، مفهوم خلیفه و خلافت در نزد توده مردم چنان دارای قداست و جا افتاده بود که هنگامی که در سال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معز الدوله شیعی، بغداد، پایتخت عباسیان را تصرف کرد و تمام قدرت را در اختیار گرفت، برای خود لقب خلیفه را انتخاب نکرد بلکه به دلیل قداست مقام خلافت نزد سنی مذهبان، خلیفه را برجایگاهی که داشت اسماً باقی گذارید تا بدین‌وسیله از مخالفت‌های سنی مذهبان و آشوبهای دیگر مدعیان خلافت جلوگیری کند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برای خارج نشدن از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مفهوم و واژه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مقدار اکتفا می‌شود و تنها مطلبی که بر آن تأکید می‌شود این است که با همه آن بازی‌های سیاسی که خلفای مورد قبول اهل‌سنت بر مفهوم و محتوای خلافت در آورده بودند و از نظر مصداقی به گونه‌ای آشکارا کسانی ادعای خلافت می‌کردند که بیشترشان اهل فسق، فجور، قمار بازی و میگساری بودند باز هم در اندیشه توده مردم و حتی بعضی دانایان مفهوم خلافت و واژگان همسو که به وسیله‌ی خلفا انتخاب می‌شدند، همچنان دارای قداست و </w:t>
      </w:r>
      <w:bookmarkStart w:id="234" w:name="pg5299_45723"/>
    </w:p>
    <w:p>
      <w:pPr>
        <w:pStyle w:val="BookText"/>
        <w:rPr/>
      </w:pPr>
      <w:bookmarkEnd w:id="234"/>
      <w:r>
        <w:rPr>
          <w:rFonts w:ascii="IRNazanin" w:hAnsi="IRNazanin" w:eastAsia="IRNazanin"/>
          <w:color w:val="111111"/>
          <w:sz w:val="28"/>
          <w:sz w:val="28"/>
          <w:szCs w:val="28"/>
          <w:rtl w:val="true"/>
          <w:lang w:bidi="fa-IR"/>
        </w:rPr>
        <w:t>بار معنوی بود که به دلیل اهمیت، جداگانه به آن خواهیم پرداخت</w:t>
      </w:r>
      <w:r>
        <w:rPr>
          <w:rFonts w:eastAsia="IRNazanin" w:cs="IRNazanin"/>
          <w:color w:val="111111"/>
          <w:sz w:val="28"/>
          <w:szCs w:val="28"/>
          <w:rtl w:val="true"/>
          <w:lang w:bidi="fa-IR"/>
        </w:rPr>
        <w:t>.</w:t>
      </w:r>
    </w:p>
    <w:p>
      <w:pPr>
        <w:pStyle w:val="Heading3"/>
        <w:numPr>
          <w:ilvl w:val="2"/>
          <w:numId w:val="1"/>
        </w:numPr>
        <w:rPr/>
      </w:pPr>
      <w:bookmarkStart w:id="235" w:name="__RefHeading___Toc759728_581953129"/>
      <w:bookmarkStart w:id="236" w:name="_Toc84"/>
      <w:bookmarkEnd w:id="235"/>
      <w:r>
        <w:rPr>
          <w:rtl w:val="true"/>
        </w:rPr>
        <w:t>بررسی نقش عناصر فرهنگی و سیاسی در تحول مفهوم خلافت</w:t>
      </w:r>
      <w:bookmarkEnd w:id="236"/>
    </w:p>
    <w:p>
      <w:pPr>
        <w:pStyle w:val="BookText"/>
        <w:rPr/>
      </w:pPr>
      <w:r>
        <w:rPr>
          <w:rFonts w:ascii="IRNazanin" w:hAnsi="IRNazanin" w:eastAsia="IRNazanin"/>
          <w:color w:val="111111"/>
          <w:sz w:val="28"/>
          <w:sz w:val="28"/>
          <w:szCs w:val="28"/>
          <w:rtl w:val="true"/>
          <w:lang w:bidi="fa-IR"/>
        </w:rPr>
        <w:t xml:space="preserve">با تحلیل در تعامل میان اندیشه عناصر سیاسی و حکومتی اهل‌سنت با اندیشه عناصر فرهنگی و مذهبی‌شان به رگه‌هایی از همگرایی به صورت قرار دادی برخوردیم که همیشه میان حاکمان و عناصر مذهبی و فرهنگی آنان وجود داشته است که عملا پشتیبان و مدافع یکدیگر بودند و نکته تأمل برانگیز در این همگرایی میان متولیان خلافت و عناصر فرهنگی و مذهبی این است که گویا هر دو دسته به دنبال هدف مشترک حرکت می‌کردند که آن عبارت بود از حفظ و تداوم اقتدار سیاسی و مذهبی در جامعه اسلامی و آنان در این همگرایی و بازی‌هایی که با واژه خلافت و واژگان همسو انجام می‌دادند به دنبال این بودند که به این واژه با اضافه کردن پسوند‌هایی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بار معنوی داده و سپس از مفهوم و محتوای آن که به معنای جانشینی خدا و رسول است به نفع حکومت و مذهب استفاده کنند که در این زمینه اگر با رویکرد اجتماعی نظر افکنده شود مشاهده می‌شود که موفقیت‌های چشم گیری در جذب توده‌های اجتماعی در مسائل حکومتی و مذهبی به دست آورده بودند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همگرایی آنچه را که نمی‌توان نادیده گرفت، این مطلب است که غالبا نیروهای مذهبی و فرهنگی اهل‌سنت، که هماهنگ با حکومتیان در </w:t>
      </w:r>
    </w:p>
    <w:p>
      <w:pPr>
        <w:pStyle w:val="BookText"/>
        <w:rPr/>
      </w:pPr>
      <w:r>
        <w:rPr>
          <w:rFonts w:ascii="IRNazanin" w:hAnsi="IRNazanin" w:eastAsia="IRNazanin"/>
          <w:color w:val="111111"/>
          <w:sz w:val="28"/>
          <w:sz w:val="28"/>
          <w:szCs w:val="28"/>
          <w:rtl w:val="true"/>
          <w:lang w:bidi="fa-IR"/>
        </w:rPr>
        <w:t>قداست بخشی به مفهوم واژگان خلیفه و خلافت فعالیت می‌کردند، از نظر مصداق شناسی و افرادی که آن منصب را به دست می‌گرفت چنان منفعلانه و با چشم‌های بسته حرکت می‌کردند که از جهت اجرایی و عملی هر فرد با هر اندیشه و کردار خراب کارانه و ضد دینی می‌توانست خلافت اسلامی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زمینه در طول تاریخ خلافت اسلامی به موارد فراوان بر می‌خوریم که برخی خلفا با اینکه اهل فسق، فجور، قمار و میگساری بودند</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با دست دادن عده‌ای به عنوان بیعت یا انتخاب خلیفه قبل یا زور و تزویر به قدرت می‌رسیدند بدون هیچ‌گونه ملاحظه دینی او در زیر چتر محافظتی واژه خلیفه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قداست و معنویت که این واژه پیدا کرده بود سبب می‌شد که خلیفه در مصونیت و حمایت حفاظتی توده‌های مردمی و برخی عالمان دینی قرار بگیرد و در تمام کردار‌های خود آزادانه عمل می‌کند و هیچ کسی نسبت به او چون خلیفه پیامبر بود حق اعتراض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نسبت به اندیشه دینی و فرهنگی اهل‌سنت از جهت تطبیقی همواره این تضاد میان مفهوم قدسی خلافت اسلامی و مصادیق آن وجود داشته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تکمیل این بحث اشاره می‌شود که در تحول و تغییر مفهوم خلافت و قداست بخشی آن از جهت فرهنگی برخی از شعرا و عالمان دینی درباری </w:t>
      </w:r>
    </w:p>
    <w:p>
      <w:pPr>
        <w:pStyle w:val="BookText"/>
        <w:rPr/>
      </w:pPr>
      <w:r>
        <w:rPr>
          <w:rFonts w:ascii="IRNazanin" w:hAnsi="IRNazanin" w:eastAsia="IRNazanin"/>
          <w:color w:val="111111"/>
          <w:sz w:val="28"/>
          <w:sz w:val="28"/>
          <w:szCs w:val="28"/>
          <w:rtl w:val="true"/>
          <w:lang w:bidi="fa-IR"/>
        </w:rPr>
        <w:t>نقش بسیار فعالی داشته‌اند و این مطلبی است که برخی دانشمندان اهل‌سنت نیز به آن توجه جدی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صناعت شعر در دوره جاهلیت جایگاه مهم داشت و با بعثت رسول اکرم صلی الله علیه و آله تا حدودی فروکش نمود و پس از آن در دوره بنی‌امیه و اوائل بنی‌عباس دوباره رشد کرد بیشتر شعرا برای مدح خلفا شعری می‌سرودند و از آنان جایزه می‌گرفتند</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 زمینه، احمد امین از شاعران زمان بنی‌امیه که برای مدح آنان شعر می‌گفتند به نام‌های جریر، فرزدق و اخطل اشاره کرده است</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درباره بنی‌عباس در استفاده از شعرا نقل شده است که آنان در ابتدای روی کار آمدن با علویون روبه‌رو گردیدند که آنان خلافت را از آن خود می‌دانستند و بنی‌عباس برای مبارزه فرهنگی با آنها، شعرا را در خدمت گرفتند و آنان در تمام سروده‌های‌شان با دادن القابی مانند خلیفهًْ الله و خلیفهًْ الرسول به خلفای بنی‌عباس می‌گفتند خلافت به وراثت نیست که به آل علی برسد بلکه مال بنی‌عباس است که اکنون آن را در دست گرفته است</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تاثیرگذاری شعرا در ایجاد تحول در مفهوم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قداست بخشی به آن، توجه به این نکته ضرورت دارد که آنان در اشعارشان نسبت به خلفا از واژگان مذهبی و غلو آمیز استفاده می‌کردند که در ترویج مفاهیم دینی و اعتقادی میان عامه مردم نقش مهمی داشت که در این زمینه میتوان به واژگان زیر در شعر شعرای </w:t>
      </w:r>
    </w:p>
    <w:p>
      <w:pPr>
        <w:pStyle w:val="BookText"/>
        <w:rPr/>
      </w:pPr>
      <w:r>
        <w:rPr>
          <w:rFonts w:ascii="IRNazanin" w:hAnsi="IRNazanin" w:eastAsia="IRNazanin"/>
          <w:color w:val="111111"/>
          <w:sz w:val="28"/>
          <w:sz w:val="28"/>
          <w:szCs w:val="28"/>
          <w:rtl w:val="true"/>
          <w:lang w:bidi="fa-IR"/>
        </w:rPr>
        <w:t>دوره بنی‌امیه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الله فی الارض الامین المامون، امام المسلمین، امین الله، جنة الدین، الخلیفة المبارک، خیار الله للناس، راعی الله فی الارض، الامام المصطفی، ولی الحق، امام المهدی، ولی عهد الله امام المبارک، امام العدل، خلیفة الحق، الخلیفة الافضل وپ</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واژگان به کار رفته در اشعار و مفاهیم مذهبی آن می‌توان به نقش تاریخی شاعران درباری در تحول فرهنگی مفهوم خلافت در فریب دادن عامه مردم به خوبی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برخی از عالمان دینی و بنیان گذاران مذاهب، در تحول فرهنگی مفهوم خلافت نقش مهمی داشته‌اند که در این زمینه در برخی منابع از تعامل و همکاری فرهنگی فرقه مرجئه به عنوان نخستین فرقه مذهبی با بنی‌امیه نام برده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در این زمینه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دو فرقه خوارج و شیعه با دو دیدگاه سیاسی درباره خلافت به وجود آمد که هر دو گروه رویکرد جداگانه نسبت به خلفای سه‌گانه داشتند اما نسبت به بنی‌امیه اتفاق داشتند که آنان </w:t>
      </w:r>
    </w:p>
    <w:p>
      <w:pPr>
        <w:pStyle w:val="BookText"/>
        <w:rPr/>
      </w:pPr>
      <w:r>
        <w:rPr>
          <w:rFonts w:ascii="IRNazanin" w:hAnsi="IRNazanin" w:eastAsia="IRNazanin"/>
          <w:color w:val="111111"/>
          <w:sz w:val="28"/>
          <w:sz w:val="28"/>
          <w:szCs w:val="28"/>
          <w:rtl w:val="true"/>
          <w:lang w:bidi="fa-IR"/>
        </w:rPr>
        <w:t>ظالم و ناحق هستند و در برابر این دو گروه گروه مرجئه با دیدگاهی خاص به وجود آمد که</w:t>
      </w:r>
    </w:p>
    <w:p>
      <w:pPr>
        <w:pStyle w:val="BookText"/>
        <w:rPr/>
      </w:pPr>
      <w:r>
        <w:rPr>
          <w:rFonts w:ascii="IRNazanin" w:hAnsi="IRNazanin" w:eastAsia="IRNazanin"/>
          <w:color w:val="111111"/>
          <w:sz w:val="28"/>
          <w:sz w:val="28"/>
          <w:szCs w:val="28"/>
          <w:rtl w:val="true"/>
          <w:lang w:bidi="fa-IR"/>
        </w:rPr>
        <w:t>یرون حکومة الامویین حکومة شرعیة و کفی بذلک تاییدا؛</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بنی‌امیه را حکومت شرعی می‌دانست و همین مقدار در تأیید حکومت آنان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مرجئه را به دو دسته مرجئه خالص و ناخالص تقسیم کرده و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خالص که حکومت بنی‌امیه را قبول داشتند عقیده جبریه داشتند و این عقیده به نفع بنی‌امیه بود و آنان را تقویت می‌کرد</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شاخصه اعتقاد مرجئه، که نسبت به مؤمن بودن و کافر بودن افراد نباید حرف زد بلکه باید داوری در این زمینه را برای روز رستاخیز به تأخیر انداخت و باید به این امید بود که شاید خداوند گناه کاران را بخشیده و از ستم‌کاران درگذرد، </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اغفال کشاندن مردم و نادیده گرفتن کردار خلفا زمینه ساز شد که این به نفع خود کامگی خلفای بنی‌امیه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طول تاریخ خلافت اسلامی همواره عالمان درباری بوده‌اند که برای خوشایندی آنان سخنان به دور از حقیقت گفته و توجیه‌گر کردار آنان از جنبه فرهنگی و مذهبی بوده‌اند، افرادی مانند کعب‌الاحبار در تشویق معاویه در غصب خلافت علوی</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درباری مانند وهب بن منبه در زمان عمربن عبدالعزیز</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خدمات محمد بن </w:t>
      </w:r>
    </w:p>
    <w:p>
      <w:pPr>
        <w:pStyle w:val="BookText"/>
        <w:rPr/>
      </w:pPr>
      <w:r>
        <w:rPr>
          <w:rFonts w:ascii="IRNazanin" w:hAnsi="IRNazanin" w:eastAsia="IRNazanin"/>
          <w:color w:val="111111"/>
          <w:sz w:val="28"/>
          <w:sz w:val="28"/>
          <w:szCs w:val="28"/>
          <w:rtl w:val="true"/>
          <w:lang w:bidi="fa-IR"/>
        </w:rPr>
        <w:t>شهاب زهری در دربار هشام بن عبدالملک</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کار به جایی رسیده بود که وقتی یزید بن عبدالملک به حکومت رسید در ابتدا می‌خواست طبق روش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عدالت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کند و در آن زمان بود که</w:t>
      </w:r>
    </w:p>
    <w:p>
      <w:pPr>
        <w:pStyle w:val="BookText"/>
        <w:rPr/>
      </w:pPr>
      <w:r>
        <w:rPr>
          <w:rFonts w:ascii="IRNazanin" w:hAnsi="IRNazanin" w:eastAsia="IRNazanin"/>
          <w:color w:val="111111"/>
          <w:sz w:val="28"/>
          <w:sz w:val="28"/>
          <w:szCs w:val="28"/>
          <w:rtl w:val="true"/>
          <w:lang w:bidi="fa-IR"/>
        </w:rPr>
        <w:t>فاتی باربعین شیخا فشهدوله ما علی الخلفا حساب و لا عذاب</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نفر از شیوخ نزد او آمدند و شهادت دادند که خلفا نه حسابی دارند نه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از جهت فرهنگی و اندیشه مذهبی، همواره در میان اهل‌سنت با برخی فراز و نشیب‌هایی، اندیشه قداست بخشی نسبت به خلفا وجود داشته است و ترویج کننده این افکار بوده است که هر کس و با هر وسیله وقتی در جامعه اسلامی به خلافت رسید دیگر برای هر کس که ایمان به خدا و روز قیامت دارد روا نیست که شبی را به روز آورد در حالی‌که او را امام نداند و فرقی ندارد که آن خلیفه جنایت کار باشد یا فردی نیکو</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اظهارات و فتاوای علما و دانشمندان اهل‌سنت درباره اطاعت و فرمانبرداری از خلفا در هر وضعیتی نمی‌توان مبنایی برای آن جست، جز همان قداست مقام خلافت که هر کسی که دارای اقبال بلند بود و این نام روی او نهاده شد دیگر در برابر خدا و خلق خدا دارای مصونیت و آزادی است</w:t>
      </w:r>
      <w:r>
        <w:rPr>
          <w:rFonts w:eastAsia="IRNazanin" w:cs="IRNazanin"/>
          <w:color w:val="111111"/>
          <w:sz w:val="28"/>
          <w:szCs w:val="28"/>
          <w:rtl w:val="true"/>
          <w:lang w:bidi="fa-IR"/>
        </w:rPr>
        <w:t xml:space="preserve">. </w:t>
      </w:r>
      <w:bookmarkStart w:id="237" w:name="pg5299_45729"/>
    </w:p>
    <w:p>
      <w:pPr>
        <w:pStyle w:val="Heading2"/>
        <w:numPr>
          <w:ilvl w:val="1"/>
          <w:numId w:val="1"/>
        </w:numPr>
        <w:rPr/>
      </w:pPr>
      <w:bookmarkStart w:id="238" w:name="__RefHeading___Toc759730_581953129"/>
      <w:bookmarkStart w:id="239" w:name="_Toc85"/>
      <w:bookmarkEnd w:id="237"/>
      <w:bookmarkEnd w:id="238"/>
      <w:r>
        <w:rPr>
          <w:rtl w:val="true"/>
        </w:rPr>
        <w:t>فصل سوم</w:t>
      </w:r>
      <w:r>
        <w:rPr>
          <w:rtl w:val="true"/>
        </w:rPr>
        <w:t xml:space="preserve">: </w:t>
      </w:r>
      <w:r>
        <w:rPr>
          <w:rtl w:val="true"/>
        </w:rPr>
        <w:t>واژگان ولی و ولایت</w:t>
      </w:r>
      <w:bookmarkEnd w:id="23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759732_581953129"/>
      <w:bookmarkStart w:id="241" w:name="_Toc86"/>
      <w:bookmarkEnd w:id="240"/>
      <w:r>
        <w:rPr>
          <w:rtl w:val="true"/>
        </w:rPr>
        <w:t>اشاره</w:t>
      </w:r>
      <w:bookmarkEnd w:id="24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دینی و تاریخ تفکر اسلامی، بحث ولایت یکی از بحث‌های بسیار مهم و دامنه‌داری است که در پیوند با بحث امامت و خلافت به وسیله‌ی دانشمندان اسلامی مورد بحث و داوری‌های فراوان قرار گرفته است که به تناسب بحث بررسی واژه امام و واژگان مرتبط، می‌توان به این مطلب اشاره کرد که دو واژه ولی و ولایت پرتویی درخشان و یکی از ابعاد امامت است که در منابع دینی مانند قرآن، سنت و اصطلاحات اسلامی به آنان از جهت مصداق و مفهوم پرداخته شده است و در حقیقت بحث ولایت یکی از مهم‌ترین و کارآمد‌ترین شئونات امامت است که امام زمان هر عصری به عنوان ولی و سرپرست انسان‌ها دارای اولویت در تصرف به امورات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ضرورت دارد که با اختصار به کاربرد لفظی و مفهومی ولی و ولایت در منابع اسلامی اشاره شود</w:t>
      </w:r>
      <w:r>
        <w:rPr>
          <w:rFonts w:eastAsia="IRNazanin" w:cs="IRNazanin"/>
          <w:color w:val="111111"/>
          <w:sz w:val="28"/>
          <w:szCs w:val="28"/>
          <w:rtl w:val="true"/>
          <w:lang w:bidi="fa-IR"/>
        </w:rPr>
        <w:t xml:space="preserve">: </w:t>
      </w:r>
      <w:bookmarkStart w:id="242" w:name="pg5299_45732"/>
    </w:p>
    <w:p>
      <w:pPr>
        <w:pStyle w:val="Heading3"/>
        <w:numPr>
          <w:ilvl w:val="2"/>
          <w:numId w:val="1"/>
        </w:numPr>
        <w:rPr/>
      </w:pPr>
      <w:bookmarkStart w:id="243" w:name="__RefHeading___Toc759734_581953129"/>
      <w:bookmarkStart w:id="244" w:name="_Toc87"/>
      <w:bookmarkEnd w:id="242"/>
      <w:bookmarkEnd w:id="243"/>
      <w:r>
        <w:rPr>
          <w:rtl w:val="true"/>
        </w:rPr>
        <w:t>ولی و ولایت و مولا در قرآن</w:t>
      </w:r>
      <w:bookmarkEnd w:id="244"/>
    </w:p>
    <w:p>
      <w:pPr>
        <w:pStyle w:val="BookText"/>
        <w:rPr/>
      </w:pPr>
      <w:r>
        <w:rPr>
          <w:rFonts w:ascii="IRNazanin" w:hAnsi="IRNazanin" w:eastAsia="IRNazanin"/>
          <w:color w:val="111111"/>
          <w:sz w:val="28"/>
          <w:sz w:val="28"/>
          <w:szCs w:val="28"/>
          <w:rtl w:val="true"/>
          <w:lang w:bidi="fa-IR"/>
        </w:rPr>
        <w:t xml:space="preserve">واژه ولی و مشتقات آن به صورت اسم و فعل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به دلیل دور نشدن از مطلب، از ذکر آن خودداری ورزیده و فقط به این مختصر اشاره می‌شود که واژگان ولی، ولایت و مولا که مشتق شده از وَلْی می‌باشند، در معارف اسلامی به ویژه در بحث امامت، جایگاه بسیار مهمی در قرآن دارند که با صرف نظر از وجوه و احتمالات فراوان درباره معنای ولایت مانند ربوبیت، محبت، نصرت، موالات وصله، تولیت و سلطنت، </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معانی را در بخش اصطلاح شناسی ولی و مولا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باید مورد اشاره قرار گیرد این است که بر اساس موارد استعمال ولایت در قرآن قدر جامع در میان همه آنان قرب است و مراد از آن نحوۀ نزدیکی بدون فاصله بین دو شئ است که موجب نوعی حق تصرف و مالکیت و تدبیر در غیر می‌شود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واژه ولی در قرآن از جهت نوع شناسی به دو نوع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در نوع منفی آن سلطه پذیری، یاری طلبیدن و شفاعت خواهی از غیر خداوند نفی شده است که در قرآن شواهد زیادی می‌توان در این باره جست که ما به شواهدی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تَعْلَمْ ان اللَّهَ لَهُ مُلْکُ السَّمَاوَاتِ وَالارْضِ وَمَا لَکُمْ مِنْ دُونِ اللَّهِ </w:t>
      </w:r>
    </w:p>
    <w:p>
      <w:pPr>
        <w:pStyle w:val="BookText"/>
        <w:rPr/>
      </w:pPr>
      <w:r>
        <w:rPr>
          <w:rFonts w:ascii="Amiri" w:hAnsi="Amiri" w:eastAsia="Amiri" w:cs="Amiri"/>
          <w:color w:val="111111"/>
          <w:sz w:val="28"/>
          <w:sz w:val="28"/>
          <w:szCs w:val="28"/>
          <w:rtl w:val="true"/>
          <w:lang w:bidi="ar-SA"/>
        </w:rPr>
        <w:t>مِنْ وَلِیٍّ وَلا نَصِیر</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نمی‌دانستی که حکومت آسمان‌ها و زمین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دارد هرگونه تغییر و تبدیلی در احکام خود طبق مصالح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خدا ولی و یاوری برای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مصلحت شما را می‌داند و تعیین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 وَلَقَدْ قَالُوا کَلِمَةَ الْکُفْرِ وَکَفَرُوا بَعْدَ اسْلامِهِمْ وَهَمُّوا بِمَا لَمْ یَنَالُوا وَمَا نَقَمُوا الا ان اغْنَاهُمُ اللَّهُ وَرَسُولُهُ مِنْ فَضْلِهِ فَانْ یَتُوبُوا یَکُ خَیْرًا لَهُمْ وَانْ یَتَوَلَّوْا یُعَذِّبْهُمُ اللَّهُ عَذَابًا الِیمًا فِی الدُّنْیَا وَالاخِرَةِ وَمَا لَهُمْ فِی الارْضِ مِنْ وَلِیٍّ وَلا نَصِیر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در حالی‌که قطعا سخنان کفرآمیز گفته‌اند و پس از اسلام آوردنشان کافر شده‌اند 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که به آن نرسیده‌اند آنان فقط از این انتقام می‌گیرند که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بینیاز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اگرتوبه کنند برای آنان بهتر است و اگر روی گردانند خداوند آنان را در دنیا و آخرت به مجازات دردناکی کیفر خواهد داد و در سراسر زمین نه </w:t>
      </w:r>
    </w:p>
    <w:p>
      <w:pPr>
        <w:pStyle w:val="BookText"/>
        <w:rPr/>
      </w:pPr>
      <w:r>
        <w:rPr>
          <w:rFonts w:ascii="IRNazanin" w:hAnsi="IRNazanin" w:eastAsia="IRNazanin"/>
          <w:color w:val="111111"/>
          <w:sz w:val="28"/>
          <w:sz w:val="28"/>
          <w:szCs w:val="28"/>
          <w:rtl w:val="true"/>
          <w:lang w:bidi="fa-IR"/>
        </w:rPr>
        <w:t>ولی و حامی دارند و نه 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انْزَلْنَاهُ حُکْمًا عَرَبِیًّا وَلَئِنِ اتَّبَعْتَ اهْوَاءَهُمْ بَعْدَمَا جَاءَکَ مِنَ الْعِلْمِ مَا لَکَ مِنَ اللَّهِ مِنْ وَلِیٍّ وَلا وَاقٍ</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پیامبران پیشین کتاب آسمانی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فرمان روشن و صریحی نازل کردیم و اگر از هوس‌های آنان بعد از آنکه آگاهی برای تو آمده پیروی کنی هیچ کس در برابر خدا از تو حمایت و جلوگیری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برای خداوندی است که نه فرزندی برای خود انتخاب کرده و نه شریکی در حکومت دارد و نه برای ضعف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برای اوست و او را بسیار بزرگ شمار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اغَیْرَ اللَّهِ اتَّخِذُ وَلِیًّا فَاطِرِ السَّمَاوَاتِ وَالارْضِ وَهُوَ یُطْعِمُ وَلا یُطْعَمُ قُلْ انِّی امِرْتُ ان اکُونَ اوَّلَ مَنْ اسْلَمَ وَلا تَکُونَنَّ مِنَ الْمُشْرِکِینَ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خدا را ولی خود انتخاب کنیم؟ خدایی که آفریننده </w:t>
      </w:r>
    </w:p>
    <w:p>
      <w:pPr>
        <w:pStyle w:val="BookText"/>
        <w:rPr/>
      </w:pPr>
      <w:r>
        <w:rPr>
          <w:rFonts w:ascii="IRNazanin" w:hAnsi="IRNazanin" w:eastAsia="IRNazanin"/>
          <w:color w:val="111111"/>
          <w:sz w:val="28"/>
          <w:sz w:val="28"/>
          <w:szCs w:val="28"/>
          <w:rtl w:val="true"/>
          <w:lang w:bidi="fa-IR"/>
        </w:rPr>
        <w:t xml:space="preserve">آسمان‌ها و زمین است، اوست که روزی می‌دهد و از کسی روزی نمی‌گیرد، بگو من مامورم که نخستین مسلمان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من دستور داده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وَلاضِلَّنَّهُمْ وَلامَنِّیَنَّهُمْ وَلامُرَنَّهُمْ فَلَیُبَتِّکُنَّ اذَانَ الانْعَامِ وَلامُرَنَّهُمْ فَلَیُغَیِّرُنَّ خَلْقَ اللَّهِ وَمَنْ یَتَّخِذِ الشَّیْطَانَ وَلِیًّا مِنْ دُونِ اللَّهِ فَقَدْ خَسِرَ خُسْرَانًا مُبِینًا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گمراه می‌کنم و به آرزوها سرگرم می‌سازم و به آنان دستور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خرافی انجام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چهارپایان را بشکافند و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فطرت توحید را به شرک بیالایند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شیطان را به جای خدا ولی خود برگزیند زیان آشکاری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در این آیات خداوند ولایت غیر خودش را چه از شیاطین و چه غیر آن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دوم، اثبات ولایت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ضمن چند آیه خود را ولی مطلق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آن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هُوَ الْوَلِیُّ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الْوَلِیُّ الْحَمِیدُ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وَلِیُّهُمْ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وَلِیُّنَا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وَلِیِّی فِی الدُّنْیَا وَالاخِرَةِ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وَلِیُّهُمَا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یَتَوَلَّی الصَّالِحِینَ </w:t>
      </w:r>
      <w:r>
        <w:rPr>
          <w:rFonts w:eastAsia="Amiri" w:cs="Amiri" w:ascii="Amiri" w:hAnsi="Amiri"/>
          <w:color w:val="111111"/>
          <w:sz w:val="28"/>
          <w:szCs w:val="28"/>
          <w:rtl w:val="true"/>
          <w:lang w:bidi="ar-SA"/>
        </w:rPr>
        <w:t xml:space="preserve">» </w:t>
      </w:r>
      <w:bookmarkStart w:id="245" w:name="pg5299_45736"/>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وَلِیُّ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امَنُوا یُخْرِجُهُمْ مِنَ الظُّلُمَاتِ الَی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بِاللَّهِ وَلِیًّا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لَنَا مِنْ لَدُنْکَ وَلِیًّا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این آیات با رویکرد اثباتی به بحث ولایت نگریسته شده است و با اختصاص دادن واژه ولی به خداوند، ولایت خداوند را دارای آثاری چون اخراج مؤمنان از تاریکی به روشنایی و نیز ولایت خداوند را در دنیا و آخرت برقرار و کافی دانسته است که در حقیقت ولایت خداوند در قرآن برای پذیرندگان آن سرآغاز راهی است برای رسیدن به کمال در زندگی دنیوی و اخروی که در آن هیچ‌گونه تخلف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امتداد ولایت الاهی برای فراهم شدن بهتر زمینه‌های رشد و کمال انسانها خداوند زیر مجموعه و مظاهری را برای ولایت هدایت‌گرانه خود معرفی کرده است که ولایت و رهبری آنان همواره و به گونه‌ای ملموس در اختیار بشر برای گام نهادن در مسیر ترقی و کمال است که در این زمینه به تناسب بحث امامت و رهبری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که معروف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روشن و سند گویای الاهی است بر اینکه کسانی به اذن خداوند ولایت بر جامعه بشری دارند</w:t>
      </w:r>
      <w:r>
        <w:rPr>
          <w:rFonts w:eastAsia="IRNazanin" w:cs="IRNazanin"/>
          <w:color w:val="111111"/>
          <w:sz w:val="28"/>
          <w:szCs w:val="28"/>
          <w:rtl w:val="true"/>
          <w:lang w:bidi="fa-IR"/>
        </w:rPr>
        <w:t>.</w:t>
      </w:r>
    </w:p>
    <w:p>
      <w:pPr>
        <w:pStyle w:val="Heading3"/>
        <w:numPr>
          <w:ilvl w:val="2"/>
          <w:numId w:val="1"/>
        </w:numPr>
        <w:rPr/>
      </w:pPr>
      <w:bookmarkStart w:id="246" w:name="__RefHeading___Toc759736_581953129"/>
      <w:bookmarkStart w:id="247" w:name="_Toc88"/>
      <w:bookmarkEnd w:id="246"/>
      <w:r>
        <w:rPr>
          <w:rtl w:val="true"/>
        </w:rPr>
        <w:t>مفهوم ولی در آیه ولایت</w:t>
      </w:r>
      <w:bookmarkEnd w:id="247"/>
    </w:p>
    <w:p>
      <w:pPr>
        <w:pStyle w:val="BookText"/>
        <w:rPr/>
      </w:pPr>
      <w:r>
        <w:rPr>
          <w:rFonts w:ascii="IRNazanin" w:hAnsi="IRNazanin" w:eastAsia="IRNazanin"/>
          <w:color w:val="111111"/>
          <w:sz w:val="28"/>
          <w:sz w:val="28"/>
          <w:szCs w:val="28"/>
          <w:rtl w:val="true"/>
          <w:lang w:bidi="fa-IR"/>
        </w:rPr>
        <w:t>خداوند در آیه ولایت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امَنُوا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صاحب اختیار و </w:t>
      </w:r>
    </w:p>
    <w:p>
      <w:pPr>
        <w:pStyle w:val="BookText"/>
        <w:rPr/>
      </w:pPr>
      <w:r>
        <w:rPr>
          <w:rFonts w:ascii="IRNazanin" w:hAnsi="IRNazanin" w:eastAsia="IRNazanin"/>
          <w:color w:val="111111"/>
          <w:sz w:val="28"/>
          <w:sz w:val="28"/>
          <w:szCs w:val="28"/>
          <w:rtl w:val="true"/>
          <w:lang w:bidi="fa-IR"/>
        </w:rPr>
        <w:t>سرپرست شما خدا و رسول او و مؤمنانی هستند که نماز را به 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نسبت به این آیه دانشمندان و مفسران شیعه و سنی بحث‌های گسترده و در خور توجه انجام داده‌اند ما در اینجا از بحث تفصیلی خودداری ورزیده، تنها به تناسب موضوع به این نکته تأکید می‌کنیم که کاربرد ولایت رسول و مؤمنان، با آن نشانه‌ها در کنار ولایت خداوند در این آیه، دارای این مفهوم بلند و پیام روشن است که ولایت رسول و آن مؤمنان از سنخ ولایت خداوند بوده و می‌توان آن را از مجرای قانونی تأیید شده از جانب خداوند پذیرا شد که این مطلب از نظر کاربردی دارای این اثر مهم است که انسان در ولایت پذیری میان ولایت الاهی و غیر الاهی تمایز‌ها را در نظر گیرد؛ زیرا در تفسیر این آیه درباره حقیقت ولی و ولایت از نظر معنا شناسی و مفهومی اختلاف فراوان است که در مجموع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مشترک لفظی است بین معانی اولی به تصرف، نصرت، محبت و</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مشترک معنوی است و قدر جامع آن سلطنت و اولی به تصرف بودن 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حقیقت درامارت و سلطنت است و کاربرد </w:t>
      </w:r>
    </w:p>
    <w:p>
      <w:pPr>
        <w:pStyle w:val="BookText"/>
        <w:rPr/>
      </w:pPr>
      <w:r>
        <w:rPr>
          <w:rFonts w:ascii="IRNazanin" w:hAnsi="IRNazanin" w:eastAsia="IRNazanin"/>
          <w:color w:val="111111"/>
          <w:sz w:val="28"/>
          <w:sz w:val="28"/>
          <w:szCs w:val="28"/>
          <w:rtl w:val="true"/>
          <w:lang w:bidi="fa-IR"/>
        </w:rPr>
        <w:t>آن بر سایرمعانی مجاز است</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مشترک معنوی و قدر جامع آن قرب است</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تفسیری همین معنای چهارم را برگزیده‌اند و در وجه آن اشاره کرده‌اند که نسبت دادن واژه قرب به مافوق مفید سلطنت و اولویت در تدبیر است</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نظر معنا شناسی که ارتباط با امامت دارد دقت در این مطلب ضرورت دارد که با توجه به همه این معانی و تطبیق واژگان آیه از جمله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حصر می‌کند می‌توان به این نتیجه دست یافت که واژگان ولایت و ولی در تمام کاربرد‌هایی که دارند مانند ولی میت، ولی صغیر، ولی نصرت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قربی در آنان لحاظ شده است که باعث جواز نوع خاصی از تصرف مالکیت و تدبیر امور می‌شود و خداوند که ولی بندگانش است نیز به این معناست که امور دنیا و آخرت آنان را تدبیر می‌کند</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متکلمان شیعه نیز اتفاق نظر دارند بر اینکه ولی به معنای اولی در تصرف است</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در این باره این‌چنین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آیه اولا به تصرف است که خداوند پس از اثبات آن ولایت برای خود در سیاق واحد همان ولایت را </w:t>
      </w:r>
      <w:bookmarkStart w:id="248" w:name="pg5299_45739"/>
    </w:p>
    <w:p>
      <w:pPr>
        <w:pStyle w:val="BookText"/>
        <w:rPr/>
      </w:pPr>
      <w:bookmarkEnd w:id="248"/>
      <w:r>
        <w:rPr>
          <w:rFonts w:ascii="IRNazanin" w:hAnsi="IRNazanin" w:eastAsia="IRNazanin"/>
          <w:color w:val="111111"/>
          <w:sz w:val="28"/>
          <w:sz w:val="28"/>
          <w:szCs w:val="28"/>
          <w:rtl w:val="true"/>
          <w:lang w:bidi="fa-IR"/>
        </w:rPr>
        <w:t>برای نبی و ولی نیز بیان کرده است</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نکته اساسی این است که پس از شناخت ولایت خدا و ولایت رسول که هر کدام از جهت مصداق روشن است، درباره مؤمنانی که هم سیاق آنان دارای ولایت ذکر شده جای این سؤال است که مراد کدام مؤمنان است؟ آیا صنف خاصی مراد است یا اینکه مطلق مؤمنان مراد است؟</w:t>
      </w:r>
    </w:p>
    <w:p>
      <w:pPr>
        <w:pStyle w:val="Heading3"/>
        <w:numPr>
          <w:ilvl w:val="2"/>
          <w:numId w:val="1"/>
        </w:numPr>
        <w:rPr/>
      </w:pPr>
      <w:bookmarkStart w:id="249" w:name="__RefHeading___Toc759738_581953129"/>
      <w:bookmarkStart w:id="250" w:name="_Toc89"/>
      <w:bookmarkEnd w:id="249"/>
      <w:r>
        <w:rPr>
          <w:rtl w:val="true"/>
        </w:rPr>
        <w:t>مصداق شناسی</w:t>
      </w:r>
      <w:bookmarkEnd w:id="250"/>
    </w:p>
    <w:p>
      <w:pPr>
        <w:pStyle w:val="BookText"/>
        <w:rPr/>
      </w:pPr>
      <w:r>
        <w:rPr>
          <w:rFonts w:ascii="IRNazanin" w:hAnsi="IRNazanin" w:eastAsia="IRNazanin"/>
          <w:color w:val="111111"/>
          <w:sz w:val="28"/>
          <w:sz w:val="28"/>
          <w:szCs w:val="28"/>
          <w:rtl w:val="true"/>
          <w:lang w:bidi="fa-IR"/>
        </w:rPr>
        <w:t xml:space="preserve">در آیه مذکور از ولایت خدا و رسول و مؤمنان خبر داده است که از جهت مصداق شناسی نسبت به خدا و رسول مشکل وجود ندارد اما نسبت به مؤمنان که دارای ولایت است در مصداق شناسی آن اندک اختلاف وجود دارد؛ زیرا برخی می‌گویند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همه مؤمنان است و آیه ارتباط به امامت ندارد</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بعضی ادعا کرده‌اند که آیه مذکور در حق ابوبکر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دلالت بر اثبات امامت می‌کند امامت ابوبکر است</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هر دو احتمال مذکور از جهاتی مخدوش است زیرا 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قول با مضمون آیه نمی‌سازد چون در آیه یؤتون الزکاهًْ و هم راکعون مخاطب خاصی را بیان می‌کند زیرا و هم راکعون در آیه حال است و معنایش این است که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رکوع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صفت عامه مؤمنان نیست و با </w:t>
      </w:r>
    </w:p>
    <w:p>
      <w:pPr>
        <w:pStyle w:val="BookText"/>
        <w:rPr/>
      </w:pPr>
      <w:r>
        <w:rPr>
          <w:rFonts w:ascii="IRNazanin" w:hAnsi="IRNazanin" w:eastAsia="IRNazanin"/>
          <w:color w:val="111111"/>
          <w:sz w:val="28"/>
          <w:sz w:val="28"/>
          <w:szCs w:val="28"/>
          <w:rtl w:val="true"/>
          <w:lang w:bidi="fa-IR"/>
        </w:rPr>
        <w:t>قول دوم هم نمی‌سازد زیرا هیچ کس این صفت را برای ابوبکر نقل نکرده که در حال رکوع صدقه داده باشد، بلکه این صفت وصفی خاص برای فردی معین می‌باشد که قطعا در خارج تحقق پیدا کرده باشد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هر دو قول معارض است با قول سوم که می‌گوید آیه در شأن علی علیه السلام نازل شده است و در صورت معارض بودن ترجیح با قول سوم است؛ زیرا خاصه و عامه درمنابع فراوان نقل کرده‌اند که این آیه در شأن علی نازل شده است و همه دراین مطلب اتفاق دارند که غیر از علی علیه السلام کس دیگر در حال رکوع صدقه نداده است و حتی برخی در این زمینه ادعای اجماع کرده‌اند که این آیه در حق علی علیه السلام نازل شده است</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 در این زمینه نقل شده است که روزی علی علیه السلام در هنگام ظهر مشغول نماز بود و سائلی وارد مسجد شد و از مسلمانان کمک خواست و کسی به او کمک نکرد و آن فقیر دل‌شکسته شد و دست‌ها را به سوی آسمان بلند کرد و از بی‌اعتنایی مسلمانان نزد خداوند شکایت کرد و در آن حال علی علیه السلام به سائل اشاره کرد که انگشتری که در انگشتش بود بردارد و سائل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منظره شادمان شده در حق علی علیه السلام دعا کرد و در آن لحظه آیه 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251" w:name="pg5299_45741"/>
    </w:p>
    <w:p>
      <w:pPr>
        <w:pStyle w:val="Heading3"/>
        <w:numPr>
          <w:ilvl w:val="2"/>
          <w:numId w:val="1"/>
        </w:numPr>
        <w:rPr/>
      </w:pPr>
      <w:bookmarkStart w:id="252" w:name="__RefHeading___Toc759740_581953129"/>
      <w:bookmarkStart w:id="253" w:name="_Toc90"/>
      <w:bookmarkEnd w:id="251"/>
      <w:bookmarkEnd w:id="252"/>
      <w:r>
        <w:rPr>
          <w:rtl w:val="true"/>
        </w:rPr>
        <w:t>وجه دلالت آیه ولایت بر ولایت علی</w:t>
      </w:r>
      <w:bookmarkEnd w:id="253"/>
    </w:p>
    <w:p>
      <w:pPr>
        <w:pStyle w:val="BookText"/>
        <w:rPr/>
      </w:pPr>
      <w:r>
        <w:rPr>
          <w:rFonts w:ascii="IRNazanin" w:hAnsi="IRNazanin" w:eastAsia="IRNazanin"/>
          <w:color w:val="111111"/>
          <w:sz w:val="28"/>
          <w:sz w:val="28"/>
          <w:szCs w:val="28"/>
          <w:rtl w:val="true"/>
          <w:lang w:bidi="fa-IR"/>
        </w:rPr>
        <w:t>با نگرش در فضای خطابی آیه مذکور این مطلب آشکار است که می‌خواهد با اشاره به واقعه‌ای که در خارج تحقق پیدا کرده است حکمی را به گونه‌ای کنایه‌ای اثبات کند؛ زیرا پس از اشاره به ولایت خدا و رسول، سخن از ولایت شخصی معین به میان آورده که او هم با آن وصف مانند خدا و رسول ولی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دلالت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حصر است و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ولی لکم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معنای اولی است و این ولایت برای علی به این دلیل ثابت است که صدقه دادن در حال رکوع جز برای ایشان، برای هیچ فرد دیگری نقل نشده است</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بهبهانی در دلالت آیه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ذاتا مال خداوند است و مخلوقات هیچ کدام ولایت ذاتی بر دیگری ندارند و اگر در مواردی ولایت کسی بر دیگری مشاهده می‌شود آن با جعل و قرار دادن از جانب خداوند است که برای هر کسی خداوند ولایت را جعل کند از آثار آن مطاعیت است؛ یعنی برای دیگران واجب می‌شود که از آن ولی خود فرمانبرداری نموده و به اوامر و نواهی او پایبند باشد</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اعتقادی این مطلب دارای اهمیت است که ولایت علی در این آیه هم سیاق ولایت خدا و رسول قرار گرفته است که حتی نسبت به اهمیت این مطلب در روایات نیز اشاره شده است</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254" w:name="pg5299_45742"/>
    </w:p>
    <w:p>
      <w:pPr>
        <w:pStyle w:val="Heading3"/>
        <w:numPr>
          <w:ilvl w:val="2"/>
          <w:numId w:val="1"/>
        </w:numPr>
        <w:rPr/>
      </w:pPr>
      <w:bookmarkStart w:id="255" w:name="__RefHeading___Toc759742_581953129"/>
      <w:bookmarkStart w:id="256" w:name="_Toc91"/>
      <w:bookmarkEnd w:id="254"/>
      <w:bookmarkEnd w:id="255"/>
      <w:r>
        <w:rPr>
          <w:rtl w:val="true"/>
        </w:rPr>
        <w:t>ولی و ولایت در روایات</w:t>
      </w:r>
      <w:bookmarkEnd w:id="256"/>
    </w:p>
    <w:p>
      <w:pPr>
        <w:pStyle w:val="BookText"/>
        <w:rPr/>
      </w:pPr>
      <w:r>
        <w:rPr>
          <w:rFonts w:ascii="IRNazanin" w:hAnsi="IRNazanin" w:eastAsia="IRNazanin"/>
          <w:color w:val="111111"/>
          <w:sz w:val="28"/>
          <w:sz w:val="28"/>
          <w:szCs w:val="28"/>
          <w:rtl w:val="true"/>
          <w:lang w:bidi="fa-IR"/>
        </w:rPr>
        <w:t>واژگان ولی و ولایت در روایات از واژگان پرکاربرد هستند که غالبا به معنای اولویت در تصرف و برای تأکید به ولایت داشتن عده‌ای خاص به کار رفته‌اند که برای دیگران نسبت به پذیرش ولایت آن والیان الاهی تأکید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طرح ولایت در روایات یک طرح پایدار و بستر ساز برای مسیر هدایت و تکامل است که از آن به عنوان یک فریضه برتر از همه فرائض الاهی یاد کرده است که از آن به عنوان سرچشمه زلال معرفت الاهی یاد شده است که نحوه تلقی و برخورد انسان‌ها در رد یا پذیرش ولایت در باقی اعمال او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از زراره از امام باقر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خمسة اشیاءعلی الصلاة و الزکات و الحج و الصوم و الولایة قال زراره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شیء من من ذلک افضل؟ فقال الولایة لانها مفتاحهن و الوالی هو الد لیل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پنج چیز نماز، زکات، حج، روزه و ولایت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سؤال نمودم کدام یک از آن پنج تا بهتر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زیرا ولایت کلید آنان و والی راهنمای بر آنان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از آن حضرت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ان رجلا قام لیله و صام نهاره و تصدق بجمیع ماله و حج جمیع دهره و لم یعرف ولایة ولیی الله فیوالیه و یکون بجمیع اعماله بدلالته الیه ما کان علی الله حق فی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اگر فردی شب‌ها را زنده بدارد و روزها را روزه بگیرد و تمام دارایی‌اش را صدقه بدهد و همه روزگارش را حج بجا آورد، ولی نسبت به ولایت ولی خدا اعتقاد نداشته باشد تا ولایتش را پذیرا شود و تمام اعمالش به راهنمایی وی انجام گردد بر خداوند لازم نیست ثوابی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حدیث به دست می‌آید که ولایت و سرپرستی والیان تأیید شده از جانب خداوند، در پالایش و پاکسازی اعمال و کردار انسان تأثیر گذارده و در حقیقت ولایت آنان چراغ هدایت است به سوی نیکی‌ها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نفسی بیده لا ینتفع عبدا بعمله الا بمعرفتنا و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 محمد به دست اوست هیچ بنده‌ای را عملش سودی نرساند مگر با قبول معرفت و ولایت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روایات درباره برتر بودن ولایت بر باقی فرائض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زکات، روزه و حج به علتی فوت شود، قابل تدارک و جبران پذیر است؛ اما ولایت چنان مهم است که اگر از کسی فوت شد، دیگر چیزی نمی‌تواند معادل آن قرار گرفته و جبران کند</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ولایت و نیز ابلاغ آن به وسیله‌ی پیامبران الاهی آن‌گونه مهم و سرنوشت ساز است که از رسول اکرم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حجی که انجام دادم در یکی از مواقف حج، جبرئیل به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عمرت نزدیک شده برای امت خود یادآوری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الذی عهدت الیهم من ولایة ولیی و مولاهم و مولا کل مؤمن و مؤمنة علی بن ابی طالب علیه السلام فانی لم اقبض نبیا من الانبیا الا من بعد اکمال دینی و اتمام نعمتی علی خلقی بولایة اولیائی و معاداة اعدائی و ذالک کمال توحیدی و دینی و اتمام نعمتی علی خلقی باتباع ولیی و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پیمانم را که از آنان عهد گرفته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ولی خودم و مولای آنان و مولای تمام زن و مردم مؤمن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هیچ نبی از انبیا را قبض روح نکردم مگر بعد از کامل شدن نعمت </w:t>
      </w:r>
      <w:bookmarkStart w:id="257" w:name="pg5299_45745"/>
    </w:p>
    <w:p>
      <w:pPr>
        <w:pStyle w:val="BookText"/>
        <w:rPr/>
      </w:pPr>
      <w:bookmarkEnd w:id="257"/>
      <w:r>
        <w:rPr>
          <w:rFonts w:ascii="IRNazanin" w:hAnsi="IRNazanin" w:eastAsia="IRNazanin"/>
          <w:color w:val="111111"/>
          <w:sz w:val="28"/>
          <w:sz w:val="28"/>
          <w:szCs w:val="28"/>
          <w:rtl w:val="true"/>
          <w:lang w:bidi="fa-IR"/>
        </w:rPr>
        <w:t>هایم بر بندگانم به واسطه ولایت اولیای خودم و دوری گزیدن از دشمنانم و این نهایت توحید و دین و پایان نعمتم بر مخلوقاتم است که اطاعت و فرمانبرداری کنند از اولیای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درباره اهمیت ابلاغ ولایت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خداوند به من خطاب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الناس ولایتهم کما علمتهم من صلاتهم و زکاتهم و صومهم و حجهم؛</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کن مردم را از ولایت اولیا آن‌گونه که آگاهشان نمودی از نماز، زکات، روزه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امامت و ولایت گشاینده راه تقرب به سوی خداوند و به عنوان روح در کالبد اعمال و رفتار انسان است که اگر کسی ولایت را پذیرا شده و تسلیم آن والیان منصوب از جانب خداوند گردد، در زیر چتر حمایتی آنان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دراینجا به ذکر همین مقدار از احادیث که نمایانگر مفهوم ولایت و ضرورت آن در زندگی انسان‌ها است بسنده می‌کنیم و روایاتی که درباره مصادیق ولی و والیان نقل شده است را در پایان این فصل خواهیم نگاشت</w:t>
      </w:r>
      <w:r>
        <w:rPr>
          <w:rFonts w:eastAsia="IRNazanin" w:cs="IRNazanin"/>
          <w:color w:val="111111"/>
          <w:sz w:val="28"/>
          <w:szCs w:val="28"/>
          <w:rtl w:val="true"/>
          <w:lang w:bidi="fa-IR"/>
        </w:rPr>
        <w:t>.</w:t>
      </w:r>
    </w:p>
    <w:p>
      <w:pPr>
        <w:pStyle w:val="Heading3"/>
        <w:numPr>
          <w:ilvl w:val="2"/>
          <w:numId w:val="1"/>
        </w:numPr>
        <w:rPr/>
      </w:pPr>
      <w:bookmarkStart w:id="258" w:name="__RefHeading___Toc759744_581953129"/>
      <w:bookmarkStart w:id="259" w:name="_Toc92"/>
      <w:bookmarkEnd w:id="258"/>
      <w:r>
        <w:rPr>
          <w:rtl w:val="true"/>
        </w:rPr>
        <w:t>معنا شناسی ولی و ولایت در لغت</w:t>
      </w:r>
      <w:bookmarkEnd w:id="25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ولی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لغت دآنان وَلْی </w:t>
      </w:r>
    </w:p>
    <w:p>
      <w:pPr>
        <w:pStyle w:val="BookText"/>
        <w:rPr/>
      </w:pPr>
      <w:r>
        <w:rPr>
          <w:rFonts w:ascii="IRNazanin" w:hAnsi="IRNazanin" w:eastAsia="IRNazanin"/>
          <w:color w:val="111111"/>
          <w:sz w:val="28"/>
          <w:sz w:val="28"/>
          <w:szCs w:val="28"/>
          <w:rtl w:val="true"/>
          <w:lang w:bidi="fa-IR"/>
        </w:rPr>
        <w:t>را به معانی قرب و نزدیکی معنا کرده‌اند</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ولیّی النعم؛</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ولی سرپرست و صاحب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لغویان نیز ولی را به معنای سرپرست و اداره کننده امور دانستهاند</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 التوالی به این معناست که دو چیز یا بیشتر از یک جنس بدون اینکه جنسی از غیر آنان فاصله ایجاد کند پشت سر هم و پی در پی به وجود آیند و این استعمال کنایه است برای نزدیک بودن از جهت مکان، نسبت، دین، صداقت و اعتقاد و اما ولایت یعنی به عهده گرفتن سرپرستی امور دیگران</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بالفتح محبة اهل البیت و اتباعهم فی الدین و امتثال اوامرهم و نواهیهم والتأسی بهم فی الاعمال و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ولولی من اسمائه تعالی و هو ناصر؛</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دوستی اهل‌بیت و پیروی از آنان در دین و پایبند بودن به دستورات آنان و ولی از نام‌های خداوند به معنای ناصر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لغویان این معانی را برای ولی و ولایت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تابع محب، قرب، آزاد </w:t>
      </w:r>
    </w:p>
    <w:p>
      <w:pPr>
        <w:pStyle w:val="BookText"/>
        <w:rPr/>
      </w:pPr>
      <w:r>
        <w:rPr>
          <w:rFonts w:ascii="IRNazanin" w:hAnsi="IRNazanin" w:eastAsia="IRNazanin"/>
          <w:color w:val="111111"/>
          <w:sz w:val="28"/>
          <w:sz w:val="28"/>
          <w:szCs w:val="28"/>
          <w:rtl w:val="true"/>
          <w:lang w:bidi="fa-IR"/>
        </w:rPr>
        <w:t>کننده و مدبر</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التحقیق در بحث طولانی درباره ولی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معنای قرب و نزدیکی است و معانی مانند معتق، صاحب حلیف، ابن عم، ناصر و جار همه به همین معنای قرب بر می‌گردد و هر کس کار دیگری را به عهده گیرد، ولی آن است</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درباره واژه ولایت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بمعنی تدبیر امور الغیر و القیام بکفایة جریان حیاته و معاشه؛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یعنی تدبیر کارهای غیر و ایستادگی به کفایت زندگی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معانی زیر برای ولی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 و سزاواری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عبد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عم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متولی ضامن جریره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متولی تجویز 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از میان همه این معانی اصل همان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باقی معانی همه به آن بر میگردد</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اینکه گرچه ولی و ولایت در منابع لغوی به معانی گوناگون استعمال شده است اما بسیاری از آنان اشاره می‌کنند بر اینکه معنای حقیقی و شایع ولی و ولایت همان سرپرستی و صاحب </w:t>
      </w:r>
      <w:bookmarkStart w:id="260" w:name="pg5299_45748"/>
    </w:p>
    <w:p>
      <w:pPr>
        <w:pStyle w:val="BookText"/>
        <w:rPr/>
      </w:pPr>
      <w:bookmarkEnd w:id="260"/>
      <w:r>
        <w:rPr>
          <w:rFonts w:ascii="IRNazanin" w:hAnsi="IRNazanin" w:eastAsia="IRNazanin"/>
          <w:color w:val="111111"/>
          <w:sz w:val="28"/>
          <w:sz w:val="28"/>
          <w:szCs w:val="28"/>
          <w:rtl w:val="true"/>
          <w:lang w:bidi="fa-IR"/>
        </w:rPr>
        <w:t>اختیاری است و معانی دیگر مجازی است که همه به همان یک معنای حقیقی سرپرست بودن بر می‌گردد</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واژگان ولی و ولایت در لغت نیز تا حدودی، با معانی قرآنی و روایی این واژگان که به معنای سرپرستی و صاحب اختیار است، هماهنگ هستند</w:t>
      </w:r>
      <w:r>
        <w:rPr>
          <w:rFonts w:eastAsia="IRNazanin" w:cs="IRNazanin"/>
          <w:color w:val="111111"/>
          <w:sz w:val="28"/>
          <w:szCs w:val="28"/>
          <w:rtl w:val="true"/>
          <w:lang w:bidi="fa-IR"/>
        </w:rPr>
        <w:t>.</w:t>
      </w:r>
    </w:p>
    <w:p>
      <w:pPr>
        <w:pStyle w:val="Heading3"/>
        <w:numPr>
          <w:ilvl w:val="2"/>
          <w:numId w:val="1"/>
        </w:numPr>
        <w:rPr/>
      </w:pPr>
      <w:bookmarkStart w:id="261" w:name="__RefHeading___Toc759746_581953129"/>
      <w:bookmarkStart w:id="262" w:name="_Toc93"/>
      <w:bookmarkEnd w:id="261"/>
      <w:r>
        <w:rPr>
          <w:rtl w:val="true"/>
        </w:rPr>
        <w:t>مفهوم و مصداق ولی و ولایت در اندیشه اسلامی</w:t>
      </w:r>
      <w:bookmarkEnd w:id="262"/>
    </w:p>
    <w:p>
      <w:pPr>
        <w:pStyle w:val="BookText"/>
        <w:rPr/>
      </w:pPr>
      <w:r>
        <w:rPr>
          <w:rFonts w:ascii="IRNazanin" w:hAnsi="IRNazanin" w:eastAsia="IRNazanin"/>
          <w:color w:val="111111"/>
          <w:sz w:val="28"/>
          <w:sz w:val="28"/>
          <w:szCs w:val="28"/>
          <w:rtl w:val="true"/>
          <w:lang w:bidi="fa-IR"/>
        </w:rPr>
        <w:t>طرح ولی و ولایت در منابع اسلامی مانند قرآن و سنت و نیز در میان اهل لغت آن‌گونه که نگارش یافت تنها طرح یک مفهوم خاص نبود، بلکه یک عقیده پایدار بود که در آن بحث رهبری و سرپرستی مردم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و بدیهی است که این طرح با ضرورت‌های اجتماعی نیز بسیار هماهنگ بود؛ زیرا هر کسی این مطلب را بدون شک و ابهام قبول داشت که جامعه اسلامی بعد از پیامبر نیازمند به ولی و سرپرست است تا به سوی هرج و مرج کشیده نشود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طرح ولایت در منابع دینی و نیز احساس ضرورت آن در جامعه اسلامی هیچ‌گاه به معنای این نبود که مسلمانان از جهت اندیشه و تفکر یکسان فکر کرده و نسبت به مصداق و مفهوم ولی و ولایت دوگانگی نداشته باشند؛ بلکه آن‌گونه که در دو فصل پیشین نگارش یافت،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فرقه‌های گوناگون با اندیشه‌های متفاوت در جامعه اسلامی پیدا شدند که هم نسبت به مفهوم و </w:t>
      </w:r>
      <w:bookmarkStart w:id="263" w:name="pg5299_45749"/>
    </w:p>
    <w:p>
      <w:pPr>
        <w:pStyle w:val="BookText"/>
        <w:rPr/>
      </w:pPr>
      <w:bookmarkEnd w:id="263"/>
      <w:r>
        <w:rPr>
          <w:rFonts w:ascii="IRNazanin" w:hAnsi="IRNazanin" w:eastAsia="IRNazanin"/>
          <w:color w:val="111111"/>
          <w:sz w:val="28"/>
          <w:sz w:val="28"/>
          <w:szCs w:val="28"/>
          <w:rtl w:val="true"/>
          <w:lang w:bidi="fa-IR"/>
        </w:rPr>
        <w:t>محدوده ولایت و هم در مصداق ولی با هم نزاع‌های اساسی داشتند که به شواهدی از گفتار و اعتقادات اندیشمندان شیعه و سنی، جداگانه اشاره می‌شود</w:t>
      </w:r>
      <w:r>
        <w:rPr>
          <w:rFonts w:eastAsia="IRNazanin" w:cs="IRNazanin"/>
          <w:color w:val="111111"/>
          <w:sz w:val="28"/>
          <w:szCs w:val="28"/>
          <w:rtl w:val="true"/>
          <w:lang w:bidi="fa-IR"/>
        </w:rPr>
        <w:t>:</w:t>
      </w:r>
    </w:p>
    <w:p>
      <w:pPr>
        <w:pStyle w:val="Heading3"/>
        <w:numPr>
          <w:ilvl w:val="2"/>
          <w:numId w:val="1"/>
        </w:numPr>
        <w:rPr/>
      </w:pPr>
      <w:bookmarkStart w:id="264" w:name="__RefHeading___Toc759748_581953129"/>
      <w:bookmarkStart w:id="265" w:name="_Toc94"/>
      <w:bookmarkEnd w:id="264"/>
      <w:r>
        <w:rPr>
          <w:rtl w:val="true"/>
        </w:rPr>
        <w:t>ولی و ولایت در اندیشه اهل سنت</w:t>
      </w:r>
      <w:bookmarkEnd w:id="265"/>
    </w:p>
    <w:p>
      <w:pPr>
        <w:pStyle w:val="BookText"/>
        <w:rPr/>
      </w:pPr>
      <w:r>
        <w:rPr>
          <w:rFonts w:ascii="IRNazanin" w:hAnsi="IRNazanin" w:eastAsia="IRNazanin"/>
          <w:color w:val="111111"/>
          <w:sz w:val="28"/>
          <w:sz w:val="28"/>
          <w:szCs w:val="28"/>
          <w:rtl w:val="true"/>
          <w:lang w:bidi="fa-IR"/>
        </w:rPr>
        <w:t xml:space="preserve">آن‌گونه که پیش از این نگارش یافت، امامت و خلافت در نظام اعتقادی و سیاسی اهل‌سنت مساوی است با زمامداری سیاسی مسلمانان و ایجاد حاکمیت برای برقراری نظم اجتماعی و جلوگیری از اختلاف که در حقیقت مسئله خلافت بعد از پیامبر در نظر اهل‌سنت تئوری یک حکومت اسلامی است که تکوّن و خاستگاه آن به دور از دخالت داشتن خواست الاهی و تنها به عهده مسلمانان است که با اموری همانند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انتخاب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انتخاب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استیلا با قهر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خلفای بنی‌امیه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وراثت ولایت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خلافت یزید بن معاویه</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و از نظر تاریخی هر یک از این نظریات در نظام فکری اهل‌سنت تجربه شده و پس از آن هر یک مبنای مستقلی برای انتخاب خلیفه شده است</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وقتی که اصل خلافت و امامت یک مقام اعطایی بشری بود، بحث ولایت که یک شأن از شئون امامت است نیز مقام عادی و محدود به حدود است که تنها اندیشه بشری حد و مرز آن را </w:t>
      </w:r>
    </w:p>
    <w:p>
      <w:pPr>
        <w:pStyle w:val="BookText"/>
        <w:rPr/>
      </w:pPr>
      <w:r>
        <w:rPr>
          <w:rFonts w:ascii="IRNazanin" w:hAnsi="IRNazanin" w:eastAsia="IRNazanin"/>
          <w:color w:val="111111"/>
          <w:sz w:val="28"/>
          <w:sz w:val="28"/>
          <w:szCs w:val="28"/>
          <w:rtl w:val="true"/>
          <w:lang w:bidi="fa-IR"/>
        </w:rPr>
        <w:t>باید تعیین کند؛ زیرا نمی‌توان این مطلب را پذیرفت که اصل مشروعیت امام یا ولی از جانب مردم باشد و ولایت آن از جانب دیگر مانند منشأ الاهی دانستن، آن‌گونه که امامیه به آن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دانشمندان اهل‌سنت در ارائه خاستگاه ولایتی والیان امور و محدوده قانونی آن، تئوری‌هایی را مطرح کرده‌اند که هیچ‌گونه ارتباطی با برنامه‌های وحیانی اسلام و آموزهای دینی که به عصر رسالت برگردد ندارند، بلکه بر اساس ضرورت‌های اجتماعی در هر عصر و زمان پایه‌ریزی شده و در حقیقت به دنبال توجیه کردار حاکمان و گردانندگان حاکمیت است و در نهایت دانشمندان اهل‌سنت در معرفی مصداق ولی و محدوده ولایت آن با رویکرد تاریخی بر جریان ولایت نگریسته و در این زمینه نظریات متفاوتی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چهار خلیفه نخست ابوبکر، عمر، عثمان و علی و عمر بن عبدالعزیز و برخی از بنی‌عباس از مسلمات است</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والیان امر از ابوبکر تا زمان عمر بن عبدالعزیز را ذکر کرده و بر این باورند که در این میان تنها ولایت معاویه بن یزید و مروان بن حکم، مستقر نشده است</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جهت مصداق شناسی همان‌گونه که در مصداق شناسی امام و خلیفه نگارش یافت، اهل‌سنت گرفتار نظریات ناهمگون شده‌اند که در </w:t>
      </w:r>
    </w:p>
    <w:p>
      <w:pPr>
        <w:pStyle w:val="BookText"/>
        <w:rPr/>
      </w:pPr>
      <w:r>
        <w:rPr>
          <w:rFonts w:ascii="IRNazanin" w:hAnsi="IRNazanin" w:eastAsia="IRNazanin"/>
          <w:color w:val="111111"/>
          <w:sz w:val="28"/>
          <w:sz w:val="28"/>
          <w:szCs w:val="28"/>
          <w:rtl w:val="true"/>
          <w:lang w:bidi="fa-IR"/>
        </w:rPr>
        <w:t xml:space="preserve">اینجا از تکرار آن خودداری می‌کنیم اما در این بین توجه به این مطلب ضرورت دارد که محدوده ولایت آن والیان نیز بر اساس اندیشه سیاسی و تئوری حکومتی طراحی شده است که در تعامل میان امام و امت بر اساس پیش‌برد برنامه‌های حکومت در امور زندگی مردم مانند معاملات، ازدواج ها، جهاد، اقامه حدود، اجرای نماز‌های جمعه، جماعات و نماز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این موارد مصالح عامه‌ای است که به امور دنیایی و آخرتی مردم باز می‌گردد و امام در هر یک از آنان ولایت دارد</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نیز درباره ولایت امام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 مردم باید پیشوایی داشته باشند تا در اموری مانند اجرای احکام، اجرای حدود، دفاع از مرزها، جمع آوری صدقات، برطرف کردن نزاع‌ها میان مردم و به ازدواج درآوردن کسانی که سرپرست ندارند، اعمال ولایت نماید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این است که در اندیشه اهل‌سنت شأن ولایت امام فراتر از مسائل حکومتی و سیاسی نیست</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جای شگفتی در این است که اهل‌سنت نسبت به شرایط آن ولی و سرپرست که حاکمیت را در دست می‌گیرد آن‌گونه با مماشات برخورد کرده است که هر کسی هر چند در حد انسان معمولی، می‌تواند زمام را به دست گیرد و از جانب دیگر، در اطاعت و فرمانبرداری امت از ولی، بدون ملاحظه بر این باور هستند که اطاعت از ولی واجب است چه عادل باشد و چه فاسق؛ زیرا مردم با بیعت و انتخاب خود در واقع سرپرستی امور خود را به او سپرده‌اند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انتخاب بر مردم واجب است که از </w:t>
      </w:r>
    </w:p>
    <w:p>
      <w:pPr>
        <w:pStyle w:val="BookText"/>
        <w:rPr/>
      </w:pPr>
      <w:r>
        <w:rPr>
          <w:rFonts w:ascii="IRNazanin" w:hAnsi="IRNazanin" w:eastAsia="IRNazanin"/>
          <w:color w:val="111111"/>
          <w:sz w:val="28"/>
          <w:sz w:val="28"/>
          <w:szCs w:val="28"/>
          <w:rtl w:val="true"/>
          <w:lang w:bidi="fa-IR"/>
        </w:rPr>
        <w:t>او فرمان برده و اگر در مواردی از او خلاف مشاهده کردند او را نصیحت کنند و قیام علیه او یا برکنار کردن او از ولایت و سرپرستی جایز نیست</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درعلت این مطلب که عزل امام فاسق یا قیام علیه او جایز نیست به این مطلب اشاره شد که هو من اهل الولایت زیرا آن پیشوای فاسق دارای ولایت است</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نیز درباره محدوده این ولایت تصریح کرده است که مساوی است با امارت و حکومت</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تاریخی این نکته قابل توجه است که ابوبکر پس از دست یابی به خلافت در نخستین خطبه خود سخنانی را ایراد کرد که در آن خود را ولی و سرپرست مردم در امور حکومتی دانست؛ اما جالب اینکه او اطاعت مطلقه از خود را واجب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ولیتکم و لست بخیرکم؛</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شما را عهده‌دار شدم، حال آنکه بهتر از شما نیستم؛ واژه ولیتکم در کلام ابوبکر دلالت دارد بر اینکه او پس از دست‌یابی به خلافت، خود را صاحب اختیار و اولی بر دیگران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 لست بخیرکم معنایش این است که این ولایت من، دلیل بر این نیست که من بهترین و افضل شما هستم</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خطبه درباره محدوده اطاعت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شیطانی مرا به لغزش وا میدارد؛ لذا اگر خوب رفتار کردم کمکم کنید و </w:t>
      </w:r>
    </w:p>
    <w:p>
      <w:pPr>
        <w:pStyle w:val="BookText"/>
        <w:rPr/>
      </w:pPr>
      <w:r>
        <w:rPr>
          <w:rFonts w:ascii="IRNazanin" w:hAnsi="IRNazanin" w:eastAsia="IRNazanin"/>
          <w:color w:val="111111"/>
          <w:sz w:val="28"/>
          <w:sz w:val="28"/>
          <w:szCs w:val="28"/>
          <w:rtl w:val="true"/>
          <w:lang w:bidi="fa-IR"/>
        </w:rPr>
        <w:t>از من پیروی کنید و اگر خطا کردم هدایتم کنید</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 تحلیلی از خطبه ابوبکر می‌توان به این مطلب دست یافت که ایشان ولایت را یکی از شئون خلافت می‌دانسته است، ولی محدوده این ولایت که اطاعت دیگران را به دنبال دارد، در محدوده خاصی بر محور حق قرار داشته است و در پیوست همین گفتار صریح خلیفه، جالب است که درباره محدوده ولایت و اطاعت از خلیفه، دانشمندان اهل‌سنت چنان مبالغه آمیز حرکت کرده‌اند که برخلاف گفتار ابوبکر، که می‌گفت در موارد حق از من پیروی کنید و در باطل شما راهنمای من باشید، عقیده دارند که هرگاه کسی به وسیله‌ی مردم برای خلافت انتخاب شد، او دارای ولایت و مطاعیت شده و در هر وضعیتی باید مردم از او فرمان برند و حتی می‌گویند آن حاکم منتخب در مواردی مانند اقامه نماز ولایت دارد و وقتی که او به اقامه نماز اقدام کرد، بر دیگران واجب است که به او اقتدا کرده و با او مخالفت نورزند هرچند که او فاسق باشد</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قاضی عبدالجبار معتزلی در این زمینه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اصطلاح شرع به کسی گفته می‌شود که</w:t>
      </w:r>
    </w:p>
    <w:p>
      <w:pPr>
        <w:pStyle w:val="BookText"/>
        <w:rPr/>
      </w:pPr>
      <w:r>
        <w:rPr>
          <w:rFonts w:ascii="IRNazanin" w:hAnsi="IRNazanin" w:eastAsia="IRNazanin"/>
          <w:color w:val="111111"/>
          <w:sz w:val="28"/>
          <w:sz w:val="28"/>
          <w:szCs w:val="28"/>
          <w:rtl w:val="true"/>
          <w:lang w:bidi="fa-IR"/>
        </w:rPr>
        <w:t>له الولایت علی الامة و التصرف فی امور هم علی وجه لایکون فوق یده یدٌ؛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ولایت بر امت و حق تصرف بر امور آنان دارد به گونه‌ای که قدرتی </w:t>
      </w:r>
    </w:p>
    <w:p>
      <w:pPr>
        <w:pStyle w:val="BookText"/>
        <w:rPr/>
      </w:pPr>
      <w:r>
        <w:rPr>
          <w:rFonts w:ascii="IRNazanin" w:hAnsi="IRNazanin" w:eastAsia="IRNazanin"/>
          <w:color w:val="111111"/>
          <w:sz w:val="28"/>
          <w:sz w:val="28"/>
          <w:szCs w:val="28"/>
          <w:rtl w:val="true"/>
          <w:lang w:bidi="fa-IR"/>
        </w:rPr>
        <w:t xml:space="preserve">بالاتر از قدرت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سیف الدین آمدی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اتباعه علی کافة الامة؛</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متابعت ولی برتمام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جای این سؤال از دانشمندان اهل‌سنت باقی است که با توجه به مصادیقی که آنان به عنوان ولی معرفی کرده‌اند که در میان آنان افرادی مانند یزید بن معاویه و ستمگران آل مروان قرار دارند، چگونه واجب الاطاعت بودن آنان را با کرداری که داشتند</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امت اسلامی توجیه می‌کنند؟</w:t>
      </w:r>
    </w:p>
    <w:p>
      <w:pPr>
        <w:pStyle w:val="BookText"/>
        <w:rPr/>
      </w:pPr>
      <w:r>
        <w:rPr>
          <w:rFonts w:ascii="IRNazanin" w:hAnsi="IRNazanin" w:eastAsia="IRNazanin"/>
          <w:color w:val="111111"/>
          <w:sz w:val="28"/>
          <w:sz w:val="28"/>
          <w:szCs w:val="28"/>
          <w:rtl w:val="true"/>
          <w:lang w:bidi="fa-IR"/>
        </w:rPr>
        <w:t>سرانجام اینکه ولی و ولایت دراندیشه اهل‌سنت فراتر از همان امارت و حکمرانی نیست و ولایت هم در مواردی مانند جمع‌آوری صدقات، تقسیم بیت‌المال، سرپرستی افراد بی سرپرست مانند ایتام و آماده کردن مردم برای جهاد، قضاوت در میان مردم و اقامه نمازهای روزانه و عیدین است که هر کدام این موارد از وظایف حکومت می‌باشد که تنها ولی در این موارد بر دیگران اولویت دارد، آن هم به دلیل اینکه از هرج و مرج و شورشها جلوگیری کند</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به این دلیل که بستر اصلی امامت و رهبری در اندیشه اهل‌سنت با ساختاری از انتخاب بشری تشکیل شده است؛ لذا از جهت کاربردی از همان داده‌های فکری بشر، برای اداره امور </w:t>
      </w:r>
      <w:bookmarkStart w:id="266" w:name="pg5299_45755"/>
    </w:p>
    <w:p>
      <w:pPr>
        <w:pStyle w:val="BookText"/>
        <w:rPr/>
      </w:pPr>
      <w:bookmarkEnd w:id="266"/>
      <w:r>
        <w:rPr>
          <w:rFonts w:ascii="IRNazanin" w:hAnsi="IRNazanin" w:eastAsia="IRNazanin"/>
          <w:color w:val="111111"/>
          <w:sz w:val="28"/>
          <w:sz w:val="28"/>
          <w:szCs w:val="28"/>
          <w:rtl w:val="true"/>
          <w:lang w:bidi="fa-IR"/>
        </w:rPr>
        <w:t>حکومتی فراتر نمی‌رود</w:t>
      </w:r>
      <w:r>
        <w:rPr>
          <w:rFonts w:eastAsia="IRNazanin" w:cs="IRNazanin"/>
          <w:color w:val="111111"/>
          <w:sz w:val="28"/>
          <w:szCs w:val="28"/>
          <w:rtl w:val="true"/>
          <w:lang w:bidi="fa-IR"/>
        </w:rPr>
        <w:t>.</w:t>
      </w:r>
    </w:p>
    <w:p>
      <w:pPr>
        <w:pStyle w:val="Heading3"/>
        <w:numPr>
          <w:ilvl w:val="2"/>
          <w:numId w:val="1"/>
        </w:numPr>
        <w:rPr/>
      </w:pPr>
      <w:bookmarkStart w:id="267" w:name="__RefHeading___Toc759750_581953129"/>
      <w:bookmarkStart w:id="268" w:name="_Toc95"/>
      <w:bookmarkEnd w:id="267"/>
      <w:r>
        <w:rPr>
          <w:rtl w:val="true"/>
        </w:rPr>
        <w:t>مفهوم و مصداق ولی و ولایت در اندیشه امامیه</w:t>
      </w:r>
      <w:bookmarkEnd w:id="26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دو فصل پیشین در معنا شناسی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 امامت و جانشینی پس از رسول اکرم صلی الله علیه و آله به اعتقاد شیعه دارای ماهیت الاهی است که خداوند در پیوست مقام نبوت، مقام و منصب خلافت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امامتی که شیعه بدان عقیده دارد، دارای چندین شأن از شئونات مهم و تأیید شده از جانب خداوند است که مهم‌ترین آن شئون، شأن ولایت و سرپرستی است که در درون آن هدایت گری نهفته است؛ زیرا این ولایت که شیعه برای ولی قائل است از سنخ ولایت خدا و رسول است و هیچ‌گونه ارتباطی با رد یا قبول بشر ندارد بلکه هر فردی را که خداوند به رهبری پس از پیامبرش انتخاب کرد او دارای ولایت الاهی و ماذون از جانب خداوند در تصرف امور دیگران است که این معنا از آیه ولایت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امَنُوا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آمد که شأن نزول آیه درباره امیرالمؤمنین علیه السلام است و اینجا خداوند ولایت آن حضرت را قرین ولایت خود و ولایت پیامبر قرار داده است</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در سوره کهف، خداوند درباره ولایت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 هُوَ خَیْرٌ ثَوَابًا وَخَیْرٌ عُقْبًا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آنجا ثابت شد که ولایت و قدرت از آن خداوند بر حق است؛ اوست که برترین ثواب و بهترین عاقبت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کلمه الله در اینجا به حق که در برابر باطل است توصیف شده است پس معنای ولایت در آیه سلطنت و تدبیر در امور است نه نصرت، چون اگر مراد نصرت می‌بود باید الله را به عزت، قدرت یا غلبه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ثواباً و خیر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نصرت نمی‌سازد</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حسکانی در شواهد التنزیل در تفسیر آیه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ولایة امیرالمؤمنین التی لم یبعث نبی قط 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ولایت در این آیه، ولایت امیرالمؤمنین علیه السلام است و هیچ پیامبری مبعوث نشد مگر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ولایت و تفسیر آن در آیه مبارکه به ولایت علی علیه السلام از جهت کاربردی، بر این اساس است که آن حضرت مظهر ولایت و سلطنت خداوند است و از جهت حقانیت و مصونیت از خطا مانند ولایت حقه الاهی است و هم‌چنین مانند حدیث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ولایت در آیه به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نقل شده است</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از آن حضرت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 ولایة الله عزوجل اللتی لم یُبعث نبیّی قط 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ما ولایت خداوند است که پیامبری را مبعوث نکرد مگر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اثبات پیوستگی میان ولایت پیامبر و ولایت ولی و جانشین آن حضرت می‌توان گفت همان‌گونه که قرآن درباره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 مؤمنان از خودشان سزاوارتر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اولویت بعد از رسول برای والیان و جانشینان بر حق آن حضرت نیز ثابت است</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حضرت درباره پیوستگی میان ولایت خود و ولایت جانشینان معصوم بعد از خود به ابن عباس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 ولایتهم ولایتی و ولایتی ولایة الله حربهم حربی و حربی حرب الله و سلمهم سلمی و سلمی سلّم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 است و ولایت من ولایت خداوند است؛ جنگ با آنان جنگ با من و جنگ با من جنگ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نیز تصریح شده است که میان ولایت خدا، رسول و ولایت ائمه پیوستگی خاص وجود دارد که این پیوستگی به واسطه جعل و قرار دادن خداوند است</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آثار کاربردی و اعتقادی این پیوستگی می‌توان گفت همان‌گونه که طبق آیه مبارکه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امَنُوا یُخْرِجُهُمْ مِنَ الظُّلُمَاتِ الَی النُّورِ</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خداوند رشد آور و نجات بخش از تاریکی‌ها معرفی شده است، ولایت رسول و والیان بعد از او نیز رشد آور و برای پذیرندگان ولایت آنان راهنما به سوی نیک اندیشی و راهی روشن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بنابر همین آیات و روایت است که </w:t>
      </w:r>
    </w:p>
    <w:p>
      <w:pPr>
        <w:pStyle w:val="BookText"/>
        <w:rPr/>
      </w:pPr>
      <w:r>
        <w:rPr>
          <w:rFonts w:ascii="IRNazanin" w:hAnsi="IRNazanin" w:eastAsia="IRNazanin"/>
          <w:color w:val="111111"/>
          <w:sz w:val="28"/>
          <w:sz w:val="28"/>
          <w:szCs w:val="28"/>
          <w:rtl w:val="true"/>
          <w:lang w:bidi="fa-IR"/>
        </w:rPr>
        <w:t>مفهوم ولایت در میان متکلمان و دیگر دانشمندان امامیه از جایگاه بسیار بلند برخوردار بوده و مورد دقت فراوان قرار گرفته است و از جهت اعتقادی و کلامی امام و ولی دعوت کننده حق و منادی الاهی و حجت خداوند و نظم دهنده برنامه‌های دینی است</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درباره جایگاه ولایت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ولایت علی علیه السلام را قبول نکند فاسق است</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هاشم بحرانی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ولایت علی علیه السلام حجت رسای خداوند برای مردم است و هر کس در پناه ولایت و سرپرستی آن حضرت قرار بگیرد و از ایشان فرمانبرداری کند داخل بهشت می‌شود و هر کس از ولایت او خارج شود جایگاهش جهنم است</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از جانب خداوند جعل شده و به وسیله‌ی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ابلاغ شد و پیامبر در شأن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 علی تاویله کما قاتلت علی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جنگ می‌کند برای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من جنگیدم برای تنزیل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تشبیه می‌توان مماثلت میان ولایت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به دست آورد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تنزیل قرآن و علی علیه السلام ولایت بر تاویل </w:t>
      </w:r>
    </w:p>
    <w:p>
      <w:pPr>
        <w:pStyle w:val="BookText"/>
        <w:rPr/>
      </w:pPr>
      <w:r>
        <w:rPr>
          <w:rFonts w:ascii="IRNazanin" w:hAnsi="IRNazanin" w:eastAsia="IRNazanin"/>
          <w:color w:val="111111"/>
          <w:sz w:val="28"/>
          <w:sz w:val="28"/>
          <w:szCs w:val="28"/>
          <w:rtl w:val="true"/>
          <w:lang w:bidi="fa-IR"/>
        </w:rPr>
        <w:t>قرآن دارد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ولایت بالاترین مقام است که ولی به وسیله‌ی آن حق تصرف در امور را پیدا می‌کند</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نیز این نظر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ولایت امارت و حکمرانی نیست؛ بلکه مراد این است که ولی حق تصرف در امور دیگران را دارد و ممکن است بعضی وقت‌ها به دلیل وجود مانعی مصلحت را در نظر گرفته و تصرف در امور نکند اما آن ولایت الاهی او پا برجاست کما اینکه در حالات بعضی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و این هیچ‌گونه ضربه‌ای به اصل ولایت آنان وارد نمی‌کند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خدا، رسول و جانشینان پیامبر بر مردم عبارت است از تسلیم شدن در برابر آنان و رعایت امر و نهی که از جانب آنان صادر می‌شود</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سید علی بهبهانی درباره منشأ پیدایش ولایت پیامبر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در اصل ذاتاً مال خداوند است؛ لذا غیر خدا کسی بر دیگری ولایت ذاتی ندارد و این ولایت به وسیله‌ی جعل و قرارداد از جانب بشر هم نمی‌تواند ثابت شود، زیرا کسی که ذاتا دارای ولایت نباشد نمی‌تواند بر کس دیگری ولایت را جعل کند؛ زیرا ولایت بعضی انسان‌ها بر دیگری مانند ولایت رسول و امام عارضی است و باید منتهی شود به ولایت </w:t>
      </w:r>
    </w:p>
    <w:p>
      <w:pPr>
        <w:pStyle w:val="BookText"/>
        <w:rPr/>
      </w:pPr>
      <w:r>
        <w:rPr>
          <w:rFonts w:ascii="IRNazanin" w:hAnsi="IRNazanin" w:eastAsia="IRNazanin"/>
          <w:color w:val="111111"/>
          <w:sz w:val="28"/>
          <w:sz w:val="28"/>
          <w:szCs w:val="28"/>
          <w:rtl w:val="true"/>
          <w:lang w:bidi="fa-IR"/>
        </w:rPr>
        <w:t>بالذات که آن تنها ولایت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منشأ ولایت پیامبران و جانشینان آنان به جعل الاهی است</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ولایت در اندیشه معرفتی شیعه از جایگاه مهمی برخوردار است که در پرتو امامت مطرح شده است وایی ولایت از جهت کاربردی مهم‌ترین بُعد امامت است زیرا در این بعد امام دست پذیرندگان ولایت را گرفته و آنان را از کج راهه‌های گمراهی به سوی معرفت و شناخت الاهی که مسیر نجات انسان‌هاست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نبوت و ولایت دو سبب مستقل هستند که خدای عزیز، ما را به وسیله آن دو از پرتگاه گمراهی نجات بخشید</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دیگری از ولایت به عنوان یک امر باطنی و به منزله روح برای ظواهر دینی تعبیر کرده که به واسطه ولایت، قوانین و مقررات دینی به پا نگهداشته شده و دوام می‌یابد</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 بیان مراتب امامت از مراتب سه گانه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عامه و زعامت جامعه که پس از پیامبر این وظیفه به عهده امام است و شیعه و سنی در آن اتفاق دارند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معنای مرجعیت دینی که در این مرتبه نوعی کارشناسی اسلام است و امام از طریق رمز و غیبی که بر ما مجهول است علوم اسلام را </w:t>
      </w:r>
    </w:p>
    <w:p>
      <w:pPr>
        <w:pStyle w:val="BookText"/>
        <w:rPr/>
      </w:pPr>
      <w:r>
        <w:rPr>
          <w:rFonts w:ascii="IRNazanin" w:hAnsi="IRNazanin" w:eastAsia="IRNazanin"/>
          <w:color w:val="111111"/>
          <w:sz w:val="28"/>
          <w:sz w:val="28"/>
          <w:szCs w:val="28"/>
          <w:rtl w:val="true"/>
          <w:lang w:bidi="fa-IR"/>
        </w:rPr>
        <w:t>از پیامبر گرفته است که عاری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برای هیچ کسی چنین مقامی قائل نیستند و آنان در این مرتبه نه قائل به امام هستند و نه قائل به امامت نه اینکه قائل به امامت، باشند و فقط اختلاف مصداقی با شیعه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مفهوم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این معنا در نزد شیعه جایگاه خاصی دارد و همین معناست که در ادبیات ادعیه و متون دینی شیعه بارها مطرح شده است که زمین هیچ‌گاه خالی نیست؛ یعنی در هر دوره‌ای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 معنویت کلی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تفکر شیعی از جهت مصداق شناسی این ولایت برای دوازده نفر از جانشینان معصوم پیامبر از جانب خداوند جعل شده است که از علی بن ابی طالب علیه السلام به عنوان جانشین بلافصل پیامبر آغاز شده و در یازدهمین فرزند آن حضرت، حضرت مهدی موعود خاتمه خواهد یافته است</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شیعی محدوده ولایت امام فراتر از مسئولیت حکومتی و سیاسی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زعامت سیاسی و حکومت یکی از شئون امام است اما محدوده مهم ولایت، هدایت و رهبری دینی و معنوی جامعه است که با هدایت تشریعی در طول نبوت وظیفه هدایت نفوس پاک را به سوی کمال حقیقی و ملکوتی تدبیر می‌کند</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این شأن ولایت </w:t>
      </w:r>
      <w:bookmarkStart w:id="269" w:name="pg5299_45763"/>
    </w:p>
    <w:p>
      <w:pPr>
        <w:pStyle w:val="BookText"/>
        <w:rPr/>
      </w:pPr>
      <w:bookmarkEnd w:id="269"/>
      <w:r>
        <w:rPr>
          <w:rFonts w:ascii="IRNazanin" w:hAnsi="IRNazanin" w:eastAsia="IRNazanin"/>
          <w:color w:val="111111"/>
          <w:sz w:val="28"/>
          <w:sz w:val="28"/>
          <w:szCs w:val="28"/>
          <w:rtl w:val="true"/>
          <w:lang w:bidi="fa-IR"/>
        </w:rPr>
        <w:t>الاهی زمامدار دین و مایه انتظام مسلمانان و رستگاری و عزت مؤمنان و امین خداوند و حجت او بر بندگان است</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نهایی اینکه اندیشه امامیه درباره مفهوم و مصداق ولی و ولایت برگرفته شده از انبوهی از آیات و روایات است که از رسول اکرم صلی الله علیه و آله و نیز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759752_581953129"/>
      <w:bookmarkStart w:id="271" w:name="_Toc96"/>
      <w:bookmarkEnd w:id="270"/>
      <w:r>
        <w:rPr>
          <w:rtl w:val="true"/>
        </w:rPr>
        <w:t>بازخوانی تفاوت دو اندیشه</w:t>
      </w:r>
      <w:bookmarkEnd w:id="2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نگارش یافت، نمی‌توان این واقعیت را نادیده گرفت که دانشمندان شیعه و سنی از جهت عملی مسیری همسان را درباره ولایت و مطاعیت امامان و خلفای مورد نظرشان پیموده‌اند؛ زیرا همان‌گونه که شیعه امامان خود را واجب الاطاعت و دارای شأن والایی می‌دانند، اهل‌سنت نیز خلفای مورد نظر خود را به عنوان والیان امر و واجب الاطاعت می‌دانند که حتی از دستورات فاسقان آنان نیز نمی‌توان سرپیچی کرد و اما تفاوت این دو مسیر طی شده در دو نکته اساسی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شیعه هیچ‌گاه لغزش و خطا در امامان‌شان راه ندارد، بلکه آنان منتخبان الاهی و دارای مقام عصمت و علم برتر هستند که جز حق و حقیقت جویی در زندگی‌شان چیز دیگری وجود ندارد؛ بر خلاف اهل‌سنت که برای خلفای خود گرفتار شدن در دام لغزش و خطا را جایز می‌دانند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نگارش یافت، ماهیت ولی و ولایت در اعتقاد شیعی یک مقام الاهی و بدون دخالت بشر است که خداوند در پیوست میان مقام رسالت و مقام امامت هم برای رسول و هم برای امام این مقام هدایت‌گرانه متصرفانه را قرار داده است؛ اما در اعتقاد اهل‌سنت این پیوست میان مقام رسول و ولی به هم خورده و در خلفا و جانشینان پیامبر بدون دخالت الاهی خود مردم دست به کار شده آن ولی و سرپرست خود را انتخاب می‌کنند و آن فرد منتخب دارای ولایت است و اطاعت از او واجب است، اینجا جای تعجب است که چگونه آن بشری که در ذات خود هیچ‌گونه ولایت بر دیگری ندارد و در انتخابش هم پیداست که او گاهی افرادی مانند مسیلمه کذاب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نبی انتخاب نموده و خطاهایش هر روز فاجعه می‌آفریند حال با کدام پشتوانه دینی و عقلی انتخاب او در جانشین پیامبر این همه اهمیت یافته است که نمی‌توان از فرد منتخب او سر بر تافته، بلکه باید او را به عنوان سلطان اعظم و ولی امر پذیرفت</w:t>
      </w:r>
      <w:r>
        <w:rPr>
          <w:rFonts w:eastAsia="IRNazanin" w:cs="IRNazanin"/>
          <w:color w:val="111111"/>
          <w:sz w:val="28"/>
          <w:szCs w:val="28"/>
          <w:rtl w:val="true"/>
          <w:lang w:bidi="fa-IR"/>
        </w:rPr>
        <w:t xml:space="preserve">. </w:t>
      </w:r>
      <w:bookmarkStart w:id="272" w:name="pg5299_45765"/>
    </w:p>
    <w:p>
      <w:pPr>
        <w:pStyle w:val="Heading3"/>
        <w:numPr>
          <w:ilvl w:val="2"/>
          <w:numId w:val="1"/>
        </w:numPr>
        <w:rPr/>
      </w:pPr>
      <w:bookmarkStart w:id="273" w:name="__RefHeading___Toc759754_581953129"/>
      <w:bookmarkStart w:id="274" w:name="_Toc97"/>
      <w:bookmarkEnd w:id="272"/>
      <w:bookmarkEnd w:id="273"/>
      <w:r>
        <w:rPr>
          <w:rtl w:val="true"/>
        </w:rPr>
        <w:t>رهیافتی بر مفهوم و مصداق ولی و ولایت در روایات</w:t>
      </w:r>
      <w:bookmarkEnd w:id="274"/>
    </w:p>
    <w:p>
      <w:pPr>
        <w:pStyle w:val="BookText"/>
        <w:rPr/>
      </w:pPr>
      <w:r>
        <w:rPr>
          <w:rFonts w:ascii="IRNazanin" w:hAnsi="IRNazanin" w:eastAsia="IRNazanin"/>
          <w:color w:val="111111"/>
          <w:sz w:val="28"/>
          <w:sz w:val="28"/>
          <w:szCs w:val="28"/>
          <w:rtl w:val="true"/>
          <w:lang w:bidi="fa-IR"/>
        </w:rPr>
        <w:t>از دو گزینه پیشین که درباره مفهوم و مصداق ولی و ولایت در نزد شیعه و اهل‌سنت نگارش یافت، به روشنی می‌توان به این نتیجه دست یافت که دانشمندان شیعه و سنی در ماهیت ولی و ولایت تفاوت‌های اعتقادی فراوانی دارند که هر کدام برای اثبات اندیشه خود به راهبردهای گوناگون رو آورده است و انصاف این است که روایات رسول اکرم صلی الله علیه و آله و دیگر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بسیار مهم و اطمینان‌آور است که برای رهیافت به واقعیت‌ها می‌توان از آن استفاده کرد و به دور از تعصب و لجاجت آن، نزاع‌ها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برای ولی و ولایت در منابع حدیثی شیعه و سنی روایات فراوانی وجود دارد که ولی و ولایت را به روشنی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روایات، که به گونه مطلق در این زمینه نقل شده است، در آغاز این فصل نگارش یافت و برای روشن شدن واقعیت به شواهدی از بخش دیگر این روایات، که مفهوم و مصداق ولی و ولایت را نیز تعیین کرده‌اند،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عمران بن حصین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منی و انا منه و هو ولی کل مؤمن؛</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علی از من است و من از علی و علی سرپرست مؤمنان است بعد از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بریده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لشکر به سوی یمن فرستاد، یکی به فرماندهی علی علیه السلام و دیگری به فرماندهی خالد بن ولید و در جنگی که با قبیله بنی‌زبید پیش آمد مسلمانان پیروز شدند و در آن هنگام خالد نامه‌ای در شکایت از امیرالمؤمنین علیه السلام به من داد تا خدمت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نامه را به حضرت تحویل دادم آثار ناراحتی در چهره ایشان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تقع فی علی فانه منی و انا منه و هو ولیکم بعدی؛</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شکایت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است و من از او و علی سرپرست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ولی کل مؤمن بعدی؛</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سرپرست همه مؤمنان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زید بن ارقم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ان یحیی حیاتی و یموت موتی و یسکن جنة الخلد التی </w:t>
      </w:r>
    </w:p>
    <w:p>
      <w:pPr>
        <w:pStyle w:val="BookText"/>
        <w:rPr/>
      </w:pPr>
      <w:r>
        <w:rPr>
          <w:rFonts w:ascii="IRNazanin" w:hAnsi="IRNazanin" w:eastAsia="IRNazanin"/>
          <w:color w:val="111111"/>
          <w:sz w:val="28"/>
          <w:sz w:val="28"/>
          <w:szCs w:val="28"/>
          <w:rtl w:val="true"/>
          <w:lang w:bidi="fa-IR"/>
        </w:rPr>
        <w:t>وعدنی ربی فلیتول علی بن ابی طالب علیه السلام فانه لن یخرجکم من هدی و لن یدخلکم فی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بخواهد مانند من زندگی کند و مانند من بمیرد و در بهشت همیشگی که پروردگارم به من وعده کرده سکنی گزیند باید علی بن ابی طالب علیه السلام را سرپرست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هرگز شما را از راه هدایت خارج نکرده و در راه گمراهی داخل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عمار بن یاسر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بی و صدقنی فلیتول علی بن ابی طالب علیه السلام فان ولایته ولایتی و ولایتی ولایة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من ایمان آورده و مرا تصدیق کند باید علی بن ابی طالب علیه السلام را سرپرست انتخاب کند؛ همانا ولایت او ولایت من و ولایت من ولایت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حذیفه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تولو علیا تجدوه 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را سرپرست برگزینید او را هدایت کننده می‌یابید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تاکنون نگارش یافت، نمونه‌ای بود از روایاتی که در منابع اهل‌سنت نقل شده است و با همین مضمون، روایات فراوان دیگری در منابع شیعی نقل شده است که مسئله ولی و ولایت را با مفهوم و گستره وسیع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خلق الله خلقا الا و قد عرض ولایتنا علیه و احتج بنا علیه فمؤمن بنا و کافر و جاحد حتی السموات و الارض و الجبال؛</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موجودی را نیافریده مگر اینکه ولایت ما را بر او عرضه کرده است و بر او با ما احتجاج کرده است، برخی ایمان آورده و برخی کافر گشته و بعضی انکار کرده‌اند حتی آسمانها و زمین و کوهها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حدیثی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دوری از ولایت علی و امامان بعد از آن حضرت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 استکمال حجتی علی الاشقیا من امتک من ترک الولایة علی و الاوصیا من بعدک فان فیهم سنتک و سنة الانبیا من قبلک و هم خزانی علمی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بر اشقیای امت تو تمام است، آن کسانیکه ولایت علی و اوصیای بعد از تو را وانهند؛ زیرا در علی و اوصیا روش تو و تمام پیامبران پیشین موجود است و آنان خزانه‌داران بر علم من بعد از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حدیثی از رسول اکرم صلی الله علیه و آله نقل شده است که دوازده نفر از اهل‌بیت من بعد از من دارای منصب ولایت و حجت‌های خداوند در روی زمین هستند؛ سپس نام یک یک آن دوازده ولی را می‌برد که عینا مطابقت دارد با اسامی امامان دوازده‌گانه مورد اعتقاد شیعه</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مقداد نقل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آل محمد برائة من النار و حب آل محمد جواز علی الصراط و الولایة لال محمد امان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آتش </w:t>
      </w:r>
    </w:p>
    <w:p>
      <w:pPr>
        <w:pStyle w:val="BookText"/>
        <w:rPr/>
      </w:pPr>
      <w:r>
        <w:rPr>
          <w:rFonts w:ascii="IRNazanin" w:hAnsi="IRNazanin" w:eastAsia="IRNazanin"/>
          <w:color w:val="111111"/>
          <w:sz w:val="28"/>
          <w:sz w:val="28"/>
          <w:szCs w:val="28"/>
          <w:rtl w:val="true"/>
          <w:lang w:bidi="fa-IR"/>
        </w:rPr>
        <w:t>است و دوستی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جوازی است بر عبور از صراط و ولایت آل محمد پناه از عذاب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والذی بعثنی بالنبوه و اصطفانی علی جمیع اهل البریه لو ان عبدا اعبد الله الف عام ما قبل ذالک منه الا بولایتک و ولایةَ الائمه من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محمد در دست اوست، اگر روز رستاخیز بنده‌ای عمل هفتاد پیامبر را آورد، خداوند آن را از او نپذیرد مگر آن که خدا را همراه با ولایت من و اهل‌بیت من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پیوستگی ولایت علی علیه السلام و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بی و صدقنی فلیتول علیا من بعدی فان ولایته ولایتی و ولایتی ولایت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تصدیق کند و به من ایمان آورد پس باید بعد از من ولایت علی را بپذیرد زیرا ولایت علی ولایت من و ولایت من ولایت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آن حضرت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الکفار من جحد نبوتی و العنید من جحد ولایة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کسی است که نبوت من را انکار می‌کند و معاند کسی است که ولایت علی را منکر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الیس الله اولی بی من نفسی یأمرنی و ینهانی مالی علی الله أمر و لانهیی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من کان الله و انا مولاه فهذا علی مولاه یامرکم و ینهاکم مالکم علیه من امر و لا نهی؛</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بر من از خودم سزاوارتر نیست؟ امر می‌کند به من و نهی می‌کند و از جانب من بر خداوند امر و نهی نیست؟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خداوند و من مولایش هستیم پس این علی مولای اوست که امر و نهی می‌کند شما را و از جانب شما بر او امر و نهی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حدیثی با همین مضمون و با اندکی تفصیل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علی علیه السلام در بحار الانوار نقل شده است</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275" w:name="pg5299_45772"/>
    </w:p>
    <w:p>
      <w:pPr>
        <w:pStyle w:val="BookText"/>
        <w:rPr/>
      </w:pPr>
      <w:bookmarkEnd w:id="275"/>
      <w:r>
        <w:rPr>
          <w:rFonts w:ascii="IRNazanin" w:hAnsi="IRNazanin" w:eastAsia="IRNazanin"/>
          <w:color w:val="111111"/>
          <w:sz w:val="28"/>
          <w:sz w:val="28"/>
          <w:szCs w:val="28"/>
          <w:rtl w:val="true"/>
          <w:lang w:bidi="fa-IR"/>
        </w:rPr>
        <w:t>در این دو حدیث با صراحت ولایت و سزاوار بودن علی را در امور مردم همانند اولویت و سزاوار بودن خدا و رسول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شده است که درباره ولایت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بال محمد من هذه الامة احد و لهم خصائص حق الولایت وفیهم الوراثت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خاندان پیامبر برابر نکنید زیرا برای خاندان پیامبر حق ولایت اختصاص داده شده و در میان آنان وراثت و وصیت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در این بحث نگارش یافت، می‌توان به خوبی این مطلب را به دست آورد که همان‌گونه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ولایت و ضرورت آن را برای جامعه بارها بیان کرده بود، در مصداق شناسی ولی نیز آن حضرت بیانات روشن و صریح داشته است که برای هیچ کس از حق جویان راه عذر و بهانه‌ای باقی نگذاشته بود، مگر عده‌ای بهانه جو که در مصداق شناسی ولی کج اندیشی کرده و مسیری را پیمودند که جز رضایت عده‌ای قدرت طلب هیچ‌گاه رضایت خداوند در آن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تأکید می‌شود که این مطلب طبیعی بود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نسبت به شناخت اولیای دین پس از خود جاهل نگذارد تا عذر و بهانه‌ای نداشته باشند و روایاتی که نگارش یافت بهترین شاهد است بر اینکه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کوشش‌های فراوان کرده است</w:t>
      </w:r>
      <w:r>
        <w:rPr>
          <w:rFonts w:eastAsia="IRNazanin" w:cs="IRNazanin"/>
          <w:color w:val="111111"/>
          <w:sz w:val="28"/>
          <w:szCs w:val="28"/>
          <w:rtl w:val="true"/>
          <w:lang w:bidi="fa-IR"/>
        </w:rPr>
        <w:t>.</w:t>
      </w:r>
    </w:p>
    <w:p>
      <w:pPr>
        <w:pStyle w:val="Heading3"/>
        <w:numPr>
          <w:ilvl w:val="2"/>
          <w:numId w:val="1"/>
        </w:numPr>
        <w:rPr/>
      </w:pPr>
      <w:bookmarkStart w:id="276" w:name="__RefHeading___Toc759756_581953129"/>
      <w:bookmarkStart w:id="277" w:name="_Toc98"/>
      <w:bookmarkEnd w:id="276"/>
      <w:r>
        <w:rPr>
          <w:rtl w:val="true"/>
        </w:rPr>
        <w:t>منشا شناسی مشروعیت ولایت ولی در روایات</w:t>
      </w:r>
      <w:bookmarkEnd w:id="27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نگارش یافت، مهم‌ترین اختلاف میان دانشمندان اسلامی از شیعه و سنی، درباره‌ی منشأ </w:t>
      </w:r>
    </w:p>
    <w:p>
      <w:pPr>
        <w:pStyle w:val="BookText"/>
        <w:rPr/>
      </w:pPr>
      <w:r>
        <w:rPr>
          <w:rFonts w:ascii="IRNazanin" w:hAnsi="IRNazanin" w:eastAsia="IRNazanin"/>
          <w:color w:val="111111"/>
          <w:sz w:val="28"/>
          <w:sz w:val="28"/>
          <w:szCs w:val="28"/>
          <w:rtl w:val="true"/>
          <w:lang w:bidi="fa-IR"/>
        </w:rPr>
        <w:t>پیدایش مشروعیت ولایت ولی است که امامیه آن را از جانب خداوند می‌داند و اهل‌سنت آن را یک قضیه غیر الاهی و با اعطای از جانب بشر می‌دانند و در اینجا ارزشمندی و اهمیت روایات در تعیین مورد اختلاف و منازعه هویدا شده و حق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جست‌جو در روایات می‌توان به انبوهی از روایات در این زمینه دست یافت که منشأ ولایت ولی را از سنخ ولایت نبی و منشأ پیدایش مشروعیت هر دو را از جانب خداوند دانسته‌اند که بعضی روایات در این زمینه در فصل یکم و دوم این اثر نگارش یافت و در اینجا هم به مناسبت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شواهدی اشاره می‌شود که در این زمینه از روشن‌ترین دلایل بر اثبات ماهیت الاهی داشتن ولایت ولی،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شأن نزول این آیات است که همه‌ی دانشمندان شیعه و نیز بسیاری از دانشمندان اهل‌سنت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آیه دلالت دارد که عده‌ای از جانب خداوند دارای اولویت ویژه و حق تصرف در امور دینی و دنیایی مردم هستند</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از تکرار آن خودداری ورزیده و تأکید می‌کنیم که علاوه بر آن موارد، روایات فراوان دیگری نیز بر این مطلب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عده‌ای از اصحاب خود درباره امامت علی علیه السلام سخن گفته و در ادامه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 ان الله قد نصبه لکم ولیا و اماما مفترضا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278" w:name="pg5299_45774"/>
    </w:p>
    <w:p>
      <w:pPr>
        <w:pStyle w:val="BookText"/>
        <w:rPr/>
      </w:pPr>
      <w:bookmarkEnd w:id="278"/>
      <w:r>
        <w:rPr>
          <w:rFonts w:ascii="IRNazanin" w:hAnsi="IRNazanin" w:eastAsia="IRNazanin"/>
          <w:color w:val="111111"/>
          <w:sz w:val="28"/>
          <w:sz w:val="28"/>
          <w:szCs w:val="28"/>
          <w:rtl w:val="true"/>
          <w:lang w:bidi="fa-IR"/>
        </w:rPr>
        <w:t>بدانید که خداوند علی را به عنوان سرپرست و امام شما نصب کرد و اطاعت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آن حضرت این‌چنین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علیه السلام عهدی بود از جانب خداوند و من مأمور بودم تا آن را ابلاغ کنم</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روایات مشهور دیگر نقل شده است که روزی جبرئیل امین از جانب خداوند به پیامبر نازل شد و خبر از پایان بقای آن حضرت در دنیا داد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کرده است که ولایت جانشین خود علی بن ابی طالب علیه السلام را برای مردم ابلاغ کنی؛ زیرا هیچ پیامبری از دنیا نمی‌رود مگر اینکه به امر خداوند ولی و حجت بعد از خود را برای مردم اعلام می‌کند آن‌گونه که نماز، زکات،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کرد</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طبق روایات نگارش یافته، اصل مشروعیت نظام ولایی از جانب خداوند به افراد خاصی مانند پیامبر و پس از آن حضرت برای جانشینان ایشان از جانب خداوند واگذار شده است و نمی‌توان پذیرفت که مشروعیت ولایت به وسیله‌ی بشر جعل شده گردد</w:t>
      </w:r>
      <w:r>
        <w:rPr>
          <w:rFonts w:eastAsia="IRNazanin" w:cs="IRNazanin"/>
          <w:color w:val="111111"/>
          <w:sz w:val="28"/>
          <w:szCs w:val="28"/>
          <w:rtl w:val="true"/>
          <w:lang w:bidi="fa-IR"/>
        </w:rPr>
        <w:t>.</w:t>
      </w:r>
    </w:p>
    <w:p>
      <w:pPr>
        <w:pStyle w:val="Heading3"/>
        <w:numPr>
          <w:ilvl w:val="2"/>
          <w:numId w:val="1"/>
        </w:numPr>
        <w:rPr/>
      </w:pPr>
      <w:bookmarkStart w:id="279" w:name="__RefHeading___Toc759758_581953129"/>
      <w:bookmarkStart w:id="280" w:name="_Toc99"/>
      <w:bookmarkEnd w:id="279"/>
      <w:r>
        <w:rPr>
          <w:rtl w:val="true"/>
        </w:rPr>
        <w:t>واژه مولا</w:t>
      </w:r>
      <w:bookmarkEnd w:id="28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بررسی واژگان ولی و ولایت، بررسی </w:t>
      </w:r>
    </w:p>
    <w:p>
      <w:pPr>
        <w:pStyle w:val="BookText"/>
        <w:rPr/>
      </w:pPr>
      <w:r>
        <w:rPr>
          <w:rFonts w:ascii="IRNazanin" w:hAnsi="IRNazanin" w:eastAsia="IRNazanin"/>
          <w:color w:val="111111"/>
          <w:sz w:val="28"/>
          <w:sz w:val="28"/>
          <w:szCs w:val="28"/>
          <w:rtl w:val="true"/>
          <w:lang w:bidi="fa-IR"/>
        </w:rPr>
        <w:t>واژه مولا ضرورت دارد؛ زیرا این واژه در پیوست واژه ولی در منابع دینی مانند قرآن و روایات کاربرد فراوان دارد و هم‌چنین در کاربرد‌های اجتماعی و سیاسی نیز میان مسلمانان با حساسیت‌هایی به کار رفته است که سبب اصلی این حساسیت‌ها ارتباط مفهومی و مصداقی این واژه با امامت و رهبری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مولا در قرآن به معانی گوناگون به کار رفته است و از جمله معانی آن درباره خداوند است که به عنوان بهترین مولا و بر حق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ان اللَّهَ مَوْلاکُمْ نِعْمَ الْمَوْلَی وَنِعْمَ النَّصِیر</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الَی اللَّهِ مَوْلاهُمُ الْحَقِّ</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بِاللَّهِ هُوَ مَوْلاکُمْ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بررسی تمام معانی مولا در اینجا از حد نیاز و ضرورت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با بحث تناسب دارد این است که آیات پیشین مولویت خداوند را امری تثبیت شده می‌داند و در برخی آیات، افراد دیگری نیز به عنوان مظاهر ولایت خداوند و دارای ولایت از ناحیه خداوند بر جامعه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تفسیری درباره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هُوَ مَوْلاهُ وَجِبْرِیلُ وَصَالِحُ الْمُؤْمِنِینَ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 مراد از صالح، مؤمنان علیعلیه السلام است که مولویت او از جانب خداوند جعل شده است</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منابع حدیثی، واژه مولا بالاترین بحث‌ها و نزاع‌های مذهبی را به دنبال داشته است که ما در پی تفصیل آن نیستیم و تنها به این مطلب اشاره می‌شود که واژه مولا در حدیث معروف و مشهور غدیر، پایه و اساس بحث‌های فراوان تاریخی و اعتقادی میان دانشمندان اسلامی درباره پیشوایی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شهرت این حدیث در منابع شیعه و سنی، در حد بالایی قرار دارد و نیز تک نگاره‌های فراوانی درباره این حدیث به وسیله‌ی دانشمندان نوشته شده است، </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بحث تفصیلی حدیث غدیر خودداری می‌کنیم و تنها به تناسب واژه شناسی مولا به این مطلب اشاره می‌شود که گرچه کاربرد واژه مولا در حدیث غدیر به علی علیه السلام مسلم شمرده شده است و رسول اکرم صلی الله علیه و آله با بلند کردن دست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معنای مولا درحدیث چه بوده است، یکی از جنجالی‌ترین مباحثی است که در طول تاریخ درباره معنای آن اظهار نظر شده است که هیچ یک از این اظهارات، خالی از تعصبات خشک مذهبی نبوده است که عمده‌ترین فشار‌ها و کج اندیشی‌ها روی معنای واژه مولا بوده است تا آن را بر معانی حمل کنند که دور از اثبات ولایت و سرپرستی برای علی علیه السلام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لغت برای مولا معانی زیر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عبد، آزاد کننده، آزاد شده، همراه، نزدیک، همانند، پسر عمو، همسایه، هم قسم، فرزند عمو، فرود امده، شریک، سرپرست، تربیت کننده، یاور، نعمت دهنده، نعمت داده شده، دوست، پیرو و داماد</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با بر شمردن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برای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این است که همه آن معانی بر می‌گردد به یک معنا و آن اولا و سزاوار بودن به یک چیز است، ولی این اولویت به حسب استعمال در هر مورد از مواردش مختلف است و نتیجه اینکه لفظ مولا مشترک معنوی بین این معانی مختلف است</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و مولا هر دو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شدن امور دیگران به کار می‌روند</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التحقیق پس از بر شمردن چندین معانی برای مولا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 هو المتصف بالولایه و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المعن المولی و هو فی الاصل اسم مکان بمعن محل الولایه ای الذی فیه یتحقق مفهوم التولیة فهو مصداق لظهور الولایه؛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کسی است که متصف است به سرپرستی و اداره امور و مولا از </w:t>
      </w:r>
    </w:p>
    <w:p>
      <w:pPr>
        <w:pStyle w:val="BookText"/>
        <w:rPr/>
      </w:pPr>
      <w:r>
        <w:rPr>
          <w:rFonts w:ascii="IRNazanin" w:hAnsi="IRNazanin" w:eastAsia="IRNazanin"/>
          <w:color w:val="111111"/>
          <w:sz w:val="28"/>
          <w:sz w:val="28"/>
          <w:szCs w:val="28"/>
          <w:rtl w:val="true"/>
          <w:lang w:bidi="fa-IR"/>
        </w:rPr>
        <w:t xml:space="preserve">همین معنا است که آن در اصل اسم مکان است به معنای جایگاه ولایت یعنی کسی که در او معنای سرپرستی تحقق یافته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آشکار شدن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واژه مولا از جهت لغت معانی فراوان دارد که در این بین معنای اولا و سزاوار بودن ظهور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معانی گوناگون که اهل لغت برای واژه مولا ذکر کرده‌اند در اصطلاح علما و دانشمندان اسلامی نیز راه یافته است و هر کس بر مبنای مذهب خود معنای خاصی اراده کرده است، مانند حمل نمودن مولا بر معنای محب و ناصر و توجیهات دیگر</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بی پایه بودن آن توجیهات و نیز جواب‌های داده شده از ذکر آن خودداری می‌کنیم و در جواب آن احتمالات به برخی تصریحات دانشمندان شیعه و سنی اشاره می‌شود که مولا را به معنای اولا و سزاوار بودن در تصرف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غزالی بعد از نقل حدیث غدیر، صحت آن را پذیرفته و بخ بخ عمر بن خطاب را دلیلی بر رضایت و تسلیم دانسته است؛ ولی بعد از آن واقعه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 الهوی لحب الریاسة و حمل عمود الخلافه؛</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پرستی و ریاست طلبی بر او غلبه </w:t>
      </w:r>
    </w:p>
    <w:p>
      <w:pPr>
        <w:pStyle w:val="BookText"/>
        <w:rPr/>
      </w:pPr>
      <w:r>
        <w:rPr>
          <w:rFonts w:ascii="IRNazanin" w:hAnsi="IRNazanin" w:eastAsia="IRNazanin"/>
          <w:color w:val="111111"/>
          <w:sz w:val="28"/>
          <w:sz w:val="28"/>
          <w:szCs w:val="28"/>
          <w:rtl w:val="true"/>
          <w:lang w:bidi="fa-IR"/>
        </w:rPr>
        <w:t>کرد و پایه خلافت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 اهل‌سنت، سبط بن جوزی، پس از بر شمردن ده معنا برای مولا و ناسازگار دانستن نه تا از آن معانی در آخر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الوجه العاشر و هو الولا و معناه من کنت اولا به من نفسه فعلی اولی به؛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معین شد معنای دهم و آن معنای اولا و سزاوار بودن است و معنای حدیث این است که هر کس را من بر او سزاوار از خودش بودم، پس از من علی سزاوار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شواهدی از اقوال علما و شعرا بر تأیید معنای سزاوار بودن برای مولا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متکلم امامیه شیخ مفید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دارای ده معنا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مالک، معتیق، معتق، ابن العم، ناصر، متولی، حلیف، جار، الامام السید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معانی می‌گوید معنای نخست که اولا و سزاوار بودن است معنی اصلی است که باقی معانی در حقیقت به آن برمی‌گردد</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حسن مظفر درباره معانی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معنوی و به معنای تسلط و قدرت است، مانند ولی زن، ولی کودک و ولی رعیت که همگی به معنای رسیدگی به امور آنان است و کسی که بر آنان تسلط دارد و می‌تواند در امور آنان </w:t>
      </w:r>
    </w:p>
    <w:p>
      <w:pPr>
        <w:pStyle w:val="BookText"/>
        <w:rPr/>
      </w:pPr>
      <w:r>
        <w:rPr>
          <w:rFonts w:ascii="IRNazanin" w:hAnsi="IRNazanin" w:eastAsia="IRNazanin"/>
          <w:color w:val="111111"/>
          <w:sz w:val="28"/>
          <w:sz w:val="28"/>
          <w:szCs w:val="28"/>
          <w:rtl w:val="true"/>
          <w:lang w:bidi="fa-IR"/>
        </w:rPr>
        <w:t>تصرف کند و هم‌چنین به معنای دولت و دولت‌دار نیز می‌باشد که دولت به طور ضمنی نوعی تسلط دارد</w:t>
      </w:r>
      <w:r>
        <w:rPr>
          <w:rFonts w:eastAsia="IRNazanin" w:cs="IRNazanin"/>
          <w:color w:val="111111"/>
          <w:sz w:val="28"/>
          <w:szCs w:val="28"/>
          <w:rtl w:val="true"/>
          <w:lang w:bidi="fa-IR"/>
        </w:rPr>
        <w:t>...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بیست و هفت معنا برای حدیث ذکر کرده است و پس از آن در بررسی جامع آن معانی و تطبیق آن با واقعه غدیر نتیجه می‌گیرد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للمولا الا معنا واحد و هو الأولا بالشی و تختلف هذه الاولویت بحسب الاستعمال فی کل من موارده فالاشتراک معنوی و هو الأولا من الاشتراک اللفظی؛</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مولا معنایی نیست مگر واحد که آن اولا و سزاوار بودن بر شی است و این سزاوار بودن در هر مورد طبق کاربردش می‌باشد و اشتراک در اینجا نیز اشتراک معنوی است، چون اشتراک معنوی بهتر است از اشتراک لفظی و بنابراین آنچه تاکنون برای واژه مولا نگارش یافت، معنای اولا و سزاوار بودن از دیگر معانی آن بهتر و به عنوان اصل مطرح است که دیگر معانی به آن بر می‌گردد و در ارتباط این معنا با ولایت علی علیه السلام به این نتیجه می‌توان دست یافت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کار بردن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علی علیه السلام معنایی جز همان اولویت و سزاوار بودن را که یک شأن از شئون امامت آن حضرت است، اراده نکرده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حدیث را از جهت مفهوم و مصداق باید یکی از آن احادیثی دانست که رسول اکرم صلی الله علیه و آله </w:t>
      </w:r>
    </w:p>
    <w:p>
      <w:pPr>
        <w:pStyle w:val="BookText"/>
        <w:rPr/>
      </w:pPr>
      <w:r>
        <w:rPr>
          <w:rFonts w:ascii="IRNazanin" w:hAnsi="IRNazanin" w:eastAsia="IRNazanin"/>
          <w:color w:val="111111"/>
          <w:sz w:val="28"/>
          <w:sz w:val="28"/>
          <w:szCs w:val="28"/>
          <w:rtl w:val="true"/>
          <w:lang w:bidi="fa-IR"/>
        </w:rPr>
        <w:t>بنا به رسالتی که از جانب خداوند داشت، در واقعه غدیر خم ولایت و رهبری علی علیه السلام را برای زمان پس از خود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نتایج به دست آمده 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حقیقی کسی است که از جانب خداوند منصوب شود و آن‌گونه که همه ولایت رسول را الاهی می‌دانند، ولایت جانشین او نیز باید الاهی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مورد تأیید قرآن و سنت کسی است که ولایت او با ولایت خدا و رسول سنخیت داشته باشند از جمله اینکه در اعمال ولایت گرفتار خطا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ولایت مساوی با حکمرانی و امارت نیست، بلکه حکومت جزئی از وظایف ولی است که در صورت نبودن مانع آن را اعمال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یک حقیقت جعلی از جانب خداوند است که استقبال مردم یا مخالفت آنان هیچ‌گونه دخالتی بر اصل مشروعیت آن ندارد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مطالبی که تاکنون نگارش یافت به این نتیجه رسیدیم که آن ولایت تأیید شده از جانب خداوند از جهت مفهومی و مصداق، جز با علی علیه السلام و یازده فرزند معصوم ایشان سازگاری ندارد</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5299_45783"/>
      <w:bookmarkStart w:id="282" w:name="pg5299_45783"/>
      <w:bookmarkEnd w:id="282"/>
    </w:p>
    <w:p>
      <w:pPr>
        <w:pStyle w:val="Heading2"/>
        <w:numPr>
          <w:ilvl w:val="1"/>
          <w:numId w:val="1"/>
        </w:numPr>
        <w:rPr/>
      </w:pPr>
      <w:bookmarkStart w:id="283" w:name="pg5299_45783"/>
      <w:bookmarkStart w:id="284" w:name="__RefHeading___Toc759760_581953129"/>
      <w:bookmarkStart w:id="285" w:name="_Toc100"/>
      <w:bookmarkEnd w:id="283"/>
      <w:bookmarkEnd w:id="284"/>
      <w:r>
        <w:rPr>
          <w:rtl w:val="true"/>
        </w:rPr>
        <w:t>فصل چهارم</w:t>
      </w:r>
      <w:r>
        <w:rPr>
          <w:rtl w:val="true"/>
        </w:rPr>
        <w:t xml:space="preserve">: </w:t>
      </w:r>
      <w:r>
        <w:rPr>
          <w:rtl w:val="true"/>
        </w:rPr>
        <w:t>واژگان وصی و وصایت</w:t>
      </w:r>
      <w:bookmarkEnd w:id="28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759762_581953129"/>
      <w:bookmarkStart w:id="287" w:name="_Toc101"/>
      <w:bookmarkEnd w:id="286"/>
      <w:r>
        <w:rPr>
          <w:rtl w:val="true"/>
        </w:rPr>
        <w:t>اشاره</w:t>
      </w:r>
      <w:bookmarkEnd w:id="2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واژگانی که در بحث امام و امامت بحث و بررسی شده است، واژگان وصی و وصایت است که در این زمینه میان علما و اندیشمندان شیعه و سنی دو دیدگاه متفاوت وجود دارد؛ شیعه ادعا دارد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وصی برای پاسداری از دین و شریعت و ترویج آن تعیین کرده بود و در برابر شیعه، اهل‌سنت منکر تعیین وصی به وسیله‌ی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امت اسلامی را بی نیاز از وصی بعد از پیامبر می‌دانند و بر این اساس مناسب است که در این اثر هر دو دیدگاه را با ملاک قرار دادن منابع دینی مانند قرآن و سنت تحلیل و بررسی کنیم و با رهیافت به برخی شواهد تاریخی و ضرورت‌های دینی واجتماعی به این مطلب برسیم که آیا امت اسلام در مسائل دینی و عملی‌شان به حد خودکفایی و بی نیازی رسیده بودند تا احتیاج به وصی بعد از پیامبر نداشته باشند یا اینکه در تفسیر دین و منابع دینی خود احتیاج به تفسیر کننده داشتند که طبق آن ضرورت،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وظیفه داشت که آنان را به حال خودشان وانگذارد و کسی را به عنوان وصی و تفسیر کننده دین بعد از خود معرفی نماید</w:t>
      </w:r>
      <w:r>
        <w:rPr>
          <w:rFonts w:eastAsia="IRNazanin" w:cs="IRNazanin"/>
          <w:color w:val="111111"/>
          <w:sz w:val="28"/>
          <w:szCs w:val="28"/>
          <w:rtl w:val="true"/>
          <w:lang w:bidi="fa-IR"/>
        </w:rPr>
        <w:t xml:space="preserve">. </w:t>
      </w:r>
      <w:bookmarkStart w:id="288" w:name="pg5299_45786"/>
    </w:p>
    <w:p>
      <w:pPr>
        <w:pStyle w:val="Heading3"/>
        <w:numPr>
          <w:ilvl w:val="2"/>
          <w:numId w:val="1"/>
        </w:numPr>
        <w:rPr/>
      </w:pPr>
      <w:bookmarkStart w:id="289" w:name="__RefHeading___Toc759764_581953129"/>
      <w:bookmarkStart w:id="290" w:name="_Toc102"/>
      <w:bookmarkEnd w:id="288"/>
      <w:bookmarkEnd w:id="289"/>
      <w:r>
        <w:rPr>
          <w:rtl w:val="true"/>
        </w:rPr>
        <w:t>کاربرد مفهومی و مصداقی وصی و وصایت در قرآن</w:t>
      </w:r>
      <w:bookmarkEnd w:id="290"/>
    </w:p>
    <w:p>
      <w:pPr>
        <w:pStyle w:val="Heading4"/>
        <w:numPr>
          <w:ilvl w:val="3"/>
          <w:numId w:val="1"/>
        </w:numPr>
        <w:rPr/>
      </w:pPr>
      <w:bookmarkStart w:id="291" w:name="__RefHeading___Toc759766_581953129"/>
      <w:bookmarkStart w:id="292" w:name="_Toc103"/>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با نگرش موضوعی به‌آیات قرآن، واژگان وصی و وصایت با مشتقات خود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شده‌اند</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 معنا شناسی غالبا توصیه و سفارش‌های خداوند خطاب به پیامبر و امت اسلامی است که این آیات چندگانه را از جهت راهبردی و عملی می‌توان به امور زیر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امور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امور اخلاقی و رفتار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درامور دین و پاسداری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دست‌یابی بهتر به پیام این آیات و نیز ارتباط مفهومی آن با مسئله وصی بعد از پیامبران الاهی به ویژه پیامبر خاتم به نمونه‌هایی از آن آیات اشاره می‌شود</w:t>
      </w:r>
      <w:r>
        <w:rPr>
          <w:rFonts w:eastAsia="IRNazanin" w:cs="IRNazanin"/>
          <w:color w:val="111111"/>
          <w:sz w:val="28"/>
          <w:szCs w:val="28"/>
          <w:rtl w:val="true"/>
          <w:lang w:bidi="fa-IR"/>
        </w:rPr>
        <w:t>:</w:t>
      </w:r>
    </w:p>
    <w:p>
      <w:pPr>
        <w:pStyle w:val="Heading4"/>
        <w:numPr>
          <w:ilvl w:val="3"/>
          <w:numId w:val="1"/>
        </w:numPr>
        <w:rPr/>
      </w:pPr>
      <w:bookmarkStart w:id="293" w:name="__RefHeading___Toc759768_581953129"/>
      <w:bookmarkStart w:id="294" w:name="_Toc104"/>
      <w:bookmarkEnd w:id="293"/>
      <w:r>
        <w:rPr>
          <w:rtl w:val="true"/>
        </w:rPr>
        <w:t>دسته یکم</w:t>
      </w:r>
      <w:r>
        <w:rPr>
          <w:rtl w:val="true"/>
        </w:rPr>
        <w:t xml:space="preserve">: </w:t>
      </w:r>
      <w:r>
        <w:rPr>
          <w:rtl w:val="true"/>
        </w:rPr>
        <w:t>وصیت در امور مالی</w:t>
      </w:r>
      <w:bookmarkEnd w:id="294"/>
    </w:p>
    <w:p>
      <w:pPr>
        <w:pStyle w:val="BookText"/>
        <w:rPr/>
      </w:pPr>
      <w:r>
        <w:rPr>
          <w:rFonts w:ascii="IRNazanin" w:hAnsi="IRNazanin" w:eastAsia="IRNazanin"/>
          <w:color w:val="111111"/>
          <w:sz w:val="28"/>
          <w:sz w:val="28"/>
          <w:szCs w:val="28"/>
          <w:rtl w:val="true"/>
          <w:lang w:bidi="fa-IR"/>
        </w:rPr>
        <w:t>در سوره بقره این‌چنین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اذَا حَضَرَ احَدَکُمُ الْمَوْتُ ان تَرَکَ خَیْرًا الْوَصِیَّةُ لِلْوَالِدَیْنِ وَالاقْرَبِینَ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نوشته شده چون یکی از شما را مرگ فرا رسد اگر دارای متاع دنیاست وصیت کند برای پدر و مادر و خویشاوندان به قدر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سزاوار مقام پرهیزکاران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مائده می‌فرماید</w:t>
      </w:r>
      <w:r>
        <w:rPr>
          <w:rFonts w:eastAsia="IRNazanin" w:cs="IRNazanin"/>
          <w:color w:val="111111"/>
          <w:sz w:val="28"/>
          <w:szCs w:val="28"/>
          <w:rtl w:val="true"/>
          <w:lang w:bidi="fa-IR"/>
        </w:rPr>
        <w:t xml:space="preserve">: </w:t>
      </w:r>
      <w:bookmarkStart w:id="295" w:name="pg5299_45787"/>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حَضَرَ احَدَکُمُ الْمَوْتُ حِینَ الْوَصِیَّةِ اثْنَانِ ذَوَا عَدْلٍ مِنْکُمْ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مرگ یکی از شما فرا رسید، در موقع وصیت باید از میان شما دو نفر عادل را به شهادت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آیات یازده و دوازده سوره نسا و آیات دیگر، احکام وصیت به امور مالی با تفصیل بیشتری مطرح شده است</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نداشتن ارتباط مستقیم با این اثر از ذکر آن آیات خودداری می‌شود</w:t>
      </w:r>
      <w:r>
        <w:rPr>
          <w:rFonts w:eastAsia="IRNazanin" w:cs="IRNazanin"/>
          <w:color w:val="111111"/>
          <w:sz w:val="28"/>
          <w:szCs w:val="28"/>
          <w:rtl w:val="true"/>
          <w:lang w:bidi="fa-IR"/>
        </w:rPr>
        <w:t>.</w:t>
      </w:r>
    </w:p>
    <w:p>
      <w:pPr>
        <w:pStyle w:val="Heading4"/>
        <w:numPr>
          <w:ilvl w:val="3"/>
          <w:numId w:val="1"/>
        </w:numPr>
        <w:rPr/>
      </w:pPr>
      <w:bookmarkStart w:id="296" w:name="__RefHeading___Toc759770_581953129"/>
      <w:bookmarkStart w:id="297" w:name="_Toc105"/>
      <w:bookmarkEnd w:id="296"/>
      <w:r>
        <w:rPr>
          <w:rtl w:val="true"/>
        </w:rPr>
        <w:t xml:space="preserve">دسته دوم </w:t>
      </w:r>
      <w:r>
        <w:rPr>
          <w:rtl w:val="true"/>
        </w:rPr>
        <w:t xml:space="preserve">- </w:t>
      </w:r>
      <w:r>
        <w:rPr>
          <w:rtl w:val="true"/>
        </w:rPr>
        <w:t>وصیت در امور اخلاقی و رفتار با دیگران</w:t>
      </w:r>
      <w:bookmarkEnd w:id="297"/>
    </w:p>
    <w:p>
      <w:pPr>
        <w:pStyle w:val="BookText"/>
        <w:rPr/>
      </w:pPr>
      <w:r>
        <w:rPr>
          <w:rFonts w:ascii="IRNazanin" w:hAnsi="IRNazanin" w:eastAsia="IRNazanin"/>
          <w:color w:val="111111"/>
          <w:sz w:val="28"/>
          <w:sz w:val="28"/>
          <w:szCs w:val="28"/>
          <w:rtl w:val="true"/>
          <w:lang w:bidi="fa-IR"/>
        </w:rPr>
        <w:t>در این بخش از آیات، خداوند به مسائل اجتماعی و ساختار‌های عملی بندگان خود با دیگران توجه کرده و توصیه‌های سازنده‌ای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انعام به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اتْلُ مَا حَرَّمَ رَبُّکُمْ عَلَیْکُمْ الا تُشْرِکُوا بِهِ شَیْئًا وَبِالْوَالِدَیْنِ احْسَانًا وَلا تَقْتُلُوا اوْلادَکُمْ مِنْ امْلاقٍ نَحْنُ نَرْزُقُکُمْ وَایَّاهُمْ وَلا تَقْرَبُوا الْفَوَاحِشَ مَا ظَهَرَ مِنْهَا وَمَا بَطَنَ وَلا تَقْتُلُوا النَّفْسَ الَّتِی حَرَّمَ اللَّهُ الا بِالْحَقِّ ذَلِکُمْ وَصَّاکُمْ بِهِ لَعَلَّکُمْ تَعْقِلُونَ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بیایید تا آنچه را پروردگارتان بر شما حرام کرده بخوانم، اینکه چیزی را شریک او قرار ندهید و به پدر و مادر نیکی کنید و فرزندانتان را از ترس تنگدستی نکشید ما شما و آنان را روزی می‌دهیم و به کارهای </w:t>
      </w:r>
    </w:p>
    <w:p>
      <w:pPr>
        <w:pStyle w:val="BookText"/>
        <w:rPr/>
      </w:pPr>
      <w:r>
        <w:rPr>
          <w:rFonts w:ascii="IRNazanin" w:hAnsi="IRNazanin" w:eastAsia="IRNazanin"/>
          <w:color w:val="111111"/>
          <w:sz w:val="28"/>
          <w:sz w:val="28"/>
          <w:szCs w:val="28"/>
          <w:rtl w:val="true"/>
          <w:lang w:bidi="fa-IR"/>
        </w:rPr>
        <w:t>زشت چه آشکار و چه پنهانش نزدیک نشوید و انسانی را که خدا محترم شمرده جز به حق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به شما سفارش کرده تا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رفتار با پدر و مادر در چندین آیه این‌گونه توصیه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الانْسَانَ بِوَالِدَیْهِ احْسَانًا حَمَلَتْهُ امُّهُ کُرْهًا وَوَضَعَتْهُ کُرْهًا وَحَمْلُهُ وَفِصَالُهُ ثَلاثُونَ شَهْرًا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را درباره پدر و مادرش به نیکی سفارش کردیم مادرش او را با تحمل رنج و زحمت باردار شد و با رنج و زحمت او را زایید و دوران بارداری و بازگرفتنش از شیر 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لقمان</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عنکبوت</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پدر و مادر از جانب خداوند مطرح شده است که از نگارش تفصیلی آن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دو گزینه بر این مطلب تأکید می‌شود که گرچه این دو گزینه ارتباط مستقیم با مسئله وصیت پیامبر و تعیین وصی بعد از خود ندارد، اما دو مطلب را می‌توان از این آیات به دست آورد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وصیت و سفارش کردن دیگران به کارهای نیک امر مشروع و پسندیدهای است؛ آن‌گونه که خداوند وصیت کرده است</w:t>
      </w:r>
      <w:r>
        <w:rPr>
          <w:rFonts w:eastAsia="IRNazanin" w:cs="IRNazanin"/>
          <w:color w:val="111111"/>
          <w:sz w:val="28"/>
          <w:szCs w:val="28"/>
          <w:rtl w:val="true"/>
          <w:lang w:bidi="fa-IR"/>
        </w:rPr>
        <w:t xml:space="preserve">. </w:t>
      </w:r>
      <w:bookmarkStart w:id="298" w:name="pg5299_45789"/>
    </w:p>
    <w:p>
      <w:pPr>
        <w:pStyle w:val="BookText"/>
        <w:rPr/>
      </w:pPr>
      <w:bookmarkEnd w:id="298"/>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توصیه خداوند در امور مالی و کردار اجتماعی می‌توان به دست آورد که خداوند نسبت به امور مهم و کلیدی توجه ویژه داشته و هیچ‌گاه مسائل مهم و تأثیرگذار مانند امور مالی و احترام گذاشتن به دیگران مانند پدر و مادر را که از جهت حقوقی اثر مهم دارند، فرونگذاشته و از این دو مطلب می‌توان پی برد که نسبت به حفظ دین و شریعت، که از کلیدی‌ترین مسائل و زیربنای تمام مسائل دیگر است غفلت نورزیده بلکه در یک نظام هماهنگ میان آورنده شریعت یعنی رسول و حافظ آن یعنی وصی رسول را نیز معرفی کرده است که در این زمینه به نمونه‌هایی از آیات دسته سوم، که در آن توصیه‌های دینی مطرح شده و با کمک روایات می‌تواند رهیافت خوبی باشد، اشاره می‌شود</w:t>
      </w:r>
      <w:r>
        <w:rPr>
          <w:rFonts w:eastAsia="IRNazanin" w:cs="IRNazanin"/>
          <w:color w:val="111111"/>
          <w:sz w:val="28"/>
          <w:szCs w:val="28"/>
          <w:rtl w:val="true"/>
          <w:lang w:bidi="fa-IR"/>
        </w:rPr>
        <w:t>.</w:t>
      </w:r>
    </w:p>
    <w:p>
      <w:pPr>
        <w:pStyle w:val="Heading4"/>
        <w:numPr>
          <w:ilvl w:val="3"/>
          <w:numId w:val="1"/>
        </w:numPr>
        <w:rPr/>
      </w:pPr>
      <w:bookmarkStart w:id="299" w:name="__RefHeading___Toc759772_581953129"/>
      <w:bookmarkStart w:id="300" w:name="_Toc106"/>
      <w:bookmarkEnd w:id="299"/>
      <w:r>
        <w:rPr>
          <w:rtl w:val="true"/>
        </w:rPr>
        <w:t xml:space="preserve">دسته سوم </w:t>
      </w:r>
      <w:r>
        <w:rPr>
          <w:rtl w:val="true"/>
        </w:rPr>
        <w:t xml:space="preserve">- </w:t>
      </w:r>
      <w:r>
        <w:rPr>
          <w:rtl w:val="true"/>
        </w:rPr>
        <w:t>توصیه به دین و محافظت از آن</w:t>
      </w:r>
      <w:bookmarkEnd w:id="300"/>
    </w:p>
    <w:p>
      <w:pPr>
        <w:pStyle w:val="BookText"/>
        <w:rPr/>
      </w:pPr>
      <w:r>
        <w:rPr>
          <w:rFonts w:ascii="IRNazanin" w:hAnsi="IRNazanin" w:eastAsia="IRNazanin"/>
          <w:color w:val="111111"/>
          <w:sz w:val="28"/>
          <w:sz w:val="28"/>
          <w:szCs w:val="28"/>
          <w:rtl w:val="true"/>
          <w:lang w:bidi="fa-IR"/>
        </w:rPr>
        <w:t>در 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ابْرَاهِیمُ بَنِیهِ وَیَعْقُوبُ یَا بَنِیَّ ان اللَّهَ اصْطَفَی لَکُمُ الدِّینَ فَلا تَمُوتُنَّ الا وَانْتُمْ مُسْلِمُونَ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ابراهیم و یعقوب پسرانشان را به آیین اسلام سفارش کردند که ای پسران من یقینا خدا این دین را برای شما برگزیده، پس شما باید جز در حالی‌که مسلمان باشید نمیرید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سوره شوری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اوْحَیْنَا الَیْکَ وَمَا وَصَّیْنَا بِهِ ابْرَاهِیمَ وَمُوسَی وَعِیسَی ان اقِیمُوا الدِّینَ وَلا تَتَفَرَّقُوا فِیهِ کَبُرَ عَلَی الْمُشْرِکِینَ مَا تَدْعُوهُمْ الَیْهِ اللَّهُ یَجْتَبِی الَیْهِ مَنْ یَشَاءُ وَیَهْدِی الَیْهِ مَنْ یُنِیبُ</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دین آنچه را به نوح سفارش کرده بود برای شما تشریع کرد و آنچه را به تو وحی کردیم و آنچه ابراهیم و موسی و عیسی را به آن توصیه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را بر پا دارید و در آن فرقه فرقه و گروه گروه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دینی که آنان را به آن می‌خوانی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کس را بخواهد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جلب می‌کند و هر کس را که به سوی او بازگردد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با صراحت توصیه به دین و اقامه آن مطرح شده است و تا زمانی که خود پیامبران الاهی زنده بودند، وظیفه داشتند که در اقامه دین کوشش کنند اما پس از رحلت‌شان نسبت به فرزندان خود توصیه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امر وصایت از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الاوصیا و نحن المخصوصون فی کتاب الله و نحن اولی الناس برسول الله و نحن الذین شرع الله لنا دینه فقال فی کتابه </w:t>
      </w:r>
    </w:p>
    <w:p>
      <w:pPr>
        <w:pStyle w:val="BookText"/>
        <w:rPr/>
      </w:pPr>
      <w:r>
        <w:rPr>
          <w:rFonts w:ascii="IRNazanin" w:hAnsi="IRNazanin" w:eastAsia="IRNazanin"/>
          <w:color w:val="111111"/>
          <w:sz w:val="28"/>
          <w:sz w:val="28"/>
          <w:szCs w:val="28"/>
          <w:rtl w:val="true"/>
          <w:lang w:bidi="fa-IR"/>
        </w:rPr>
        <w:t xml:space="preserve">شرع لکم من الدین ما وصی به نوحا و الذی اوحینا الیک یا محمد و ما وصینا به ابراهیم و موسی و عیسی قد علمنا و بلغنا ما علمنا و استودعنا علمهم و نحن ورثة الی العزم من الرسل و الانبیاء أن أقیمو الدین کما قال و لا تتفرقو فیه کبر علی المشرکین من اشرک 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تدعو الیه من ولایة علی؛</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اوصیا و سفارش شدگان در کتاب خدا هستیم و ما سزاوارترین مردمان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 و ما کسانی هستیم که خداوند دین خود را برای ما تشریع کرده و پس از آن در کتاب خود فرمود آیینی را برای شما تشریع کردم که به نوح توصیه کرده بودم و آنچه را به تو ای محمد وحی فرستادیم و آنچه را به ابراهیم و موسی و عیسی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علوم به ما رسید و ما دانستیم و به ما ودیعه نهاده شد علم آنان و ما وارثان تمام انبیا و پیامبران الوالعزم می‌باشیم بر اینکه دین را به پا داریم و دوگانگی در آن ایجاد نکنیم و بر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قائل هستند سنگین است که آنچه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منابع تفسیری اهل سنت، در تفسیر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که بعد از حضرت آدم نخستین رسول بود مأموریت یافت که وصیت کند و پس از آن ابراهیم و موسی و عیسی نیزمأمور به وصیت شدند و این وصیت درباره دین و شریعت بود که باید کسی را به عنوان حافظ آن تعیین می‌کردند و پیامبر خاتم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حفظ قرآن و شریعت مأمور بود که وصی خود را تعیین کند</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گفتار این مفسر اهل‌سنت مبنی بر مأموریت داشتن پیامبران الاهی برای تعیین وصی در اخبار فراوانی که در منابع شیعه و سنی نقل شده است وجود دارد؛</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دانشمند اهل‌سنت پس از نگارش این مطلب نسبت به مصداق وصی پیامبر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این آیه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بدون وصی نبوده است که این از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یکی از آن مورد تعیین وصی توسط نوح بوده است</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یکی از دانشمندان معاصر درباره جایگاه وصایت در قرآن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اهل دانش و اصطلاح می‌دانند، وصایت و امامت در طول نبوت جای دارد نه در عرض آن، پس ضرورت آن مسلم است و نفی آن معنا ندارد، به‌ویژه که در قرآن کریم درباره اوصیای پیامبران تصریح شده است؛ پس بر مبنای قرآن اصل وصایت اصلی قرآنی است به‌ویژه در مورد پیامبر خاتم</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 چنین درباره مأموریت داشتن پیامبران برای تعیین وصی از ابن عباس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قَضَیْنَا الَی مُوسَی الامْرَ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نبوت را به موسی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مراد از امر در این آیه درباره تعیین وصی است؛ زیرا خداوند هیچ پیامبری را بدون تعیین وصی وانگذاشته و بر این اساس خداوند به پیامبر خاتم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بعد از خود وصی معرفی کن</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می‌توان مسئله وصی و وصایت انبیا را به عنوان یک دستور از جانب خداوند برای پیامبران از قرآن استفاده کرد و اما اینکه آیا پیامبران به ویژه پیامبر خاتم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الاهی را اجرا کرد یا اینکه از کنار آن با بی‌توجهی گذشته و تعیین وصی نکردند، بحث تاریخی و مورد گفت‌گوی فراوان میان دانشمندان شیعه و سنی است که برای دست‌یابی به واقعیت‌ها در این زمینه، ضرورت دارد که به انبوهی از روایات که در منابع فریقین نقل شده است اشاره گردد</w:t>
      </w:r>
      <w:r>
        <w:rPr>
          <w:rFonts w:eastAsia="IRNazanin" w:cs="IRNazanin"/>
          <w:color w:val="111111"/>
          <w:sz w:val="28"/>
          <w:szCs w:val="28"/>
          <w:rtl w:val="true"/>
          <w:lang w:bidi="fa-IR"/>
        </w:rPr>
        <w:t xml:space="preserve">. </w:t>
      </w:r>
      <w:bookmarkStart w:id="301" w:name="pg5299_45794"/>
    </w:p>
    <w:p>
      <w:pPr>
        <w:pStyle w:val="Heading3"/>
        <w:numPr>
          <w:ilvl w:val="2"/>
          <w:numId w:val="1"/>
        </w:numPr>
        <w:rPr/>
      </w:pPr>
      <w:bookmarkStart w:id="302" w:name="__RefHeading___Toc759774_581953129"/>
      <w:bookmarkStart w:id="303" w:name="_Toc107"/>
      <w:bookmarkEnd w:id="301"/>
      <w:bookmarkEnd w:id="302"/>
      <w:r>
        <w:rPr>
          <w:rtl w:val="true"/>
        </w:rPr>
        <w:t>مفهوم وصی و وصایت در روایات</w:t>
      </w:r>
      <w:bookmarkEnd w:id="303"/>
    </w:p>
    <w:p>
      <w:pPr>
        <w:pStyle w:val="BookText"/>
        <w:rPr/>
      </w:pPr>
      <w:r>
        <w:rPr>
          <w:rFonts w:ascii="IRNazanin" w:hAnsi="IRNazanin" w:eastAsia="IRNazanin"/>
          <w:color w:val="111111"/>
          <w:sz w:val="28"/>
          <w:sz w:val="28"/>
          <w:szCs w:val="28"/>
          <w:rtl w:val="true"/>
          <w:lang w:bidi="fa-IR"/>
        </w:rPr>
        <w:t>طرح وصی و وصایت در روایات در گستره وسیع و با راهبردهای روشن و بدون هیچ‌گونه ابهامی پایه ریزی شده است که اگر با دید منصفانه و بدون دخالت دادن پیش فرض از برداشت‌های کج اندیشی و غرض ورزانه مذهبی به این روایات نگریسته شود، برای هر کسی ضرورت تعیین وصی پیامبران و اهمیت جایگاه وصایت در پیشبرد و تفسیر واقعی اهداف دین و شریعت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روایات وصایت در منابع اسلامی، به‌ویژه منابع روایی شیعی بسیار گسترده و متنوع نقل شده است، اما در عین حال تمام اندیشمندان مسلمان نسبت به مسئله وصایت دارای یک اندیشه نبوده؛ بلکه برخی به دنبال انکار وصایت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دارد که برای استفاده وصایت از این روایات، در یک طرح جامع‌نگرانه و موضوع شناسی، امر وصایت در تمام منادیان الاهی نگریسته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با نگرش موضوعی به روایات وصایت می‌توان آنان را به دو دسته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کلی و جایگاه تشریعی وصایت 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مصداق شناسی وصایت در اسلام تقسیم نمود که ما در این اثر هر دو بخش را جداگانه بررسی خواهیم کرد</w:t>
      </w:r>
      <w:r>
        <w:rPr>
          <w:rFonts w:eastAsia="IRNazanin" w:cs="IRNazanin"/>
          <w:color w:val="111111"/>
          <w:sz w:val="28"/>
          <w:szCs w:val="28"/>
          <w:rtl w:val="true"/>
          <w:lang w:bidi="fa-IR"/>
        </w:rPr>
        <w:t xml:space="preserve">. </w:t>
      </w:r>
      <w:bookmarkStart w:id="304" w:name="pg5299_45795"/>
    </w:p>
    <w:p>
      <w:pPr>
        <w:pStyle w:val="Heading3"/>
        <w:numPr>
          <w:ilvl w:val="2"/>
          <w:numId w:val="1"/>
        </w:numPr>
        <w:rPr/>
      </w:pPr>
      <w:bookmarkStart w:id="305" w:name="__RefHeading___Toc759776_581953129"/>
      <w:bookmarkStart w:id="306" w:name="_Toc108"/>
      <w:bookmarkEnd w:id="304"/>
      <w:bookmarkEnd w:id="305"/>
      <w:r>
        <w:rPr>
          <w:rtl w:val="true"/>
        </w:rPr>
        <w:t>جایگاه تشریعی وصایت در روایات</w:t>
      </w:r>
      <w:bookmarkEnd w:id="306"/>
    </w:p>
    <w:p>
      <w:pPr>
        <w:pStyle w:val="BookText"/>
        <w:rPr/>
      </w:pPr>
      <w:r>
        <w:rPr>
          <w:rFonts w:ascii="IRNazanin" w:hAnsi="IRNazanin" w:eastAsia="IRNazanin"/>
          <w:color w:val="111111"/>
          <w:sz w:val="28"/>
          <w:sz w:val="28"/>
          <w:szCs w:val="28"/>
          <w:rtl w:val="true"/>
          <w:lang w:bidi="fa-IR"/>
        </w:rPr>
        <w:t xml:space="preserve">از گزینه نگارش یافته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وصایت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به دست آمد که تعیین وصی و جریان وصایت در تمام ادیان به عنوان یک دستور الاهی برای همه سفیران هدایت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قرآنی و تأکید بر آن، ضرورت دارد به این مطلب اشاره شود که وصایت یک نظام مستقل و در عین حال پیوسته به رسالت است که وصی وظیفه دارد خط و مسیر افتتاح شده به وسیله‌ی رسول را ادامه دهد و از جهت مبنا و جایگاه ارزشی، مشروعیت وصایت همانند مشروعیت رسالت تنها از جانب خداوند بوده است که پیشینه نظام وصایت با پیشینه رسالت پیوند ناگسستنی دارد، یعنی هیچ نبی و رسولی از جانب خداوند نیامده مگر اینکه وصی او نیز به امر الاهی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فراوانی از رسول اکرم صلی الله علیه و آله در منابع شیعه و سنی نقل شده است که تعیین وصی برای تمام پیامبران به عنوان یک قاعده و قانون ثابت و تغییر ناپذیر الاهی بوده است، هم‌چنان‌که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یبعث نبیی الا و کان له وصیی من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هیچ نبی برگزیده نشد مگر اینکه برای او وصیی از امتش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وصیی و وارث و ان علی وصیی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برای هر نبی وصی و وارث می‌باشد وصی و وارث من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لکل نبی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هر نبی وصیی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اختار من کل امة نبیا و اختار لکل نبی وصیا؛</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هر امت نبیی را اختیار کرد و برای هر نبی وصی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با استناد به جدش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قبض الله نبیا حتی امره ان یوصی الی افضل عترته؛</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هیچ نبیی را قبض روح نکرد مگر اینکه به او دستور داد تا به سوی بهترین فرد از خاندانش وصیت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روایاتی که تا اینجا به نگارش درآمد می‌توان به دست آورد که گزینش وصی در تمام ادیان آسمانی به عنوان یک قانون هدایت‌گرانه و برای پر کردن جای خالی بعد از </w:t>
      </w:r>
    </w:p>
    <w:p>
      <w:pPr>
        <w:pStyle w:val="BookText"/>
        <w:rPr/>
      </w:pPr>
      <w:r>
        <w:rPr>
          <w:rFonts w:ascii="IRNazanin" w:hAnsi="IRNazanin" w:eastAsia="IRNazanin"/>
          <w:color w:val="111111"/>
          <w:sz w:val="28"/>
          <w:sz w:val="28"/>
          <w:szCs w:val="28"/>
          <w:rtl w:val="true"/>
          <w:lang w:bidi="fa-IR"/>
        </w:rPr>
        <w:t>رسالت مطرح بوده است، که از روزگار نخستین پیامبر، حضرت آدم این قانون اجرا شده و تا زمان آخرین پیامبر یعنی حضرت رسول خاتم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ادامه داشته است که ضرورت دارد به برخی روایات مصداقی در این زمینه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روایات، حضرت آدم در هنگام وفات به امر خداوند فرزند بزرگ خود شیث را وصی قرار داد و میراث نبوت را به او سپرد و پس از آن شیث فرزندش انوش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فرزندش فینان و فینان مهلائیل را و او فرزندش یرد و ایشان فرزندش اخنوخ را و ایشان فرزندش متوشلخ را و درباره حضرت نوح روایت شده است که به دستور خداوند سام را وصی قرار داد و ابراهیم فرزندش اسماعیل را به وصایت برگزید و اسحاق فرزندش یعقوب را وصی قرار داد و موسی فرزند عمویش یوشع بن نون را به وصایت برگزید و حضرت عیسی شمعون را وصی برگزید و میراث نبوت را به وی تحویل داد</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باره روایات فراوان نقل شده است که در آخرین روزهای عمر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جبرئیل امین از جانب خداوند بر آن حضرت وحی آورد که من روح هیچ نبیی را قبض نکردم مگر اینکه به او مأموریت دادم تا وصی خود را برای مردم معرفی کند و ودایع نبوت را به او بسپارد و تو هم ای آخرین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هستی تا وصی خود را معرفی و میراث نبوت را به او </w:t>
      </w:r>
      <w:bookmarkStart w:id="307" w:name="pg5299_45798"/>
    </w:p>
    <w:p>
      <w:pPr>
        <w:pStyle w:val="BookText"/>
        <w:rPr/>
      </w:pPr>
      <w:bookmarkEnd w:id="307"/>
      <w:r>
        <w:rPr>
          <w:rFonts w:ascii="IRNazanin" w:hAnsi="IRNazanin" w:eastAsia="IRNazanin"/>
          <w:color w:val="111111"/>
          <w:sz w:val="28"/>
          <w:sz w:val="28"/>
          <w:szCs w:val="28"/>
          <w:rtl w:val="true"/>
          <w:lang w:bidi="fa-IR"/>
        </w:rPr>
        <w:t>واگذار کنی</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اساس تعیین وصی از حضرت آدم آغاز شده و پس از آن به وسیله‌ی تمام پیامبران انجام پذیرفته است و اگر کسی ادعا کند که انجام دادن این سنت الاهی در دوره یکی از پیامبران الاهی مانند پیامبر خاتم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است نیازمند دلیل است که برای تکمیل این بحث در گزینه جداگانه بررسی خواهد شد</w:t>
      </w:r>
      <w:r>
        <w:rPr>
          <w:rFonts w:eastAsia="IRNazanin" w:cs="IRNazanin"/>
          <w:color w:val="111111"/>
          <w:sz w:val="28"/>
          <w:szCs w:val="28"/>
          <w:rtl w:val="true"/>
          <w:lang w:bidi="fa-IR"/>
        </w:rPr>
        <w:t>.</w:t>
      </w:r>
    </w:p>
    <w:p>
      <w:pPr>
        <w:pStyle w:val="Heading3"/>
        <w:numPr>
          <w:ilvl w:val="2"/>
          <w:numId w:val="1"/>
        </w:numPr>
        <w:rPr/>
      </w:pPr>
      <w:bookmarkStart w:id="308" w:name="__RefHeading___Toc759778_581953129"/>
      <w:bookmarkStart w:id="309" w:name="_Toc109"/>
      <w:bookmarkEnd w:id="308"/>
      <w:r>
        <w:rPr>
          <w:rtl w:val="true"/>
        </w:rPr>
        <w:t>واژگان وصی و وصایت در لغت</w:t>
      </w:r>
      <w:bookmarkEnd w:id="309"/>
    </w:p>
    <w:p>
      <w:pPr>
        <w:pStyle w:val="BookText"/>
        <w:rPr/>
      </w:pPr>
      <w:r>
        <w:rPr>
          <w:rFonts w:ascii="IRNazanin" w:hAnsi="IRNazanin" w:eastAsia="IRNazanin"/>
          <w:color w:val="111111"/>
          <w:sz w:val="28"/>
          <w:sz w:val="28"/>
          <w:szCs w:val="28"/>
          <w:rtl w:val="true"/>
          <w:lang w:bidi="fa-IR"/>
        </w:rPr>
        <w:t>ابن فارس لغوی دان مشهور عرب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اصل یدل علی وصل الشیء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والوصیة من هذا القیاس کانه کلام یوصی ای یوصل؛</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اصلی است که بیان‌کننده پیوند چیزی به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نیز از این قیاس است؛ گویا سخنی است که وصیت شده، به چیزی وصل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یعنی سفارش و تعهد سپردن بر چیزی؛ و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والوصی لقب علی سمیی له لاتصال سببه و نسبه و سمته بنسب رسول الله و سببه و سمته؛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لقب علی بود و ایشان را وصی لقب دادند چون که سبب، نسب و سمت او به نسب، سبب و سمت پیامبر پیوند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یعنی سفارش انجام دادان کاری را بر غیر که همراه موعظه و نصیحت باشد</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منابع آمده است که وصی، متصل شدن و متصل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ایصاء و 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سفارش و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وصیت را از این جهت وصیت می‌گویند که موصی کارش را به کارهای وصی متصل می‌کند و به‌قولی کارهای قبل از مرگ را به کارهای بعد از مرگ متصل می‌کند و در حقیقت وصی، ایصا، امر و عهد به یک معناست</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وصیت در نزد اهل لغت به معنای سفارش و تعهد به ادامه کار وصیت کننده به وسیله‌ی وصی، می‌باشد که از واژگان قرآنی وصیت نیز همین معنا به دست آمد، منتها اموری که بر آن وصیت می‌شود فرق دارد؛ گاهی مالی گاهی اخلاقی و اجتماعی و گاهی انجام کار مهم مانند </w:t>
      </w:r>
      <w:bookmarkStart w:id="310" w:name="pg5299_45800"/>
    </w:p>
    <w:p>
      <w:pPr>
        <w:pStyle w:val="BookText"/>
        <w:rPr/>
      </w:pPr>
      <w:bookmarkEnd w:id="310"/>
      <w:r>
        <w:rPr>
          <w:rFonts w:ascii="IRNazanin" w:hAnsi="IRNazanin" w:eastAsia="IRNazanin"/>
          <w:color w:val="111111"/>
          <w:sz w:val="28"/>
          <w:sz w:val="28"/>
          <w:szCs w:val="28"/>
          <w:rtl w:val="true"/>
          <w:lang w:bidi="fa-IR"/>
        </w:rPr>
        <w:t>سامان دادن اهداف بلند مدت مانند وصیت پیامبران بر ادامه کارشان به وسیله‌ی اوصیا و ترویج اندیشه و اعتقاد آنان</w:t>
      </w:r>
      <w:r>
        <w:rPr>
          <w:rFonts w:eastAsia="IRNazanin" w:cs="IRNazanin"/>
          <w:color w:val="111111"/>
          <w:sz w:val="28"/>
          <w:szCs w:val="28"/>
          <w:rtl w:val="true"/>
          <w:lang w:bidi="fa-IR"/>
        </w:rPr>
        <w:t>.</w:t>
      </w:r>
    </w:p>
    <w:p>
      <w:pPr>
        <w:pStyle w:val="Heading3"/>
        <w:numPr>
          <w:ilvl w:val="2"/>
          <w:numId w:val="1"/>
        </w:numPr>
        <w:rPr/>
      </w:pPr>
      <w:bookmarkStart w:id="311" w:name="__RefHeading___Toc759780_581953129"/>
      <w:bookmarkStart w:id="312" w:name="_Toc110"/>
      <w:bookmarkEnd w:id="311"/>
      <w:r>
        <w:rPr>
          <w:rtl w:val="true"/>
        </w:rPr>
        <w:t>مفهوم شناسی وصی و وصایت در اصطلاح</w:t>
      </w:r>
      <w:bookmarkEnd w:id="312"/>
    </w:p>
    <w:p>
      <w:pPr>
        <w:pStyle w:val="BookText"/>
        <w:rPr/>
      </w:pPr>
      <w:r>
        <w:rPr>
          <w:rFonts w:ascii="IRNazanin" w:hAnsi="IRNazanin" w:eastAsia="IRNazanin"/>
          <w:color w:val="111111"/>
          <w:sz w:val="28"/>
          <w:sz w:val="28"/>
          <w:szCs w:val="28"/>
          <w:rtl w:val="true"/>
          <w:lang w:bidi="fa-IR"/>
        </w:rPr>
        <w:t xml:space="preserve">در اصطلاح شناسی وصی و وصایت این مطلب مهم است که دانشمندان اسلامی از این واژگان همان معنای قرآنی و لغوی را که غالبا به معنای سفارش به انجام کارها بعد از موصی به وسیله‌ی وصی می‌باشد، اراده کرده‌اند و از جهت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معنای فقهی و کلامی مورد بحث واقع شده است که در معنای فقهی دانشمندان اسلامی بیشتر وصیت در اموال و شرایط آن را بررسی کرده‌اند که از بحث اینجا خارج است؛ اما وصیت به معنای کلامی آن که اصطلاح خاص اعتقادی و مربوط به این است که آیا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کسی را وصی تعیین کرده یا نه، یکی از بحث‌های دامنه‌دار میان دانشمندان اسلامی است که بعداً در دوگزینه جداگانه بحث خواهد شد و در اینجا که بحث اصطلاح شناسی وصی و وصایت است بر این مطلب تأکید می‌شود که در معنای اصطلاحی وصیت، بیشتر علما و دانشمندان شیعه و سنی به معنایی چون سفارش به انجام کار بعد از مرگ و تعهد اشاره کرده‌اند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این رابطه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عبارت است تعهد و گاهی اراده می‌شود از آن کس که به عهده گیرد انجام دادن چیزی را بعد از مرگ دیگری که بر آن وال، ولی و وصی گفته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وصیت این است که به دیگری پیشنهاد کنی که فلان کار را بکند و این پیشنهاد توام با موعظه و خیر خواهی باشد</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برخی منابع با مساوی دانستن عهد و وصیت تصریح شده است بر اینکه</w:t>
      </w:r>
    </w:p>
    <w:p>
      <w:pPr>
        <w:pStyle w:val="BookText"/>
        <w:rPr/>
      </w:pPr>
      <w:r>
        <w:rPr>
          <w:rFonts w:ascii="IRNazanin" w:hAnsi="IRNazanin" w:eastAsia="IRNazanin"/>
          <w:color w:val="111111"/>
          <w:sz w:val="28"/>
          <w:sz w:val="28"/>
          <w:szCs w:val="28"/>
          <w:rtl w:val="true"/>
          <w:lang w:bidi="fa-IR"/>
        </w:rPr>
        <w:t>الاستعمال العهد فی الوصیه و العکس فوق حد الاحصاء فی الآیات و الاخبار و غیر هما کقوله تعالی و عهدنا الی ادم و عهدنا الی الابراهیم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رفتن عهد در وصیت و عکس آن در قرآن و روایات غیر آن بالاتر از حد شمارش است؛ مانند خطاب خداوند به حضرت آدم و حضرت ابراهیم با واژگان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 الی آدم و عهد نا الی ابراهیم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این زمینه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یعنی درخواست و تعهد سپردن به انجام کاری و عرف، وصیت را اختصاص داده به تعهد و انجام آن کار بعد از مرگ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به‌وسیله‌ی </w:t>
      </w:r>
      <w:bookmarkStart w:id="313" w:name="pg5299_45802"/>
    </w:p>
    <w:p>
      <w:pPr>
        <w:pStyle w:val="BookText"/>
        <w:rPr/>
      </w:pPr>
      <w:bookmarkEnd w:id="313"/>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درباره معنای اصطلاحی وصیت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را از آن جهت وصیت گویند که موصی کارهایش را به کار وصی متصل می‌کند، یعنی کارهای قبل از مرگ را به کارهای بعد از مرگ</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اینکه در اصطلاح شناسی وصیت میان دانشمندان شیعه و سنی تقریبا اتفاق است بر اینکه وصیت عبارت است از تعهد و سفارش بر کارهایی که انجام دادن آن بر وصی به وسیله‌ی وصایت لازم می‌شود</w:t>
      </w:r>
      <w:r>
        <w:rPr>
          <w:rFonts w:eastAsia="IRNazanin" w:cs="IRNazanin"/>
          <w:color w:val="111111"/>
          <w:sz w:val="28"/>
          <w:szCs w:val="28"/>
          <w:rtl w:val="true"/>
          <w:lang w:bidi="fa-IR"/>
        </w:rPr>
        <w:t>.</w:t>
      </w:r>
    </w:p>
    <w:p>
      <w:pPr>
        <w:pStyle w:val="Heading3"/>
        <w:numPr>
          <w:ilvl w:val="2"/>
          <w:numId w:val="1"/>
        </w:numPr>
        <w:rPr/>
      </w:pPr>
      <w:bookmarkStart w:id="314" w:name="__RefHeading___Toc759782_581953129"/>
      <w:bookmarkStart w:id="315" w:name="_Toc111"/>
      <w:bookmarkEnd w:id="314"/>
      <w:r>
        <w:rPr>
          <w:rtl w:val="true"/>
        </w:rPr>
        <w:t>وصی و وصایت در اندیشه اهل سنت</w:t>
      </w:r>
      <w:bookmarkEnd w:id="3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از عنوان پیداست در این گزینه بحث در مفهوم کلامی و اعتقادی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اوصیای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این‌باره، بنا بر شواهد موجود در منابع اهل‌سنت آنان اصل مسئله تعیین وصی و وصایت را در پیامبران سابق به عنوان یک مسئله مسلم می‌پذیرند که طبق فرمان خداوند همه آنان اوصیای خود را برای مردم معرفی کرده بودند و روایات در این زمینه با استناد به منابع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روایات نام اوصیای پیامبران پیشین نیز با صراحت نقل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 اما نکته قابل توجه در اندیشه اهل‌سنت این است که آنان اجرای این سنت الاهی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پیامبر گرامی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شده و بر این نظرند که آن حضرت برای خود </w:t>
      </w:r>
    </w:p>
    <w:p>
      <w:pPr>
        <w:pStyle w:val="BookText"/>
        <w:rPr/>
      </w:pPr>
      <w:r>
        <w:rPr>
          <w:rFonts w:ascii="IRNazanin" w:hAnsi="IRNazanin" w:eastAsia="IRNazanin"/>
          <w:color w:val="111111"/>
          <w:sz w:val="28"/>
          <w:sz w:val="28"/>
          <w:szCs w:val="28"/>
          <w:rtl w:val="true"/>
          <w:lang w:bidi="fa-IR"/>
        </w:rPr>
        <w:t>وصی انتخاب نکردند که پیش از همه ضرورت دارد به شواهدی از تصریحات دانشمندان اهل‌سنت در این زمینه اشاره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منابع اهل‌سنت پیداست که در برخی از آنان به گونه مطلق و بدون قید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یوصی رسول الله؛</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منابع قیدی به آن اضافه کرده؛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یوصی بالخلافة لعلی</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در نقل انکار وصیت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وصیت امر واجب است، پس چرا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کرد؟ می‌گوییم مراد از اینکه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نکرد تنها نفی وصیت در امر خلافت است و الا آن حضرت در امور دیگری وصیت انجام داده بود</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ابی اوفی نقل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نکرد مگر طبق عمل به کتاب الله</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توجیه وصیت نکردن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امر به وصیت کرده است، پس چگونه پیامبر وصیت را ترک کرد؟ جواب این است که شاید این </w:t>
      </w:r>
    </w:p>
    <w:p>
      <w:pPr>
        <w:pStyle w:val="BookText"/>
        <w:rPr/>
      </w:pPr>
      <w:r>
        <w:rPr>
          <w:rFonts w:ascii="IRNazanin" w:hAnsi="IRNazanin" w:eastAsia="IRNazanin"/>
          <w:color w:val="111111"/>
          <w:sz w:val="28"/>
          <w:sz w:val="28"/>
          <w:szCs w:val="28"/>
          <w:rtl w:val="true"/>
          <w:lang w:bidi="fa-IR"/>
        </w:rPr>
        <w:t>وصیت نکردن در اموال بوده؛ زیرا آن حضرت مالی از خود باقی نگذاشته بود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رسول الله فما اوصی و اوصی ابوبکر فان اوصی حسن و ان لم یوصی فلا باس؛</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وصیت نکرد و ابوبکر وصیت کرد پس اگر وصیت انجام شود نیکوست و اگر نشود باک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تحلیل این گفتار پیداست که کار ابوبکر نیکو بوده و کار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نیکو ولی جایز بوده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سرخسی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سؤال می‌کنند که آیا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رحلت خود وصیت انجام داد یا نه؟ </w:t>
      </w:r>
      <w:bookmarkStart w:id="316" w:name="pg5299_45805"/>
    </w:p>
    <w:p>
      <w:pPr>
        <w:pStyle w:val="BookText"/>
        <w:rPr/>
      </w:pPr>
      <w:bookmarkEnd w:id="316"/>
      <w:r>
        <w:rPr>
          <w:rFonts w:ascii="IRNazanin" w:hAnsi="IRNazanin" w:eastAsia="IRNazanin"/>
          <w:color w:val="111111"/>
          <w:sz w:val="28"/>
          <w:sz w:val="28"/>
          <w:szCs w:val="28"/>
          <w:rtl w:val="true"/>
          <w:lang w:bidi="fa-IR"/>
        </w:rPr>
        <w:t>والصحیح عندنا انه لم یوصی الی احد بشیئ؛</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حضرت برای هیچ کس و نسبت به هیچ چیزی وصیت نکرد</w:t>
      </w:r>
      <w:r>
        <w:rPr>
          <w:rFonts w:eastAsia="IRNazanin" w:cs="IRNazanin"/>
          <w:color w:val="111111"/>
          <w:sz w:val="28"/>
          <w:szCs w:val="28"/>
          <w:rtl w:val="true"/>
          <w:lang w:bidi="fa-IR"/>
        </w:rPr>
        <w:t>.</w:t>
      </w:r>
    </w:p>
    <w:p>
      <w:pPr>
        <w:pStyle w:val="Heading3"/>
        <w:numPr>
          <w:ilvl w:val="2"/>
          <w:numId w:val="1"/>
        </w:numPr>
        <w:rPr/>
      </w:pPr>
      <w:bookmarkStart w:id="317" w:name="__RefHeading___Toc759784_581953129"/>
      <w:bookmarkStart w:id="318" w:name="_Toc112"/>
      <w:bookmarkEnd w:id="317"/>
      <w:r>
        <w:rPr>
          <w:rtl w:val="true"/>
        </w:rPr>
        <w:t>دلیل انکار وصیت پیامبر</w:t>
      </w:r>
      <w:r>
        <w:rPr/>
        <w:t>9</w:t>
      </w:r>
      <w:r>
        <w:rPr>
          <w:rtl w:val="true"/>
        </w:rPr>
        <w:t xml:space="preserve"> </w:t>
      </w:r>
      <w:r>
        <w:rPr>
          <w:rtl w:val="true"/>
        </w:rPr>
        <w:t>نزد اهل سنت</w:t>
      </w:r>
      <w:bookmarkEnd w:id="318"/>
    </w:p>
    <w:p>
      <w:pPr>
        <w:pStyle w:val="Heading4"/>
        <w:numPr>
          <w:ilvl w:val="3"/>
          <w:numId w:val="1"/>
        </w:numPr>
        <w:rPr/>
      </w:pPr>
      <w:bookmarkStart w:id="319" w:name="__RefHeading___Toc759786_581953129"/>
      <w:bookmarkStart w:id="320" w:name="_Toc113"/>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در گفتار آن دسته از دانشمندان اهل‌سنت که وصیت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کرده‌اند این نکته روشن است که می‌خواهند با این ادعا، داستان تعیین وصایت امام علی علیه السلام را که در روایات فراوان مطرح شده است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آنان در ادله‌ای که برای انکار وصیت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بیشترین تکیه‌گاه راهبردی را بر محور رضایت علی علیه السلام ، روایت عایشه و گفتار عمر دارند که جهت رعایت انصاف به این ادله به طور جداگانه اشاره می‌شود</w:t>
      </w:r>
      <w:r>
        <w:rPr>
          <w:rFonts w:eastAsia="IRNazanin" w:cs="IRNazanin"/>
          <w:color w:val="111111"/>
          <w:sz w:val="28"/>
          <w:szCs w:val="28"/>
          <w:rtl w:val="true"/>
          <w:lang w:bidi="fa-IR"/>
        </w:rPr>
        <w:t>:</w:t>
      </w:r>
    </w:p>
    <w:p>
      <w:pPr>
        <w:pStyle w:val="Heading4"/>
        <w:numPr>
          <w:ilvl w:val="3"/>
          <w:numId w:val="1"/>
        </w:numPr>
        <w:rPr/>
      </w:pPr>
      <w:bookmarkStart w:id="321" w:name="__RefHeading___Toc759788_581953129"/>
      <w:bookmarkStart w:id="322" w:name="_Toc114"/>
      <w:bookmarkEnd w:id="321"/>
      <w:r>
        <w:rPr/>
        <w:t>1</w:t>
      </w:r>
      <w:r>
        <w:rPr>
          <w:rtl w:val="true"/>
        </w:rPr>
        <w:t xml:space="preserve"> - </w:t>
      </w:r>
      <w:r>
        <w:rPr>
          <w:rtl w:val="true"/>
        </w:rPr>
        <w:t>رضایت علی به خلافت دیگران</w:t>
      </w:r>
      <w:bookmarkEnd w:id="322"/>
    </w:p>
    <w:p>
      <w:pPr>
        <w:pStyle w:val="Heading5"/>
        <w:numPr>
          <w:ilvl w:val="4"/>
          <w:numId w:val="1"/>
        </w:numPr>
        <w:rPr/>
      </w:pPr>
      <w:bookmarkStart w:id="323" w:name="__RefHeading___Toc759790_581953129"/>
      <w:bookmarkStart w:id="324" w:name="_Toc115"/>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با توجه به اینکه اندیشه انکار وصیت به وسیله‌ی دانشمندان اهل‌سنت در برابر ادعای شیعه مبنی بر ادعای وصایت علی علیه السلام قرار گرفته است، یکی از ادله‌ای که اهل‌سنت بر انکار وصیت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این است که خود علی علیه السلام پس از استقرار یافتن خلافت ابوبکر هیچ‌گاه اعتراض نکرد و حال آنکه اگر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برای ایشان وصیت کرده بود، ایشان باید ادعا می‌کرد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در این زمینه می‌نگارد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الشیعه قد وضعوا احادیث فی ان النبی اوصی بالخلافة لعلی فرد ذالک جماعة من الصحابه و من بعدهم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ذالک ان علیا لم یدع ذالک لنفسه و لا بعدان ولی الخلافة و لا ذکره لاحدمن الصحابه یوم السقیفه؛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احادیثی را ساخته‌اند در اینکه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برای علی وصیت کرده بود و این ادعا را جماعتی از اصحاب و تابعین رد کرده و دلیل دیگر بر نادرستی این ادعا اینکه هیچ‌گاه خود علی در موقعیت‌هایی مانند بعد از رسیدن به خلافت و نه پیش از آن در روز سقیفه ادعا نکرد که پیامبر خلافت را برای من وصیت کرده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وصی بودن علی علیه السلام در نزد ما صحیح نیست و دلیل ما بر این ادعا این است که خود علی علیه السلام هیچ‌گاه ادعا نکرد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وصی قرار داده بود و کسانی که ادعای وصیت علی علیه السلام را دارند در حقیقت علی علیه السلام را کوچک می‌کنند، زیرا اگر او واقعا وصی بود چگونه با آن شجاعت و سخت گیری که در راه دین داشت از حق خود چشم می‌پوشید</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نیز تصریح نموده است که خود علی علیه السلام هیچ‌گونه روایت </w:t>
      </w:r>
      <w:bookmarkStart w:id="325" w:name="pg5299_45807"/>
    </w:p>
    <w:p>
      <w:pPr>
        <w:pStyle w:val="BookText"/>
        <w:rPr/>
      </w:pPr>
      <w:bookmarkEnd w:id="325"/>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وصی بودن خود که دلالت بر خلافت او کند، نقل نکرده است</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اهل‌سنت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شیعه ادعا می‌کند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علی علیه السلام را وصی خود قرار داد، با سیره علی علیه السلام در برابر خلفا نمی‌سازد؛ زیرا بعد از دست‌یابی ابوبکر به خلافت، علی علیه السلام با او بیعت کرد و هیچ‌گاه ادعا نکرد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من وصیت کرده بود</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رضایت دادن علی علیه السلام به خلافت دیگران یکی از راهبردهای دفاعی دانشمندان اهل‌سنت برای مشروع جلوه دادن خلفای مورد نظرشان در برابر خلافت علی علیه السلام می‌باشد</w:t>
      </w:r>
      <w:r>
        <w:rPr>
          <w:rFonts w:eastAsia="IRNazanin" w:cs="IRNazanin"/>
          <w:color w:val="111111"/>
          <w:sz w:val="28"/>
          <w:szCs w:val="28"/>
          <w:rtl w:val="true"/>
          <w:lang w:bidi="fa-IR"/>
        </w:rPr>
        <w:t>.</w:t>
      </w:r>
    </w:p>
    <w:p>
      <w:pPr>
        <w:pStyle w:val="Heading5"/>
        <w:numPr>
          <w:ilvl w:val="4"/>
          <w:numId w:val="1"/>
        </w:numPr>
        <w:rPr/>
      </w:pPr>
      <w:bookmarkStart w:id="326" w:name="__RefHeading___Toc759792_581953129"/>
      <w:bookmarkStart w:id="327" w:name="_Toc116"/>
      <w:bookmarkEnd w:id="326"/>
      <w:r>
        <w:rPr>
          <w:rtl w:val="true"/>
        </w:rPr>
        <w:t>رهیافتی بر بی پایگی این ادعا</w:t>
      </w:r>
      <w:bookmarkEnd w:id="32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تحلیلی بر ادعای پیشین اهل‌سنت مبنی بر این که علی علیه السلام وصایت را برای خودش ادعا نکرد و تطبیق این ادعا با واقعیت‌های مسلم تاریخی از سیره رفتاری امیرالمؤمنین علیه السلام و نیز بخش‌هایی از گفتار آن حضرت، که در منابع تاریخی و حدیثی اهل‌سنت ثبت شده است، می‌توان بر بی اساس بودن این ادعا دست یافت؛ زیرا مورخان و محدثان اهل‌سنت موارد فراوان از کردار مخالفت جویانه امیرالمؤمنین علیه السلام در برابر حاکمان عصرش و نیز محدثان، سخنان دردمندانه و معترضانه فراوانی را از آن حضرت، درباره وصیت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به خلافت ایشان نقل کرده‌اند که اگر با دید منصفانه به آن نگریسته شود هر یک رهیافت نیکو و اطمینان آوری است بر اینکه علی علیه السلام هیچ‌گاه از حق غصب شده خود چشم پوشی نکرده بود، بلکه طبق مصلحت آن روزگار راه کارهایی را برای بیان حق خود و اتمام حجت برای دیگران انتخاب کرده بود که نسبت به اصل اسلام ضربه‌ای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و محدثان اهل‌سنت نگاشته‌اند که در همان روز نخست خلافت ابوبکر، علی علیه السلام و یاران و خاندانش در یک اقدام مخالفت جویانه، در خانه امیرالمؤمنین علیه السلام که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تنها یادگار پیامبر نیز در آن خانه بود، جمع شدند و در حالی‌که دیگران با ابوبکر از روی اجبار بیعت می‌کردند، علی علیه السلام و یارنش از بیعت با خلیفه سر باز زدند</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این‌باره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دست‌یابی ابوبکر به خلافت، علی علیه السلام و زبیر و عده‌ای که همراه آنان بودند برای اعتراض به خلافت ابوبکر، در خانه فاطمه سلام الله علیهاجمع شدند</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هم دستگاه حکومت بارها بر علی علیه السلام فشار آورد که با خلیفه بیعت کند اما او تا همسرش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بیعت نکرد</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اقدام دیگر آن حضرت در برابر خلیفه وقت می‌توان به حضور شبانه آن حضرت در خانه انصار، در حالی‌که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کنارش بود، نام برد</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رفتارشناسی امیرالمؤمنین علیه السلام با خلفا پیداست که ایشان مسیری را انتخاب کرده بود که سعی می‌کرد این ابراز مخالفت‌ها به ستیزه‌های نظامی و جنگی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ابراز مخالفت‌های عملی، آن حضرت هیچ‌گاه دست از فعالیت‌های گفتاری نیز برنداشتند بلکه هر جا موقعیت ایجاب می‌کرد از وصی بودن خود سخن به میان آوردند و سعی می‌کرد نامشروع بودن حاکمیت دیگران را روشن کنند که در این زمینه می‌توان به احادیث فراوان از آن حضرت دست یافت که از جمله آنان حدیث یوم الدار است که علی علیه السلام این جریان را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اخی و وصیی؛</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من است و نیز آن حضرت بعد از دست یابی به خلافت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بال محمد من هذه الامة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اساس الدین و عماد الیقین الیهم یفئی الغالی و بهم یلحق التالی و لهم خصایص حق الولایه و فیهم الوصیه و الوراثة الآن اذ رجع الحق الی اهله و نقل الی منتقله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با خاندان رسالت نمی‌شود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و ستون‌های استوار یقین </w:t>
      </w:r>
    </w:p>
    <w:p>
      <w:pPr>
        <w:pStyle w:val="BookText"/>
        <w:rPr/>
      </w:pPr>
      <w:r>
        <w:rPr>
          <w:rFonts w:ascii="IRNazanin" w:hAnsi="IRNazanin" w:eastAsia="IRNazanin"/>
          <w:color w:val="111111"/>
          <w:sz w:val="28"/>
          <w:sz w:val="28"/>
          <w:szCs w:val="28"/>
          <w:rtl w:val="true"/>
          <w:lang w:bidi="fa-IR"/>
        </w:rPr>
        <w:t>می‌باشند شتاب کننده باید به آنان بازگردد و عقب مانده باید به آنان بپیوندد زیرا ویژگی‌های حق ولایت به آنان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خلافت و میراث رسالت به آنان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حق به اهل آن بازگشت و دوباره به جایگاهی که از آن دورمانده بود بازگردانده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خطبه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فیکم ما خلفت الانبیا فی اممها اذلم یترکوهم هملا بغیر طریق واضح و لا علم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در میان شما مردم جانشینانی برگزید که تمام پیامبران گذشته برای امت‌های خود برگزیدند زیرا آنان هرگز انسان‌ها را سرگردان رها نکردند و بدون معرفی راهی روشن و نشانه‌های استوار از میان مردم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نقل خوارزمی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انا اخو رسول الله و وصیه و وارث علمه خصنی و حبانی بوصیته و اختارنی من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برادر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w:t>
      </w:r>
      <w:bookmarkStart w:id="328" w:name="pg5299_45811"/>
    </w:p>
    <w:p>
      <w:pPr>
        <w:pStyle w:val="BookText"/>
        <w:rPr/>
      </w:pPr>
      <w:bookmarkEnd w:id="328"/>
      <w:r>
        <w:rPr>
          <w:rFonts w:ascii="IRNazanin" w:hAnsi="IRNazanin" w:eastAsia="IRNazanin"/>
          <w:color w:val="111111"/>
          <w:sz w:val="28"/>
          <w:sz w:val="28"/>
          <w:szCs w:val="28"/>
          <w:rtl w:val="true"/>
          <w:lang w:bidi="fa-IR"/>
        </w:rPr>
        <w:t>او و وارث دانش او هستم پیامبر مرا از میان اصحابش برگزید و به جانشینی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ادعای این مطلب که علی علیه السلام ادعایی بر خلافت و وصیت از جانب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نداشت، ادعایی بی اساس و به دور از واقعیت‌های تاریخی است که در بسیاری از منابع اهل‌سنت آمده است و هم‌چنین آن حضرت در روز تشکیل شورای سفارشی عمر، رو به اصحاب شورا کرد و با آنان چنین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شدکم الله هل تعلمون ان لرسول الله وصیا غیری؛</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 می‌دهم آیا غیر از من وصی برای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دارید؟</w:t>
      </w:r>
    </w:p>
    <w:p>
      <w:pPr>
        <w:pStyle w:val="Heading4"/>
        <w:numPr>
          <w:ilvl w:val="3"/>
          <w:numId w:val="1"/>
        </w:numPr>
        <w:rPr/>
      </w:pPr>
      <w:bookmarkStart w:id="329" w:name="__RefHeading___Toc759794_581953129"/>
      <w:bookmarkStart w:id="330" w:name="_Toc117"/>
      <w:bookmarkEnd w:id="329"/>
      <w:r>
        <w:rPr/>
        <w:t>2</w:t>
      </w:r>
      <w:r>
        <w:rPr>
          <w:rtl w:val="true"/>
        </w:rPr>
        <w:t xml:space="preserve"> - </w:t>
      </w:r>
      <w:r>
        <w:rPr>
          <w:rtl w:val="true"/>
        </w:rPr>
        <w:t>روایت عایشه</w:t>
      </w:r>
      <w:bookmarkEnd w:id="330"/>
    </w:p>
    <w:p>
      <w:pPr>
        <w:pStyle w:val="BookText"/>
        <w:rPr/>
      </w:pPr>
      <w:r>
        <w:rPr>
          <w:rFonts w:ascii="IRNazanin" w:hAnsi="IRNazanin" w:eastAsia="IRNazanin"/>
          <w:color w:val="111111"/>
          <w:sz w:val="28"/>
          <w:sz w:val="28"/>
          <w:szCs w:val="28"/>
          <w:rtl w:val="true"/>
          <w:lang w:bidi="fa-IR"/>
        </w:rPr>
        <w:t>در منابع حدیثی و تاریخی اهل سنت، با استناد به شخصی به نام اسود بن یزید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عند عایشه ان علیا کان وصیا فقالت متی اوصی الیه فقد کنت مستندته الی صدری فما شعرت انّه قدمات فمتی اوصی الیه؛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نزد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بود و عایشه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زمان وصیت کرد برای او در حالی‌که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سینه من تکیه داده بود و من نفهمیدم که آن </w:t>
      </w:r>
      <w:bookmarkStart w:id="331" w:name="pg5299_45812"/>
    </w:p>
    <w:p>
      <w:pPr>
        <w:pStyle w:val="BookText"/>
        <w:rPr/>
      </w:pPr>
      <w:bookmarkEnd w:id="331"/>
      <w:r>
        <w:rPr>
          <w:rFonts w:ascii="IRNazanin" w:hAnsi="IRNazanin" w:eastAsia="IRNazanin"/>
          <w:color w:val="111111"/>
          <w:sz w:val="28"/>
          <w:sz w:val="28"/>
          <w:szCs w:val="28"/>
          <w:rtl w:val="true"/>
          <w:lang w:bidi="fa-IR"/>
        </w:rPr>
        <w:t>حضرت وفات نموده پس کی برای علی وصیت کرد؟</w:t>
      </w:r>
    </w:p>
    <w:p>
      <w:pPr>
        <w:pStyle w:val="BookText"/>
        <w:rPr/>
      </w:pPr>
      <w:r>
        <w:rPr>
          <w:rFonts w:ascii="IRNazanin" w:hAnsi="IRNazanin" w:eastAsia="IRNazanin"/>
          <w:color w:val="111111"/>
          <w:sz w:val="28"/>
          <w:sz w:val="28"/>
          <w:szCs w:val="28"/>
          <w:rtl w:val="true"/>
          <w:lang w:bidi="fa-IR"/>
        </w:rPr>
        <w:t>این روایت در بسیاری از منابع اهل‌سنت با تفاوت‌هایی در متن روایت نقل شده است</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عمده‌ترین دلایلی است که علمای اهل‌سنت برای انکار وصی بودن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ادعا دارد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وصی خود قرار داده بود و این ادعا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عایشه گفت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وصیت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می‌کند</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ادعای شیعه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وصیت کرده بوده دفع می‌شود با حدیث عایشه که وصیت را انکار کرده است</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759796_581953129"/>
      <w:bookmarkStart w:id="333" w:name="_Toc118"/>
      <w:bookmarkEnd w:id="332"/>
      <w:r>
        <w:rPr/>
        <w:t>3</w:t>
      </w:r>
      <w:r>
        <w:rPr>
          <w:rtl w:val="true"/>
        </w:rPr>
        <w:t xml:space="preserve"> - </w:t>
      </w:r>
      <w:r>
        <w:rPr>
          <w:rtl w:val="true"/>
        </w:rPr>
        <w:t>آخرین گفتار عمر</w:t>
      </w:r>
      <w:bookmarkEnd w:id="33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ادله اهل‌سنت برای انکار وصیت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قرار دادن علی علیه السلام ، بهره جستن از سخن عمر است که در آخرین لحظات عمرش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منابع اهل‌سنت نقل شده است، در آخرین روزهای عمر خلیفه، </w:t>
      </w:r>
    </w:p>
    <w:p>
      <w:pPr>
        <w:pStyle w:val="BookText"/>
        <w:rPr/>
      </w:pPr>
      <w:r>
        <w:rPr>
          <w:rFonts w:ascii="IRNazanin" w:hAnsi="IRNazanin" w:eastAsia="IRNazanin"/>
          <w:color w:val="111111"/>
          <w:sz w:val="28"/>
          <w:sz w:val="28"/>
          <w:szCs w:val="28"/>
          <w:rtl w:val="true"/>
          <w:lang w:bidi="fa-IR"/>
        </w:rPr>
        <w:t>اطرافیان او درک کرده بودند که او به زودی از دنیا خواهد رفت و از هر طرف رایزنی‌ها و پیشنهادها درباره تعیین خلیفه بعدی به وسیله‌ی ایشان آغاز شده بود و او در جواب کسی که گفت اگر از دنیا بروی در حالی‌که جانشین خود را تعیین نکردی و امت را مانند گله بدون سرپرست رها کنی خدا را چه جواب می‌گویی؟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استخلف فقد استخلف من هو خیر منی ابوبکر و ان اترک فقد ترک من هو خیر منی رسولالله؛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خلیفه را برگزینم همانا ابوبکر که بهتر از من بود برگزید و اگر ترک کنم همانا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از من بود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اهل‌سنت این گفتار عمر را دلیلی گرفته‌اند بر اینکه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بعد از خود وصی تعیین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برای خلیفه نشانه‌های مرگ پیدا شد برای او جایز است که نسبت به خلیفه بعد از خود وصیت کند و نیز جایز است که وصیت نکند که در اول به ابوبکر اقتدا کرده و در دوم به رسول خدا</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با استناد به فرزند عمر این‌چنین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پدرم نام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آورد دانستم که او مانند آن حضرت نسبت به خلیفه بعد از خود وصیت نمی‌کند</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صالحی شامی با استناد به سخن عمر تصریح کرده است بر اینکه قول عمر یدل علی انه لم یوصی؛</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دلالت می‌کند بر اینکه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شیعه ادعا می‌کند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وصی خود قرار داده بود، صحیح نیست؛ زیرا عمر بعد از مجروح شدن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اعهد لقد عهد من هو خیر منی یعنی ابابکر و ان اترک فقد ترک من هو خیر منی یعنی النبی لم اعهد؛</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وصیت کنم همانا کسی وصیت کرده بود که او از من بهتر بود و اگر ترک کنم همانا کسی ترک نموده بود که او از من بهتر بود یعنی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34" w:name="pg5299_45815"/>
    </w:p>
    <w:p>
      <w:pPr>
        <w:pStyle w:val="Heading3"/>
        <w:numPr>
          <w:ilvl w:val="2"/>
          <w:numId w:val="1"/>
        </w:numPr>
        <w:rPr/>
      </w:pPr>
      <w:bookmarkStart w:id="335" w:name="__RefHeading___Toc759798_581953129"/>
      <w:bookmarkStart w:id="336" w:name="_Toc119"/>
      <w:bookmarkEnd w:id="334"/>
      <w:bookmarkEnd w:id="335"/>
      <w:r>
        <w:rPr>
          <w:rtl w:val="true"/>
        </w:rPr>
        <w:t>بررسی ناسازگاری‌ها</w:t>
      </w:r>
      <w:bookmarkEnd w:id="336"/>
    </w:p>
    <w:p>
      <w:pPr>
        <w:pStyle w:val="Heading4"/>
        <w:numPr>
          <w:ilvl w:val="3"/>
          <w:numId w:val="1"/>
        </w:numPr>
        <w:rPr/>
      </w:pPr>
      <w:bookmarkStart w:id="337" w:name="__RefHeading___Toc759800_581953129"/>
      <w:bookmarkStart w:id="338" w:name="_Toc120"/>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با نگاهی تطبیقانه به روایات موجود در منابع اهل‌سنت درباره وصیت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ناسازگاری‌ها و تضادهایی برمی‌خوریم که هر کس با دید منصفانه و به دور از اظهارات مغرضانه به آنان نظر افکند، متوجه خواهد شد که در انکار داستان تعیین وصی به وسیله‌ی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عوامل و انگیزه‌های سیاسی و مذهبی دخالت داشته است؛ زیرا بعضی دانشمندان اهل‌سنت به خوبی متوجه این مطلب شده بودند که در صورت اثبات وصیت کردن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وصایت فرد خاصی مانند امیرالمؤمنین علیه السلام ، تمام زیربنا‌های خلافت خلفای مورد نظر آنان که بر اساس گزینش مردم استوار است با نداشتن مشروعیت دینی روبه‌رو شده و اذهان پرسش‌گر مردم را با وجود نص بر وصایت از جانب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گذاشتن آنان تنها با گزینش مردمی نمی‌توان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زیرکانه وارد شده و از اساس داستان وصیت پیامبر را منکر شدند که مناسب است دو دلیل که در گزینه پیشین نگارش یافت، ارزیابی شوند</w:t>
      </w:r>
      <w:r>
        <w:rPr>
          <w:rFonts w:eastAsia="IRNazanin" w:cs="IRNazanin"/>
          <w:color w:val="111111"/>
          <w:sz w:val="28"/>
          <w:szCs w:val="28"/>
          <w:rtl w:val="true"/>
          <w:lang w:bidi="fa-IR"/>
        </w:rPr>
        <w:t>.</w:t>
      </w:r>
    </w:p>
    <w:p>
      <w:pPr>
        <w:pStyle w:val="Heading4"/>
        <w:numPr>
          <w:ilvl w:val="3"/>
          <w:numId w:val="1"/>
        </w:numPr>
        <w:rPr/>
      </w:pPr>
      <w:bookmarkStart w:id="339" w:name="__RefHeading___Toc759802_581953129"/>
      <w:bookmarkStart w:id="340" w:name="_Toc121"/>
      <w:bookmarkEnd w:id="339"/>
      <w:r>
        <w:rPr>
          <w:rtl w:val="true"/>
        </w:rPr>
        <w:t xml:space="preserve">الف </w:t>
      </w:r>
      <w:r>
        <w:rPr>
          <w:rtl w:val="true"/>
        </w:rPr>
        <w:t xml:space="preserve">- </w:t>
      </w:r>
      <w:r>
        <w:rPr>
          <w:rtl w:val="true"/>
        </w:rPr>
        <w:t>روایات تعارض گونه عایشه</w:t>
      </w:r>
      <w:bookmarkEnd w:id="34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نگارش یافت که عمده دلیل دانشمندان اهل‌سنت مبنی بر انکار وصیت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وصی قرار دادن علی بن ابی طالب علیه السلام ، روایت عایشه بود که در آن از قول او آمده بود که متی اوصی الیه که با این جمله وصیت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وصی قرار دادن علی علیه السلام به شدت انکار شده و مورد استفاده دانشمندان </w:t>
      </w:r>
    </w:p>
    <w:p>
      <w:pPr>
        <w:pStyle w:val="BookText"/>
        <w:rPr/>
      </w:pPr>
      <w:r>
        <w:rPr>
          <w:rFonts w:ascii="IRNazanin" w:hAnsi="IRNazanin" w:eastAsia="IRNazanin"/>
          <w:color w:val="111111"/>
          <w:sz w:val="28"/>
          <w:sz w:val="28"/>
          <w:szCs w:val="28"/>
          <w:rtl w:val="true"/>
          <w:lang w:bidi="fa-IR"/>
        </w:rPr>
        <w:t>اهل‌سنت قرار گرفته بود تا مبانی گزینش مردمی را برای انتخاب خلیفه بر آن استوار سازد و این در حالیست که در برابر این نقل برخی روایات دیگر از عایشه نقل شده است که در آن وصیت مالی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قرار گرفته است و سخن از وصیت درباره خلافت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از عاصم بن زر نقل شده است که از عایشه سؤال شد آیا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ترک رسول الله دینارا و لا درهما و لاشاة و لا بعیراً و لا اوصی بشیئ؛</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دینار، گوسفند و شتر باقی نگذاشته و بر هیچ چیزی وصیت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روایت در منابع اهل‌سنت از ابن ابی الاوفی نیز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وصیت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شنیدن این جمله تعجب می‌کند که چگونه آن حضرت وصیت را ترک نمود؟ او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الله وصیت کرد</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روایت عایشه است که در میان فقهای اهل سنت، بحث جدی به وجود آمده است که آیا وصیت واجب است یا نه؟ بسیاری استنباط کرده‌اند که وصیت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با صراحت می‌نگارد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الدلیل علی انها غیر واجبة ما روی عن عایشه و ابن ابو اوفی؛</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در این باره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شافعی و توری با توجه به روایت عایشه می‌گویند وصیت واجب نیست</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بسیاری از دانشمندان این روایت را منکر شده و نقل کرده‌اند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اموال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روایت انکار وصیت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در یک حالت ابهام و تعارض قرار دارد که موردش معین نیست که درباره اموال بوده یا درباره تعیین وصی</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در متن روایت انکار وصیت درباره علی علیه السلام از زبان عایشه، آمده بود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از دنیا رفت که سرش در دامن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برخی نقل‌ها سرش در سینه من بود</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درمنابع صحیح اهل‌سنت نقل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سرش در دامن علی علیه السلام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نسائی با استناد به ام سلمه نقل شده است که ام سلمه سوگند یاد کرده است که هنگام وفات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فرد به آن حضرت </w:t>
      </w:r>
    </w:p>
    <w:p>
      <w:pPr>
        <w:pStyle w:val="BookText"/>
        <w:rPr/>
      </w:pPr>
      <w:r>
        <w:rPr>
          <w:rFonts w:ascii="IRNazanin" w:hAnsi="IRNazanin" w:eastAsia="IRNazanin"/>
          <w:color w:val="111111"/>
          <w:sz w:val="28"/>
          <w:sz w:val="28"/>
          <w:szCs w:val="28"/>
          <w:rtl w:val="true"/>
          <w:lang w:bidi="fa-IR"/>
        </w:rPr>
        <w:t>علی علیه السلام بود و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 خود سه مرتبه علی علیه السلام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کنار آن حضرت آمد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حاجت دارد؛ لذا بیرون رفتیم و تنها علی علیه السلام نزد حضرت باقی ماند و او آخرین کسی بود که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سبط ابن جوزی درباره برداشتن تعارض میان روایت عایشه و ام سلمه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عایشه گفت مردم گمان می‌کنند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وصی قرار داده بود اشاره می کند به روایت ام سلمه در این زمینه و حال آنکه ام‌سلمه نیز مانند عایشه یکی از همسران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ثم قول ام سلمه مثبت و قول عایشه نافیی و متی اجمع المثبت و النافی قدم المثبت باجماع الامة؛</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ام سلمه اثبات کننده وصیت و گفتار عایشه نفی کننده وصیت است و به اجماع امت در صورت تعارض مثبت و منفی مثبت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عطفان نقل شده است که ابن عباس گفت</w:t>
      </w:r>
    </w:p>
    <w:p>
      <w:pPr>
        <w:pStyle w:val="BookText"/>
        <w:rPr/>
      </w:pPr>
      <w:r>
        <w:rPr>
          <w:rFonts w:ascii="IRNazanin" w:hAnsi="IRNazanin" w:eastAsia="IRNazanin"/>
          <w:color w:val="111111"/>
          <w:sz w:val="28"/>
          <w:sz w:val="28"/>
          <w:szCs w:val="28"/>
          <w:rtl w:val="true"/>
          <w:lang w:bidi="fa-IR"/>
        </w:rPr>
        <w:t>توفی رسولالله و الی صدر علی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راوی گوید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خواهر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دامن من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دوباره </w:t>
      </w:r>
    </w:p>
    <w:p>
      <w:pPr>
        <w:pStyle w:val="BookText"/>
        <w:rPr/>
      </w:pPr>
      <w:r>
        <w:rPr>
          <w:rFonts w:ascii="IRNazanin" w:hAnsi="IRNazanin" w:eastAsia="IRNazanin"/>
          <w:color w:val="111111"/>
          <w:sz w:val="28"/>
          <w:sz w:val="28"/>
          <w:szCs w:val="28"/>
          <w:rtl w:val="true"/>
          <w:lang w:bidi="fa-IR"/>
        </w:rPr>
        <w:t>تأکید کرد که آن حضرت سرش در سینه علی علیه السلام بود که از دنیا رفت</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حدیث نگارش یافته از ابن عباس به حدیث ام‌سلمه نیز اشاره و توجیه کرده است که شاید مراد ام سلمه این بوده که از مردان، علی علیه السلام آخرین فردی بود که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کرده است که در این صورت با حدیث عایشه منافات ندارد</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اینکه با این تعارض در نقل و متن روایت عایشه در منابع اهل‌سنت چگونه می‌توان پذیرفت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وصیت از دنیا رفته و نه درباره اموال بعد از خود هیچ‌گونه سفارشی داشته است و نه درباره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قرآن سفارش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اذَا حَضَرَ احَدَکُمُ الْمَوْتُ ان تَرَکَ خَیْرًا الْوَصِیَّةُ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 آن همه سفارش خود آن حضرت در انجام وصیت</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341" w:name="pg5299_45820"/>
    </w:p>
    <w:p>
      <w:pPr>
        <w:pStyle w:val="Heading4"/>
        <w:numPr>
          <w:ilvl w:val="3"/>
          <w:numId w:val="1"/>
        </w:numPr>
        <w:rPr/>
      </w:pPr>
      <w:bookmarkStart w:id="342" w:name="__RefHeading___Toc759804_581953129"/>
      <w:bookmarkStart w:id="343" w:name="_Toc122"/>
      <w:bookmarkEnd w:id="341"/>
      <w:bookmarkEnd w:id="342"/>
      <w:r>
        <w:rPr>
          <w:rtl w:val="true"/>
        </w:rPr>
        <w:t xml:space="preserve">ب </w:t>
      </w:r>
      <w:r>
        <w:rPr>
          <w:rtl w:val="true"/>
        </w:rPr>
        <w:t xml:space="preserve">- </w:t>
      </w:r>
      <w:r>
        <w:rPr>
          <w:rtl w:val="true"/>
        </w:rPr>
        <w:t>روایات معارض دیگر</w:t>
      </w:r>
      <w:bookmarkEnd w:id="343"/>
    </w:p>
    <w:p>
      <w:pPr>
        <w:pStyle w:val="BookText"/>
        <w:rPr/>
      </w:pPr>
      <w:r>
        <w:rPr>
          <w:rFonts w:ascii="IRNazanin" w:hAnsi="IRNazanin" w:eastAsia="IRNazanin"/>
          <w:color w:val="111111"/>
          <w:sz w:val="28"/>
          <w:sz w:val="28"/>
          <w:szCs w:val="28"/>
          <w:rtl w:val="true"/>
          <w:lang w:bidi="fa-IR"/>
        </w:rPr>
        <w:t>علاوه بر جواب پیشین که به ناسازگاری در ادعای عایشه اختصاص داشت، اشکال دیگر بر هر دو دلیل یعنی ادعای عایشه و گفتار عمر، مبنی بر وصیت نکردن پیامبر بر وصایت علی علیه السلام ، این است که این هر دو دلیل مستند به گفتار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درایت و برداشتی است که عایشه و عمر به عنوان یک واقعه مهم آن را نقل کرده‌اند و مطلب مهم که در این بین وجود دارد این است که این دو گفتار معارض است با انبوهی از روایات که در منابع شیعه و سنی درباره تعیین وصی به وسیله‌ی رسول اکرم صلی الله علیه و آله نقل شده است که در اینجا با استناد به منابع اهل‌سنت به برخی از آن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روایات وصیت، روایت یوم الدار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رسالت خود وصایت علی علیه السلام را نیز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منابع نقل شده است هنگامی که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وَانْذِرْ عَشِیرَتَکَ الاقْرَبِینَ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خویشان نزدیک خود را انذار کن،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آن حضرت به علی بن ابیطالب علیه السلام دستور می‌دهد که خویشاوندان نزدیک را دعوت کند و علی علیه السلام با آماده کردن غذا آنان را که چهل نفر بودند دعوت می‌کند و پس از صرف غذا و نوشیدن شیر، همین که پیامبر می‌خواهد با </w:t>
      </w:r>
    </w:p>
    <w:p>
      <w:pPr>
        <w:pStyle w:val="BookText"/>
        <w:rPr/>
      </w:pPr>
      <w:r>
        <w:rPr>
          <w:rFonts w:ascii="IRNazanin" w:hAnsi="IRNazanin" w:eastAsia="IRNazanin"/>
          <w:color w:val="111111"/>
          <w:sz w:val="28"/>
          <w:sz w:val="28"/>
          <w:szCs w:val="28"/>
          <w:rtl w:val="true"/>
          <w:lang w:bidi="fa-IR"/>
        </w:rPr>
        <w:t>آنان سخن بگوید ابولهب لب به اهانت گشوده، آن حضرت را ساحر می‌خواند و مجلس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دوباره علی علیه السلام به امر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آماده و آنان را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پس از صرف غذا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چنین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میان عرب جوانی را نمی‌شناسم که چیزی برای قومش آورده باشد بهتر از آنچه من برای شما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امرنی الله ان ادعو کم الیه فایکم یوازرنی علی هذا لامر علی ان یکون اخی و وصیی و خلیفتی فیکم قال فاحجم القوم عنها جمیعا و قلت انا یا نبی الله اکون وزیرک علیه فاخذ برقبتی و قال هذا اخی و وصیی و خلیفتی فیکم اسمعوا له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من امر کرده شما را به آنچه آورده‌ام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مرا دراین کار پشتیبانی میکند تا او برادر، وصی و خلیفه من در میان شما باشد؟ آنان همگی از جواب دادن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کوچک‌تر بودن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در این کار یاور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گردن من </w:t>
      </w:r>
    </w:p>
    <w:p>
      <w:pPr>
        <w:pStyle w:val="BookText"/>
        <w:rPr/>
      </w:pP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و وصی و خلیفه من در میان شماست سخن او را بشنوید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با اندک تفاوتهایی در متن در منابع فراوان دیگر اهل‌سنت آمده است</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این حدیث در منابع حدیثی شیعه به حد تواتر نقل شده است که ما به دلیل شهرت آن از نقل دیگر سند‌های این حدیث خودداری می‌کنیم و تأکید می‌شود که دلالت این حدیث بر وصایت علی علیه السلام و نیز اهمیت وصایت آن حضرت که همزمان با طرح رسالت پایه ریزی شده است، روشن بوده و علاوه بر آن، روایات فراوان دیگری نیز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و سنی در موقعیت‌های مختلف درباره وصایت علی نقل شده است که نشان دهنده این مطلب است که مسئله وصایت و تبلیغ یکی از برنامه‌های رسول اکرم صلی الله علیه و آله بوده است؛ چنانچه در بسیاری از منابع حدیثی اهل‌سنت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وصیی و موضع سری و خیر من اترک بعدی و یقضی دینی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وصی و نگهدارنده اسرار من و بهترین کس بعد از من و ادا کننده دیونم علی بن ابی طالب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آن حضرت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وصیی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وصی 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ابی‌یعلی به نقل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حمزه، دختری کوچک از او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کسی سرپرستی او را به عهده گیرد که در این باره جعفر بن ابی طالب، امیرالمؤمنین علیه السلام و زید بن حارثه داوطلب شدند و پس از ابراز نظر میان آنها،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شخصیت جعفر و زید گفت و اما درباره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فانا منک و انت وصیی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از تو هستم و تو وصی من می‌باشی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به نگارش این مقدار روایات، که با استناد به منابع اهل‌سنت به نگارش درآمد، اکتفا می‌کنیم</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نکته اصلی تأکید می‌شود که بعضی دانشمندان اهل‌سنت بر صحیح بودن حدیث یوم الدار تصریح کرده‌اند</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است که بعضی دانشمندان اهل‌سنت با استناد به همین روایات و شواهد تاریخی تصریح نموده‌اند که در صدر اسلام مسئله وصایت امام </w:t>
      </w:r>
      <w:bookmarkStart w:id="344" w:name="pg5299_45824"/>
    </w:p>
    <w:p>
      <w:pPr>
        <w:pStyle w:val="BookText"/>
        <w:rPr/>
      </w:pPr>
      <w:bookmarkEnd w:id="344"/>
      <w:r>
        <w:rPr>
          <w:rFonts w:ascii="IRNazanin" w:hAnsi="IRNazanin" w:eastAsia="IRNazanin"/>
          <w:color w:val="111111"/>
          <w:sz w:val="28"/>
          <w:sz w:val="28"/>
          <w:szCs w:val="28"/>
          <w:rtl w:val="true"/>
          <w:lang w:bidi="fa-IR"/>
        </w:rPr>
        <w:t>علی علیه السلام میان مسلمانان مشهور و زبانزد همه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عرفه دسوقی در این باره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وصایت امام علی علیه السلام آن‌گونه در صدر اسلام مشهور بود که پس از روی کار آمدن خلافت ابوبکر، بعضی از دادن زکات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لزعمهم انه علیه السلام اوصی بالخلافة لعلی؛</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داشتند که پیامبر خلافت را برای علی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 الحدید معتزلی پس از گفتار درباره شعرای عرب در صدر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شعرا به دست می‌آید که علی علیه السلام در صدر اسلام معروف به وصی بوده است</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759806_581953129"/>
      <w:bookmarkStart w:id="346" w:name="_Toc123"/>
      <w:bookmarkEnd w:id="345"/>
      <w:r>
        <w:rPr>
          <w:rtl w:val="true"/>
        </w:rPr>
        <w:t>نگاهی بر آنچه گذشت</w:t>
      </w:r>
      <w:bookmarkEnd w:id="34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وصیت در قرآن و نیز تأکید بر این مطلب که دانشمندان اهل سنت، وصیت پیامبران پیشین را به عنوان یک اصل مسلم و سنت الاهی پذیرفته‌اند حال این سؤال مطرح می‌شود که چگونه طبق نظر آنان رسول اکرم صلی الله علیه و آله نسبت به وصی بعد از خود بی‌توجه بوده و اصل تعیین وصی را که همه پیامبران قبل از ایشان، به عنوان یک دستور الاهی رعایت کرده بودند، رعایت نکرده و بدون اینکه وصی معرفی کند از دنیا رفت و این در حالیست که علی القاعده آن حضرت باید </w:t>
      </w:r>
    </w:p>
    <w:p>
      <w:pPr>
        <w:pStyle w:val="BookText"/>
        <w:rPr/>
      </w:pPr>
      <w:r>
        <w:rPr>
          <w:rFonts w:ascii="IRNazanin" w:hAnsi="IRNazanin" w:eastAsia="IRNazanin"/>
          <w:color w:val="111111"/>
          <w:sz w:val="28"/>
          <w:sz w:val="28"/>
          <w:szCs w:val="28"/>
          <w:rtl w:val="true"/>
          <w:lang w:bidi="fa-IR"/>
        </w:rPr>
        <w:t>تعیین وصی می‌کرد چون نبوت آن حضرت پایان بعثت و رسالت بود و طبیعتا دینی را آورده بود که دینی جاویدان و همیشگی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مطلب نشان دهنده این امر است که این دین نیاز به نگهبان و تفسیرگری واقعی داشت تا در طول تاریخ از دستبرد بدخواهان و کج اندیشان محافظت گردد</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دلیل اینکه دانشمندان اهل‌سنت با استناد به آن سه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پایه بودن آنان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 رسول اکرم صلی الله علیه و آله را انکار کردند و اصرار دارند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تعیین نکرد، هیچ‌گونه توجیه هماهنگ با مبانی دینی و عقلایی و ضرورت‌های اجتماعی ندارد، مگر همان توجیه رایج که درباره امامت و خلافت نگارش یافت مبنی بر اینکه انکار وصیت روی مبانی پسین و بر اساس ضرورت‌های تاریخی برای موجه جلوه دادن خلفایی ارائه شده است که از جهت اجرای حاکمیت آنان بعد از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 مبانی غیر از تکیه بر مشروعیت بخشی مردمی، خاستگاه دیگری از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وصیت از جانب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پیروان آنان در عمل آسان‌ترین راه را بر این دیدند که اصل وصایت رسول خاتم را انکار 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آنکه زحیلی یکی از دانشمندان اهل‌سنت می‌پذیرد که رسول اکرم صلی الله علیه و آله از جانب خداوندمأمور بود تا برای محافظت از قرآن و شریعت وصی </w:t>
      </w:r>
    </w:p>
    <w:p>
      <w:pPr>
        <w:pStyle w:val="BookText"/>
        <w:rPr/>
      </w:pPr>
      <w:r>
        <w:rPr>
          <w:rFonts w:ascii="IRNazanin" w:hAnsi="IRNazanin" w:eastAsia="IRNazanin"/>
          <w:color w:val="111111"/>
          <w:sz w:val="28"/>
          <w:sz w:val="28"/>
          <w:szCs w:val="28"/>
          <w:rtl w:val="true"/>
          <w:lang w:bidi="fa-IR"/>
        </w:rPr>
        <w:t>تعیین کند</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اینکه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را با تعیین وصی انجام داد یا نه و مصداق آن وصی چه کسی بود، چون با مبانی مذهبی ایشان سازش ندارد اشاره نکرده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تحلیل راهبردی و مقایسه‌ای بر آنچه گذشت، می‌توان به دوگانگی مهم دیگری در اندیشه اهل‌سنت اشاره کرد و آن اینکه در مبانی فقهی اهل سنت، وصیت در اموال و تعیین وصی در این زمینه برای جلوگیری از نزاع بازماندگان میت واجب دانسته شده است، </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امورات دینی که مصلحت دنیا و آخرت مردم در پناه وحدت در آموزه‌های دینی و قرآنی است، منکر تعیین وصی شده است و این در حالی است که از جهت تاثیرگذاری، وصیت در امور دین به وسیله‌ی رسول اکرم صلی الله علیه و آله، از مهم‌ترین و کارآمد‌ترین وصیت‌ها بود؛ زیرا آن حضرت آورنده و معلم دین بود و می‌دانست که مردم در امور دینی به خودکفایی، که از اختلاف و دوگانگی به دور مانند، نرسیده اند</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باید برای امور دینی مردم کسی را وصی تعیین می‌کرد و اساساً جای شگفتی است که چگونه منکران وصیت می‌توانند بپذیرند که رسول اکرم صلی الله علیه و آله برای جلوگیری از اختلافات دینی و کج اندیشی‌هایی که ممکن بود در میان امت اسلامی به وجود آید راه حلی نیندیشیده و بدون تعیین وصی از دنیا رفت و حال آنکه جهالت مردم در امور دینی و دخالت دادن رأی و سلیقه‌های شخصی در </w:t>
      </w:r>
    </w:p>
    <w:p>
      <w:pPr>
        <w:pStyle w:val="BookText"/>
        <w:rPr/>
      </w:pPr>
      <w:r>
        <w:rPr>
          <w:rFonts w:ascii="IRNazanin" w:hAnsi="IRNazanin" w:eastAsia="IRNazanin"/>
          <w:color w:val="111111"/>
          <w:sz w:val="28"/>
          <w:sz w:val="28"/>
          <w:szCs w:val="28"/>
          <w:rtl w:val="true"/>
          <w:lang w:bidi="fa-IR"/>
        </w:rPr>
        <w:t>این زمینه آن‌گونه برای همه به ویژه برای رسول اکرم صلی الله علیه و آله روشن بود که احمد امین مصری در این باره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اکرم صلی الله علیه و آله و قطع شدن وحی و هم زمان با فتوحات عظیمی که رخ داد، امت اسلامی با مسائل جدید در امورات دینی، مالی، خانوادگی، حقوقی و روابط داخلی و خارجی روبه‌رو شدند و کسی نمی‌توانست ادعا کند که این امورات جزئی را می‌توان از طریق قرآن و سنت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فتنتج عن هذا ان کان اصل آخر من اصول التشریع و هو الرای الذی نظم و سمّی القیاس؛</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درماندگی نتیجه گرفتند که باید به اصلی دیگر از اصول تشریع روی آورند که آن عبارت بود از دخالت دادن رأی افراد و بعد‌ها به آن نظم بخشیدند که آن را قیاس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مطلب، ایشان گزارش طولانی درباره اجتهادات اصحاب ارائه کرده است که هر جا نص وجود نداشت آنان به رأی خودشان عمل می‌کردند تا می‌رسد به دوران خلیفه دوم و درباره ایشان می‌نگارد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یظهر لی ان عمر کان یستعمل الرای فی اوسع من المعنی الذی ذکرنا ذالک ان ما ذکرنا هو استعمال الرای حیث لا نص من کتاب و </w:t>
      </w:r>
    </w:p>
    <w:p>
      <w:pPr>
        <w:pStyle w:val="BookText"/>
        <w:rPr/>
      </w:pPr>
      <w:r>
        <w:rPr>
          <w:rFonts w:ascii="IRNazanin" w:hAnsi="IRNazanin" w:eastAsia="IRNazanin"/>
          <w:color w:val="111111"/>
          <w:sz w:val="28"/>
          <w:sz w:val="28"/>
          <w:szCs w:val="28"/>
          <w:rtl w:val="true"/>
          <w:lang w:bidi="fa-IR"/>
        </w:rPr>
        <w:t>لا سنة و لکنا نری عمر سار ابعد من ذالک فکان یجتهد فی تعرف المصلحت فی احکامه؛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برای من آشکار شده این است که عمر به فراتر از آنچه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به‌کارگیری رأی در موردی که نص از کتاب و سنت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خود را دخالت می‌داد؛ زیرا او در شناخت مصلحت و صدور احکام اجتهاد می‌کرد که موارد فراوان از احکام صادره به وسیله‌ی عمر بر خلاف آنچه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بود نقل شده است مانند قطع سهم مؤلفة قلوبهم، قطع نکردن دست دزد و تغییر در طلاق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گفتار ایشان به این نکته اشاره می‌شود که تمام این گرفتاری‌های دینی مسلمانان و صدور احکام بر مبانی شخصی و سلیقه گرایی، از آثار و پی‌آمد‌های ناگوار اندیشه انکار وصایت و جدا شدن از متخصصان در امور دین بود که بر این اساس، بعداً در اندیشه امامیه اشاره خواهیم کرد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چنین پی‌آمدهای شوم، علی بن ابی طالب علیه السلام را بعد از خود وصی تعیین کرده بود</w:t>
      </w:r>
      <w:r>
        <w:rPr>
          <w:rFonts w:eastAsia="IRNazanin" w:cs="IRNazanin"/>
          <w:color w:val="111111"/>
          <w:sz w:val="28"/>
          <w:szCs w:val="28"/>
          <w:rtl w:val="true"/>
          <w:lang w:bidi="fa-IR"/>
        </w:rPr>
        <w:t xml:space="preserve">. </w:t>
      </w:r>
      <w:bookmarkStart w:id="347" w:name="pg5299_45829"/>
    </w:p>
    <w:p>
      <w:pPr>
        <w:pStyle w:val="Heading3"/>
        <w:numPr>
          <w:ilvl w:val="2"/>
          <w:numId w:val="1"/>
        </w:numPr>
        <w:rPr/>
      </w:pPr>
      <w:bookmarkStart w:id="348" w:name="__RefHeading___Toc759808_581953129"/>
      <w:bookmarkStart w:id="349" w:name="_Toc124"/>
      <w:bookmarkEnd w:id="347"/>
      <w:bookmarkEnd w:id="348"/>
      <w:r>
        <w:rPr>
          <w:rtl w:val="true"/>
        </w:rPr>
        <w:t>ضرورت وصی و وصایت دراندیشه شیعی</w:t>
      </w:r>
      <w:bookmarkEnd w:id="349"/>
    </w:p>
    <w:p>
      <w:pPr>
        <w:pStyle w:val="BookText"/>
        <w:rPr/>
      </w:pPr>
      <w:r>
        <w:rPr>
          <w:rFonts w:ascii="IRNazanin" w:hAnsi="IRNazanin" w:eastAsia="IRNazanin"/>
          <w:color w:val="111111"/>
          <w:sz w:val="28"/>
          <w:sz w:val="28"/>
          <w:szCs w:val="28"/>
          <w:rtl w:val="true"/>
          <w:lang w:bidi="fa-IR"/>
        </w:rPr>
        <w:t>در اندیشه اعتقادی دانشمندان شیعی، مسئله وصایت بعد از رسول خاتم از جایگاه اعتقادی بسیار مهمی برخوردار بوده و متکلمان و دیگر عالمان شیعی وجود وصی را در بخشی از منظومه فکری شیعی، در نظام بخشیدن به امور دین و دنیای مردم، همانند وجود رسول یکی از الطاف و عنایات الاهی دانسته‌اند که برای هدایت خلق از گمراهی به سوی سعادتمندی پس از نبی، وصی او به امر خداوند در قله بلند معرفت و دین شناسی قرار دارد و با ضریب صد در صد اطمینان‌آور، مردم را در زمان نبود رسول رهبری می‌کنند که برای رهیافت بهتر به این اندیشه دانشمندان شیعی به شواهدی از گفتار آنان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این مطلب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امامیه عقیده داریم بر اینکه خداوند یکصد و بیست و چهار هزار پیامبر برای هدایت مردم برگزید و نیز عقیده داریم که به عدد پیامبران اوصیایی برای آنان به امر خداوند برگزیده شد که همه آنان بر حق، امر آنان امر خدا، فرمان‌برداری از آنان فرمان‌برداری از خداوند و نافرمانی آنان نافرمانی از خداوند بود</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این رابطه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انبیا به امر خداوند وصی داشتند و پیامبر ما نیز طبق این سنت دیرین الاهی اوصیای خود را برگزید؛ زیرا وجود آنان بعد از پیامبر به عنوان حجت ضرورت داشت</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طوسی درباره ضرورت وصی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ادله که بر اثبات ضرورت سنت و عنایت الاهی بر وجوب ارسال پیامبران برای هدایت مردم دلالت می‌کند، دلالت دارد بر این که بعد از نبی نیز خداوند مردم را به حال خودشان رها نکرده، بلکه طبق همان سنت و عنایت، باید وصیی برای پیامبران معرفی کند تا در جایگاه نبی قرار گیرد تا به عنوان نائب امر، جانشینی نبی را در اختیار گیرد؛ زیرا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نبی و واسطه فیض الاهی است و به واسطه وصی دین رشد می‌کند و عدالت برقرار می‌شود و نبی و وصی در حقیقت به منزله مغز در بدن انسان است که فرماندهی حرکات بدن را به عهده دارد همان‌گونه که نبی و وصی فرمان حرکت و رشد دین را به عهده دارند</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درباره ضرورت تعیین وصی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امر به رحمت و شفقت کرده است و هیچ رحمت و شفقتی برای مردم بالاتر از تعیین وصی نیست و این دلالت دارد که برای نبی ضرورت داشت تا برای مردم وصی خود را معین کند</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کاشف‌الغطا در این باره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اعتقاد دارد بر اینکه خداوند هیچ‌گاه زمین را از حجت که نبی یا وصی است خالی نمی‌گذارد؛ حال آن وصی برای همه مشهور و شناخته شده باشد یا بنابر مصالحی از نظر‌ها پنهان باشد</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مرحوم علامه شرف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p>
    <w:p>
      <w:pPr>
        <w:pStyle w:val="BookText"/>
        <w:rPr/>
      </w:pPr>
      <w:r>
        <w:rPr>
          <w:rFonts w:ascii="IRNazanin" w:hAnsi="IRNazanin" w:eastAsia="IRNazanin"/>
          <w:color w:val="111111"/>
          <w:sz w:val="28"/>
          <w:sz w:val="28"/>
          <w:szCs w:val="28"/>
          <w:rtl w:val="true"/>
          <w:lang w:bidi="fa-IR"/>
        </w:rPr>
        <w:t>ضرورت تعیین وصی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به تنهایی درک می‌کند که سزاوار نبود برای نبی تا دین خدا را که تازه پا گرفته بود و مسلمانان نیز تازه مسلمان شده بودند، بدون تعیین وصی باقی گذارد</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علامه طباطبایی با استناد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که به حکم این آیه تعیین وصی برای همه پیامبران امر لازم و ضروری بوده است</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مرحوم بحرانی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وصیت از حضرت آدم شروع شد و بعد از آن در عصر هر یک از پیامبران ادامه داشت، معلوم می‌شود که امر وصایت یک امر الاهی و ضروری بوده است</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دانشمندان معاصر شیعی درباره ضرورت وصایت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آیات نیاز به توضیح دارند و پس از پیامبر نیز باید کسی باشد تا آنان را برای امت توضیح دهد و بیان کند و این توضیح دهنده هر کسی نمی‌تواند باشد، بلکه باید انسانی باشد پرورده دست پیامبر و وارث علم او از راه وصایت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وصایت به علم قرآنی نرسیده باشد عالم به قرآن و موارد خاص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 وصایت است که شیعه از قدیم همواره بر طرح کردن آن تأکید داشته‌اند</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اندیشه، امامیه بر اصل تعیین وصی </w:t>
      </w:r>
      <w:bookmarkStart w:id="350" w:name="pg5299_45832"/>
    </w:p>
    <w:p>
      <w:pPr>
        <w:pStyle w:val="BookText"/>
        <w:rPr/>
      </w:pPr>
      <w:bookmarkEnd w:id="350"/>
      <w:r>
        <w:rPr>
          <w:rFonts w:ascii="IRNazanin" w:hAnsi="IRNazanin" w:eastAsia="IRNazanin"/>
          <w:color w:val="111111"/>
          <w:sz w:val="28"/>
          <w:sz w:val="28"/>
          <w:szCs w:val="28"/>
          <w:rtl w:val="true"/>
          <w:lang w:bidi="fa-IR"/>
        </w:rPr>
        <w:t>به وسیله‌ی پیامبران بر اساس درک از عقل و شرع آن را امری ضروری و واجب دانسته و جزء جدا ناپذیر از امور دینی می‌داند که باید به وسیله‌ی تمام پیامبران از جمله پیامبر خاتم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برای مردم ابلاغ گردد و ما به این مقدار از تصریحات دانشمندان شیعی اکتفا می‌کنیم و روایات در این باب را جداگانه خواهم نگاشت</w:t>
      </w:r>
      <w:r>
        <w:rPr>
          <w:rFonts w:eastAsia="IRNazanin" w:cs="IRNazanin"/>
          <w:color w:val="111111"/>
          <w:sz w:val="28"/>
          <w:szCs w:val="28"/>
          <w:rtl w:val="true"/>
          <w:lang w:bidi="fa-IR"/>
        </w:rPr>
        <w:t>.</w:t>
      </w:r>
    </w:p>
    <w:p>
      <w:pPr>
        <w:pStyle w:val="Heading3"/>
        <w:numPr>
          <w:ilvl w:val="2"/>
          <w:numId w:val="1"/>
        </w:numPr>
        <w:rPr/>
      </w:pPr>
      <w:bookmarkStart w:id="351" w:name="__RefHeading___Toc759810_581953129"/>
      <w:bookmarkStart w:id="352" w:name="_Toc125"/>
      <w:bookmarkEnd w:id="351"/>
      <w:r>
        <w:rPr>
          <w:rtl w:val="true"/>
        </w:rPr>
        <w:t>مصداق شناسی وصی در اندیشه شیعی</w:t>
      </w:r>
      <w:bookmarkEnd w:id="352"/>
    </w:p>
    <w:p>
      <w:pPr>
        <w:pStyle w:val="BookText"/>
        <w:rPr/>
      </w:pPr>
      <w:r>
        <w:rPr>
          <w:rFonts w:ascii="IRNazanin" w:hAnsi="IRNazanin" w:eastAsia="IRNazanin"/>
          <w:color w:val="111111"/>
          <w:sz w:val="28"/>
          <w:sz w:val="28"/>
          <w:szCs w:val="28"/>
          <w:rtl w:val="true"/>
          <w:lang w:bidi="fa-IR"/>
        </w:rPr>
        <w:t>اندیشه دانشمندان شیعی در مصداق شناسی وصی دارای مبانی روشن و بر اساس روایات متواتر است که از رسول اکرم صلی الله علیه و آله نقل شده است و در راهبرد نظری و اعتقادی شیعه شناخت مصداق وصی از طریق روایات چنان بدیهی و روشن است که با بودن این روایات نیاز به هیچ دلیلی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این روایات را بعداً در گزینه‌ای جداگانه ذکر خواهیم کرد و در اینجا مناسب است به مناسبت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شناسی وصی در اندیشه دانشمندان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شواهدی از گفتار برخی آنان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عقیده داریم بر اینکه پیامبر اسلام که سید و بزرگ تمام پیامبران الاهی بود بر اساس امر خداوند همانند تمام پیامبران دیگر که وصی داشتند برای خود، علی بن ابی طالب علیه السلام را وصی انتخاب کرد</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ما همانند دیگر پیامبران، برای خود اوصیائی معرفی کرده و </w:t>
      </w:r>
    </w:p>
    <w:p>
      <w:pPr>
        <w:pStyle w:val="BookText"/>
        <w:rPr/>
      </w:pPr>
      <w:r>
        <w:rPr>
          <w:rFonts w:ascii="IRNazanin" w:hAnsi="IRNazanin" w:eastAsia="IRNazanin"/>
          <w:color w:val="111111"/>
          <w:sz w:val="28"/>
          <w:sz w:val="28"/>
          <w:szCs w:val="28"/>
          <w:rtl w:val="true"/>
          <w:lang w:bidi="fa-IR"/>
        </w:rPr>
        <w:t>نخستین وصی آن حضرت امیرالمؤمنین علیه السلام همانند وصی موسی گرفتاری پیدا کرد و آن گرفتاری در این بود که در برابر یوشع بن نون وصی موسی، صفراء همسر موسی به مخالفت برخاست و در برابر امیرالمؤمنین علیه السلام وصی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عایشه به مخالفت برخاست</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علیه السلام وصی پیامبر بود و داستان وصایت ایشان در صدر اسلام چنان مشهور بود که همه مردم آن حضرت را وصی خطاب می‌کردند و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به صورت علم و صفت در آمده بود و او را از دیگران متمایز می‌کرد و تنها مردم در معنای وصی اختلاف داشتند که مخالفان شیعه او را تنها وصی بر خاندان پیامبر می‌دانستند؛ اما شیعه وصایت او را گسترده بر خاندان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امت اسلامی می‌دانستند و کاربرد وصی در امیرالمؤمنین علیه السلام در اخبار متظاهره و متواتر نقل شده است</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تعیین وصی یک قانون الاهی بود که تمام پیامبران به آن اقدام کردند و بنابر اخبار فراوان پیامبر اسلام نیز علی علیه السلام را به عنوان وصی خود معین کرد</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اخبار باب وصیت به دست می‌آید که امام علی علیه السلام بنا به دستور خداوند به وسیله‌ی پیامبر به وصایت که همان خلافت عظمی </w:t>
      </w:r>
    </w:p>
    <w:p>
      <w:pPr>
        <w:pStyle w:val="BookText"/>
        <w:rPr/>
      </w:pPr>
      <w:r>
        <w:rPr>
          <w:rFonts w:ascii="IRNazanin" w:hAnsi="IRNazanin" w:eastAsia="IRNazanin"/>
          <w:color w:val="111111"/>
          <w:sz w:val="28"/>
          <w:sz w:val="28"/>
          <w:szCs w:val="28"/>
          <w:rtl w:val="true"/>
          <w:lang w:bidi="fa-IR"/>
        </w:rPr>
        <w:t>است برگزیده شد</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الاهی بعد از خود دوازده نفر را که نخستین آنان امیرالمؤمنین علیه السلام و آخرین آنان مهدی منتظر بوده به وصایت برگزیده بودند</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مرتضی 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امت اسلامی وصی یکی از لقب‌های مشهور امیرالمؤمنین علیه السلام است و این لقب برای آن حضرت علم شده و معنایش این بود که ایشان وصی پیامبر و خاتم الاوصیا است</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علی 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اوصیای پیامبر دوازده شخص هستند مطلبی است که از روایات فریقین استفاده می‌شود؛ برای مثال وقتی حدیث ثقلین را به حدیث الائمهًْ اثنا عشر ضمیمه کنیم که هر دو متواتر هستند نتیجه همان می‌شود</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آنچه نگارش یافت به دست آمد که زیرساخت‌های اعتقادی دانشمندان شیعه در تعیین مصداق وصی بر اساس روایاتی است که بعداً به این روایات اشاره خواهد شد</w:t>
      </w:r>
      <w:r>
        <w:rPr>
          <w:rFonts w:eastAsia="IRNazanin" w:cs="IRNazanin"/>
          <w:color w:val="111111"/>
          <w:sz w:val="28"/>
          <w:szCs w:val="28"/>
          <w:rtl w:val="true"/>
          <w:lang w:bidi="fa-IR"/>
        </w:rPr>
        <w:t xml:space="preserve">. </w:t>
      </w:r>
      <w:bookmarkStart w:id="353" w:name="pg5299_45835"/>
    </w:p>
    <w:p>
      <w:pPr>
        <w:pStyle w:val="Heading3"/>
        <w:numPr>
          <w:ilvl w:val="2"/>
          <w:numId w:val="1"/>
        </w:numPr>
        <w:rPr/>
      </w:pPr>
      <w:bookmarkStart w:id="354" w:name="__RefHeading___Toc759812_581953129"/>
      <w:bookmarkStart w:id="355" w:name="_Toc126"/>
      <w:bookmarkEnd w:id="353"/>
      <w:bookmarkEnd w:id="354"/>
      <w:r>
        <w:rPr>
          <w:rtl w:val="true"/>
        </w:rPr>
        <w:t>خاستگاه مشروعیت وصی در اندیشه شیعی</w:t>
      </w:r>
      <w:bookmarkEnd w:id="355"/>
    </w:p>
    <w:p>
      <w:pPr>
        <w:pStyle w:val="Heading4"/>
        <w:numPr>
          <w:ilvl w:val="3"/>
          <w:numId w:val="1"/>
        </w:numPr>
        <w:rPr/>
      </w:pPr>
      <w:bookmarkStart w:id="356" w:name="__RefHeading___Toc759814_581953129"/>
      <w:bookmarkStart w:id="357" w:name="_Toc127"/>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پس از نگارش دو گزینه پیشین مبنی بر ضرورت تعیین وصی و مصداق شناسی آن، اینک بررسی خاستگاه مشروعیت و مقبولیت وصی در اندیشه شیعی ضرورت دارد؛ زیرا همان‌گونه که در آغاز این فصل اشاره شد مفهوم و مصداق وصی یکی از آن واژگانی است که ارتباط قوی با اثبات امامت و خلافت پیشوایان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مفهوم و مصداق از جهت کاربرد اعتقادی میان دانشمندان شیعه و سنی، مورد بحث‌های فراوان واقع شده است که در نهایت اهل‌سنت اصل وصایت و مشروعیت و مقبولیت آن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شده‌اند که پیشتر دیدگاه آنان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نظام اعتقادی شیعه مشروعیت و مقبولیت وصی یک مسئله برخاسته از آموزه‌های دینی است که این ادعا بر مبانی محکم و استوار از عقل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به اختصار به هر دو مبنا اشاره می‌شود</w:t>
      </w:r>
      <w:r>
        <w:rPr>
          <w:rFonts w:eastAsia="IRNazanin" w:cs="IRNazanin"/>
          <w:color w:val="111111"/>
          <w:sz w:val="28"/>
          <w:szCs w:val="28"/>
          <w:rtl w:val="true"/>
          <w:lang w:bidi="fa-IR"/>
        </w:rPr>
        <w:t>:</w:t>
      </w:r>
    </w:p>
    <w:p>
      <w:pPr>
        <w:pStyle w:val="Heading4"/>
        <w:numPr>
          <w:ilvl w:val="3"/>
          <w:numId w:val="1"/>
        </w:numPr>
        <w:rPr/>
      </w:pPr>
      <w:bookmarkStart w:id="358" w:name="__RefHeading___Toc759816_581953129"/>
      <w:bookmarkStart w:id="359" w:name="_Toc128"/>
      <w:bookmarkEnd w:id="358"/>
      <w:r>
        <w:rPr>
          <w:rtl w:val="true"/>
        </w:rPr>
        <w:t xml:space="preserve">الف </w:t>
      </w:r>
      <w:r>
        <w:rPr>
          <w:rtl w:val="true"/>
        </w:rPr>
        <w:t xml:space="preserve">- </w:t>
      </w:r>
      <w:r>
        <w:rPr>
          <w:rtl w:val="true"/>
        </w:rPr>
        <w:t>دلیل عقلی بر ضرورت وصایت از باب لطف</w:t>
      </w:r>
      <w:bookmarkEnd w:id="35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معرفتی شیعه، این مطلب از اصول مسلم و شناخته شده است که هر چیزی که وجودش برای دین‌داری و هدایت بندگان به وسیله‌ی عقل یا شرع مهم و تاثیرگذار تشخیص داده شود، خداوند از راه لطف و احسان و اتمام حجت، بندگان خود را از آن محروم نمی‌کند؛ زیرا لطف الاهی بر بندگان موهبتی است که در پرتو آن اسباب اطاعت از خداوند و زمینه دوری از نافرمانی او فراهم می‌گردد و تردیدی وجود ندارد که تعیین وصی بعد از پیامبر با آن ملاک‌هایی که در شخص پیامبر وجود داشت زمینه‌ساز روی آوردن مردمان به اطاعت </w:t>
      </w:r>
    </w:p>
    <w:p>
      <w:pPr>
        <w:pStyle w:val="BookText"/>
        <w:rPr/>
      </w:pPr>
      <w:r>
        <w:rPr>
          <w:rFonts w:ascii="IRNazanin" w:hAnsi="IRNazanin" w:eastAsia="IRNazanin"/>
          <w:color w:val="111111"/>
          <w:sz w:val="28"/>
          <w:sz w:val="28"/>
          <w:szCs w:val="28"/>
          <w:rtl w:val="true"/>
          <w:lang w:bidi="fa-IR"/>
        </w:rPr>
        <w:t>خداوند و پرهیز از معصیت الاهی خواهد بود همان‌گونه که غرض خداوند از آفرینش انسان‌ها، عبادت و طاعت و دوری گزیدن از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 خداوند واجب است وصی پیامبر را که به عنوان پیشوای بعد از آن حضرت است معرفی کند</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تعریف لطف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اللطف هو ما یقرب المکلف من الطاعة و یبعد عن المعصیة؛</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چیزی است که با بودن آن، بندگان نزدیک به اطاعت شده و از معصیت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علامه حلی درباره تأثیرگذار بودن وصی در بندگان و لزوم نصب وصی بر خداوند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بر خداوند واجب است به دلیل اینکه با لطف، غرض خداوند که بر عبادت و معرفت بندگان تعلق گرفته است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بدون برگزیدن پیامبر و نیز بدون نصب جانشین برای پیامبر تکلیف را از مردم بخواهد غرض او حاصل نمی‌شود،</w:t>
      </w:r>
    </w:p>
    <w:p>
      <w:pPr>
        <w:pStyle w:val="BookText"/>
        <w:rPr/>
      </w:pPr>
      <w:r>
        <w:rPr>
          <w:rFonts w:ascii="IRNazanin" w:hAnsi="IRNazanin" w:eastAsia="IRNazanin"/>
          <w:color w:val="111111"/>
          <w:sz w:val="28"/>
          <w:sz w:val="28"/>
          <w:szCs w:val="28"/>
          <w:rtl w:val="true"/>
          <w:lang w:bidi="fa-IR"/>
        </w:rPr>
        <w:t>فیجب علیه سبحانه تحصیلا لغرضه ان یبعث للعباد الانبیا و یجعل لهم اوصیا معصومین؛</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واجب است بر خداوند سبحان که برای تحصیل غرض خود پیامبران را برای بندگان برانگیزد و برای آن </w:t>
      </w:r>
    </w:p>
    <w:p>
      <w:pPr>
        <w:pStyle w:val="BookText"/>
        <w:rPr/>
      </w:pPr>
      <w:r>
        <w:rPr>
          <w:rFonts w:ascii="IRNazanin" w:hAnsi="IRNazanin" w:eastAsia="IRNazanin"/>
          <w:color w:val="111111"/>
          <w:sz w:val="28"/>
          <w:sz w:val="28"/>
          <w:szCs w:val="28"/>
          <w:rtl w:val="true"/>
          <w:lang w:bidi="fa-IR"/>
        </w:rPr>
        <w:t>پیامبران وصیان معصوم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عقل سالمی درک می‌کند که برای دوام دین و زدودن غبار تحریف از آن و نیز بقای امت اسلامی و نجات آنان از انحرافات و کج اندیشی خداوند بعد از پیامبر باید وصی معصوم را نصب کند</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علی بن یونس عاملی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هیچ زمانی از وجود پیشوای الاهی خالی باشد؛ زیرا لطف خداوند استمرار دارد بر این که</w:t>
      </w:r>
    </w:p>
    <w:p>
      <w:pPr>
        <w:pStyle w:val="BookText"/>
        <w:rPr/>
      </w:pPr>
      <w:r>
        <w:rPr>
          <w:rFonts w:ascii="IRNazanin" w:hAnsi="IRNazanin" w:eastAsia="IRNazanin"/>
          <w:color w:val="111111"/>
          <w:sz w:val="28"/>
          <w:sz w:val="28"/>
          <w:szCs w:val="28"/>
          <w:rtl w:val="true"/>
          <w:lang w:bidi="fa-IR"/>
        </w:rPr>
        <w:t>ان ینصب الانبیا و الاوصیا فی جمیع الازمان؛</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کند انبیا و اوصیا را در تمام زمانها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دلیل‌های امامیه بر اثبات نظام وصایت بر مبنای عقلی و بر اساس قاعده لطف استوار است که به واسطه آن ضرورت وجود جانشین پیامبر را در یک نظام پیوسته میان ضرورت بعثت و وصایت از جانب خداوند برای هدایت بندگان ثابت می‌کند؛ یعنی همان‌گونه که برای اصل تشریع دین وجود پیامبر لطف از جانب خداوند است، برای بقا و استمرار دین نیز وجود وصی لطف دیگری است که بندگان به واسطه آن وصی در مسیر هدایت قرار گیرند</w:t>
      </w:r>
      <w:r>
        <w:rPr>
          <w:rFonts w:eastAsia="IRNazanin" w:cs="IRNazanin"/>
          <w:color w:val="111111"/>
          <w:sz w:val="28"/>
          <w:szCs w:val="28"/>
          <w:rtl w:val="true"/>
          <w:lang w:bidi="fa-IR"/>
        </w:rPr>
        <w:t xml:space="preserve">. </w:t>
      </w:r>
      <w:bookmarkStart w:id="360" w:name="pg5299_45838"/>
    </w:p>
    <w:p>
      <w:pPr>
        <w:pStyle w:val="Heading4"/>
        <w:numPr>
          <w:ilvl w:val="3"/>
          <w:numId w:val="1"/>
        </w:numPr>
        <w:rPr/>
      </w:pPr>
      <w:bookmarkStart w:id="361" w:name="__RefHeading___Toc759818_581953129"/>
      <w:bookmarkStart w:id="362" w:name="_Toc129"/>
      <w:bookmarkEnd w:id="360"/>
      <w:bookmarkEnd w:id="361"/>
      <w:r>
        <w:rPr>
          <w:rtl w:val="true"/>
        </w:rPr>
        <w:t xml:space="preserve">ب </w:t>
      </w:r>
      <w:r>
        <w:rPr>
          <w:rtl w:val="true"/>
        </w:rPr>
        <w:t xml:space="preserve">- </w:t>
      </w:r>
      <w:r>
        <w:rPr>
          <w:rtl w:val="true"/>
        </w:rPr>
        <w:t>روایات تشریع وصایت</w:t>
      </w:r>
      <w:bookmarkEnd w:id="362"/>
    </w:p>
    <w:p>
      <w:pPr>
        <w:pStyle w:val="BookText"/>
        <w:rPr/>
      </w:pPr>
      <w:r>
        <w:rPr>
          <w:rFonts w:ascii="IRNazanin" w:hAnsi="IRNazanin" w:eastAsia="IRNazanin"/>
          <w:color w:val="111111"/>
          <w:sz w:val="28"/>
          <w:sz w:val="28"/>
          <w:szCs w:val="28"/>
          <w:rtl w:val="true"/>
          <w:lang w:bidi="fa-IR"/>
        </w:rPr>
        <w:t>دومین دلیل دانشمندان امامیه برای خاستگاه مشروعیت و مقبولیت نظام وصایت روایاتی است که در این باب با صراحت نقل شده است و در این باره بیش از همه به این مطلب اشاره می‌شود که با نگریستن موضوعی در روایات وصایت، می‌توان پی برد که این روایات به طور کلی به سه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ضرورت وصایت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اصل مبنایی تشریع وصایت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 کننده‌ی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روایات دسته یکم را پیش از این به نگارش درآوردیم و روایات دسته سوم در پایان این فصل خواهد آمد؛ اما در این بخش مناسب است که برای اثبات مشروعیت وصایت به مواردی از روایات تشریع وصایت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در آن جریان آخرین حج 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وقوف به عرفات بود جبرئیل امین بر آن حضرت نازل شد و پیام خداوند را این‌گونه به ایشان ابلاغ 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ان الله یقرئک السلام و یقول انه قددنا اجلک و مدتک و انا مستقدمک علی ما لابد منه و لا محیص فاعهد عهدک و نفذ وصیتک و اعمد الی ما عندک من العلم و میراث علوم الانبیا من قبلک و السلاح و التابوت و جمیع ما عندک من ایات الانبیا فسلمها الی وصیّک و خلیفتک من بعدک الحجة البالغة علی خلقی علی بن </w:t>
      </w:r>
    </w:p>
    <w:p>
      <w:pPr>
        <w:pStyle w:val="BookText"/>
        <w:rPr/>
      </w:pPr>
      <w:r>
        <w:rPr>
          <w:rFonts w:ascii="IRNazanin" w:hAnsi="IRNazanin" w:eastAsia="IRNazanin"/>
          <w:color w:val="111111"/>
          <w:sz w:val="28"/>
          <w:sz w:val="28"/>
          <w:szCs w:val="28"/>
          <w:rtl w:val="true"/>
          <w:lang w:bidi="fa-IR"/>
        </w:rPr>
        <w:t xml:space="preserve">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سلام می‌رساند و می‌گوید اجل و پایان عمرت نزدیک شده و من اقدام می‌کنم بر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ناگزیر و چاره ناپذیر است، پس تعهد خود را به انجام رسانیده و وصیت خود را اجرا کن و نگاه کن بر آنچه نزد توست از دانش و علوم انبیای پیشین که به عنوان ارث رسیده است و نیز اسلحه و تابوت و تمام آنچه از نشانه‌های انبیا نزد توست، پس همه را برای وصی و خلیفه بعد از خود، علی بن ابی طالب علیه السلام ، که حجت رسای من برای مخلوقاتم است واگذار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امام رضا علیه السلام نقل شده است که ما اوصیای پیامبر هستیم و این وصایت ما به امر خداوند بوده است و خداوند به خاندان پیامبر وصیت کرد آنچه را که به نوح، ابراهیم، اسماعیل، موسی، عیسی، اسحاق و یعقوب وصیت کرده بود و ما بازماندگان تمام انبیا و پیامبران اولولعزم هستیم</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مرا به معراج برد در آنجا اموری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دیدم اوصیای دوازده‌گانه من هر یک با نام و نشان از جانب خداوند تعیین شده است</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این زمینه امام صادق علیه السلام با استناد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قبض الله نبیا حتی امره ان یوصی الی افضل عترته و امرنی اوصی فقلت الی من یا رب فقال اوصی یا محمد الی ابن عمک علی بن ابی طالب علیه السلام فانی قد اثبته فی کتب السابقه و کتبت فیها انه وصیک و علی هذا اخذت میثاق الخلائق و مواثیق انبیائی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قبض روح نکرد مگر اینکه به او دستور داد تا به سوی بهترین فرد از خاندانش وصیت کند و به من هم دستور داد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چه کسی وصیت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فرزند عمویت علی بن ابی طالب علیه السلام وصیت کن زیرا من وصایت او را در کتاب‌های پیشین ثابت کردم و نوشتم که او وصی توست و بر وصایت او از تمام مخلوقات و پیامبرانم پیمان گرفتم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ام سلمه نقل شده است که رسول </w:t>
      </w:r>
      <w:bookmarkStart w:id="363" w:name="pg5299_45841"/>
    </w:p>
    <w:p>
      <w:pPr>
        <w:pStyle w:val="BookText"/>
        <w:rPr/>
      </w:pPr>
      <w:bookmarkEnd w:id="363"/>
      <w:r>
        <w:rPr>
          <w:rFonts w:ascii="IRNazanin" w:hAnsi="IRNazanin" w:eastAsia="IRNazanin"/>
          <w:color w:val="111111"/>
          <w:sz w:val="28"/>
          <w:sz w:val="28"/>
          <w:szCs w:val="28"/>
          <w:rtl w:val="true"/>
          <w:lang w:bidi="fa-IR"/>
        </w:rPr>
        <w:t>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امر خداوند علی را وصی پس از خود برگزیدم</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نیز این‌چنین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نزلت من السما علی محمد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از آسمان به صورت کتابی بر پیامبر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نگارش این مقدار از روایات اکتفا می‌کنیم و بر این نتیجهی روشن تأکید می‌کنیم که از یاد کرد قاعده لطف و نیز این روایات به دست آمد که عقیده شیعه در خاستگاه مشروعیت و مقبولیت وصایت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مبانی محکم و استواری از عقل و نقل، قرار دارد که بر اساس قاعده لطف و روایات به آن دست یافته است</w:t>
      </w:r>
      <w:r>
        <w:rPr>
          <w:rFonts w:eastAsia="IRNazanin" w:cs="IRNazanin"/>
          <w:color w:val="111111"/>
          <w:sz w:val="28"/>
          <w:szCs w:val="28"/>
          <w:rtl w:val="true"/>
          <w:lang w:bidi="fa-IR"/>
        </w:rPr>
        <w:t>.</w:t>
      </w:r>
    </w:p>
    <w:p>
      <w:pPr>
        <w:pStyle w:val="Heading3"/>
        <w:numPr>
          <w:ilvl w:val="2"/>
          <w:numId w:val="1"/>
        </w:numPr>
        <w:rPr/>
      </w:pPr>
      <w:bookmarkStart w:id="364" w:name="__RefHeading___Toc759820_581953129"/>
      <w:bookmarkStart w:id="365" w:name="_Toc130"/>
      <w:bookmarkEnd w:id="364"/>
      <w:r>
        <w:rPr>
          <w:rtl w:val="true"/>
        </w:rPr>
        <w:t>مصداق شناسی وصی در روایات</w:t>
      </w:r>
      <w:bookmarkEnd w:id="365"/>
    </w:p>
    <w:p>
      <w:pPr>
        <w:pStyle w:val="Heading4"/>
        <w:numPr>
          <w:ilvl w:val="3"/>
          <w:numId w:val="1"/>
        </w:numPr>
        <w:rPr/>
      </w:pPr>
      <w:bookmarkStart w:id="366" w:name="__RefHeading___Toc759822_581953129"/>
      <w:bookmarkStart w:id="367" w:name="_Toc131"/>
      <w:bookmarkEnd w:id="366"/>
      <w:r>
        <w:rPr>
          <w:rtl w:val="true"/>
        </w:rPr>
        <w:t>اشاره</w:t>
      </w:r>
      <w:bookmarkEnd w:id="36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نگارش روایات مصداق شناسی وصی بر این مطلب اشاره می‌شود که همان‌گونه که قبلاً اشاره شد مبنای فکری و اعتقادی امامیه مصداق شناسی نظام وصایت پس 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بر این اساس است که تعداد اوصیا بعد از آن حضرت دوازده نفر هستند که در میان آنان علی علیه السلام نخستین وصی بلافصل و پس از ایشان یازده نفر دیگر از فرزندان معصوم آن حضرت هر یک پس از دیگری به وصایت آن حضرت از جانب خداوند برگزیده شدند</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bookmarkStart w:id="368" w:name="pg5299_45842"/>
    </w:p>
    <w:p>
      <w:pPr>
        <w:pStyle w:val="BookText"/>
        <w:rPr/>
      </w:pPr>
      <w:bookmarkEnd w:id="368"/>
      <w:r>
        <w:rPr>
          <w:rFonts w:ascii="IRNazanin" w:hAnsi="IRNazanin" w:eastAsia="IRNazanin"/>
          <w:color w:val="111111"/>
          <w:sz w:val="28"/>
          <w:sz w:val="28"/>
          <w:szCs w:val="28"/>
          <w:rtl w:val="true"/>
          <w:lang w:bidi="fa-IR"/>
        </w:rPr>
        <w:t>حقیقت این عقیده از روایاتی برگرفته شده است که در این زمینه با دو رویکرد معین، یعنی وصایت بلافصل امیرالمؤمنین علیه السلام و نیز وصایت بقیه ائمه در منابع حدیثی نقل شده است که دراینجا به دلیل راهبرد بهتر به گونه‌ای مستقل به این روایات اشاره می‌شود</w:t>
      </w:r>
      <w:r>
        <w:rPr>
          <w:rFonts w:eastAsia="IRNazanin" w:cs="IRNazanin"/>
          <w:color w:val="111111"/>
          <w:sz w:val="28"/>
          <w:szCs w:val="28"/>
          <w:rtl w:val="true"/>
          <w:lang w:bidi="fa-IR"/>
        </w:rPr>
        <w:t>:</w:t>
      </w:r>
    </w:p>
    <w:p>
      <w:pPr>
        <w:pStyle w:val="Heading4"/>
        <w:numPr>
          <w:ilvl w:val="3"/>
          <w:numId w:val="1"/>
        </w:numPr>
        <w:rPr/>
      </w:pPr>
      <w:bookmarkStart w:id="369" w:name="__RefHeading___Toc759824_581953129"/>
      <w:bookmarkStart w:id="370" w:name="_Toc132"/>
      <w:bookmarkEnd w:id="369"/>
      <w:r>
        <w:rPr>
          <w:rtl w:val="true"/>
        </w:rPr>
        <w:t xml:space="preserve">الف </w:t>
      </w:r>
      <w:r>
        <w:rPr>
          <w:rtl w:val="true"/>
        </w:rPr>
        <w:t xml:space="preserve">- </w:t>
      </w:r>
      <w:r>
        <w:rPr>
          <w:rtl w:val="true"/>
        </w:rPr>
        <w:t>روایات وصایت بلافصل امام علی علیه السلام</w:t>
      </w:r>
      <w:bookmarkEnd w:id="370"/>
    </w:p>
    <w:p>
      <w:pPr>
        <w:pStyle w:val="Heading5"/>
        <w:numPr>
          <w:ilvl w:val="4"/>
          <w:numId w:val="1"/>
        </w:numPr>
        <w:rPr/>
      </w:pPr>
      <w:bookmarkStart w:id="371" w:name="__RefHeading___Toc759826_581953129"/>
      <w:bookmarkStart w:id="372" w:name="_Toc133"/>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از جهت کاربردی و اثباتی، وصایت بلافصل امیرالمؤمنین علیه السلام حدیث مشهور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این به آن اشاره شد و در اینجا از تکرار آن خودداری می‌شود و هم‌چنین در این باره حدیث مشهور دیگری از سلمان فارسی نقل شده است که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برنگزید مگر اینکه برای او وصی را در میان امتش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فرستاده خدا وصی شما در میان امت چه کسی است؟ حضرت در جواب من چیزی نگفت تا اینکه وارد مسجد شدم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آنجا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فنادی رسول الله فقال یا سلمان سالنی عن وصیی من امتی فهل تدری من کان وصی موسی من امته فقلت کان وصیه یوشع بن نون بن فتاه فقال فهل تدری لم کان اوصی الیه قلت الله و رسوله اعلم قال اوصی الیه لانه کان اعلم امته بعده و وصیی اعلم امتی بعدی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وصیم از میان این امت سؤال کردی؛ آیا می‌دانی چه کسی وصی موسی از میان امتش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یوشع بن نون فتا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فرد در میان امت موسی بود لذا بر وصایت نصب شد و وصی من نیز داناترین فرد در میان امتم بعد از من، یعنی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یاد شده در برخی منابع شیعه و سنی با تتمه‌ی زیر آمده است که حضرت در جواب سلمان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وصیی و موضع سری و خیر من اترک بعدی و ینجز عِدَتی و یقضی دینی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دارنده اسرار و بهترین کس بعد از من که به وعده هایم وفا کرده و دینم را ادا می‌کند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نقل شده است که رسول اکرم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و شهادت بده بر اینکه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وصیی و خلیفتی من بعدی؛</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بن ابی طالب علیه السلام وصی و جانشین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به امیرالمؤمنین علیه السلام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وصیی تقضی دینی و تنجز وعدی و تقتل علی سنتی کذب من زعم انه ببغضک و هو یحبنی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وصی من هستی و دینم را ادا کرده؛ به وعده هایم وفا می‌کنی و نبرد می‌کنی بر سنت من و دروغ گفته کسی که تو را دشمن دارد و گمان کند که من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دیگری بُرَیده از آن حضرت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نبیی وصی و وارث و ان وصیی و وارثی علی بن ابی طالب علیه السلام </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انس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 اول من یدخل علیک من هذا الباب امام المتقین و سید المسلمین و خاتم الوصیین و قائد الغر المحجلین قال انس فجا علی فقام الیه رسول الله مستبشرا فاعتنقه و قال له انت تؤدی عنی و تسمعهم صوتی و تبین لهم ماختلفوا فیه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 نخستین کسی که از این درب وارد شود پیشوای پرهیزگاران و اقای مسلمانان و خاتم اوصیا و رهبر سفید 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علی بن ابی طالب علیه السلام وارد خانه شد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رفت در حالی‌که به او بشارت می‌داد دست به گردن او انداخت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من ادا می‌کنی و تو ندایم را به آنان می‌رسانی و تو برای آنان بیان می‌کنی آنچه را که بعد از من آنان نسبت به آن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انی نبی و علی وصیی؛</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و علی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وصیی لافضل الاوصیا وانه لحجة الله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من با فضیلت‌ترین وصیهاست و همانا او حجت خدا بر بندگانش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منابع شیعه و سنی حدیث معروف از بریده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وصیی دارد و وصی من علی بن ابی طالب علیه السلام است</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بریده کسی بود که بعد از رحلت پیامبر و خانه نشین شدن امیرالمؤمنین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چه بر روزگار حق از جانب باطل وارد شده است و ما در زمان حیات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امیرالمؤمنین خطاب می‌کردیم</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دراین زمینه از امیرالمؤمنین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 و عرف حقی فقد عرف ربه لأنی وصی نبیه فی ارضه و حجته علی خلقه لا ینکر هذا الا راد علی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 و حق من را بشناسد همانا پروردگارش را شناخته، زیرا من وصی پیامبر او در زمین و حجت او بر مخلوقاتش هستم و این را منکر نمی‌شود مگر اینکه انکار کند خدا و رسول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است که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خطاب به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وصیی اوصیت الیک بأمر ربی و انت الذی تبین لامتی ما یختلفون فیه من بعدی و تقوم فیهم مقامی قولک قولی و امرک امری و طاعتک طاعتی و طاعتی طاعة الله و معصیتک معصیتی و معصیتی معصیة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bookmarkStart w:id="373" w:name="pg5299_45847"/>
    </w:p>
    <w:p>
      <w:pPr>
        <w:pStyle w:val="BookText"/>
        <w:rPr/>
      </w:pPr>
      <w:bookmarkEnd w:id="373"/>
      <w:r>
        <w:rPr>
          <w:rFonts w:ascii="IRNazanin" w:hAnsi="IRNazanin" w:eastAsia="IRNazanin"/>
          <w:color w:val="111111"/>
          <w:sz w:val="28"/>
          <w:sz w:val="28"/>
          <w:szCs w:val="28"/>
          <w:rtl w:val="true"/>
          <w:lang w:bidi="fa-IR"/>
        </w:rPr>
        <w:t>سوی تو به امر پروردگارم وصیت کردم و تو کسی هستی که بیان می‌داری برای امتم آنچه را که درباره آن بعد از من به اختلاف می‌افتند و تو در میان این امت بر جایگاه من قرار می‌گیری و سخن تو سخن من و فرمان تو فرمان من و اطاعت از تو اطاعت از من و اطاعت از من اطاعت از خداست و نافرمانی از تو نافرمانی از من و نافرمانی از من نافرمانی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روایات وصایت امیرالمؤمنین علیه السلام بسیار فراوان در منابع شیعه و سنی نقل شده است که برخی بزرگان شیعه این احادیث را در حد متواتر دانسته‌اند</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اینجا به ذکر این مقدار از احادیث وصایت آن حضرت اکتفا می‌کنیم و برای روشن شدن امر وصایت در اسلام، به احادیث بقیه اوصیا اشاره خواهیم کرد</w:t>
      </w:r>
      <w:r>
        <w:rPr>
          <w:rFonts w:eastAsia="IRNazanin" w:cs="IRNazanin"/>
          <w:color w:val="111111"/>
          <w:sz w:val="28"/>
          <w:szCs w:val="28"/>
          <w:rtl w:val="true"/>
          <w:lang w:bidi="fa-IR"/>
        </w:rPr>
        <w:t>.</w:t>
      </w:r>
    </w:p>
    <w:p>
      <w:pPr>
        <w:pStyle w:val="Heading5"/>
        <w:numPr>
          <w:ilvl w:val="4"/>
          <w:numId w:val="1"/>
        </w:numPr>
        <w:rPr/>
      </w:pPr>
      <w:bookmarkStart w:id="374" w:name="__RefHeading___Toc759828_581953129"/>
      <w:bookmarkStart w:id="375" w:name="_Toc134"/>
      <w:bookmarkEnd w:id="374"/>
      <w:r>
        <w:rPr>
          <w:rtl w:val="true"/>
        </w:rPr>
        <w:t>روایات وصایت بقیه اوصیا</w:t>
      </w:r>
      <w:bookmarkEnd w:id="37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روایات پیشین که در خصوص وصایت بلافصل امیرالمؤمنین علیه السلام بود، روایات دیگری نیز در منابع شیعی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بعد از وصایت امیرالمؤمنین علیه السلام ، وصایت یازده نفر دیگر از فرزندان آن حضرت را نقل کرده است که در مجموع، رویکرد این روایات در یک روند اثباتی و با نگرش به این مطلب که </w:t>
      </w:r>
    </w:p>
    <w:p>
      <w:pPr>
        <w:pStyle w:val="BookText"/>
        <w:rPr/>
      </w:pPr>
      <w:r>
        <w:rPr>
          <w:rFonts w:ascii="IRNazanin" w:hAnsi="IRNazanin" w:eastAsia="IRNazanin"/>
          <w:color w:val="111111"/>
          <w:sz w:val="28"/>
          <w:sz w:val="28"/>
          <w:szCs w:val="28"/>
          <w:rtl w:val="true"/>
          <w:lang w:bidi="fa-IR"/>
        </w:rPr>
        <w:t>استمرار امر وصایت در امتداد استمرار و بقای دین جاویدان اسلام ادامه داشته و هیچ‌گاه امکان ندارد که دین بدون نظارت و هدایت وصیی از اوصیای پیامبر در حیات واقعی خود ادامه داشته 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شواهدی از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معراج رسول اکرم صلی الله علیه و آله از آن حضرت نقل شده است که با جبرئیل به سوی آسمان در حرکت بودیم تا اینکه به جایگاهی رسیدیم که جبرئیل از رفتن باز ماند و گفت اگر من از این فراتر روم از حدود خود تجاوز کرده‌ام و دیگر توان رفتن ندارم و پس از آن من تنها به مسیرم ادامه دادم تا رسیدم به جایگاهی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فنودیت یا محمد انت عبدی و انا ربک فایای فاعبد و علیّ فلیتوکل فانک نوری فی عبادی و رسولی الی خلقی و حجتی علی بریتی لک و لمن تبعک خلقت جنتی و لمن خالفک خلقت ناری و لاوصیائک اوجبت کرامتی و لشیعتهم اوجبت ثوابی فقلت با رب و من اوصیائی؟ فنودیت یا محمد اوصیائک المکتوبون علی ساق عرش فنظرت و انا بین یدی ربی الی ساق العرش فرایت اثنی عشر نورا فی کل نور سطر اخضر علیه اسم وصیی من اوصیائی اولهم علی بن ابی طالب علیه السلام و اخرهم مهدیّ امتی فقلت یا رب هؤلاء اوصیائی من بعدی فنودیت یا محمد هولاء اولیائی و اوصیائی و حججی بعدک علی بریتی و هم اوصیائک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من و من پروردگار تو هستم، پس عبادتم کن و بر من توکل </w:t>
      </w:r>
    </w:p>
    <w:p>
      <w:pPr>
        <w:pStyle w:val="BookText"/>
        <w:rPr/>
      </w:pP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نور من در میان بندگانم و فرستاده‌ام به سوی خلقم و حجت من بر مخلوقاتم می‌باشی؛ بهشتم را برای تو و پیروانت آفریدم و آتش را برای دشمنانت آفریدم و کرامتم را برای اوصیای تو لازم نمودم و ثوابم را برای شیعیان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کیانند؟ 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تو در ساق عرش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حالی‌که من در جوار رحمت پروردگار بودم به ساق عرش نظر افکندم و دوازده نور مشاهده کردم و در هر نوری خطی سبز رنگ وجود داشت که در هر یک اسم یکی از اوصیایم نوشته شده بودند که نخستینشان علی بن ابی طالب علیه السلام و آخر آنان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اوصیای من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اینان اولیا و اوصیا و حجت‌های من بعد تو در میان مخلوقاتم هستند و اینان اوصیای تو هستند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اوصیای دوازده‌گانه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مشهور به حدیث لوح از جابر بن عبدالله انصاری نقل شده است که در جریان این حدیث از امام صادق علیه السلام آمده است که پدرم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 چه وقت برای تو آسان‌تر است که تو را تنها ببینم و از تو سؤال کنم؟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با او در خلوت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لوحی که آن را در دست مادرم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و آنچه مادرم به تو فرمود که در آن لوح نوشته شده بود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جابر جریان را نقل می‌کند که در هنگام ولادت امام حسن علیه السلام به خدمت مادرت فاطمه سلام الله علیهارفتم تا </w:t>
      </w:r>
    </w:p>
    <w:p>
      <w:pPr>
        <w:pStyle w:val="BookText"/>
        <w:rPr/>
      </w:pPr>
      <w:r>
        <w:rPr>
          <w:rFonts w:ascii="IRNazanin" w:hAnsi="IRNazanin" w:eastAsia="IRNazanin"/>
          <w:color w:val="111111"/>
          <w:sz w:val="28"/>
          <w:sz w:val="28"/>
          <w:szCs w:val="28"/>
          <w:rtl w:val="true"/>
          <w:lang w:bidi="fa-IR"/>
        </w:rPr>
        <w:t>به او تولد فرزندش را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لوح سبزی را دیدم که گمان کردم از زمرد است و مکتوبی سفید در آن دیدم که مانند رنگ خورشید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در ذیل این حدیث نام هر یک از امامان و اوصیای دوازده‌گانه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دلیل طولانی بودن از ذکر آنان خودداری می‌شود و به دو جمله از این حدیث که واژه اوصیا ذکر شده است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نخست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اللوح اهداه الله تعالی الی رسوله و فیه اسم ابی و اسم بعلی و اسم ابنی و اسماء الاوصیا من ولدی فاعطانیه ابی لیسرنی بذالک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لوحی است که خداوند آن را به رسولش اهدا کرده و اسم پدرم، اسم شوهرم، اسم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اوصیائی از فرزندانم در آن نوشته است و پدرم برای اینکه من را خوشحال کند آن را به من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محل شاهد در متن این لوح آمده است که 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از دنیا نرفت مگر اینکه من برای او وصی قرار دادم و</w:t>
      </w:r>
    </w:p>
    <w:p>
      <w:pPr>
        <w:pStyle w:val="BookText"/>
        <w:rPr/>
      </w:pPr>
      <w:r>
        <w:rPr>
          <w:rFonts w:ascii="IRNazanin" w:hAnsi="IRNazanin" w:eastAsia="IRNazanin"/>
          <w:color w:val="111111"/>
          <w:sz w:val="28"/>
          <w:sz w:val="28"/>
          <w:szCs w:val="28"/>
          <w:rtl w:val="true"/>
          <w:lang w:bidi="fa-IR"/>
        </w:rPr>
        <w:t>انی فضلتک علی الانبیا و فضلت وصیک علی الاوصیا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پس از آن نام دوازده وصی آشکارا آمده است</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دلالت این حدیث بر اثبات وصایت در میان اصحاب ائمه چنان روشن و با اهمیت بوده است که عبدالرحمن بن سالم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عمرت حدیث نشنیدی، همین یک حدیث برای تو کفایت می‌کند و آن را از دستبرد نااهلان حفظ کن</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دو حدیث، روایات فراوان دیگر درباره اوصیای دوازده‌گانه نقل شده است که در برخی از آنان همانند این دو حدیث مفهوم و مصداق دوازده اوصیا ذکر شده است، چنان‌چه در حدیثی از رسول اکرم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اوصیائی من بعدی عدد نقباء بنی اسرائیل؛</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بعد از من به تعداد برگزیدگان بنی اسرائیل است و تعداد آنان در قرآن دوازده نفر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وصیی و خلیفتی من بعدی علی بن ابی طالب علیه السلام و بعده سبطای الحسن و الحسین تتلوه تسعة من صلب الحسین الائمة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خلیفه بعد از من علی بن ابی طالب علیه السلام است و پس از او دو فرزندم حسن و حسین و به دنبال او نه نفر از دودمان حسین ائمه نیکان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به نقل ابن عباس،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سید النبیین و علی بن ابی طالب علیه السلام سید الوصیین و ان اوصیائی بعدی اثناعشر اولهم علی بن ابی طالب علیه السلام و اخرهم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 و بزرگ انبیا هستم و علی بن ابی طالب علیه السلام آقا و بزرگ اوصیا است، همانا اوصیای بعد از من دوازده نفر هستند که نخستینشان علی بن ابی طالب علیه السلام و آخرین آنان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خلفائی و اوصیائی و حجج الله علی الخلق بعدی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و اوصیا و حجج خداوند بر خلق پس از من دوازده نفر هستند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این روایات،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وصایت پس از خود را مبهم نگذاشته بود، بلکه به امر خداوند اوصیای بعد از خود را تعیین و به امت ابلاغ کرده بود که در حقیقت برای عینیت سازی و کاربردی کردن وصایت می‌توان گفت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جانشینان پس از خود را با بیان واژگان وصی و اوصیا معرفی کرده بود و در بسیاری از این روایات با صراحت آمده بود که اختیار و تعیین این اوصیا از جانب خداوند بوده است و قرآن کریم درباره اهمیت اختیار خدا و </w:t>
      </w:r>
      <w:bookmarkStart w:id="376" w:name="pg5299_45853"/>
    </w:p>
    <w:p>
      <w:pPr>
        <w:pStyle w:val="BookText"/>
        <w:rPr/>
      </w:pPr>
      <w:bookmarkEnd w:id="376"/>
      <w:r>
        <w:rPr>
          <w:rFonts w:ascii="IRNazanin" w:hAnsi="IRNazanin" w:eastAsia="IRNazanin"/>
          <w:color w:val="111111"/>
          <w:sz w:val="28"/>
          <w:sz w:val="28"/>
          <w:szCs w:val="28"/>
          <w:rtl w:val="true"/>
          <w:lang w:bidi="fa-IR"/>
        </w:rPr>
        <w:t>رسول و تسلیم شدن بندگان در برابر آن، بر آن در سوره مبارکه احزاب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اذَا قَضَی اللَّهُ وَرَسُولُهُ امْرًا ان یَکُونَ لَهُمُ الْخِیَرَةُ مِنْ امْرِهِمْ وَمَنْ یَعْصِ اللَّهَ وَرَسُولَهُ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مرد و زن مؤمنی را نرسد هنگامی که خدا و پیامبرش کاری را حکم کنند برای آنان در کار خودشان اختیار باشد و هر کس خدا و پیامبرش را نافرمانی کند یقینا به صورتی آشکار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مفاد این روایات که انتخاب همه اوصیای پیامبران به امر خداوند بوده است، مهم‌ترین سؤال این است که چگونه امت اسلامی از این اختیار خداوند در امر وصایت و تعیین جانشینان رسول اکرم صلی الله علیه و آله سر برتافته و دیگران را بر اوصیای تعیین شده ترجیح دادند که جواب این سؤال بر عهده کسانی است که امر وصایت را به وسیله‌ی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شده‌اند</w:t>
      </w:r>
      <w:r>
        <w:rPr>
          <w:rFonts w:eastAsia="IRNazanin" w:cs="IRNazanin"/>
          <w:color w:val="111111"/>
          <w:sz w:val="28"/>
          <w:szCs w:val="28"/>
          <w:rtl w:val="true"/>
          <w:lang w:bidi="fa-IR"/>
        </w:rPr>
        <w:t>.</w:t>
      </w:r>
    </w:p>
    <w:p>
      <w:pPr>
        <w:pStyle w:val="Heading5"/>
        <w:numPr>
          <w:ilvl w:val="4"/>
          <w:numId w:val="1"/>
        </w:numPr>
        <w:rPr/>
      </w:pPr>
      <w:bookmarkStart w:id="377" w:name="__RefHeading___Toc759830_581953129"/>
      <w:bookmarkStart w:id="378" w:name="_Toc135"/>
      <w:bookmarkEnd w:id="377"/>
      <w:r>
        <w:rPr>
          <w:rtl w:val="true"/>
        </w:rPr>
        <w:t>رهیافتی بر جایگاه مردمی وصی و وصایت</w:t>
      </w:r>
      <w:bookmarkEnd w:id="37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نوشتار درباره وصی و وصایت مناسب است به این بحث به صورت کاربردی نگریسته شود و به جایگاه عملی آن اشاره گردد که در این باره بیش از همه توجه به این مطلب ضرورت دارد که مفهوم وصیت در اصل یک معنای عام و گسترده‌ای دارد که روی سه پایه وصی، موصی و ما به الوصیهًْ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w:t>
      </w:r>
    </w:p>
    <w:p>
      <w:pPr>
        <w:pStyle w:val="BookText"/>
        <w:rPr/>
      </w:pPr>
      <w:r>
        <w:rPr>
          <w:rFonts w:ascii="IRNazanin" w:hAnsi="IRNazanin" w:eastAsia="IRNazanin"/>
          <w:color w:val="111111"/>
          <w:sz w:val="28"/>
          <w:sz w:val="28"/>
          <w:szCs w:val="28"/>
          <w:rtl w:val="true"/>
          <w:lang w:bidi="fa-IR"/>
        </w:rPr>
        <w:t xml:space="preserve">و دراین معنای عام که بیشتر با رویکرد فقهی به آن نظر می‌شود به معنای تعهد و پیمان آمده است که وصی کارهای 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مرگش بر زمین ننهاده و با انجام آن کارها آن را به کار موصی متصل و ادامه می‌دهد</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دیگر، وصیت تعهدی است که وصی آن را بعد از مرگ موصی انجام می‌دهد</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درامر وصیت پیشنهاد در انجام کار توأم با موعظه و خیرخواهی است</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وصیت در اصل معنای عام دارد که در آن توصیه و سفارش به انجام دادن کار بعد از مرگ وصیت کننده لحاظ شده است که در حقیقت از جهت اجرایی وصیت هر شیء طبق مورد خاص خودش و به حسب مورد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به معنای اعتقادی و کلامی مفهوم و مصداق وصی و وصایت نگریسته شود، آن‌گونه که در این اثر مورد بحث واقع شد، از آن معنای خاصی اراده می‌شود که از جهت کاربردی و عملی به مسئله امامت و جانشینی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و معنای این ادعا این است که مسئله رهبری و هدایت‌گری مردم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وضعیتی قرار داشته است که طبق مبانی شیعه، علی بن ابی طالب علیه السلام و یازده فرزندش به عنوان اوصیا رسول اکرم صلی الله علیه و آله برای امامت و هدایت مردم منصوب شده بود تا آنان را درمصالح فراگیر دنیایی و آخرتی، همانند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امینی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وصی بودن علی علیه السلام این بود که او در تبلیغ علم و رساندن حقایق معارف دینی پس 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مردم را رهبری کند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مبنای اعتقادی شیعه، وصی پیامبر یعنی همان امام و پیشوایی که اطاعت از او اطاعت خدا و فرمان او فرمان خداست؛ و هر چه می‌گوید از جانب خداست نه خواهش‌های نفسانی خودش</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با وصیت از جانب خدا به کسی به عنوان وصی اذن برای تصرف در امور دیگران برای آن وصی داده می‌شود</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این ادعا می‌توان به روایات فراوانی اشاره کرد که در آنان از وصی به عنوان حجت خدا یاد شده است که به مواردی از این روایات، قبلاً اشاره شد و در موارد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الاوصیا لحجة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اوصیا حجت‌های خداوند بر بندگان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اوصیائی حجج الله علی امتی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 من حجت‌های خداوند بر امتم هستند پس از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اوصیایی حجج الله علا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اوصیای من حجت خداوند بر مخلوقات هستند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کاربرد واژه حجت بر وصی نشان دهنده معنای عمیقی است که از جهت اعتقادی و کلامی همان واسط بودن میان خداوند و بندگان را می‌رساند که در آن مطاعیت و فرمانبری از حجت و وصی نیز نهفته است و بحث تفصیلی این مطلب در واژه حجت خواهد آمد</w:t>
      </w:r>
      <w:r>
        <w:rPr>
          <w:rFonts w:eastAsia="IRNazanin" w:cs="IRNazanin"/>
          <w:color w:val="111111"/>
          <w:sz w:val="28"/>
          <w:szCs w:val="28"/>
          <w:rtl w:val="true"/>
          <w:lang w:bidi="fa-IR"/>
        </w:rPr>
        <w:t xml:space="preserve">. </w:t>
      </w:r>
      <w:bookmarkStart w:id="379" w:name="pg5299_45857"/>
    </w:p>
    <w:p>
      <w:pPr>
        <w:pStyle w:val="Heading2"/>
        <w:numPr>
          <w:ilvl w:val="1"/>
          <w:numId w:val="1"/>
        </w:numPr>
        <w:rPr/>
      </w:pPr>
      <w:bookmarkStart w:id="380" w:name="__RefHeading___Toc759832_581953129"/>
      <w:bookmarkStart w:id="381" w:name="_Toc136"/>
      <w:bookmarkEnd w:id="379"/>
      <w:bookmarkEnd w:id="380"/>
      <w:r>
        <w:rPr>
          <w:rtl w:val="true"/>
        </w:rPr>
        <w:t>فصل پنجم</w:t>
      </w:r>
      <w:r>
        <w:rPr>
          <w:rtl w:val="true"/>
        </w:rPr>
        <w:t xml:space="preserve">: </w:t>
      </w:r>
      <w:r>
        <w:rPr>
          <w:rtl w:val="true"/>
        </w:rPr>
        <w:t>واژگان حجت و حجیت</w:t>
      </w:r>
      <w:bookmarkEnd w:id="38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759834_581953129"/>
      <w:bookmarkStart w:id="383" w:name="_Toc137"/>
      <w:bookmarkEnd w:id="382"/>
      <w:r>
        <w:rPr>
          <w:rtl w:val="true"/>
        </w:rPr>
        <w:t>اشاره</w:t>
      </w:r>
      <w:bookmarkEnd w:id="38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دیگر از واژگانی که در ارتباط با بحث امامت کاربرد فراوان دارد، واژه حجت است و در کاربرد مفهومی این واژه از جهت اعتقادی و فکری این مطلب میان تمام اندیشمندان مسلمان از هر گروه و مذهبی پذیرفته شده است که بشر برای پیمودن مسیر هدایت، همیشه نیازمند به حجت از جانب خداوند است و خداوند نیز برای اینکه به این نیاز بشر و نیز جلوگیری از بهانه‌جویی‌ها و عذر آوردن او جواب داده باشد، این امر مهم را با نزول کتاب‌های آسمانی و برگزیدن پیامبران برآورده کرده و حجت را برای هر امت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آیات قرآن و روایات نیز به خوبی استفاده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مطلب مهم این است که در میان دانشمندان اسلامی، برای عصر بعد از رحلت رسول اکرم صلی الله علیه و آله نسبت به وجود حجت، هم در مصداق و هم در مفهوم آن با این سؤال مواجه بوده‌اند که آیا مردم به حجت با همان مفهوم و شرایطی که برای رسول اکرم صلی الله علیه و آله قائل بودند، نیازمند هستند یا خیر که برای دست یافتن به این واقعیت‌ها، مناسب است این بحث از دیدگاه آیات قرآن و روایات بررسی شود</w:t>
      </w:r>
      <w:r>
        <w:rPr>
          <w:rFonts w:eastAsia="IRNazanin" w:cs="IRNazanin"/>
          <w:color w:val="111111"/>
          <w:sz w:val="28"/>
          <w:szCs w:val="28"/>
          <w:rtl w:val="true"/>
          <w:lang w:bidi="fa-IR"/>
        </w:rPr>
        <w:t xml:space="preserve">. </w:t>
      </w:r>
      <w:bookmarkStart w:id="384" w:name="pg5299_45860"/>
    </w:p>
    <w:p>
      <w:pPr>
        <w:pStyle w:val="Heading3"/>
        <w:numPr>
          <w:ilvl w:val="2"/>
          <w:numId w:val="1"/>
        </w:numPr>
        <w:rPr/>
      </w:pPr>
      <w:bookmarkStart w:id="385" w:name="__RefHeading___Toc759836_581953129"/>
      <w:bookmarkStart w:id="386" w:name="_Toc138"/>
      <w:bookmarkEnd w:id="384"/>
      <w:bookmarkEnd w:id="385"/>
      <w:r>
        <w:rPr>
          <w:rtl w:val="true"/>
        </w:rPr>
        <w:t>حجت و حجیت در قرآن</w:t>
      </w:r>
      <w:bookmarkEnd w:id="386"/>
    </w:p>
    <w:p>
      <w:pPr>
        <w:pStyle w:val="BookText"/>
        <w:rPr/>
      </w:pPr>
      <w:r>
        <w:rPr>
          <w:rFonts w:ascii="IRNazanin" w:hAnsi="IRNazanin" w:eastAsia="IRNazanin"/>
          <w:color w:val="111111"/>
          <w:sz w:val="28"/>
          <w:sz w:val="28"/>
          <w:szCs w:val="28"/>
          <w:rtl w:val="true"/>
          <w:lang w:bidi="fa-IR"/>
        </w:rPr>
        <w:t>واژه حجت و مشتقات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حاججتم،</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حاجک،</w:t>
      </w:r>
      <w:r>
        <w:rPr>
          <w:rFonts w:eastAsia="IRNazanin" w:cs="IRNazanin"/>
          <w:color w:val="111111"/>
          <w:sz w:val="28"/>
          <w:szCs w:val="28"/>
          <w:rtl w:val="true"/>
          <w:lang w:bidi="fa-IR"/>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حاجّه،</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حاجّوک،</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تجاجّون،</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یحاجون</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حدود هجده بار تکرار شده است</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رویکرد این آیات درباره سامان دادن نظام معرفتی و احتجاج در برابر منکران و کج اندیشان است که در مجموع، خداوند با این آیات به دنبال اتمام حجت برای بندگان خود با اقامه دلیل و برهان است که ما در اینجا به تناسب بحث که درباره اثبات مقام حجیت الاهی برای پیامبران و جانشینان آنان است، به بخشی از این آیات که با واژه حجت و با صراحت بیشتری برای اثبات این موضوع به کار رفته است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اجرای حکم عملی و چگونگی رو آوردن به سوی کعبه به وسیله‌ی رسول اکرم صلی الله علیه و آله را به عنوان دلیل و حجت در برابر دلیل و حجت دشمنان دانسته، به پیامبر خطاب می‌کند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حَیْثُ خَرَجْتَ فَوَلِّ وَجْهَکَ شَطْرَ الْمَسْجِدِ الْحَرَامِ وَحَیْثُمَا کُنْتُمْ فَوَلُّوا وُجُوهَکُمْ شَطْرَهُ لِئَلا یَکُونَ لِلنَّاسِ عَلَیْکُمْ حُجَّةٌ الا الَّذِینَ </w:t>
      </w:r>
    </w:p>
    <w:p>
      <w:pPr>
        <w:pStyle w:val="BookText"/>
        <w:rPr/>
      </w:pPr>
      <w:r>
        <w:rPr>
          <w:rFonts w:ascii="Amiri" w:hAnsi="Amiri" w:eastAsia="Amiri" w:cs="Amiri"/>
          <w:color w:val="111111"/>
          <w:sz w:val="28"/>
          <w:sz w:val="28"/>
          <w:szCs w:val="28"/>
          <w:rtl w:val="true"/>
          <w:lang w:bidi="ar-SA"/>
        </w:rPr>
        <w:t>ظَلَمُوا منهم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جا خارج شدی روی خود را به جانب مسجدالحرام کن و هر جا بودید روی خود را به سوی آن کنید تا مردم جز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از لجاجت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ضد شما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نساء با اشاره به انجام دادن بشارت و انذار به وسیله‌ی پیامبران و حجت دانستن آن برای مردم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که بشارت دهنده وبیم دهنده بودند تا بعد از این پیامبران، حجت برای مردم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بر همه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قبل از این آیه، خداوند برای تثبیت مقام حجیت پیامبران، نام یازده نفر از پیامبران پیشین را ذکر کرده و می‌گوید برنامه‌های آنان توسط وحی الاهی بود و پس از آن، این مطلب مطرح می‌شود که بشارت و انذار آنان حجت خداوند بر مردم است و با تدبیر و حکمت الاهی اجرا می‌شود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تفسیر این آیه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دلالت دارد بر اینکه بشارت وانذار انبیا از </w:t>
      </w:r>
    </w:p>
    <w:p>
      <w:pPr>
        <w:pStyle w:val="BookText"/>
        <w:rPr/>
      </w:pPr>
      <w:r>
        <w:rPr>
          <w:rFonts w:ascii="IRNazanin" w:hAnsi="IRNazanin" w:eastAsia="IRNazanin"/>
          <w:color w:val="111111"/>
          <w:sz w:val="28"/>
          <w:sz w:val="28"/>
          <w:szCs w:val="28"/>
          <w:rtl w:val="true"/>
          <w:lang w:bidi="fa-IR"/>
        </w:rPr>
        <w:t>جهت حجیت برای مردم تمام و کامل است؛ زیرا اگر تمام نباشد باید بگوییم که انبیا به حجت دیگر نیازمند هستند و از لازمه آن تسلسل می‌باشد</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درباره علت بعثت پیامبران و حجت بودن آنان، به این آیه استدلال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برگزید تا حجت بر مردم تمام شده، پس از آن بهانه و عذری نیاورند و خداوند از کردار بدکاران با بیم دهندگان که حجت الاهی بودند این‌گونه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الْقِیَ فِیهَا فَوْجٌ سَالَهُمْ خَزَنَتُهَا الَمْ یَاتِکُمْ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وَقُلْنَا مَا نَزَّلَ اللَّهُ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که گروهی از آنان به دوزخ افکنده شوند، نگهبانان دوزخ از آنان می‌پرسند مگر بیم دهنده الاهی به سوی شما نیامد؟ می‌گویند چرا بیم دهنده به سوی ما آمد ولی ما او را تکذیب کردیم و گفتیم خداوند هرگز چیزی نازل نکرده است</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انعام درباره رسا بودن حجت الاهی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اجْمَعِینَ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دلیل رسا و قاطع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برای هیچ کس بهانه‌ای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بخواهد </w:t>
      </w:r>
    </w:p>
    <w:p>
      <w:pPr>
        <w:pStyle w:val="BookText"/>
        <w:rPr/>
      </w:pPr>
      <w:r>
        <w:rPr>
          <w:rFonts w:ascii="IRNazanin" w:hAnsi="IRNazanin" w:eastAsia="IRNazanin"/>
          <w:color w:val="111111"/>
          <w:sz w:val="28"/>
          <w:sz w:val="28"/>
          <w:szCs w:val="28"/>
          <w:rtl w:val="true"/>
          <w:lang w:bidi="fa-IR"/>
        </w:rPr>
        <w:t xml:space="preserve">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هدایت اجباری بی ثمر است این کار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تفسیری آمده است که مراد از حجت بالغه این است که تمام بهانه‌ها را از بین می‌برد و هیچ‌گونه شک و شبهه باقی نمی‌گذارد، چون خداوند جز حق چیزی نیست</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سوره شوری دعوت هدایت‌گرانه پیامبر را حجت و سبب از بین رفتن حجت و دلیل مخالفان دانسته، به آن حضرت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فَادْعُ وَاسْتَقِمْ کَمَا امِرْتَ وَلا تَتَّبِعْ اهْوَاءَهُمْ وَقُلْ امَنْتُ بِمَا انْزَلَ اللَّهُ مِنْ کِتَابٍ وَامِرْتُ لاعْدِلَ بَیْنَکُمُ اللَّهُ رَبُّنَا وَرَبُّکُمْ لَنَا اعْمَالُنَا وَلَکُمْ اعْمَالُکُمْ لا حُجَّةَ بَیْنَنَا وَبَیْنَکُمُ اللَّهُ یَجْمَعُ بَیْنَنَا وَالَیْهِ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را به دین اسلام و کلمه توحید دعوت کن و چنانکه ماموری، پایداری کن و پیرو هوای نفس مباش و به امت بگو که من به کتابی که خدا فرستاده ایمان آورده‌ام و مامورم که میان شما به عدالت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پروردگار همه ما و شماست؛ پاداش عمل ما بر ما و عمل شما بر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گفت و گویی میان ما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را در یک جا جمع می‌کند و </w:t>
      </w:r>
    </w:p>
    <w:p>
      <w:pPr>
        <w:pStyle w:val="BookText"/>
        <w:rPr/>
      </w:pPr>
      <w:r>
        <w:rPr>
          <w:rFonts w:ascii="IRNazanin" w:hAnsi="IRNazanin" w:eastAsia="IRNazanin"/>
          <w:color w:val="111111"/>
          <w:sz w:val="28"/>
          <w:sz w:val="28"/>
          <w:szCs w:val="28"/>
          <w:rtl w:val="true"/>
          <w:lang w:bidi="fa-IR"/>
        </w:rPr>
        <w:t>بازگشت همه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بحث حجت در قرآن به عنوان یک مطلب پذیرفته شده و بنیادی مطرح است که خداوند برای هدایت بندگان خود، کسانی را به عنوان حجت میان خود و بندگان معرفی کرده است که در این میان، بعثت پیامبران یکی از مصادیق روشن آن حجت‌های الاهی است که به واسطه آنان از بهانه‌جویی و عذرتراشی‌های بدکاران جلوگیری می‌کند تا در روز بازخواست از کردار، آنان نگویند که ما راهنمایی نداشتیم؛ لذا گمراه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قانع کننده بودن حجت‌های خداوند به ویژه برنامه‌های هدایت‌گرانه پیامبران چنان مهم و تأثیرگذار دانسته شده است که 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معرفی پیامبران به عنوان حجت الاهی و رسیدن برنامه‌های تبلیغی آنان به مردم دیگر هیچ‌گونه حجت و دلیل از طرف مخالفان پذیرفته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یُحَاجُّونَ فِی اللَّهِ مِنْ بَعْدِ مَا اسْتُجِیبَ لَهُ حُجَّتُهُمْ دَاحِضَةٌ عِنْدَ رَبِّهِمْ وَعَلَیْهِمْ غَضَبٌ وَلَهُمْ عَذَابٌ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درباره خدا بعد از پذیرفتن او محاجه می‌کنند دلیل‌شان نزد پروردگارشان بی پایه و اساس است و غضب بر آنان است و عذاب شدید دارند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اینکه خداوند در آیه‌ای دیگر، برنامه‌های آسمانی حضرت ابراهیم را به عنوان مصداق روشن حجت الاهی در برابر قومش ذکر کرده،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حُجَّتُنَا اتَیْنَاهَا ابْرَاهِیمَ عَلَی قَوْمِهِ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دلائل ما بود که به ابراهیم در برابر قومش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ذکر همین مقدار از آیات قرآن اکتفا می‌کنیم و بر این مطلب تأکید می‌شود که از این آیات به دست آمد که وجود پیامبران الاهی به عنوان حجت و برهان خداوند برای بندگان او در قرآن مطرح شده است و از جهت کاربردی و اعتقادی، این آیات زمینه‌ساز این مبنا و تفکر هستند که بندگان خداوند در هیچ زمان و عصری بی‌نیاز از حجت الاهی نیستند و از این رو خداوند در نظام پیوسته گاهی پیامبران را و گاهی کسانی را به جانشینی پیامبر به عنوان حجت میان خود و بندگان خود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صدرالمتألهین شیرازی با استفاده از آن دسته از آیات قرآن که پیامبران را به عنوان حجت معرفی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هیچ زمان و عصری از وجود حجت خدا خالی نبوده و این امر یک سنت همیشگی خداوند است و اما چون نبوت که به پیامبر اسلام خاتمه یافت، ولایت که باطن نبوت است به عنوان حجت الاهی تا روز قیامت باقی است</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دراین اثر با استفاده از این آموزه قرآنی درباره ضرورت حجت خداوند پس از رسول </w:t>
      </w:r>
      <w:bookmarkStart w:id="387" w:name="pg5299_45866"/>
    </w:p>
    <w:p>
      <w:pPr>
        <w:pStyle w:val="BookText"/>
        <w:rPr/>
      </w:pPr>
      <w:bookmarkEnd w:id="387"/>
      <w:r>
        <w:rPr>
          <w:rFonts w:ascii="IRNazanin" w:hAnsi="IRNazanin" w:eastAsia="IRNazanin"/>
          <w:color w:val="111111"/>
          <w:sz w:val="28"/>
          <w:sz w:val="28"/>
          <w:szCs w:val="28"/>
          <w:rtl w:val="true"/>
          <w:lang w:bidi="fa-IR"/>
        </w:rPr>
        <w:t>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امامت، در گزینه‌های بعدی به تفصیل اشاره خواهیم کرد</w:t>
      </w:r>
      <w:r>
        <w:rPr>
          <w:rFonts w:eastAsia="IRNazanin" w:cs="IRNazanin"/>
          <w:color w:val="111111"/>
          <w:sz w:val="28"/>
          <w:szCs w:val="28"/>
          <w:rtl w:val="true"/>
          <w:lang w:bidi="fa-IR"/>
        </w:rPr>
        <w:t>.</w:t>
      </w:r>
    </w:p>
    <w:p>
      <w:pPr>
        <w:pStyle w:val="Heading3"/>
        <w:numPr>
          <w:ilvl w:val="2"/>
          <w:numId w:val="1"/>
        </w:numPr>
        <w:rPr/>
      </w:pPr>
      <w:bookmarkStart w:id="388" w:name="__RefHeading___Toc759838_581953129"/>
      <w:bookmarkStart w:id="389" w:name="_Toc139"/>
      <w:bookmarkEnd w:id="388"/>
      <w:r>
        <w:rPr>
          <w:rtl w:val="true"/>
        </w:rPr>
        <w:t>جایگاه مفهوم و مصداق حجت در روایات</w:t>
      </w:r>
      <w:bookmarkEnd w:id="38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کاربردی به روایات، این مطلب قابل توجه است که واژه حجت در روایات یکی از واژگان پرکاربرد است که با روش‌های فراوان بدان پرداخته شده است و بیش از همه توجه به این نکته ضرورت دارد که هدف از بررسی حجت در این گزینه مفهوم و مصداق خاصی است که با واژگان ترکیبی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زیرا ما در اینجا از جهت روش شناسی به دنبال اثبات این مطلب هستیم که از دیدگاه روایات، وجود حجت خداوند در میان مخلوقات یکی از نیازمندی‌های همیشگی بندگان بوده و خداوند هم به این نیاز پاسخ داده و همیشه حجت خود را برای مردم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پیش از همه مناسب است آن دسته از روایات که در آنان اصل ضرورت حجت مطرح شده، نگارش یابد</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روایتی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أترک أرضی بلا قیم لیکون حجة لی علی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زمینم را بدون سرپرست وا نمی‌گذارم تا او حجت من بر خلقم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آیه انی جاعل فی الارض خلیفه</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مراد این است که آن خلیفه، حجت خداوند بر بندگانش باشد</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یکی از یاران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ایعذب الله احد بلا حجة فقال معاذ الله؛</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خبر دهید آیا خداوند کسی را بدون حجت و دلیل عذاب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امیرالمؤمنین علیه السلام درباره ضرورت حجت خداوند در روی زمین به کمیل بن زیاد می‌فرماید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بلا لا تخلوا الارض من قائم لله بحجة اما ظاهرا مشهورا و اما </w:t>
      </w:r>
    </w:p>
    <w:p>
      <w:pPr>
        <w:pStyle w:val="BookText"/>
        <w:rPr/>
      </w:pPr>
      <w:r>
        <w:rPr>
          <w:rFonts w:ascii="IRNazanin" w:hAnsi="IRNazanin" w:eastAsia="IRNazanin"/>
          <w:color w:val="111111"/>
          <w:sz w:val="28"/>
          <w:sz w:val="28"/>
          <w:szCs w:val="28"/>
          <w:rtl w:val="true"/>
          <w:lang w:bidi="fa-IR"/>
        </w:rPr>
        <w:t>خائفا مغمورا لئلا تبطل حجج الله و بیناته و کم ذا و این اولئک الا قلون عددا و لاعظمون عند الله قدرا یحفظ الله بهم حججه و 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خلفاء الله فی ارضه و الدعاة الی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حجت الاهی خالی نیست که برای خدا با برهان روشن قیام کند یا آشکار و شناخته شده یا بیمناک و پنهان تا حجت خدا باطل نشود و نشانه‌هایش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چه قدر و در کجا هستند به خدا سوگند که تعدادشان اندک ولی نزد خدا بزرگ مقدارند که خدا به وسیله آنان حجت‌های خود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خدا در زمین و دعوت کنندگان مردم به دین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درباره قطعی بودن حجت الاهی به مردم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اعذر الله الیکم بحجج مسفرة ظاهرة؛</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دلائل روشن و آشکار عذر‌ها را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دائمی بودن حجت الاهی می‌فرماید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حجت پیش از مردم بوده و همراه مردم و پس از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الارض الا ولله فیها الحجة یعرف الحلال و الحرام و یدعون الناس الی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همیشه نپاید جز آنکه برای خدا در آن حجت باشد که حلال و حرام را برای مردم بیان کند و آنان را به راه خدا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 که درباره ضرورت وجود حجت الاهی در میان مخلوقات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ترک الله ارضا منذ قبض آدم الا و فیها امام یهتدی به الی لله و هو حجته علی عباده و لا تبقی الارض بغیر امام حجة الله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روزی که آدم قبض روح شد خدا زمینی را رها نکرده جز آنکه در آن امام و پیشوای هدایتگری به سوی خدا بوده و او حجت خدا بر بندگانش بوده است هیچ‌گاه زمین بدون امام که حجت خدا بر بندگانش است باقی نمی‌ماند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در این زمینه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 الارض منذ خلق الله آدم من حجة الله فیها ظاهر مشهور او غائب مستور و لا تخلو الی ان تقوم الساعة من حجة الله فیها و لولا ذلک لم یعبد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خداوند آدم را آفرید، هرگز زمین از حجت خدا در آن به گونه آشکار یا پنهان خالی نبوده و تا برپایی قیامت نیز از حجت خدا خالی نخواهد ماند؛ زیرا اگر حجت نباشد خداوند هرگز عبادت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تخلو الارض منذ کانت من حجة عالم یحیی فیها ما یمیتون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روزی که به وجود آمد هرگز از حجت دانا خالی نماند که در زمین کسانی را که از پیمودن راه حق هلاک می‌شدند زنده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باره می‌فرماید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الارض لا تخلو من حجة الله علی خلقه فی کل عصر و اوان و </w:t>
      </w:r>
    </w:p>
    <w:p>
      <w:pPr>
        <w:pStyle w:val="BookText"/>
        <w:rPr/>
      </w:pPr>
      <w:r>
        <w:rPr>
          <w:rFonts w:ascii="IRNazanin" w:hAnsi="IRNazanin" w:eastAsia="IRNazanin"/>
          <w:color w:val="111111"/>
          <w:sz w:val="28"/>
          <w:sz w:val="28"/>
          <w:szCs w:val="28"/>
          <w:rtl w:val="true"/>
          <w:lang w:bidi="fa-IR"/>
        </w:rPr>
        <w:t>انهم لعروة الوثقی و ائمة الهدی و الحجة علی اهل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زمین هیچ‌گاه از حجت خدا بر خلق در تمام دوره و زمانها خالی نمی‌ماند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 و پیشوایان هدایت و حجت بر اهل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وجود حجت در تمام زمانها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آخر من یموت الامام لئلا یحتج احد علی الله عزوجل انه ترکه بغیر حجة 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کسی که از دنیا می‌رود پیشواست تا کسی به خداوند نگوید که او را بدون حجت واگذاشته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مسئله حجت و ضرورت آن در روایات به عنوان یکی از اصول مسلم هدایتگرانه خداوند مطرح شده است که ما به ذکر همین مقدار از روایات بسنده می‌کنیم و بر این نکته اشاره می‌شود که طبق این روایات، حجت الاهی جلوه‌ای است از حکمت هدایت‌گرانه‌ی خداوند برای نجات بندگانش از گمراهی که در هر عصر و زمانی در قالب نبوت و امامت به هدایت مردم پرداخته و با وجود آن عذر و بهانه مردم از افتادن در دام جهالت و بی‌خبری بسته شده و برای مردم نیز واجب است که از آن حجت‌های الاهی فرمانبرده و </w:t>
      </w:r>
      <w:bookmarkStart w:id="390" w:name="pg5299_45872"/>
    </w:p>
    <w:p>
      <w:pPr>
        <w:pStyle w:val="BookText"/>
        <w:rPr/>
      </w:pPr>
      <w:bookmarkEnd w:id="390"/>
      <w:r>
        <w:rPr>
          <w:rFonts w:ascii="IRNazanin" w:hAnsi="IRNazanin" w:eastAsia="IRNazanin"/>
          <w:color w:val="111111"/>
          <w:sz w:val="28"/>
          <w:sz w:val="28"/>
          <w:szCs w:val="28"/>
          <w:rtl w:val="true"/>
          <w:lang w:bidi="fa-IR"/>
        </w:rPr>
        <w:t>با دستورات آنان مخالفت نورزند</w:t>
      </w:r>
      <w:r>
        <w:rPr>
          <w:rFonts w:eastAsia="IRNazanin" w:cs="IRNazanin"/>
          <w:color w:val="111111"/>
          <w:sz w:val="28"/>
          <w:szCs w:val="28"/>
          <w:rtl w:val="true"/>
          <w:lang w:bidi="fa-IR"/>
        </w:rPr>
        <w:t>.</w:t>
      </w:r>
    </w:p>
    <w:p>
      <w:pPr>
        <w:pStyle w:val="Heading3"/>
        <w:numPr>
          <w:ilvl w:val="2"/>
          <w:numId w:val="1"/>
        </w:numPr>
        <w:rPr/>
      </w:pPr>
      <w:bookmarkStart w:id="391" w:name="__RefHeading___Toc759840_581953129"/>
      <w:bookmarkStart w:id="392" w:name="_Toc140"/>
      <w:bookmarkEnd w:id="391"/>
      <w:r>
        <w:rPr>
          <w:rtl w:val="true"/>
        </w:rPr>
        <w:t>مفهوم حجت در لغت</w:t>
      </w:r>
      <w:bookmarkEnd w:id="392"/>
    </w:p>
    <w:p>
      <w:pPr>
        <w:pStyle w:val="BookText"/>
        <w:rPr/>
      </w:pPr>
      <w:r>
        <w:rPr>
          <w:rFonts w:ascii="IRNazanin" w:hAnsi="IRNazanin" w:eastAsia="IRNazanin"/>
          <w:color w:val="111111"/>
          <w:sz w:val="28"/>
          <w:sz w:val="28"/>
          <w:szCs w:val="28"/>
          <w:rtl w:val="true"/>
          <w:lang w:bidi="fa-IR"/>
        </w:rPr>
        <w:t>مفهوم حجت در نزد لغویان بسیار گسترده و دارای معنای عام است که در کاربرد‌های اهل این فن به هر چیزی که بتوان با آن در برابر دیگران استدلال کرد به آن حجت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الدلیل و البرهان و القصد و الوجه الذی یکون به الظفری عند الخصومة؛</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یعنی دلیل و برهان و قصد که به وسیله‌ی آن پیروز شود هنگام منازعه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 اللغویه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هی الاستقامة فی النظر و المضیء علی سنن المستقیم و هی الطریق المستقیم؛</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عبارت است از پایداری در نظر و پیمودن بر روش راست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راست و بدون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لغوی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دفع به الخصم و انما سمیت حجة لانها تحتج ای تقصد؛</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چیزی است که با آن دشمن دفع می‌شود و حجت را حجت نامیدند چون با آن استدلال نموده و قصد و آهنگ </w:t>
      </w:r>
      <w:bookmarkStart w:id="393" w:name="pg5299_45873"/>
    </w:p>
    <w:p>
      <w:pPr>
        <w:pStyle w:val="BookText"/>
        <w:rPr/>
      </w:pPr>
      <w:bookmarkEnd w:id="393"/>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حجت را به معنای برهان و دلیل معنا کرده است</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حجت در نزد لغویان عبارت است از چیزی که در مقام منازعه کاربرد دارد و بتوان با آن بر دشمن پیروز شده و در آن شرط است که در نزد خصم مسلم و مورد قبول باشد تا برای او مطلب را ثابت کرده و عذر و بهانۀ او را از بین ببرد</w:t>
      </w:r>
      <w:r>
        <w:rPr>
          <w:rFonts w:eastAsia="IRNazanin" w:cs="IRNazanin"/>
          <w:color w:val="111111"/>
          <w:sz w:val="28"/>
          <w:szCs w:val="28"/>
          <w:rtl w:val="true"/>
          <w:lang w:bidi="fa-IR"/>
        </w:rPr>
        <w:t>.</w:t>
      </w:r>
    </w:p>
    <w:p>
      <w:pPr>
        <w:pStyle w:val="Heading3"/>
        <w:numPr>
          <w:ilvl w:val="2"/>
          <w:numId w:val="1"/>
        </w:numPr>
        <w:rPr/>
      </w:pPr>
      <w:bookmarkStart w:id="394" w:name="__RefHeading___Toc759842_581953129"/>
      <w:bookmarkStart w:id="395" w:name="_Toc141"/>
      <w:bookmarkEnd w:id="394"/>
      <w:r>
        <w:rPr>
          <w:rtl w:val="true"/>
        </w:rPr>
        <w:t>حجت در اصطلاح</w:t>
      </w:r>
      <w:bookmarkEnd w:id="395"/>
    </w:p>
    <w:p>
      <w:pPr>
        <w:pStyle w:val="BookText"/>
        <w:rPr/>
      </w:pPr>
      <w:r>
        <w:rPr>
          <w:rFonts w:ascii="IRNazanin" w:hAnsi="IRNazanin" w:eastAsia="IRNazanin"/>
          <w:color w:val="111111"/>
          <w:sz w:val="28"/>
          <w:sz w:val="28"/>
          <w:szCs w:val="28"/>
          <w:rtl w:val="true"/>
          <w:lang w:bidi="fa-IR"/>
        </w:rPr>
        <w:t>با دقت در کاربرد‌های اصطلاحی حجت این مطلب روشن است که واژه حجت در بسیاری از علوم کاربرد دارد اما از جهت مفهوم هر کدام دارای ویژگی‌های تاحدودی متفاوت و هماهنگ با اصطلاح خاص موضوع آن علم،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حجت نزد منطقیان گاهی آن چیزی است که در هنگام استدلال حد وسط در میان کبری و صغری قرار می‌گیرد و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به معنای مجموع قضایای قیاسی و مقدمات و نتیجه آن است و حجت نزد اصولیان یعنی طرق و امارات شرعیه که بتوان با استناد به آن به احکام شرعیه دست یافت</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تناسب بحث در اینجا تأکید می‌شود که هدف از مفهوم حجت در این اثر معنای خاص اعتقادی و کلامی است که به عنوان حجهًْ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که در گستره وسیع و در تمام ابعاد زندگی فردی، اجتماعی، عملی و اعتقادی دانشمندان </w:t>
      </w:r>
    </w:p>
    <w:p>
      <w:pPr>
        <w:pStyle w:val="BookText"/>
        <w:rPr/>
      </w:pPr>
      <w:r>
        <w:rPr>
          <w:rFonts w:ascii="IRNazanin" w:hAnsi="IRNazanin" w:eastAsia="IRNazanin"/>
          <w:color w:val="111111"/>
          <w:sz w:val="28"/>
          <w:sz w:val="28"/>
          <w:szCs w:val="28"/>
          <w:rtl w:val="true"/>
          <w:lang w:bidi="fa-IR"/>
        </w:rPr>
        <w:t>اسلامی مفهوم و مصداق خاص دارد که بر اساس لطف خداوند برای همیشه در روی زمین وجود دارد که در تعریف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الارض لا تخلو من حجة وان وجوده لطف و تصرفه لطف اخر؛</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هیچ‌گاه از حجت خالی نیست و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است و تصرف آن لطف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چون غرض از خلقت بشر به کمال رسیدن اوست، پس باید برنامه‌ای باشد و آن برنامه باید ابلاغ شود و خداوند توسط رسول این کار را انجام داده است حال چون رسول از دنیا می‌رود باید زمین از حجت خدا خالی نباشد که این مراحل به قاعده لطف تحقق یافته و خداوند در احتجاج بر مکلفان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برای شما شریعت نفرستادم؟ و سرکشان را به واسطه وجود آن حجت مؤاخذه می‌کند و اگر غیر از این باشد مؤاخذه و بازخواست قبیح خواهد بود</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صدرالمتألهین شیرازی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سنت خداوند بر این بوده است که در هر زمان کسانی را برای پیشوایی انسان‌ها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لیهلک من هلک عن بینة و یحیی من حیی عن بینه؛</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گمراهان از روی بینه گمراه شده و رستگاران نیز از روی بینه و دلیل رستگار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حجت در اصطلاح دانشمندان اهل‌سنت به همان معنای قطع عذر و بهانه آمده است که خداوند با وجود آن حجت بر بندگان خود احتجاج کرده و خطاکاران را مؤاخذه می‌کند</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منابع اهل‌سنت از حجت به معنای سلطان تعبیر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سلطان می‌گویند؛</w:t>
      </w:r>
    </w:p>
    <w:p>
      <w:pPr>
        <w:pStyle w:val="BookText"/>
        <w:rPr/>
      </w:pPr>
      <w:r>
        <w:rPr>
          <w:rFonts w:ascii="IRNazanin" w:hAnsi="IRNazanin" w:eastAsia="IRNazanin"/>
          <w:color w:val="111111"/>
          <w:sz w:val="28"/>
          <w:sz w:val="28"/>
          <w:szCs w:val="28"/>
          <w:rtl w:val="true"/>
          <w:lang w:bidi="fa-IR"/>
        </w:rPr>
        <w:t>لان الصاحب الحجة یقهر من لا حجة معه عند النظر کما یقهره السلطان غیره؛</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دارنده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هنگام مناظره دلیل همراه ندارد غلبه می‌کند، آن‌گونه که سلطان بر غیر خودش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موسوعهًْ مصطلحات علم الکلام در این زمینه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حجت در نزد دانشمندانی مانند ابن هذیل و هشام این است که</w:t>
      </w:r>
    </w:p>
    <w:p>
      <w:pPr>
        <w:pStyle w:val="BookText"/>
        <w:rPr/>
      </w:pPr>
      <w:r>
        <w:rPr>
          <w:rFonts w:ascii="IRNazanin" w:hAnsi="IRNazanin" w:eastAsia="IRNazanin"/>
          <w:color w:val="111111"/>
          <w:sz w:val="28"/>
          <w:sz w:val="28"/>
          <w:szCs w:val="28"/>
          <w:rtl w:val="true"/>
          <w:lang w:bidi="fa-IR"/>
        </w:rPr>
        <w:t>ان الله لا یخلی الارض من جماعة المسلمین اتقیاء یغیرون الی ان یفارقهم الدنیا؛</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زمین را از وجود گروهی از مسلمانان که از پرهیزگاران و نیکان هستند خالی نمی‌گذارد و گفتار آنان برای پیشینیان آنان حجت است؛ زیرا خداوند می‌داند که آنان تغییر و </w:t>
      </w:r>
    </w:p>
    <w:p>
      <w:pPr>
        <w:pStyle w:val="BookText"/>
        <w:rPr/>
      </w:pPr>
      <w:r>
        <w:rPr>
          <w:rFonts w:ascii="IRNazanin" w:hAnsi="IRNazanin" w:eastAsia="IRNazanin"/>
          <w:color w:val="111111"/>
          <w:sz w:val="28"/>
          <w:sz w:val="28"/>
          <w:szCs w:val="28"/>
          <w:rtl w:val="true"/>
          <w:lang w:bidi="fa-IR"/>
        </w:rPr>
        <w:t>دگرگونی در دین ایجاد نمی‌کنند تا اینکه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سلطان و حجت می‌گویند چون او حجت خداوند در زمین است</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دراین باره می‌نگارد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اشبهت الحجة بالشمس من جهة ظهورها؛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حجت به شمس تعبیر می‌شود از جهت اینکه روشن و آشکار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مفهوم حجت در نزد متکلمان، یکی از حجت‌ها و براهین روشن خداوند است که برای قطع عذر و بهانۀ بندگان از جانب خداوند معرفی می‌شود و ما در اینجا به این مقدار بسنده می‌کنیم و تأکید می‌شود که تمام دانشمندان اسلامی در اصل مفهوم حجت الله و کاربرد اعتقادی آن اختلاف ندارند</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396" w:name="pg5299_45877"/>
    </w:p>
    <w:p>
      <w:pPr>
        <w:pStyle w:val="Heading3"/>
        <w:numPr>
          <w:ilvl w:val="2"/>
          <w:numId w:val="1"/>
        </w:numPr>
        <w:rPr/>
      </w:pPr>
      <w:bookmarkStart w:id="397" w:name="__RefHeading___Toc759844_581953129"/>
      <w:bookmarkStart w:id="398" w:name="_Toc142"/>
      <w:bookmarkEnd w:id="396"/>
      <w:bookmarkEnd w:id="397"/>
      <w:r>
        <w:rPr>
          <w:rtl w:val="true"/>
        </w:rPr>
        <w:t>ضرورت حجت در اندیشه دانشمندان اسلامی</w:t>
      </w:r>
      <w:bookmarkEnd w:id="398"/>
    </w:p>
    <w:p>
      <w:pPr>
        <w:pStyle w:val="BookText"/>
        <w:rPr/>
      </w:pPr>
      <w:r>
        <w:rPr>
          <w:rFonts w:ascii="IRNazanin" w:hAnsi="IRNazanin" w:eastAsia="IRNazanin"/>
          <w:color w:val="111111"/>
          <w:sz w:val="28"/>
          <w:sz w:val="28"/>
          <w:szCs w:val="28"/>
          <w:rtl w:val="true"/>
          <w:lang w:bidi="fa-IR"/>
        </w:rPr>
        <w:t>با بررسی آرا و افکار دانشمندان اسلامی این مطلب مهم به دست می‌آید که تمام اندیشمندان اسلامی نسبت به ضرورت وجود حجت میان خداوند و بندگانش اندیشه مشترک دارند و همگان به عنوان یک مبنای مسلم پذیرفته‌اند که چون خداوند تکالیفی را به عهده بندگانش گذاشته است و در روز قیامت آنان را نسبت به آن تکالیف بازخواست می‌کند، و نیز از آنجا که رفتار خداوند طبق حکمت و بر اساس دلیل و برهان است، لازم است در هر عصر و دوره، حجت از جانب خداوند باشد تا با بیان آن دستورات و تکالیف الاهی بر بندگان، حجت را بر آنان تمام کند که به عنوان شاهد به مواردی از گفتار دانشمندان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 رابطه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هر عصر و زمان باید حجت از جانب خداوند بر بندگانش باشد تا احکام شرعی را برای آنان بازگو کند تا مردم نسبت به فرمانهای الاهی گرفتار خطا نگردند و بر این اساس امکان ندارد که خود آن حجت گرفتار خطا شود</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درباره ضرورت حجت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نعتقد ان الارض لا تخلو من حجة الله علی خلقه؛</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داریم بر اینکه </w:t>
      </w:r>
    </w:p>
    <w:p>
      <w:pPr>
        <w:pStyle w:val="BookText"/>
        <w:rPr/>
      </w:pPr>
      <w:r>
        <w:rPr>
          <w:rFonts w:ascii="IRNazanin" w:hAnsi="IRNazanin" w:eastAsia="IRNazanin"/>
          <w:color w:val="111111"/>
          <w:sz w:val="28"/>
          <w:sz w:val="28"/>
          <w:szCs w:val="28"/>
          <w:rtl w:val="true"/>
          <w:lang w:bidi="fa-IR"/>
        </w:rPr>
        <w:t>زمین هیچ‌گاه از وجود حجت بر بندگان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هر عصر و زمان میان خداوند و بندگانش کسی به عنوان حجت وجود داشته باشد و آن حجت عبارت است از امام و پیشوایی که تأیید شده از جانب خداوند است؛ زیرا برای حجت لازم است شرایط و صفاتی مانند عصمت وجود داشته باشد</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این باره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من الاوقات ممن یجب اتباعه و تثبت حجته و یکون حجة الله علی خلقه؛</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زمانی از زمان‌ها خالی نیست از کسی که واجب باشد پیروی از آن و ثابت نماید حجت خداوند را و او حجت خداوند بر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شیرازی با نگرش به آیات قرآن در تفسیر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درباره ضرورت حجت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این‌که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خلو الزمان عمن یقوم به حجة الله علی خلقه اذ علم انه بهذا اجرت سنة الله من لدن آدم و نوح و آل ابراهیم الی وقت نبینا و لن تجد لسنة الله تبدیلا لکن النبوة قد ختمت برسولنا و لولایة هی باطن </w:t>
      </w:r>
    </w:p>
    <w:p>
      <w:pPr>
        <w:pStyle w:val="BookText"/>
        <w:rPr/>
      </w:pPr>
      <w:r>
        <w:rPr>
          <w:rFonts w:ascii="IRNazanin" w:hAnsi="IRNazanin" w:eastAsia="IRNazanin"/>
          <w:color w:val="111111"/>
          <w:sz w:val="28"/>
          <w:sz w:val="28"/>
          <w:szCs w:val="28"/>
          <w:rtl w:val="true"/>
          <w:lang w:bidi="fa-IR"/>
        </w:rPr>
        <w:t>النبوة باقیة الی یوم القیامة فلابد فی کل زمان بعد زمان الرسالة من وجود ولی یعبد الله علی الشهود الکشفی من غیر تعلم و یکون عنده ماخذ علوم العلما و المجتهدین وله الرئاسة العامة فی امر الدین والدینا و هو الداعی للخلق بحسب الفطرة من قبل الله سواء اطاعه الرعیة اولا و الناس اجابوه او نکروه؛</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هیچ‌گاه خالی نیست از کسی که به وسیله‌ی او اقامه گردد حجت خدا بر خلقش؛ زیرا می‌دانیم این سنت خداوند از زمان حضرت آدم، نوح و آل ابراهیم تا زمان پیامبر ما جاری شده و برای سنت خداوند تحول و دگرگونی به وجود نمی‌آید و از آنجایی که نبوت با آمدن رسول ما پایان یافته است، ولایت که حقیقت نبوت است تا روز قیامت باقی است، پس ناگزیر در هر زمان بعد از عصر رسالت باید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تا خداوند را از راه شهود و کشف و بدون کسب و تعلم عبادت نماید و باید در نزد آن ولی، سرچشمه دانش دانشمندان و مجتهدان وجود داشته باشد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همگانی در امور دین و دنیا است و او دعوت کننده مردم طبق فطرت </w:t>
      </w:r>
    </w:p>
    <w:p>
      <w:pPr>
        <w:pStyle w:val="BookText"/>
        <w:rPr/>
      </w:pPr>
      <w:r>
        <w:rPr>
          <w:rFonts w:ascii="IRNazanin" w:hAnsi="IRNazanin" w:eastAsia="IRNazanin"/>
          <w:color w:val="111111"/>
          <w:sz w:val="28"/>
          <w:sz w:val="28"/>
          <w:szCs w:val="28"/>
          <w:rtl w:val="true"/>
          <w:lang w:bidi="fa-IR"/>
        </w:rPr>
        <w:t>به سوی خداوند است، حال مردم از او فرمان برند یا نبرند، اجابت کنند دعوت او را یا انکار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دانشمندان امامیه نسبت به ضرورت وجود حجت اتفاق نظر دارند و همچنین دانشمندان اهل سنت به ضرورت وجود حجت مانند دانشمندان شیعه اتفاق دارند که به شواهدی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فتح‌الدین حنفی پس از طرح این سؤال که آیا در هر عصر و زمان وجود حجت که اطاعت او بر همگان واجب باشد لازم است یا نه، در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یجب ان یکون فی کل عصر معلم یکون حجة علی الخلق من الله تعالی و قد اعترف بهذا الضرورت کلهم؛</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ما این است که واجب است در هر زمان معلم باشد از جانب خداوند تا او حجت باشد برای مردم و بر این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اعتراف کرده‌اند</w:t>
      </w:r>
    </w:p>
    <w:p>
      <w:pPr>
        <w:pStyle w:val="BookText"/>
        <w:rPr/>
      </w:pPr>
      <w:r>
        <w:rPr>
          <w:rFonts w:ascii="IRNazanin" w:hAnsi="IRNazanin" w:eastAsia="IRNazanin"/>
          <w:color w:val="111111"/>
          <w:sz w:val="28"/>
          <w:sz w:val="28"/>
          <w:szCs w:val="28"/>
          <w:rtl w:val="true"/>
          <w:lang w:bidi="fa-IR"/>
        </w:rPr>
        <w:t xml:space="preserve">جصاص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قفینا علی اثرهم برسلنا،</w:t>
      </w:r>
    </w:p>
    <w:p>
      <w:pPr>
        <w:pStyle w:val="BookText"/>
        <w:rPr/>
      </w:pPr>
      <w:r>
        <w:rPr>
          <w:rFonts w:ascii="IRNazanin" w:hAnsi="IRNazanin" w:eastAsia="IRNazanin"/>
          <w:color w:val="111111"/>
          <w:sz w:val="28"/>
          <w:sz w:val="28"/>
          <w:szCs w:val="28"/>
          <w:rtl w:val="true"/>
          <w:lang w:bidi="fa-IR"/>
        </w:rPr>
        <w:t>سپس در پی آنان رسولان دیگر خود را فرستادیم؛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الایة حجة علی عدم خلو الزمان عمن یقوم به حجة الله علی </w:t>
      </w:r>
    </w:p>
    <w:p>
      <w:pPr>
        <w:pStyle w:val="BookText"/>
        <w:rPr/>
      </w:pPr>
      <w:r>
        <w:rPr>
          <w:rFonts w:ascii="IRNazanin" w:hAnsi="IRNazanin" w:eastAsia="IRNazanin"/>
          <w:color w:val="111111"/>
          <w:sz w:val="28"/>
          <w:sz w:val="28"/>
          <w:szCs w:val="28"/>
          <w:rtl w:val="true"/>
          <w:lang w:bidi="fa-IR"/>
        </w:rPr>
        <w:t>خلقه اذ علم آنان بهذا جرت سنة الله من لدن آدم و نوح و آل ابراهیم الی وقت نبینا؛</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دلیل است بر اینکه هیچ‌گاه زمان از کسی که به وسیله‌ی آن حجت خداوند بر مردم تمام شود خالی نیست، زیرا می‌دانیم که این سنت خداوند از زمان حضرت آدم و نوح و آل ابراهیم تا زمان پیامبر ما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اعتقادی اهل‌سنت 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یعذب الله احدا حتی تقوم علیه الحجة و حتی یهدی هذه الهدایة کما قال الله رسلا مبشرین و منذرین؛</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هرگز کسی را عذاب نمی‌کند مگر اینکه حجت را بر او تمام کرده و او را به وسیله‌ی هدایت گران هدایت و راهنمایی کند آن‌گونه که در قرآن فرموده پیامبران بشارت دهنده و بیم دهنده هستند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در تفسیر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لیهلک من هلک عن بینهًْ؛ تا آنان 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از روی حجت و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آیه دلالت دارد که خداوند برای آنان حجت و برهان معرفی می‌کند تا از عذر و </w:t>
      </w:r>
      <w:bookmarkStart w:id="399" w:name="pg5299_45882"/>
    </w:p>
    <w:p>
      <w:pPr>
        <w:pStyle w:val="BookText"/>
        <w:rPr/>
      </w:pPr>
      <w:bookmarkEnd w:id="399"/>
      <w:r>
        <w:rPr>
          <w:rFonts w:ascii="IRNazanin" w:hAnsi="IRNazanin" w:eastAsia="IRNazanin"/>
          <w:color w:val="111111"/>
          <w:sz w:val="28"/>
          <w:sz w:val="28"/>
          <w:szCs w:val="28"/>
          <w:rtl w:val="true"/>
          <w:lang w:bidi="fa-IR"/>
        </w:rPr>
        <w:t>بهانه‌ای که می‌آورند، جلوگیری کند</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علاوه بر آنچه ذکر شد، بسیاری از دانشمندان اهل‌سنت ضرورت وجود حجت را در تمام زمانها به ویژه در زمان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پذیرفته‌اند</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آنچه به نگارش درآمد، به دست آمد که مسئله ضرورت وجود حجت در میان دانشمندان شیعه و سنی به عنوان یک مبنای مشترک و مسلم پذیرفته شده و کسی ادعا نکرده است که ما نیاز به حجت از جانب خداوند نداریم</w:t>
      </w:r>
      <w:r>
        <w:rPr>
          <w:rFonts w:eastAsia="IRNazanin" w:cs="IRNazanin"/>
          <w:color w:val="111111"/>
          <w:sz w:val="28"/>
          <w:szCs w:val="28"/>
          <w:rtl w:val="true"/>
          <w:lang w:bidi="fa-IR"/>
        </w:rPr>
        <w:t>.</w:t>
      </w:r>
    </w:p>
    <w:p>
      <w:pPr>
        <w:pStyle w:val="Heading3"/>
        <w:numPr>
          <w:ilvl w:val="2"/>
          <w:numId w:val="1"/>
        </w:numPr>
        <w:rPr/>
      </w:pPr>
      <w:bookmarkStart w:id="400" w:name="__RefHeading___Toc759846_581953129"/>
      <w:bookmarkStart w:id="401" w:name="_Toc143"/>
      <w:bookmarkEnd w:id="400"/>
      <w:r>
        <w:rPr>
          <w:rtl w:val="true"/>
        </w:rPr>
        <w:t>جایگاه ابلاغ و تفهیم حجت بر مردم</w:t>
      </w:r>
      <w:bookmarkEnd w:id="401"/>
    </w:p>
    <w:p>
      <w:pPr>
        <w:pStyle w:val="BookText"/>
        <w:rPr/>
      </w:pPr>
      <w:r>
        <w:rPr>
          <w:rFonts w:ascii="IRNazanin" w:hAnsi="IRNazanin" w:eastAsia="IRNazanin"/>
          <w:color w:val="111111"/>
          <w:sz w:val="28"/>
          <w:sz w:val="28"/>
          <w:szCs w:val="28"/>
          <w:rtl w:val="true"/>
          <w:lang w:bidi="fa-IR"/>
        </w:rPr>
        <w:t xml:space="preserve">با قرار گرفتن واژگانی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یکدیگر و اثبات این مطلب که در همه زمان‌ها وجود حجت خداوند برای مردم ضرورت دارد، </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اشاره به این مطلب ضرورت دارد که از جهت تئوری در این سه واژه، الله در یک طرف قضیه و مردم در جانب دیگر آن قرار دارند و حجت به عنوان حلقه اتصال میان خداوند و بندگانش مطرح شده است و این قضیه از جهت مفهومی و کاربردی به این معناست که حجت باید از جانب خداوند برای مردم تعیین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برای بیرون شدن از حالت تئوری و نظریه پردازی بر ضرورت وجود حجت، ضرورت دارد با نگاهی کاربردی و عینی، به این سؤال مهم اشاره </w:t>
      </w:r>
    </w:p>
    <w:p>
      <w:pPr>
        <w:pStyle w:val="BookText"/>
        <w:rPr/>
      </w:pPr>
      <w:r>
        <w:rPr>
          <w:rFonts w:ascii="IRNazanin" w:hAnsi="IRNazanin" w:eastAsia="IRNazanin"/>
          <w:color w:val="111111"/>
          <w:sz w:val="28"/>
          <w:sz w:val="28"/>
          <w:szCs w:val="28"/>
          <w:rtl w:val="true"/>
          <w:lang w:bidi="fa-IR"/>
        </w:rPr>
        <w:t>شود که دو طرف این قضیه یعنی خداوند به عنوان اقامه کننده و مردم به عنوان پذیرنده حجت، چه مسیری را باید طی کنند؟ گرچه در ابتدای نظر پاسخ این سؤال از جانب هر کس بسیار روشن خواهد بود تا بدون تأمل اظهار بدارد که در این قضیه طبیعی‌ترین و عاقلانه‌ترین راه این است که اقامه کننده حجت و دلیل وظیفه دارد تا حجت و دلیل خود را به اطلاع طرف مقابل رسانده و برای او حجت را تفهیم کند تا جلوی عذر و بهانه او را در مدعایش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تمام دانشمندان شیعی و بسیاری از دانشمندان اهل‌سنت پس از اثبات ضرورت وجود حجت از جانب خداوند برای مردم، در مرحله بعد این مطلب را به عنوان یک مطلب بدیهی و عقلانی پذیرفته‌اند که بر خداوند سزاوار است تا آن حجت خود را برای مردم تعیین و معرفی کند که ما هم در اینجا برای روشن بودن این مطلب نیاز به ذکر دلیل و شاهد نمی‌بینیم</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رعایت مسیر علمی بحث به این نکته اشاره می‌شود که در میان دانشمندان اهل‌سنت کسانی وجود دارند که می‌گویند در این قضیه اگر چه از جهت مبانی، وجود حجت از جانب خداوند برای مردم ضرورت دارد اما تفهیم و شناساندن آن حجت از جانب خداوند برای مردم لازم نیست، بلکه صرفا ابلاغ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آمده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الحجة قائمة علی هولاء بمجرد البلوغ فدل علی ان الفهم لیس </w:t>
      </w:r>
    </w:p>
    <w:p>
      <w:pPr>
        <w:pStyle w:val="BookText"/>
        <w:rPr/>
      </w:pPr>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همین‌که حجت برای مردم ابلاغ شد کافی است و دیگر تفهیم حجت برای آنان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ادعا کرده‌اند که علما اجماع دارند بر اینکه برای هر کس نام حجت رسید حجت بر او تمام شده است؛</w:t>
      </w:r>
    </w:p>
    <w:p>
      <w:pPr>
        <w:pStyle w:val="BookText"/>
        <w:rPr/>
      </w:pPr>
      <w:r>
        <w:rPr>
          <w:rFonts w:ascii="IRNazanin" w:hAnsi="IRNazanin" w:eastAsia="IRNazanin"/>
          <w:color w:val="111111"/>
          <w:sz w:val="28"/>
          <w:sz w:val="28"/>
          <w:szCs w:val="28"/>
          <w:rtl w:val="true"/>
          <w:lang w:bidi="fa-IR"/>
        </w:rPr>
        <w:t>و لیس المراد بقیام الحجة ان یفهمها الانسان؛</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قیام حجت این نیست که کسی آن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بعضی منابع آمده است که حجت خداوند صرفا با نزول قرآن و ارسال رسول تمام می‌شود و دیگر تفهیم شرط نیست</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جانب دیگر برخی دانشمندان اهل‌سنت به مقابله با این نظریه برخاسته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حجت خداوند بر مردم تمام شود باید علاوه بر ابلاغ در مواردی که ابهام وجود دارد تفهیم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در این زمینه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به ان حجة الله لا تقوم علی الخلق الا بالبیان و الدعوة؛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بدیهیات است که حجت خداوند بر مردم تمام نمی‌شود مگر به وسیله‌ی </w:t>
      </w:r>
    </w:p>
    <w:p>
      <w:pPr>
        <w:pStyle w:val="BookText"/>
        <w:rPr/>
      </w:pPr>
      <w:r>
        <w:rPr>
          <w:rFonts w:ascii="IRNazanin" w:hAnsi="IRNazanin" w:eastAsia="IRNazanin"/>
          <w:color w:val="111111"/>
          <w:sz w:val="28"/>
          <w:sz w:val="28"/>
          <w:szCs w:val="28"/>
          <w:rtl w:val="true"/>
          <w:lang w:bidi="fa-IR"/>
        </w:rPr>
        <w:t>بیان و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بیان و خواندن، بخشی از آن تفهیم است و باید ابهام زدایی صورت گیرد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ما اگر تاریخ پیامبران الاهی و اوصیای بعد از آنان را به دقت مطالعه کنیم این مطلب بسیار روشن است که خداوند در فرستادن آن حجت‌های خود، صرفا به بعثت و برگزیدن آنان میان مردم اکتفا نکرده است، بلکه برای اینکه جلوی هرگونه کج‌اندیشی را گرفته باشد، تمام آن حجت‌های خود را با معجزات آشکار و ادله برای اثبات حجت بودن آنان به سوی بشر فرستاده است تا کسی در این زمینه ادعای جهل و بی خبری نکند</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فلسفه وجودی حجت نیز این اقتضا را دارد؛ زیرا هدف خداوند از برگزیدن آن حجت‌ها میان خلق این است که به وسیله‌ی آنان در قیامت خلاف کاران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حجت‌های خود را برای مردم با ادله‌ای مخصوص مانند داشتن معجزات و غیره معرفی نکند، حجت بالغه الاهی تمام نخواهد شد و عذر‌های دیگری خواهند آورد و اما اینکه پس از اقدام خداوند بر معرفی و تفهیم حجت، </w:t>
      </w:r>
      <w:bookmarkStart w:id="402" w:name="pg5299_45886"/>
    </w:p>
    <w:p>
      <w:pPr>
        <w:pStyle w:val="BookText"/>
        <w:rPr/>
      </w:pPr>
      <w:bookmarkEnd w:id="402"/>
      <w:r>
        <w:rPr>
          <w:rFonts w:ascii="IRNazanin" w:hAnsi="IRNazanin" w:eastAsia="IRNazanin"/>
          <w:color w:val="111111"/>
          <w:sz w:val="28"/>
          <w:sz w:val="28"/>
          <w:szCs w:val="28"/>
          <w:rtl w:val="true"/>
          <w:lang w:bidi="fa-IR"/>
        </w:rPr>
        <w:t>مردم آن را می‌پذیرند یا نه این سخن دیگری است که اینجا جای بحث تفصیلی آن نیست و تنها به این نکته تأکید می‌شود که برخی اوقات ممکن است انگیزه‌هایی مانند لجاجت، تعصب، حسادت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شود که کسی بعد از تفهیم الاهی نیز حجت او را نپذیرد</w:t>
      </w:r>
      <w:r>
        <w:rPr>
          <w:rFonts w:eastAsia="IRNazanin" w:cs="IRNazanin"/>
          <w:color w:val="111111"/>
          <w:sz w:val="28"/>
          <w:szCs w:val="28"/>
          <w:rtl w:val="true"/>
          <w:lang w:bidi="fa-IR"/>
        </w:rPr>
        <w:t>.</w:t>
      </w:r>
    </w:p>
    <w:p>
      <w:pPr>
        <w:pStyle w:val="Heading3"/>
        <w:numPr>
          <w:ilvl w:val="2"/>
          <w:numId w:val="1"/>
        </w:numPr>
        <w:rPr/>
      </w:pPr>
      <w:bookmarkStart w:id="403" w:name="__RefHeading___Toc759848_581953129"/>
      <w:bookmarkStart w:id="404" w:name="_Toc144"/>
      <w:bookmarkEnd w:id="403"/>
      <w:r>
        <w:rPr>
          <w:rtl w:val="true"/>
        </w:rPr>
        <w:t>مصداق حجت در اندیشه دانشمندان اسلامی</w:t>
      </w:r>
      <w:bookmarkEnd w:id="404"/>
    </w:p>
    <w:p>
      <w:pPr>
        <w:pStyle w:val="Heading4"/>
        <w:numPr>
          <w:ilvl w:val="3"/>
          <w:numId w:val="1"/>
        </w:numPr>
        <w:rPr/>
      </w:pPr>
      <w:bookmarkStart w:id="405" w:name="__RefHeading___Toc759850_581953129"/>
      <w:bookmarkStart w:id="406" w:name="_Toc145"/>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با اندک نگرش بر مبانی و اندیشه دانشمندان شیعی و سنی و رویکرد معرفتی آنان بر مصداق شناسی حجت خداوند، به فرایند‌ها و مسیر‌های گوناگون پیموده شده به وسیله‌ی آنان برمی‌خوریم که در برخی از آن فرایند‌ها نقاط مشترک و امیدوار کننده‌ای برای ایجاد وحدت اسلامی وجود دارد و در مواردی نیز به یک سری جدا انگاری‌ها و نقاط جدایی میرسیم که مناسب است در اینجا به دلیل اهمیت مطلب به گونه‌ای جداگانه و مستقل بررسی شود</w:t>
      </w:r>
      <w:r>
        <w:rPr>
          <w:rFonts w:eastAsia="IRNazanin" w:cs="IRNazanin"/>
          <w:color w:val="111111"/>
          <w:sz w:val="28"/>
          <w:szCs w:val="28"/>
          <w:rtl w:val="true"/>
          <w:lang w:bidi="fa-IR"/>
        </w:rPr>
        <w:t>:</w:t>
      </w:r>
    </w:p>
    <w:p>
      <w:pPr>
        <w:pStyle w:val="Heading4"/>
        <w:numPr>
          <w:ilvl w:val="3"/>
          <w:numId w:val="1"/>
        </w:numPr>
        <w:rPr/>
      </w:pPr>
      <w:bookmarkStart w:id="407" w:name="__RefHeading___Toc759852_581953129"/>
      <w:bookmarkStart w:id="408" w:name="_Toc146"/>
      <w:bookmarkEnd w:id="407"/>
      <w:r>
        <w:rPr>
          <w:rtl w:val="true"/>
        </w:rPr>
        <w:t xml:space="preserve">الف </w:t>
      </w:r>
      <w:r>
        <w:rPr>
          <w:rtl w:val="true"/>
        </w:rPr>
        <w:t xml:space="preserve">- </w:t>
      </w:r>
      <w:r>
        <w:rPr>
          <w:rtl w:val="true"/>
        </w:rPr>
        <w:t>مصادیق مشترک حجت در نزد شیعه و سنی</w:t>
      </w:r>
      <w:bookmarkEnd w:id="408"/>
    </w:p>
    <w:p>
      <w:pPr>
        <w:pStyle w:val="BookText"/>
        <w:rPr/>
      </w:pPr>
      <w:r>
        <w:rPr>
          <w:rFonts w:ascii="IRNazanin" w:hAnsi="IRNazanin" w:eastAsia="IRNazanin"/>
          <w:color w:val="111111"/>
          <w:sz w:val="28"/>
          <w:sz w:val="28"/>
          <w:szCs w:val="28"/>
          <w:rtl w:val="true"/>
          <w:lang w:bidi="fa-IR"/>
        </w:rPr>
        <w:t>پیش از همه تأکید می‌شود همان‌گونه که دانشمندان شیعی و سنی نسبت به ضرورت وجود حجت خداوند بر مردم دارای مبانی مشترک هستند، به دنبال آن در مصداق گزینی حجت نیز در موارد بسیار مهم و کلیدی دارای تفاهم و اندیشه یکسان هستند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تمام اندیشمندان شیعه و سنی بر این امر اتفاق دارند که وجود قرآن و پیامبر به عنوان دو حجت رسا و خطاناپذیر الاهی در میان امت اسلامی برای همیشه بوده و هست و هیچ دانشمند معتقد به اسلام، حجیت قرآن و پیامبر </w:t>
      </w:r>
    </w:p>
    <w:p>
      <w:pPr>
        <w:pStyle w:val="BookText"/>
        <w:rPr/>
      </w:pPr>
      <w:r>
        <w:rPr>
          <w:rFonts w:ascii="IRNazanin" w:hAnsi="IRNazanin" w:eastAsia="IRNazanin"/>
          <w:color w:val="111111"/>
          <w:sz w:val="28"/>
          <w:sz w:val="28"/>
          <w:szCs w:val="28"/>
          <w:rtl w:val="true"/>
          <w:lang w:bidi="fa-IR"/>
        </w:rPr>
        <w:t>را انکار نکرده بلکه تمام دانشمندان اسلامی از هر گروه و صنفی سعی دارند تا برای اثبات مدعای خود در هر زمینه از آیات قرآن و روایات رسول اکرم صلی الله علیه و آله شاهد اقامه کنند که این اقبال عمومی نشان‌دهنده مقبولیت و حجت بودن قرآن و پیامبر در نزد مسلمانان است و همگان بر این مطلب عقیده دارند که رسول اکرم صلی الله علیه و آله از جانب خداوند حجت و هدایتگر خلق برگزیده شده و قرآن که بر آن حضرت نازل شده بود نیز حجت و تحریف‌ناپذیر است</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عقیده مشترک دانشمندان اسلامی برگرفته شده از تأییدات خداوند است که در قرآن کریم با نازل کردن آیات فراوان، قرآن و پیامبر را به عنوان دو حجت همسان و اطمینان بخش برای مسلمانان معرفی کرده است که ما در اینجا به برخی از آن آیات به عنوان شاهد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امَّةً وَاحِدَةً فَبَعَثَ اللَّهُ النَّبِیِّینَ مُبَشِّرِینَ وَمُنْذِرِینَ وَانْزَلَ مَعَهُمُ الْکِتَابَ بِالْحَقِّ لِیَحْکُمَ بَیْنَ النَّاسِ فِیمَا اخْتَلَفُوا فِیهِ وَمَا اخْتَلَفَ فِیهِ الا الَّذِینَ اوتُوهُ مِنْ بَعْدِ مَا جَاءَتْهُمُ الْبَیِّنَاتُ بَغْیًا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میان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جوامع و طبقات پدید آمد و اختلافات و تضاد‌های میان آنان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برانگیخت تا مردم را بشارت و </w:t>
      </w:r>
    </w:p>
    <w:p>
      <w:pPr>
        <w:pStyle w:val="BookText"/>
        <w:rPr/>
      </w:pPr>
      <w:r>
        <w:rPr>
          <w:rFonts w:ascii="IRNazanin" w:hAnsi="IRNazanin" w:eastAsia="IRNazanin"/>
          <w:color w:val="111111"/>
          <w:sz w:val="28"/>
          <w:sz w:val="28"/>
          <w:szCs w:val="28"/>
          <w:rtl w:val="true"/>
          <w:lang w:bidi="fa-IR"/>
        </w:rPr>
        <w:t>بیم دهند و کتابی آسمانی که به سوی حق دعوت می‌کرد به آنان نازل کرد تا در میان مردم در آنچه اختلاف داشتند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کتاب را دریافت کرده بودند و نشانه‌های روشن به آنان رسیده بود، به دلیل انحراف از حق و ستمگری در آن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بِالْبَیِّنَاتِ وَانْزَلْنَا مَعَهُمُ الْکِتَابَ وَالْمِیزَانَ 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رسولان خود را با دلایل روشن فرستادیم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شناسایی حق از باطل نازل کردیم تا مردم قیام به عدالت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جمعه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الامِّیِّینَ رَسُولا مِنْهُمْ یَتْلُو عَلَیْهِمْ ایَاتِهِ وَیُزَکِّیهِمْ وَیُعَلِّمُهُمُ الْکِتَابَ وَالْحِکْمَةَ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کسی است که در میان جمعیت درس نخوانده، رسولی از میان خودشان برانگیخت که آیاتش را بر آنان می‌خواند و آنان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این آیات و آیات فراوان دیگر، پیامبر و قرآن را به عنوان دو حجت خود برای مسلمانان معرفی کرده است که در حجیت آنان هیچ‌گونه شک و شبهه‌ای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است که برخی از دانشمندان معاصر درباره حجیت قرآن و مقبولیت آن نزد مسلمانان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القرآن اکبر من ان یتحدث عنها بین المسلمین بعد ایمانهم جمیعا بثبوت تواتره و اعجازه؛</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قرآن بزرگتر است از اینکه درباره آن میان مسلمانان سخن به میان آید، زیرا آنان به تواتر و معجزه بودن قرآن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اهل‌سنت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خداوند و رسول به عنوان دو حجت خداوند در میان بندگانش می‌باشد</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یکی از علمای شافعی مذهب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قرآن یکی از حجت‌های خداوند بر مردم است</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اینکه نسبت به حجت بودن قرآن و پیامبر میان دانشمندان اسلامی، دوگانگی وجود ندارد، مگر در بعضی موارد بسیار فرعی و جزئی که آنان نیز مورد توجه بیشتر بزرگان قرار ندارد</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به همین مقدار بسنده می‌کنیم و در پیوند همین بحث اشاره می‌شود که بر اساس حجت بودن شخص پیامبر است که دانشمندان اسلامی، </w:t>
      </w:r>
    </w:p>
    <w:p>
      <w:pPr>
        <w:pStyle w:val="BookText"/>
        <w:rPr/>
      </w:pPr>
      <w:r>
        <w:rPr>
          <w:rFonts w:ascii="IRNazanin" w:hAnsi="IRNazanin" w:eastAsia="IRNazanin"/>
          <w:color w:val="111111"/>
          <w:sz w:val="28"/>
          <w:sz w:val="28"/>
          <w:szCs w:val="28"/>
          <w:rtl w:val="true"/>
          <w:lang w:bidi="fa-IR"/>
        </w:rPr>
        <w:t>سنت آن حضرت را نیز به عنوان حجت پذیرفته‌اند و مصداق سنت در نزد آنان عبارت است از کردار، گفتار و امضای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اثبات سنت و برخی شرایط جزئی دیگر میان دانشمندان به ویژه اصولیان، اختلافاتی در مبانی وجود دارد که ارتباط با بحث اینجا ندارد، ولی آنچه ارتباط به اینجا دارد این مطلب است که به طور کلی نسبت به اصل حجیت سنت بسیاری، ادعای ضرورت کرده‌اند و آن را از بدیهیات دینی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الاصول العامه للفقه المقارن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ان المناقشه فی حجیة السنة او انکارها مناقشة فی الضروریات الدینیه و لیس لنامع منکر الضروری من الدین حساب لانه خارج عن طبیعة رسالتنا بحکم خروجه عن اسلام؛</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حقیقت اشکال نمودن به حجیت سنت یا انکار آن، اشکال گرفتن در ضروریات دینی است و ما را با منکر ضروری دین کاری نیست چون او خارج از وظیفه ما و به حکم بیرون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یکی از دانشمندان اهل‌سنت می‌گوید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ثبوت حجیة السنة المطهرة و استقلالها بتشریع الاحکام ضرورة دینیه و لا یخالف فی ذلک الا من لا حظ له فی دین الاسلام؛</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اثبات حجیت سنت پاک و مستقل بودن برای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از بدیهیات دینی است و بر این امر مخالفت نمی‌ورزد مگر کسی که بهره‌ای از دین اسلام ندارد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دو شاهد از گفتار دو دانشمند شیعی و سنی، این بحث را به پایان رسانده و بر این مطلب تأکید می‌کنیم که ما بحث حجیت سنت پیامبر را به این دلیل در اینجا مطرح کردیم که در حقیقت حجیت سنت آن حضرت به عنوان یک حجت الاهی است که در حقیقت می‌توان گفت مسلمانان در مرحله نخست خود آن حضرت را به عنوان یک حجت تایید شده از جانب خداوند، که هیچ‌گونه شک در آن وجود ندارد، پذیرفته‌اند و در مرحله بعد سنت ایشان را که باز هم از امور مشترک است، پذیرفته‌اند</w:t>
      </w:r>
      <w:r>
        <w:rPr>
          <w:rFonts w:eastAsia="IRNazanin" w:cs="IRNazanin"/>
          <w:color w:val="111111"/>
          <w:sz w:val="28"/>
          <w:szCs w:val="28"/>
          <w:rtl w:val="true"/>
          <w:lang w:bidi="fa-IR"/>
        </w:rPr>
        <w:t xml:space="preserve">. </w:t>
      </w:r>
      <w:bookmarkStart w:id="409" w:name="pg5299_45892"/>
    </w:p>
    <w:p>
      <w:pPr>
        <w:pStyle w:val="Heading4"/>
        <w:numPr>
          <w:ilvl w:val="3"/>
          <w:numId w:val="1"/>
        </w:numPr>
        <w:rPr/>
      </w:pPr>
      <w:bookmarkStart w:id="410" w:name="__RefHeading___Toc759854_581953129"/>
      <w:bookmarkStart w:id="411" w:name="_Toc147"/>
      <w:bookmarkEnd w:id="409"/>
      <w:bookmarkEnd w:id="410"/>
      <w:r>
        <w:rPr>
          <w:rtl w:val="true"/>
        </w:rPr>
        <w:t xml:space="preserve">ب </w:t>
      </w:r>
      <w:r>
        <w:rPr>
          <w:rtl w:val="true"/>
        </w:rPr>
        <w:t xml:space="preserve">- </w:t>
      </w:r>
      <w:r>
        <w:rPr>
          <w:rtl w:val="true"/>
        </w:rPr>
        <w:t>رهیافتی بر مصادیق اختصاصی حجت</w:t>
      </w:r>
      <w:bookmarkEnd w:id="411"/>
    </w:p>
    <w:p>
      <w:pPr>
        <w:pStyle w:val="BookText"/>
        <w:rPr/>
      </w:pPr>
      <w:r>
        <w:rPr>
          <w:rFonts w:ascii="IRNazanin" w:hAnsi="IRNazanin" w:eastAsia="IRNazanin"/>
          <w:color w:val="111111"/>
          <w:sz w:val="28"/>
          <w:sz w:val="28"/>
          <w:szCs w:val="28"/>
          <w:rtl w:val="true"/>
          <w:lang w:bidi="fa-IR"/>
        </w:rPr>
        <w:t>با مراجعه به آرا و عقاید دانشمندان اسلامی، آشکار می‌شود که آنان برای زمان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نیاز به حجت را امری مسلم دانسته و از جهت کاربردی، مصادیقی را نیز به عنوان حجت معرفی کرده‌اند که در ارائه مصادیق و حجت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متفاوت و گوناگونی ارائه شده که در نتیجه، امت اسلامی در زمینه حجت شناسی در دام ناگوارترین تلخ کامی‌ها و اختلافات گرفتار شدند که به مواردی از مبانی مذاهب اسلامی در مصداق شناسی حجت به گونه‌ای مستقل اشاره می‌شود</w:t>
      </w:r>
      <w:r>
        <w:rPr>
          <w:rFonts w:eastAsia="IRNazanin" w:cs="IRNazanin"/>
          <w:color w:val="111111"/>
          <w:sz w:val="28"/>
          <w:szCs w:val="28"/>
          <w:rtl w:val="true"/>
          <w:lang w:bidi="fa-IR"/>
        </w:rPr>
        <w:t>.</w:t>
      </w:r>
    </w:p>
    <w:p>
      <w:pPr>
        <w:pStyle w:val="Heading3"/>
        <w:numPr>
          <w:ilvl w:val="2"/>
          <w:numId w:val="1"/>
        </w:numPr>
        <w:rPr/>
      </w:pPr>
      <w:bookmarkStart w:id="412" w:name="__RefHeading___Toc759856_581953129"/>
      <w:bookmarkStart w:id="413" w:name="_Toc148"/>
      <w:bookmarkEnd w:id="412"/>
      <w:r>
        <w:rPr>
          <w:rtl w:val="true"/>
        </w:rPr>
        <w:t>مصداق حجت در اندیشه اهل سنت</w:t>
      </w:r>
      <w:bookmarkEnd w:id="413"/>
    </w:p>
    <w:p>
      <w:pPr>
        <w:pStyle w:val="Heading4"/>
        <w:numPr>
          <w:ilvl w:val="3"/>
          <w:numId w:val="1"/>
        </w:numPr>
        <w:rPr/>
      </w:pPr>
      <w:bookmarkStart w:id="414" w:name="__RefHeading___Toc759858_581953129"/>
      <w:bookmarkStart w:id="415" w:name="_Toc149"/>
      <w:bookmarkEnd w:id="414"/>
      <w:r>
        <w:rPr>
          <w:rtl w:val="true"/>
        </w:rPr>
        <w:t>اشاره</w:t>
      </w:r>
      <w:bookmarkEnd w:id="41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اهل‌سنت در مصداق شناسی حجت خداوند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ظاهرگراست و در حقیقت مبانی آنان در این زمینه بر اساس برخی مسائل تاریخی استوار است و در این زمینه با توجه به این مطلب که با بعثت پیامبر خاتم، نبوت خاتمه یافته؛ اما دین آن حضرت برای ابد باقی است و تا در این دنیا مکلفی وجود دارد، او برای رسیدن به سعادتمندی و پیمودن مسیر تکامل نیازمند به دین است و چون برای همه مکلفان دست‌یابی به واقعیت‌های دین میسر نیست و از طرفی اختلافات در مسائل دینی وجود دارد، لذا دین‌داران همیشه در شناخت و معرفت واقعی دین نیاز به راهنما و افراد متخصص در دین دارند و بر این اساس است که دانشمندان اهل‌سنت مصادیقی را به عنوان حجت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اسلامی معرفی کرده‌اند که به مواردی اشاره </w:t>
      </w:r>
      <w:bookmarkStart w:id="416" w:name="pg5299_45893"/>
    </w:p>
    <w:p>
      <w:pPr>
        <w:pStyle w:val="BookText"/>
        <w:rPr/>
      </w:pPr>
      <w:bookmarkEnd w:id="416"/>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417" w:name="__RefHeading___Toc759860_581953129"/>
      <w:bookmarkStart w:id="418" w:name="_Toc150"/>
      <w:bookmarkEnd w:id="417"/>
      <w:r>
        <w:rPr/>
        <w:t>1</w:t>
      </w:r>
      <w:r>
        <w:rPr>
          <w:rtl w:val="true"/>
        </w:rPr>
        <w:t xml:space="preserve"> - </w:t>
      </w:r>
      <w:r>
        <w:rPr>
          <w:rtl w:val="true"/>
        </w:rPr>
        <w:t>حجیت مقامی و معرفتی اصحاب</w:t>
      </w:r>
      <w:bookmarkEnd w:id="418"/>
    </w:p>
    <w:p>
      <w:pPr>
        <w:pStyle w:val="Heading5"/>
        <w:numPr>
          <w:ilvl w:val="4"/>
          <w:numId w:val="1"/>
        </w:numPr>
        <w:rPr/>
      </w:pPr>
      <w:bookmarkStart w:id="419" w:name="__RefHeading___Toc759862_581953129"/>
      <w:bookmarkStart w:id="420" w:name="_Toc151"/>
      <w:bookmarkEnd w:id="419"/>
      <w:r>
        <w:rPr>
          <w:rtl w:val="true"/>
        </w:rPr>
        <w:t>اشاره</w:t>
      </w:r>
      <w:bookmarkEnd w:id="42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انتخاب شده به معنای عام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اصول یا فقه یا علم رجال درباره جایگاه حجیت سنت و روایات و اجماع صحابه در استنباط احکام یا حل مسائل تاریخی، سیاسی و اجتماعی بحث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دراینجا زاویه بحث مربوط به جایگاه کلامی و اعتقادی حجیت صحابه و مربوط به مقام معنوی آنان است که در بسیاری از منابع اهل‌سنت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الله 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صحابه را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مرجع دینی و پیروی کردن از آنان را سبب ادای تکلیف و موجب برداشته شدن عقاب الاهی می‌دانند و از طرفی مخالفت با آنان را سبب کفر و خروج از دین می‌دانند که با توجه به این قداست بخشی برای اصحاب پیامبر، نمی‌توان برای آنان مقامی جز مقام حجت الاهی برگزید که مربوط می‌شود به مبانی اعتقادی و کلامی و اثبات شأن و مقام حجیت برای آنان</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و اندیشه اهل‌سنت بر این اساس استوار است که صحابه منادیان دین و حافظان شریعت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نصر بن حجاج مروزی در این زمینه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علی خلقه بعد رسول الله یؤدون عن الرسول ما ادّی الیهم لانه بذلک امرهم فقال فلیبلغ الشاهد منکم الغائب فمضو علی منهاج نبیهم متبعین حکم القرآن و سنت رسول الله؛</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مخلوقاتش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آنان ابلاغ می‌کنند از جانب پیامبر آنچه را که به آنان رسیده بود، زیرا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سفارش کرده بود که حاضران به غائبان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صحابه قدم گذاشتند بر راه پیامبرشان و از دستور قرآن و سنت پیامبر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رازی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اصحاب حجت میان خدا و خلق هستند و ما معانی قرآن و دین را به وسیله‌ی آثار صحابه می‌شناسیم</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عجلی یکی از رجال نویسان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و جماعت اتفاق دارند بر اینکه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الصحابه کلهم عدول لم یخالف الامبتدع بتعدیل الله لهم واخباره </w:t>
      </w:r>
    </w:p>
    <w:p>
      <w:pPr>
        <w:pStyle w:val="BookText"/>
        <w:rPr/>
      </w:pPr>
      <w:r>
        <w:rPr>
          <w:rFonts w:ascii="IRNazanin" w:hAnsi="IRNazanin" w:eastAsia="IRNazanin"/>
          <w:color w:val="111111"/>
          <w:sz w:val="28"/>
          <w:sz w:val="28"/>
          <w:szCs w:val="28"/>
          <w:rtl w:val="true"/>
          <w:lang w:bidi="fa-IR"/>
        </w:rPr>
        <w:t>بطهارتهم؛</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اصحاب عادل‌اند و با آنان مخالفت نمی‌ورزند مگر بدعت‌گزاران به دلیل اینکه 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تعدیل کرد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عدالت آنان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به عدالت صحابه اشکال کند زندیق است</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الله تعالی انعم علی هذه الامة باصطفائه بصحبة نبیه اخیار خلقه فی عصره و هم الصحابة النجبا البررة الاتقیا لزموه فی الشدة و الرخاء حتی یحفظو عنه ما شرع لامته بامر الله؛</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بر این امت، نعمت عنایت کرد و برای مصاحبت پیامبرش از میان این امت عده‌ای از بهترین خلقش را برگزید و آن عده از برگزیدگان اصحاب نجیب و نیکان و پرهیزگاران بودند که در گرفتاری‌ها و خوشی‌ها همراه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آنچه از جانب خداوند برای امت پیامبر تشریع شده بود، نگه داشتند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معاصران اهل‌سنت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کانة الصحابه کلهم اسوة فی الدین و الزهد و المجاهدة؛</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اصحاب الگو در دین و زهد و جهاد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درباره حجت بودن صحابه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پیامبر و دانا‌ترین افراد به حقیقت گفتار پیامبر بودند، از این رو اَسرار پیامبر را بهتر درک می‌کردند و راه تقرب جستن به خداوند را به خوبی می‌دانستند؛ لذا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بهترین مخلوقات پس از خود و حجت برای امت معرفی کرده است</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اصحاب الگو به سوی هدایت هستند و اگر ما آنان را مورد جرح و تعدیل قرار دهیم و عدالت آنان را خدشه‌دار کنیم پس کسی به عنوان عادل باقی نمی‌ماند و حجت وجود نخواهد داشت</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درباره مقام و جایگاه معنوی صحابه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الصحابه رضی الله عنهم الذین هم الائمة الراشدون لا تجتمعون علی ضلال؛</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اصحاب کسانی از پیشوایان راهیافتگان‌اند و هیچ‌گاه بر گمراهی جمع نمی‌شوند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قاضی ایجی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bookmarkStart w:id="421" w:name="pg5299_45897"/>
    </w:p>
    <w:p>
      <w:pPr>
        <w:pStyle w:val="BookText"/>
        <w:rPr/>
      </w:pPr>
      <w:bookmarkEnd w:id="421"/>
      <w:r>
        <w:rPr>
          <w:rFonts w:ascii="IRNazanin" w:hAnsi="IRNazanin" w:eastAsia="IRNazanin"/>
          <w:color w:val="111111"/>
          <w:sz w:val="28"/>
          <w:sz w:val="28"/>
          <w:szCs w:val="28"/>
          <w:rtl w:val="true"/>
          <w:lang w:bidi="fa-IR"/>
        </w:rPr>
        <w:t>انه یجب تعظیم الصحابه کلهم و الکف عن القدح فیهم لان الله سبحانه عظمهم و اثنا علیهم فی غیر موضع من کتابه؛</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بزرگ شمردن همه صحابه و خود داری از اشکال گرفتن بر آنان؛ زیرا خدای سبحان آنان را بزرگ شمرده و در چندین آیه از قرآن آنان را ستایش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صحابه دراندیشه اعتقادی و مذهبی اهل‌سنت دارای شأن و مقام معنوی بالایی هستند که به عنوان حاملان شریعت اسلامی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هر یک حجت خداوند میان بندگان‌اند و آن‌گونه که مسلمان در برابر دو حجت دیگر الاهی، قرآن و رسول اکرم صلی الله علیه و آله، تسلیم‌اند باید در برابر حجیت صحابه نیز تسلیم باشند و هیچ‌گونه شک و شبهه‌ای به خود نسبت به آنان راه ندهد و با پیروی کردن از آنان، همگی در پیشگاه خداوند معذور خواهند بود</w:t>
      </w:r>
      <w:r>
        <w:rPr>
          <w:rFonts w:eastAsia="IRNazanin" w:cs="IRNazanin"/>
          <w:color w:val="111111"/>
          <w:sz w:val="28"/>
          <w:szCs w:val="28"/>
          <w:rtl w:val="true"/>
          <w:lang w:bidi="fa-IR"/>
        </w:rPr>
        <w:t>.</w:t>
      </w:r>
    </w:p>
    <w:p>
      <w:pPr>
        <w:pStyle w:val="Heading5"/>
        <w:numPr>
          <w:ilvl w:val="4"/>
          <w:numId w:val="1"/>
        </w:numPr>
        <w:rPr/>
      </w:pPr>
      <w:bookmarkStart w:id="422" w:name="__RefHeading___Toc759864_581953129"/>
      <w:bookmarkStart w:id="423" w:name="_Toc152"/>
      <w:bookmarkEnd w:id="422"/>
      <w:r>
        <w:rPr>
          <w:rtl w:val="true"/>
        </w:rPr>
        <w:t>تبیین ادله اهل‌سنت بر حجیت صحابه</w:t>
      </w:r>
      <w:bookmarkEnd w:id="42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مقام حجیت برای عده‌ای که تنها امتیاز آنان افتخار هم صحبتی و هم عصر بودن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مطلبی نیست که به آسانی مورد پذیرش همگان به ویژه اهل رأی و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دانشمندان اهل‌سنت برای مقبول جلوه دادن این نظریه دست به گمانه زنی‌ها زده و برای دست‌یابی به پشتوانه علمی و نیز منطقی </w:t>
      </w:r>
      <w:bookmarkStart w:id="424" w:name="pg5299_45898"/>
    </w:p>
    <w:p>
      <w:pPr>
        <w:pStyle w:val="BookText"/>
        <w:rPr/>
      </w:pPr>
      <w:bookmarkEnd w:id="424"/>
      <w:r>
        <w:rPr>
          <w:rFonts w:ascii="IRNazanin" w:hAnsi="IRNazanin" w:eastAsia="IRNazanin"/>
          <w:color w:val="111111"/>
          <w:sz w:val="28"/>
          <w:sz w:val="28"/>
          <w:szCs w:val="28"/>
          <w:rtl w:val="true"/>
          <w:lang w:bidi="fa-IR"/>
        </w:rPr>
        <w:t>جلوه دادن طرح اثبات مقام حجیت برای اصحاب پیامبر، به شواهدی از عمومات آیات قرآن و احادیث نبوی دست زده‌اند که برای رعایت انصاف و ضایع نشدن حق علمی و عملی آنان در پیوست گزینه پیشین که صرفا ادعای مقام حجیت بود، ضرورت دارد به نمونه‌هایی از ادله آنان اشاره شود</w:t>
      </w:r>
      <w:r>
        <w:rPr>
          <w:rFonts w:eastAsia="IRNazanin" w:cs="IRNazanin"/>
          <w:color w:val="111111"/>
          <w:sz w:val="28"/>
          <w:szCs w:val="28"/>
          <w:rtl w:val="true"/>
          <w:lang w:bidi="fa-IR"/>
        </w:rPr>
        <w:t>:</w:t>
      </w:r>
    </w:p>
    <w:p>
      <w:pPr>
        <w:pStyle w:val="Heading5"/>
        <w:numPr>
          <w:ilvl w:val="4"/>
          <w:numId w:val="1"/>
        </w:numPr>
        <w:rPr/>
      </w:pPr>
      <w:bookmarkStart w:id="425" w:name="__RefHeading___Toc759866_581953129"/>
      <w:bookmarkStart w:id="426" w:name="_Toc153"/>
      <w:bookmarkEnd w:id="425"/>
      <w:r>
        <w:rPr>
          <w:rtl w:val="true"/>
        </w:rPr>
        <w:t>ادله حجیت صحابه در آیات قرآن</w:t>
      </w:r>
      <w:bookmarkEnd w:id="426"/>
    </w:p>
    <w:p>
      <w:pPr>
        <w:pStyle w:val="BookText"/>
        <w:rPr/>
      </w:pPr>
      <w:r>
        <w:rPr>
          <w:rFonts w:ascii="IRNazanin" w:hAnsi="IRNazanin" w:eastAsia="IRNazanin"/>
          <w:color w:val="111111"/>
          <w:sz w:val="28"/>
          <w:sz w:val="28"/>
          <w:szCs w:val="28"/>
          <w:rtl w:val="true"/>
          <w:lang w:bidi="fa-IR"/>
        </w:rPr>
        <w:t>نخستین و مهم‌ترین دلیلی که اهل‌سنت برای اثبات مقام حجیت برای اصحاب ذکر کرده‌اند، آیات فراوان قرآن است که تنها بخشی از آیات به قرار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 لِلنَّاسِ تَامُرُونَ بِالْمَعْرُوفِ وَتَنْهَوْنَ عَنِ الْمُنْکَرِ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 به خدا ایمان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امَّةً وَسَطًا لِتَکُونُوا شُهَدَاءَ عَلَی النَّاسِ وَیَکُونَ الرَّسُولُ عَلَیْکُمْ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قبله شما یک قبله میانه است شما را نیز امت میانه‌ای قرار دادیم تا برمردم گواه باشید و پیامبر هم بر شما گواه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الاوَّلُونَ مِنَ الْمُهَاجِرِینَ وَالانْصَارِ وَالَّذِینَ اتَّبَعُوهُمْ </w:t>
      </w:r>
    </w:p>
    <w:p>
      <w:pPr>
        <w:pStyle w:val="BookText"/>
        <w:rPr/>
      </w:pPr>
      <w:r>
        <w:rPr>
          <w:rFonts w:ascii="Amiri" w:hAnsi="Amiri" w:eastAsia="Amiri" w:cs="Amiri"/>
          <w:color w:val="111111"/>
          <w:sz w:val="28"/>
          <w:sz w:val="28"/>
          <w:szCs w:val="28"/>
          <w:rtl w:val="true"/>
          <w:lang w:bidi="ar-SA"/>
        </w:rPr>
        <w:t>بِاحْسَانٍ رَضِیَ اللَّهُ عَنْهُمْ وَرَضُوا عَنْهُ وَاعَدَّ لَهُمْ جَنَّاتٍ تَجْرِی تَحْتَهَا الانْهَارُ خَالِدِینَ فِیهَا ابَدًا ذَلِکَ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پیشگامان نخستین از مهاجران و انصار کسانی‌که به نیکی از آنان پیروی کردند خداوند از آنان خشنود گشت و آنان از او خشنود شدند و باغ‌هایی از بهشت برای آنان فراهم ساخت که نهر‌ها از زیر درختانش جاری است؛ جاویدانه در آن خواهند ماند و این است پیروزی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حَسْبُکَ اللَّهُ وَمَنِ اتَّبَعَکَ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مؤمنان که از تو پیروی می‌کنند برای حمایت کافی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اذْ یُبَایِعُونَکَ تَحْتَ الشَّجَرَةِ فَعَلِمَ مَا فِی قُلُوبِهِمْ فَانْزَلَ السَّکِینَةَ عَلَیْهِمْ وَاثَابَهُمْ فَتْحًا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 هنگامی که در زیر آن درخت با تو بیعت کردند راضی و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در درون دلهایشان نهفته بود می‌دانست؛ از این رو آرامش را بر دلهایشان نازل کرد و پیروزی نزدیکی به عنوان پاداش نصیب آنان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 الَّذِینَ اخْرِجُوا مِنْ دِیارِهِمْ وَامْوَالِهِمْ یَبْتَغُونَ فَضْلا مِنَ اللَّهِ وَرِضْوَانًا وَیَنْصُرُونَ اللَّهَ وَرَسُولَهُ اولَئِکَ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اموال برای فقیران مهاجر که از خانه و کاشانه و اموال خود بیرون رانده شدند در حالی‌که فضل الاهی و رضای او را می‌طلبند و خدا و رسولش را یاری می‌کنند و آنان راستگویانند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اولَئِکَ الْمُقَرَّبُونَ فِی جَنَّاتِ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پیشگامان پیشگامان، آنان مقربانند در باغهای پر نعمت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اشِدَّاءُ عَلَی الْکُفَّارِ رُحَمَاءُ بَیْنَهُمْ تَرَاهُمْ رُکَّعًا سُجَّدًا یَبْتَغُونَ فَضْلا مِنَ اللَّهِ وَرِضْوَانًا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 و کسانی که با او هستند در برابر کافران سرسخت و شدید و در میان خود مهربانند؛ پیوسته آنان را در حال رکوع و سجود می‌بینی؛ در حالی‌که همواره فضل خدا و رضای او را می‌طلبند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وَالَّذِینَ امَنُوا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خداوند پیامبر و مؤمنان همراه او را خوار نخواهد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الرَّسُولُ وَالَّذِینَ امَنُوا مَعَهُ جَاهَدُوا بِامْوَالِهِمْ وَانْفُسِهِمْ وَاولَئِکَ لَهُمُ الْخَیْرَاتُ وَاولَئِکَ هُمُ الْمُفْلِحُونَ اعَدَّ اللَّهُ لَهُمْ جَنَّاتٍ تَجْرِی مِنْ تَحْتِهَا الانْهَارُ خَالِدِینَ فِیهَا ذَلِکَ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 و کسانی که به او ایمان آوردند با اموال و جانهایشان جهاد کردند و همه نیکی‌ها برای آنان است و آنان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آنان باغهایی از بهشت فراهم ساخته که نهر‌ها از زیر درختانش جاری است؛ جاودانه در آن خواهند بود و این است رستگاری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اهل‌سنت با ظاهر آیات نگارش یافته و برخی آیات دیگر فضیلت و برتری ویژه‌ای را برای اصحاب پیامبر استفاده کرده‌اند و از جهت کاربردی اعتقادی، آیات یاد شده را دلیل بر این دانسته‌اند که از دیدگاه قرآن تمام صحابه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شریعت و حجت خداوند بعد از رسول اکرم صلی الله علیه و آله هستند که برای روشن شدن بهتر مطلب، به برخی برداشت‌ها و نگرش‌های فکری و اعتقادی دانشمندان اهل‌سنت از این آیات درباره صحابه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عبدلله عجلی با اشاره به این مطلب که تمام اهل‌سنت اعتقاد به عدالت صحابه دارند، آیاتی را که نگارش یافت به عنوان دلیل بر اینکه تمام صحابه از نیکان و مورد رضایت خداوند بوده‌اند، می‌آورد</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صحابه عادل و مورد اعتماد هستند زیرا خداوند در قرآن آنان را پاک و از نیکان معرفی کرده است</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با اشاره به آیات یاد 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الصحابة کلهم عدول لیس فیهم مجروح و لا ضعیف؛</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صحابه عادل هستند و در میان آنان اشکال‌دار و ضعیف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گفتاری جامع تمام آیات مذکور را مربوط به صحابه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برخی از این آیات ظهور عام دارند و تمام امت اسلامی را شامل می‌شود ولی نمی‌توان به آن عموم تمسک کرد؛ بلکه مراد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آنان را شامل نمی‌شود</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اسفراینی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آیات فراوان از جمله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اشِدَّاءُ عَلَی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پیامبر را مورد مدح و ستایش ویژه قرار داده است</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معاصر اهل‌سنت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تمام اصحاب آن حضرت سپاه حمایت‌گر توحید و دعوت‌گران و نگهبانان دین بودند که تنها در مسیر شناخته شده از جانب </w:t>
      </w:r>
    </w:p>
    <w:p>
      <w:pPr>
        <w:pStyle w:val="BookText"/>
        <w:rPr/>
      </w:pPr>
      <w:r>
        <w:rPr>
          <w:rFonts w:ascii="IRNazanin" w:hAnsi="IRNazanin" w:eastAsia="IRNazanin"/>
          <w:color w:val="111111"/>
          <w:sz w:val="28"/>
          <w:sz w:val="28"/>
          <w:szCs w:val="28"/>
          <w:rtl w:val="true"/>
          <w:lang w:bidi="fa-IR"/>
        </w:rPr>
        <w:t>پیامبر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دانشمند برای اثبات شخصیت ممتاز صحابه و جایگاه دینی آنان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را به عنوان شاهد ذکر کرده است</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ایجی درباره دلالت آیات قرآن بر اثبات حجیت مقام صحابه و عظمت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واجب است که صحابه را بزرگ شمارد</w:t>
      </w:r>
    </w:p>
    <w:p>
      <w:pPr>
        <w:pStyle w:val="BookText"/>
        <w:rPr/>
      </w:pPr>
      <w:r>
        <w:rPr>
          <w:rFonts w:ascii="Amiri" w:hAnsi="Amiri" w:eastAsia="Amiri" w:cs="Amiri"/>
          <w:color w:val="111111"/>
          <w:sz w:val="28"/>
          <w:sz w:val="28"/>
          <w:szCs w:val="28"/>
          <w:rtl w:val="true"/>
          <w:lang w:bidi="ar-SA"/>
        </w:rPr>
        <w:t>لان الله 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الاوَّلُونَ مِنَ الْمُهَاجِرِینَ وَالانْصَار</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وَالَّذِینَ امَنُوا مَعَهُ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مَعَهُ اشِدَّاءُ عَلَی الْکُفَّار</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 الْمُؤْمِنِینَ اذْ یُبَایِعُونَکَ تَحْتَ الشَّجَرَةِ</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الایات الدالة علی عظم قدرهم و کرامتهم عند الله</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خداوند با این آیات آنان را بزرگ شمرده که این آیات و آیات دیگر بر بزرگی جایگاه و کرامت صحابه نزد خداوند دلالت می‌کند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همین مقدار از ذکر آیات قرآن و تصریح برخی دانشمندان اهل‌سنت بر دلالت این آیات بر اثبات مقام معنوی حجیت و عدالت صحابه بسنده می‌کنیم و لازم است بر این مطلب تأکید شود که با تحلیل و دقت در مطالبی که نگارش یافت، این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است که از جهت کاربردی و اعتقادی، اهل‌سنت در ادعای مقام حجیت برای صحابه در حقیقت به دنبال شخصیت‌سازی و قداست بخشی دینی و اعطای مصونیت از لغزش‌ها برای آنان است که نتیجه‌ی این اعتبار شخصیتی و اثبات قداست، برای آنان نتایج دیگری نیز داشته است که به مواردی از آن اشاره می‌شود</w:t>
      </w:r>
      <w:r>
        <w:rPr>
          <w:rFonts w:eastAsia="IRNazanin" w:cs="IRNazanin"/>
          <w:color w:val="111111"/>
          <w:sz w:val="28"/>
          <w:szCs w:val="28"/>
          <w:rtl w:val="true"/>
          <w:lang w:bidi="fa-IR"/>
        </w:rPr>
        <w:t xml:space="preserve">: </w:t>
      </w:r>
      <w:bookmarkStart w:id="427" w:name="pg5299_45905"/>
    </w:p>
    <w:p>
      <w:pPr>
        <w:pStyle w:val="Heading5"/>
        <w:numPr>
          <w:ilvl w:val="4"/>
          <w:numId w:val="1"/>
        </w:numPr>
        <w:rPr/>
      </w:pPr>
      <w:bookmarkStart w:id="428" w:name="__RefHeading___Toc759868_581953129"/>
      <w:bookmarkStart w:id="429" w:name="_Toc154"/>
      <w:bookmarkEnd w:id="427"/>
      <w:bookmarkEnd w:id="428"/>
      <w:r>
        <w:rPr>
          <w:rtl w:val="true"/>
        </w:rPr>
        <w:t>پی آمدهای مقام حجیت صحابه</w:t>
      </w:r>
      <w:bookmarkEnd w:id="429"/>
    </w:p>
    <w:p>
      <w:pPr>
        <w:pStyle w:val="Heading6"/>
        <w:numPr>
          <w:ilvl w:val="5"/>
          <w:numId w:val="1"/>
        </w:numPr>
        <w:rPr/>
      </w:pPr>
      <w:bookmarkStart w:id="430" w:name="__RefHeading___Toc759870_581953129"/>
      <w:bookmarkStart w:id="431" w:name="_Toc155"/>
      <w:bookmarkEnd w:id="430"/>
      <w:r>
        <w:rPr/>
        <w:t>1</w:t>
      </w:r>
      <w:r>
        <w:rPr>
          <w:rtl w:val="true"/>
        </w:rPr>
        <w:t xml:space="preserve"> - </w:t>
      </w:r>
      <w:r>
        <w:rPr>
          <w:rtl w:val="true"/>
        </w:rPr>
        <w:t>نقد ناپذیر بودن صحابه</w:t>
      </w:r>
      <w:bookmarkEnd w:id="431"/>
    </w:p>
    <w:p>
      <w:pPr>
        <w:pStyle w:val="BookText"/>
        <w:rPr/>
      </w:pPr>
      <w:r>
        <w:rPr>
          <w:rFonts w:ascii="IRNazanin" w:hAnsi="IRNazanin" w:eastAsia="IRNazanin"/>
          <w:color w:val="111111"/>
          <w:sz w:val="28"/>
          <w:sz w:val="28"/>
          <w:szCs w:val="28"/>
          <w:rtl w:val="true"/>
          <w:lang w:bidi="fa-IR"/>
        </w:rPr>
        <w:t>یکی از بازتاب‌های بسیار مهم اعتقاد به مقام معنوی صحابه و حجت الاهی دانستن آنان در میان مردمان، این است که صحابه را از جهت شخصیت و اعتبار سنجی در جایگاه متمایز نسبت به افراد عادی قرار دادند و هیچ‌گونه نقد و بررسی فنون رجالی را نسبت به صدق و کذب آنان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یسئل عنهم و لا تستعمل فیهم کلمات تعدیل و التوثیق کغیرهم؛</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پرسش قرار نگرفته و 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و توثیق مانند دیگران به کار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جرح الصحابه زندیق؛</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صحابه را نقد کند زندیق و از دین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شخصی را دیدید که از اصحاب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می‌کند بدانید او زندیق است؛ زیرا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نزد ما حق است و این اصحاب بودند که سنت و قرآن را به ما رساندند و اینان می‌خواهند با اشکال بر اصحاب، کتاب و سنت را باطل کنند</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ایجی نیز با واجب دانستن تسلیم شدن در </w:t>
      </w:r>
      <w:bookmarkStart w:id="432" w:name="pg5299_45906"/>
    </w:p>
    <w:p>
      <w:pPr>
        <w:pStyle w:val="BookText"/>
        <w:rPr/>
      </w:pPr>
      <w:bookmarkEnd w:id="432"/>
      <w:r>
        <w:rPr>
          <w:rFonts w:ascii="IRNazanin" w:hAnsi="IRNazanin" w:eastAsia="IRNazanin"/>
          <w:color w:val="111111"/>
          <w:sz w:val="28"/>
          <w:sz w:val="28"/>
          <w:szCs w:val="28"/>
          <w:rtl w:val="true"/>
          <w:lang w:bidi="fa-IR"/>
        </w:rPr>
        <w:t>برابر صحابه، هرگونه نقد آنان را دور از شأنی که خداوند برای آنان قرار داده است، می‌داند</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تحلیل عینی و منصفانه این ادعا باید گفت گرچه اهل‌سنت در اصل مبنای خود، صحابه را انسان‌هایی خطاکار می‌دانند و دارای مقام عصمت نمی‌دانند اما از جهت عمل گرایی بنابر آنچه نگارش یافت، آنان چنان در چتر حفاظتی قرار دارند که جز با مقام عصمت با هیچ مقام دیگری سازش ندارد</w:t>
      </w:r>
      <w:r>
        <w:rPr>
          <w:rFonts w:eastAsia="IRNazanin" w:cs="IRNazanin"/>
          <w:color w:val="111111"/>
          <w:sz w:val="28"/>
          <w:szCs w:val="28"/>
          <w:rtl w:val="true"/>
          <w:lang w:bidi="fa-IR"/>
        </w:rPr>
        <w:t>.</w:t>
      </w:r>
    </w:p>
    <w:p>
      <w:pPr>
        <w:pStyle w:val="Heading6"/>
        <w:numPr>
          <w:ilvl w:val="5"/>
          <w:numId w:val="1"/>
        </w:numPr>
        <w:rPr/>
      </w:pPr>
      <w:bookmarkStart w:id="433" w:name="__RefHeading___Toc759872_581953129"/>
      <w:bookmarkStart w:id="434" w:name="_Toc156"/>
      <w:bookmarkEnd w:id="433"/>
      <w:r>
        <w:rPr/>
        <w:t>2</w:t>
      </w:r>
      <w:r>
        <w:rPr>
          <w:rtl w:val="true"/>
        </w:rPr>
        <w:t xml:space="preserve"> - </w:t>
      </w:r>
      <w:r>
        <w:rPr>
          <w:rtl w:val="true"/>
        </w:rPr>
        <w:t>حجیت کردار و گفتار صحابه</w:t>
      </w:r>
      <w:bookmarkEnd w:id="434"/>
    </w:p>
    <w:p>
      <w:pPr>
        <w:pStyle w:val="BookText"/>
        <w:rPr/>
      </w:pPr>
      <w:r>
        <w:rPr>
          <w:rFonts w:ascii="IRNazanin" w:hAnsi="IRNazanin" w:eastAsia="IRNazanin"/>
          <w:color w:val="111111"/>
          <w:sz w:val="28"/>
          <w:sz w:val="28"/>
          <w:szCs w:val="28"/>
          <w:rtl w:val="true"/>
          <w:lang w:bidi="fa-IR"/>
        </w:rPr>
        <w:t xml:space="preserve">با نگرش به گفتار و اظهارات دانشمندان اهل‌سنت و نیز منازعات عملی که میان مذاهب اسلامی به وجود آمده است می‌توان به این مطلب دست یافت که یکی از آثار و نتایج ادعای مقام حجیت برای صحابه این است که تمام گفتار و کردار صحابه مانند روایات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آنان در امور دینی، سیاسی و اجتماعی حجت بوده و هر کسی از آنان پیروی کند به حق دست یافته و مورد بازخواست خداوند قرار نمی‌گیرد؛ زیرا اجماع صحابه در هر حال صورت گیرد او حجت بوده و برای امت اسلامی ترک آن و یا خارج شدن از آن جایز نیست</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اندیشه اهل‌سنت گفتار صحابه آن‌گونه بلند است که اگر در میان راویان افراد مجهول وجود داشته باشد باز هم روایت او مورد قبول است</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بحث جرح و تعدیل صحابه مربوط به </w:t>
      </w:r>
      <w:bookmarkStart w:id="435" w:name="pg5299_45907"/>
    </w:p>
    <w:p>
      <w:pPr>
        <w:pStyle w:val="BookText"/>
        <w:rPr/>
      </w:pPr>
      <w:bookmarkEnd w:id="435"/>
      <w:r>
        <w:rPr>
          <w:rFonts w:ascii="IRNazanin" w:hAnsi="IRNazanin" w:eastAsia="IRNazanin"/>
          <w:color w:val="111111"/>
          <w:sz w:val="28"/>
          <w:sz w:val="28"/>
          <w:szCs w:val="28"/>
          <w:rtl w:val="true"/>
          <w:lang w:bidi="fa-IR"/>
        </w:rPr>
        <w:t>علم رجال و هم‌چنین بحث حجیت سنت و اجماع صحابه مربوط به علم اصول فقه است و هر دو موضوع از محل بحث ما در این اثر که بحث اعتقادی است، خارج می‌باشد به همین مقدار، که از آثار و نتایج اعتقاد به مقام معنوی حجیت برای صحابه بود، بسنده می‌کنیم و در گزینه‌های بعدی که درباره نقد این اندیشه‌هاست، به نظریات مخالف که در این زمینه ارائه شده است، اشاره خواهیم کرد</w:t>
      </w:r>
      <w:r>
        <w:rPr>
          <w:rFonts w:eastAsia="IRNazanin" w:cs="IRNazanin"/>
          <w:color w:val="111111"/>
          <w:sz w:val="28"/>
          <w:szCs w:val="28"/>
          <w:rtl w:val="true"/>
          <w:lang w:bidi="fa-IR"/>
        </w:rPr>
        <w:t>.</w:t>
      </w:r>
    </w:p>
    <w:p>
      <w:pPr>
        <w:pStyle w:val="Heading5"/>
        <w:numPr>
          <w:ilvl w:val="4"/>
          <w:numId w:val="1"/>
        </w:numPr>
        <w:rPr/>
      </w:pPr>
      <w:bookmarkStart w:id="436" w:name="__RefHeading___Toc759874_581953129"/>
      <w:bookmarkStart w:id="437" w:name="_Toc157"/>
      <w:bookmarkEnd w:id="436"/>
      <w:r>
        <w:rPr>
          <w:rtl w:val="true"/>
        </w:rPr>
        <w:t>بازخوانی و نقد اندیشه حجیت صحابه</w:t>
      </w:r>
      <w:bookmarkEnd w:id="437"/>
    </w:p>
    <w:p>
      <w:pPr>
        <w:pStyle w:val="Heading6"/>
        <w:numPr>
          <w:ilvl w:val="5"/>
          <w:numId w:val="1"/>
        </w:numPr>
        <w:rPr/>
      </w:pPr>
      <w:bookmarkStart w:id="438" w:name="__RefHeading___Toc759876_581953129"/>
      <w:bookmarkStart w:id="439" w:name="_Toc158"/>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ادعای مقام و جایگاه حجیت برای تمام صحابه رسول اکرم صلی الله علیه و آله و معرفی آنان به عنوان حجت خداوند و حاملان شریعت در امت اسلامی، آن هم با استفاده از آیات قرآن مطلبی بسیار مهم و سرنوشت ساز است که هر انسان دین‌مدار و دارای دغدغه دینی به آسانی نمی‌تواند این طرح را بپذیرد و مرجعیت دینی خود را به کسانی واگذارد که تنها از جهت تاریخی نام صحابه بر آنان گذاشته شده، ولی از جهت کردار و عمل در میان آنان افراد معلوم الحال و کج اندیشانی وجود دارد که جز فتنه‌انگیزی و رفتار تخریبی در جامعه اسلامی نام و نشان دیگری در پرونده خود ندارند</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شرط اساسی در استدلال به آیات قرآن و دست یافتن به نتیجه اطمینان بخش درباره سرنوشت صحابه این است که با نگاهی جامع به شأن نزول‌ها و هم‌چنین به آیات معارض دراین موضوع نگریسته شود و این در حالیست که </w:t>
      </w:r>
      <w:bookmarkStart w:id="440" w:name="pg5299_45908"/>
    </w:p>
    <w:p>
      <w:pPr>
        <w:pStyle w:val="BookText"/>
        <w:rPr/>
      </w:pPr>
      <w:bookmarkEnd w:id="440"/>
      <w:r>
        <w:rPr>
          <w:rFonts w:ascii="IRNazanin" w:hAnsi="IRNazanin" w:eastAsia="IRNazanin"/>
          <w:color w:val="111111"/>
          <w:sz w:val="28"/>
          <w:sz w:val="28"/>
          <w:szCs w:val="28"/>
          <w:rtl w:val="true"/>
          <w:lang w:bidi="fa-IR"/>
        </w:rPr>
        <w:t>با اندک تأمل در برداشت‌ها و مبانی آن عده از دانشمندان اهل‌سنت که حجیت و عدالت صحابه را از آیات قرآن استفاده کرده بودند، به خوبی نمایان است که نگرش آنان بر دلالت این آیات به دور از جامع نگری لازم، و بر اساس پیش فرض‌هایی استوار بوده است که در آنان هیچ‌گونه معیار‌های علمی رعایت نشده‌اند و در اینجا برای روشن شدن مطلب به دو مورد از نقد‌هایی که در این زمینه وجود دارد اشاره می‌شود</w:t>
      </w:r>
      <w:r>
        <w:rPr>
          <w:rFonts w:eastAsia="IRNazanin" w:cs="IRNazanin"/>
          <w:color w:val="111111"/>
          <w:sz w:val="28"/>
          <w:szCs w:val="28"/>
          <w:rtl w:val="true"/>
          <w:lang w:bidi="fa-IR"/>
        </w:rPr>
        <w:t>:</w:t>
      </w:r>
    </w:p>
    <w:p>
      <w:pPr>
        <w:pStyle w:val="Heading6"/>
        <w:numPr>
          <w:ilvl w:val="5"/>
          <w:numId w:val="1"/>
        </w:numPr>
        <w:rPr/>
      </w:pPr>
      <w:bookmarkStart w:id="441" w:name="__RefHeading___Toc759878_581953129"/>
      <w:bookmarkStart w:id="442" w:name="_Toc159"/>
      <w:bookmarkEnd w:id="441"/>
      <w:r>
        <w:rPr/>
        <w:t>1</w:t>
      </w:r>
      <w:r>
        <w:rPr>
          <w:rtl w:val="true"/>
        </w:rPr>
        <w:t xml:space="preserve"> - </w:t>
      </w:r>
      <w:r>
        <w:rPr>
          <w:rtl w:val="true"/>
        </w:rPr>
        <w:t>تفاوت برداشت‌ها و شأن نزول ها</w:t>
      </w:r>
      <w:bookmarkEnd w:id="442"/>
    </w:p>
    <w:p>
      <w:pPr>
        <w:pStyle w:val="BookText"/>
        <w:rPr/>
      </w:pPr>
      <w:r>
        <w:rPr>
          <w:rFonts w:ascii="IRNazanin" w:hAnsi="IRNazanin" w:eastAsia="IRNazanin"/>
          <w:color w:val="111111"/>
          <w:sz w:val="28"/>
          <w:sz w:val="28"/>
          <w:szCs w:val="28"/>
          <w:rtl w:val="true"/>
          <w:lang w:bidi="fa-IR"/>
        </w:rPr>
        <w:t>با دقت در آراء مفسران و دیگر دانشمندان اهل‌سنت درباره دلالت آیات نگارش یافته به برداشت‌های ناهمگون و تفاوت‌های نظری و اعتقادی بر می‌خوریم که نسبت به شأن نزول این آیات و دلالت آنان کاملا در اندیشه مخالف و ضدیت با همدیگر قرار گرفته است؛ زیرا آن‌گونه که پیش از این نگارش یافت، در تعدادی از این آیات، مقام حجیت و عدالت همه اصحاب را استفاده کرده و چنان به قاطعیت رسیده‌اند که بدون ملاحظه به سیره و رفتار برخی صحابه همگان را اسوه در دین و حجت برای دین مداران دانسته‌اند و سخن ناروا گفتن در شأن صحابه را موجب کفر و زندیقه می‌دانند</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تکرار این ادعا که در گزینه پیشین گذشت، خودداری می‌کنیم و این مطلب را پی‌می‌گیریم که در برابر این ادعا بسیاری از </w:t>
      </w:r>
    </w:p>
    <w:p>
      <w:pPr>
        <w:pStyle w:val="BookText"/>
        <w:rPr/>
      </w:pPr>
      <w:r>
        <w:rPr>
          <w:rFonts w:ascii="IRNazanin" w:hAnsi="IRNazanin" w:eastAsia="IRNazanin"/>
          <w:color w:val="111111"/>
          <w:sz w:val="28"/>
          <w:sz w:val="28"/>
          <w:szCs w:val="28"/>
          <w:rtl w:val="true"/>
          <w:lang w:bidi="fa-IR"/>
        </w:rPr>
        <w:t>دانشمندان به ویژه مفسران اهل‌سنت خطاب در این آیات را مخصوص صحابه ندانسته، بلکه می‌گویند این آیات درباره عموم امت اسلامی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ابن‌جوزی در تفسیرش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چهار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 صحابه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امت اسلامی</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 اشداء علی الکفار</w:t>
      </w:r>
      <w:r>
        <w:rPr>
          <w:rFonts w:eastAsia="IRNazanin" w:cs="IRNazanin"/>
          <w:color w:val="111111"/>
          <w:sz w:val="28"/>
          <w:szCs w:val="28"/>
          <w:rtl w:val="true"/>
          <w:lang w:bidi="fa-IR"/>
        </w:rPr>
        <w:t>»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صحابه مراد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اهل بدر مراد است</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فراوانی مطرح کرده و پس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نزد من صحیح است این است که این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جعلناکم امة وسطا</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اسلامی است نه گروهی خاص مانند صحابه</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قرطبی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تمام امت اسلامی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تامرون بالمعروف در آیه ستایش بر همه امت اسلامی است و هر گاه آنان دست از امر به معروف بردارند این مدح از آنان برداشته می‌شود و نکوهش الاهی متوجه آنان خواهد شد که این خود باعث هلاکت </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را مطرح کرده و بالأخره به نقل از زجاج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ظاهر آیه مربوط به اصحاب است؛ ولی در حقیقت آیه عام و شامل جمیع امت اسلامی است</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مورد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تأکید بر دلالت این آیه نسبت به اصحاب می‌باشد، </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بی اساس بودن این ادعا توجه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دلیل اخص از مدعی است؛ زیرا ادعا این بود که این آیه دلالت می‌کند بر اینکه همه صحابه عادلند؛ این در حالیست که همه قبول دارند که این آیه در جریان صلح حدیبیه و داستان معروف بیعت رضوان نازل شده و از جهت تاریخی مسلم است که در آن زمان بسیاری از افراد که از آنان به نام صحابه تجلیل می‌شود مانند ابوسفیان، معاویه، خالد‌بن‌ولید و عمروبن‌عاص در آن روز نه تنها مسلمان نشده بودند بلکه از ستیزه جویان با رسول اکرم صلی الله علیه و آله بودند و مهم‌تر از همه اینکه در آیه دهم همین سوره می‌گوید این رضایت الاهی از همان عدۀ بیعت کننده نیز مطلق نبوده بلکه مشروط به نشکستن پیمان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یُبَایِعُونَکَ انَّمَا یُبَایِعُونَ اللَّهَ یَدُ اللَّهِ فَوْقَ ایْدِیهِمْ فَمَنْ نَکَثَ فَانَّمَا یَنْکُثُ عَلَی نَفْسِهِ وَمَنْ اوْفَی بِمَا عَاهَدَ عَلَیْهُ اللَّهَ فَسَیُؤْتِیهِ اجْرًا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کسانی که با تو بیعت می‌کنند در حقیقت فقط با خدا بیعت می‌کنند و دست خدا بالای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پیمان شکنی کند تنها به زیان خود پیمان شکسته است و آنکه به عهدی که با خدا بسته وفا کند به زودی پاداش عظیمی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سخن از عده‌ای است که در بیعت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آیات اصحاب را به سه گروه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بیعت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کنندگان مؤمنان که وفای به عهد و پیمان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مؤمن بودند و پیمان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را مخصوص لقد رضی الله عن المؤمنین کرده نه جمیع اصحاب که حضور فیزیکی داشتند؛ یا حتی از همین حضور هم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دلالت بر رضایت از عموم صحابه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براء بن عازب برخی از صحابه بعد از این بیعت چه کارهایی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نکردند</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اهل‌سنت در دلالت آیات نسبت به اصحاب اتفاق ندارند و ما در نقد این دلیل اهل‌سنت، به نقل همین مقدار از تعارضات نظری و </w:t>
      </w:r>
      <w:bookmarkStart w:id="443" w:name="pg5299_45912"/>
    </w:p>
    <w:p>
      <w:pPr>
        <w:pStyle w:val="BookText"/>
        <w:rPr/>
      </w:pPr>
      <w:bookmarkEnd w:id="443"/>
      <w:r>
        <w:rPr>
          <w:rFonts w:ascii="IRNazanin" w:hAnsi="IRNazanin" w:eastAsia="IRNazanin"/>
          <w:color w:val="111111"/>
          <w:sz w:val="28"/>
          <w:sz w:val="28"/>
          <w:szCs w:val="28"/>
          <w:rtl w:val="true"/>
          <w:lang w:bidi="fa-IR"/>
        </w:rPr>
        <w:t>فکری اهل‌سنت بسنده می‌کنیم و تکمیل این بحث را در ادامه، که ضدیت میان این ادعا با آیات دیگر قرآن است، پی می‌گیریم</w:t>
      </w:r>
      <w:r>
        <w:rPr>
          <w:rFonts w:eastAsia="IRNazanin" w:cs="IRNazanin"/>
          <w:color w:val="111111"/>
          <w:sz w:val="28"/>
          <w:szCs w:val="28"/>
          <w:rtl w:val="true"/>
          <w:lang w:bidi="fa-IR"/>
        </w:rPr>
        <w:t>.</w:t>
      </w:r>
    </w:p>
    <w:p>
      <w:pPr>
        <w:pStyle w:val="Heading6"/>
        <w:numPr>
          <w:ilvl w:val="5"/>
          <w:numId w:val="1"/>
        </w:numPr>
        <w:rPr/>
      </w:pPr>
      <w:bookmarkStart w:id="444" w:name="__RefHeading___Toc759880_581953129"/>
      <w:bookmarkStart w:id="445" w:name="_Toc160"/>
      <w:bookmarkEnd w:id="444"/>
      <w:r>
        <w:rPr/>
        <w:t>2</w:t>
      </w:r>
      <w:r>
        <w:rPr>
          <w:rtl w:val="true"/>
        </w:rPr>
        <w:t xml:space="preserve"> - </w:t>
      </w:r>
      <w:r>
        <w:rPr>
          <w:rtl w:val="true"/>
        </w:rPr>
        <w:t>تفاوت‌ها و تعارضات با دیگر آیات قرآن</w:t>
      </w:r>
      <w:bookmarkEnd w:id="445"/>
    </w:p>
    <w:p>
      <w:pPr>
        <w:pStyle w:val="Heading6"/>
        <w:numPr>
          <w:ilvl w:val="5"/>
          <w:numId w:val="1"/>
        </w:numPr>
        <w:rPr/>
      </w:pPr>
      <w:bookmarkStart w:id="446" w:name="__RefHeading___Toc759882_581953129"/>
      <w:bookmarkStart w:id="447" w:name="_Toc161"/>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علاوه بر نقد نخست، که درباره قول حجیت صحابه در اندیشه اعتقادی اهل‌سنت ذکر شد، اشکال بسیار مهم دیگر این است که آیاتی که درباره حجیت صحابه مورد استناد قرار گرفت با برخی آیات دیگر که درباره صحابه و سیره آنان با صراحت بیشتر نازل شده است، در تعارضی آشکار قرار دارد که استدلال به آیات پیشین و اثبات مقام حجیت و عدالت صحابه بدون در نظر گرفتن این آیات روشی یک جانبه‌نگر و بدون جامعیت خواهد بود که هیچ‌گونه ارزش عملی و اعتقادی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شواهدی از این آیات</w:t>
      </w:r>
      <w:r>
        <w:rPr>
          <w:rFonts w:eastAsia="IRNazanin" w:cs="IRNazanin"/>
          <w:color w:val="111111"/>
          <w:sz w:val="28"/>
          <w:szCs w:val="28"/>
          <w:rtl w:val="true"/>
          <w:lang w:bidi="fa-IR"/>
        </w:rPr>
        <w:t>:</w:t>
      </w:r>
    </w:p>
    <w:p>
      <w:pPr>
        <w:pStyle w:val="Heading6"/>
        <w:numPr>
          <w:ilvl w:val="5"/>
          <w:numId w:val="1"/>
        </w:numPr>
        <w:rPr/>
      </w:pPr>
      <w:bookmarkStart w:id="448" w:name="__RefHeading___Toc759884_581953129"/>
      <w:bookmarkStart w:id="449" w:name="_Toc162"/>
      <w:bookmarkEnd w:id="448"/>
      <w:r>
        <w:rPr>
          <w:rtl w:val="true"/>
        </w:rPr>
        <w:t xml:space="preserve">الف </w:t>
      </w:r>
      <w:r>
        <w:rPr>
          <w:rtl w:val="true"/>
        </w:rPr>
        <w:t xml:space="preserve">- </w:t>
      </w:r>
      <w:r>
        <w:rPr>
          <w:rtl w:val="true"/>
        </w:rPr>
        <w:t>دو چهرگان منافق</w:t>
      </w:r>
      <w:bookmarkEnd w:id="44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منافقان و دو چهرگان در میان اصحاب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موضوعاتی است که قرآن درباره آن تأکید فراوان کرده و در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روش‌های گوناگون از آنان خبر داده است که بیشترین این آیات در سوره‌های بقره، آل عمران، مائده، توبه، عنکبوت، احزاب، محمد، فتح، مجادله و حشر نازل شده و در گستره وسیع از وجود منافقان و اعمال و کردارشان و علامت‌ها و تهدید‌های خراب‌کارانه‌ی آنان برای جامعه اسلامی خبر داده و در مجموع حرکات خزنده و موزیانه آنان چنان خطر آفرین بوده است که حتی سوره‌ای مستقل در قرآن به نام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نمونه اندکی از این آیات اشاره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توبه درباره وجود منافقان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حَوْلَکُمْ مِنَ الاعْرَابِ مُنَافِقُونَ وَمِنْ اهْلِ الْمَدِینَةِ مَرَدُوا عَلَی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اعراب بادیه نشین که پیرامون شما هستند گروهی منافقند و از اهل مدینه نیز گروهی بر نفاق پا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سوره آل عمران، جنگ احد میان مسلمانان و کفار را صحنه امتحان و آشکار شدن چهره نفاق افکنان ذکر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الَّذِینَ نَافَقُوا وَقِیلَ لَهُمْ تَعَالَوْا قَاتِلُوا فِی سَبِیلِ اللَّهِ اوِ ادْفَعُوا قَالُوا لَوْ نَعْلَمُ قِتَالا لاتَّبَعْنَاکُمْ هُمْ لِلْکُفْرِ یَوْمَئِذٍ اقْرَبُ مِنْهُمْ لِلایمَانِ یَقُولُونَ بِافْواهِهِمْ مَا لَیْسَ فِی قُلُوبِهِمْ وَاللَّهُ اعْلَمُ بِمَا یَکْتُمُونَ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برای این بوده که منافقان شناخته شوند، آنان که به ایشان گفته شد بیایید در راه خدا نبرد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خود دفاع نمایید گفتند اگر می‌دانستیم جنگی روی خواهد داد از شما پیروی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هنگام به کفر نزدیک‌تر بودند تا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 چیزی می‌گویند که در دلهایشان نیست و خداوند به آنچه کتمان می‌کنند آگاه‌تر است</w:t>
      </w:r>
      <w:r>
        <w:rPr>
          <w:rFonts w:eastAsia="IRNazanin" w:cs="IRNazanin"/>
          <w:color w:val="111111"/>
          <w:sz w:val="28"/>
          <w:szCs w:val="28"/>
          <w:rtl w:val="true"/>
          <w:lang w:bidi="fa-IR"/>
        </w:rPr>
        <w:t xml:space="preserve">. </w:t>
      </w:r>
      <w:bookmarkStart w:id="450" w:name="pg5299_45914"/>
    </w:p>
    <w:p>
      <w:pPr>
        <w:pStyle w:val="BookText"/>
        <w:rPr/>
      </w:pPr>
      <w:bookmarkEnd w:id="450"/>
      <w:r>
        <w:rPr>
          <w:rFonts w:ascii="IRNazanin" w:hAnsi="IRNazanin" w:eastAsia="IRNazanin"/>
          <w:color w:val="111111"/>
          <w:sz w:val="28"/>
          <w:sz w:val="28"/>
          <w:szCs w:val="28"/>
          <w:rtl w:val="true"/>
          <w:lang w:bidi="fa-IR"/>
        </w:rPr>
        <w:t>و نیز خداوند در سوره منافقون تصریح می‌کند که عده‌ای از منافقان نزد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حضرت هم صحبت شده، اظهار ایمان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جَاءَکَ الْمُنَافِقُونَ قَالُوا نَشْهَدُ انَّکَ لَرَسُولُ اللَّهِ وَاللَّهُ یَعْلَمُ انَّکَ لَرَسُولُهُ وَاللَّهُ یَشْهَدُ ان الْمُنَافِقِینَ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منافقان نزد تو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بی گمان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تو رسول او هستی ولی خداوند شهادت می‌دهد که منافقان دروغ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آیه‌ی نگارش یافته با صراحت از وجود منافقان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آنان در مدینه و بیرون مدینه که همان محیط کشور اسلامی بود زندگی می‌کردند و به دلیل خطراتی که آنان داشتند خداوند می‌خواست آنان در جامعه شناسایی گردند و مهم‌ترین نکته این است که طبق آیه سوم اذ جائک المنافقون آنان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می‌شدند که تعریف اصطلاحی صحابه نزد اهل‌سنت شامل آنان نیز می‌شود</w:t>
      </w:r>
      <w:r>
        <w:rPr>
          <w:rFonts w:eastAsia="IRNazanin" w:cs="IRNazanin"/>
          <w:color w:val="111111"/>
          <w:sz w:val="28"/>
          <w:szCs w:val="28"/>
          <w:rtl w:val="true"/>
          <w:lang w:bidi="fa-IR"/>
        </w:rPr>
        <w:t>.</w:t>
      </w:r>
    </w:p>
    <w:p>
      <w:pPr>
        <w:pStyle w:val="Heading6"/>
        <w:numPr>
          <w:ilvl w:val="5"/>
          <w:numId w:val="1"/>
        </w:numPr>
        <w:rPr/>
      </w:pPr>
      <w:bookmarkStart w:id="451" w:name="__RefHeading___Toc759886_581953129"/>
      <w:bookmarkStart w:id="452" w:name="_Toc163"/>
      <w:bookmarkEnd w:id="451"/>
      <w:r>
        <w:rPr>
          <w:rtl w:val="true"/>
        </w:rPr>
        <w:t xml:space="preserve">ب </w:t>
      </w:r>
      <w:r>
        <w:rPr>
          <w:rtl w:val="true"/>
        </w:rPr>
        <w:t xml:space="preserve">- </w:t>
      </w:r>
      <w:r>
        <w:rPr>
          <w:rtl w:val="true"/>
        </w:rPr>
        <w:t>بیمار دلان و شکاکان در دین</w:t>
      </w:r>
      <w:bookmarkEnd w:id="45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مسلمان واقعی کسی است که اسلام را آگاهانه بپذیرد و در آموزه‌های دینی و دستورات رسول اکرم صلی الله علیه و آله از روی اطمینان و یقین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مرحله‌ای از یقین و ایمان رسیده‌اند که هنگامی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داوری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یَجِدُوا فِی انْفُسِهِمْ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داوری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احساس ناراحتی نکرده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خدا باوری این‌گونه افراد به جایگاهی رسیده‌اند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امَنُوا وَتَطْمَئِنُّ قُلُوبُهُمْ بِذِکْرِ اللَّهِ الا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کسانی هستند که ایمان آورده‌اند و دلهایشان به یاد خدا آرام است آگاه باشید که تنها با یاد خدا آرامش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اینان، قرآن از وجود افراد بیماردل و شکاکان در دین در میان مسلمانان خبر داده است که آنان پس از ظهور اسلام با انگیزه‌های متفاوت اظهار اسلام کردند و در سوره مدثر مردم را به چهار دسته کافران، مؤمنان، اهل کتاب و بیمار دلان تقسیم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اصْحَابَ النَّارِ الا مَلائِکَةً وَمَا جَعَلْنَا عِدَّتَهُمْ الا فِتْنَةً لِلَّذِینَ کَفَرُوا لِیَسْتَیْقِنَ الَّذِینَ اوتُوا الْکِتَابَ وَیَزْدَادَ الَّذِینَ امَنُوا ایمَانًا وَلا یَرْتَابَ الَّذِینَ اوتُوا الْکِتَابَ وَالْمُؤْمِنُونَ وَلِیَقُولَ الَّذِینَ فِی قُلُوبِهِمْ مَرَضٌ وَالْکَافِرُونَ مَاذَا ارَادَ اللَّهُ بِهَذَا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مأموران دوزخ را تنها فرشتگان قرار دادیم و تعدادی از آنان را جز برای آزمایش کافران معین نکرده‌ایم </w:t>
      </w:r>
    </w:p>
    <w:p>
      <w:pPr>
        <w:pStyle w:val="BookText"/>
        <w:rPr/>
      </w:pPr>
      <w:r>
        <w:rPr>
          <w:rFonts w:ascii="IRNazanin" w:hAnsi="IRNazanin" w:eastAsia="IRNazanin"/>
          <w:color w:val="111111"/>
          <w:sz w:val="28"/>
          <w:sz w:val="28"/>
          <w:szCs w:val="28"/>
          <w:rtl w:val="true"/>
          <w:lang w:bidi="fa-IR"/>
        </w:rPr>
        <w:t xml:space="preserve">تا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کنند و بر ایمان مؤمنان بیفزاید و اهل کتاب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این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به خود راه ندهند و بیمار دلان و کافران بگویند خداوند از این توصیف چه منظوری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بیمار دلان را گروهی مستقل دانسته است و نمی‌توان گفت آنان جزء کافران بوده‌اند</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یَقُولُ الْمُنَافِقُونَ وَالَّذِینَ فِی قُلُوبِهِمْ مَرَضٌ مَا وَعَدَنَا اللَّهُ وَرَسُولُهُ الا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خاطر آورید زمانی راکه منافقان و بیماردلان می‌گفتند خدا و پیامبرش جز وعده دروغین به 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انفال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یَقُولُ الْمُنَافِقُونَ وَالَّذِینَ فِی قُلُوبِهِمْ مَرَضٌ غَرَّ هَؤُلاءِ دِینُهُمْ وَمَنْ یَتَوَکَّلْ عَلَی اللَّهِ فَانَّ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منافقان و کسانی که در دلهایشان بیماری است می‌گفتند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دین‌شان مغرور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سوره توبه درباره شکاکان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یَسْتَاذِنُکَ الَّذِینَ لا یُؤْمِنُونَ بِاللَّهِ وَالْیَوْمِ الاخِرِ وَارْتَابَتْ قُلُوبُهُمْ فَهُمْ فِی رَیْبِهِمْ یَتَرَدَّدُونَ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 که به خدا و روز جزا ایمان ندارند و دلهایشان با شک و تردید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تردید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سرنوشت بیمار دلان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الَّذِینَ فِی قُلُوبِهِمْ مَرَضٌ فَزَادَتْهُمْ رِجْسًا الَی رِجْسِهِمْ وَمَاتُوا وَهُمْ 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کسانی که در دلهایشان بیماری هست پلیدی بر پلیدیشان افزوده و از دنیا رفتند در حالی‌که کافر بودند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جامعه اسلامی در زمان رسول اکرم صلی الله علیه و آله یکسان نبوده است، بلکه در میان اصحاب آن حضرت افراد بیمار دل و نیز کسانی بودند که اساساً نسبت به اسلام شک داشتند، ولی با انگیزه‌های شخصی و با تظاهر به دین، زیر پرچم اسلام گرد آمده بودند و اینان کسانی نبودند که به دنبال حق قدم بردارند و واقعاً ایمان آورند، بلکه تا پایان عمر در همان حالت بی‌دینی خود باقی ماندند و با همان حال هم از دنیا رفتند</w:t>
      </w:r>
      <w:r>
        <w:rPr>
          <w:rFonts w:eastAsia="IRNazanin" w:cs="IRNazanin"/>
          <w:color w:val="111111"/>
          <w:sz w:val="28"/>
          <w:szCs w:val="28"/>
          <w:rtl w:val="true"/>
          <w:lang w:bidi="fa-IR"/>
        </w:rPr>
        <w:t xml:space="preserve">. </w:t>
      </w:r>
      <w:bookmarkStart w:id="453" w:name="pg5299_45918"/>
    </w:p>
    <w:p>
      <w:pPr>
        <w:pStyle w:val="Heading6"/>
        <w:numPr>
          <w:ilvl w:val="5"/>
          <w:numId w:val="1"/>
        </w:numPr>
        <w:rPr/>
      </w:pPr>
      <w:bookmarkStart w:id="454" w:name="__RefHeading___Toc759888_581953129"/>
      <w:bookmarkStart w:id="455" w:name="_Toc164"/>
      <w:bookmarkEnd w:id="453"/>
      <w:bookmarkEnd w:id="454"/>
      <w:r>
        <w:rPr>
          <w:rtl w:val="true"/>
        </w:rPr>
        <w:t xml:space="preserve">ج </w:t>
      </w:r>
      <w:r>
        <w:rPr>
          <w:rtl w:val="true"/>
        </w:rPr>
        <w:t xml:space="preserve">- </w:t>
      </w:r>
      <w:r>
        <w:rPr>
          <w:rtl w:val="true"/>
        </w:rPr>
        <w:t>اسلام آورندگان غیر مؤمن</w:t>
      </w:r>
      <w:bookmarkEnd w:id="455"/>
    </w:p>
    <w:p>
      <w:pPr>
        <w:pStyle w:val="BookText"/>
        <w:rPr/>
      </w:pPr>
      <w:r>
        <w:rPr>
          <w:rFonts w:ascii="IRNazanin" w:hAnsi="IRNazanin" w:eastAsia="IRNazanin"/>
          <w:color w:val="111111"/>
          <w:sz w:val="28"/>
          <w:sz w:val="28"/>
          <w:szCs w:val="28"/>
          <w:rtl w:val="true"/>
          <w:lang w:bidi="fa-IR"/>
        </w:rPr>
        <w:t>اگر با دید تحلیلی و جامعه شناختی به تاریخ پیدایش اسلام نظر افکنیم آغاز اسلام در میان مردمی بوده است که آنان در دوره جاهلیت و در انواع تاریکی‌ها و خرافه پرستی قرار داشتند و رسول اکرم صلی الله علیه و آله از جانب خدا مأموریت داشت تا بنای فرسوده جاهلیت را از بین ببرد و بنایی جدید از توحید پی‌ریزی و با برنامه‌های آسمانی بنا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ایجاد تحول در جامعه‌ای که افراد آن با انواع کردار جاهلانه خو گرفته‌اند، کاری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قرآن کریم نیز از افرادی در میان مسلمانان خبر می‌دهد که گرچه در ظاهر اسلام را اختیار کرده بودند؛ اما قلب آنان هیچ‌گاه با نور ایمان روشن نشده بوده، بلکه بر اساس همان کردار جاهلیت به زندگی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آل عمران به دو گروه از مسلمانان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انْزَلَ عَلَیْکُمْ مِنْ بَعْدِ الْغَمِّ امَنَةً نُعَاسًا یَغْشَی طَائِفَةً مِنْکُمْ وَطَائِفَةٌ قَدْ اهَمَّتْهُمْ انْفُسُهُمْ یَظُنُّونَ بِاللَّهِ غَیْرَ الْحَقِّ ظَنَّ الْجَاهِلِیَّةِ یَقُولُونَ هَلْ لَنَا مِنَ الامْرِ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دنبال این غم و اندوه، آرامش بر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آرامش به صورت خواب سبکی بود که گروهی از شما را فراگرفت؛ اما گروه دیگر در فکر جان خویش بودند و آنان گمان‌های نادرستی همچون گمان‌های دوران جاهلیت درباره خدا داشتند و </w:t>
      </w:r>
      <w:bookmarkStart w:id="456" w:name="pg5299_45919"/>
    </w:p>
    <w:p>
      <w:pPr>
        <w:pStyle w:val="BookText"/>
        <w:rPr/>
      </w:pPr>
      <w:bookmarkEnd w:id="456"/>
      <w:r>
        <w:rPr>
          <w:rFonts w:ascii="IRNazanin" w:hAnsi="IRNazanin" w:eastAsia="IRNazanin"/>
          <w:color w:val="111111"/>
          <w:sz w:val="28"/>
          <w:sz w:val="28"/>
          <w:szCs w:val="28"/>
          <w:rtl w:val="true"/>
          <w:lang w:bidi="fa-IR"/>
        </w:rPr>
        <w:t>می‌گفتند آیا چیزی از پیروزی نصیب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کریم گروهی دیگر از اعراب را نام می‌برد که پیامبر را دیده و با وی به گفت‌وگو پرداخته‌اند و با اینکه دم از ایمان می‌زنند، اما خداوند آنان را مسلمانان غیر مؤمن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الاعْرَابُ امَنَّا قُلْ لَمْ تُؤْمِنُوا وَلَکِنْ قُولُوا اسْلَمْنَا وَلَمَّا یَدْخُلِ الایمَانُ فِی قُلُوبِکُمْ وَانْ تُطِیعُوا اللَّهَ وَرَسُولَهُ لا یَلِتْکُمْ مِنْ اعْمَالِکُمْ شَیْئًا ان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بادیه نشین گفتند ایمان آورده‌ایم بگو شما ایمان نیاورده‌اید ولی بگویید اسلام آورده‌ایم؛ ولی هنوز ایمان به قلب‌های شما وارد نشده است و اگر از خدا و رسولش اطاعت کنید چیزی از پاداش کارهای شما را فروگذار نمی‌کند؛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میان اصحاب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افکار جاهلی وجود داشتند که هنوز ایمان به قلب‌های آنان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آنان را الگو قرار داد و به آنان اقتدا کرد؟</w:t>
      </w:r>
    </w:p>
    <w:p>
      <w:pPr>
        <w:pStyle w:val="Heading6"/>
        <w:numPr>
          <w:ilvl w:val="5"/>
          <w:numId w:val="1"/>
        </w:numPr>
        <w:rPr/>
      </w:pPr>
      <w:bookmarkStart w:id="457" w:name="__RefHeading___Toc759890_581953129"/>
      <w:bookmarkStart w:id="458" w:name="_Toc165"/>
      <w:bookmarkEnd w:id="457"/>
      <w:r>
        <w:rPr>
          <w:rtl w:val="true"/>
        </w:rPr>
        <w:t xml:space="preserve">د </w:t>
      </w:r>
      <w:r>
        <w:rPr>
          <w:rtl w:val="true"/>
        </w:rPr>
        <w:t xml:space="preserve">- </w:t>
      </w:r>
      <w:r>
        <w:rPr>
          <w:rtl w:val="true"/>
        </w:rPr>
        <w:t>فاسقان و بداندیشان</w:t>
      </w:r>
      <w:bookmarkEnd w:id="45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آیات خبر از وجود فاسقان و بداندیشان در میان اصحاب و جامعه اسلامی داده،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کَانَ ابَاؤُکُمْ وَابْنَاؤُکُمْ وَاخْوَانُکُمْ وَازْوَاجُکُمْ وَعَشِیرَتُکُمْ وَامْوَالٌ اقْتَرَفْتُمُوهَا وَتِجَارَةٌ تَخْشَوْنَ کَسَادَهَا وَمَسَاکِنُ تَرْضَوْنَهَا احَبَّ الَیْکُمْ مِنَ اللَّهِ وَرَسُولِهِ وَجِهَادٍ فِی سَبِیلِهِ فَتَرَبَّصُوا حَتَّی یَاتِیَ اللَّهُ بِامْرِهِ وَاللَّهُ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اگر پدران و برادران و همسران و طایفه شما و اموالی که به دست آورده‌اید و تجارتی که از کساد شدنش می‌ترسید و خانه‌هایی که به آن علاقه دارید، در نظرتان از خداوند و پیامبرش و جهاد در راهش محبوب‌تر است درانتظار این باشد که خداوند عذابش را بر شما بفرستد و خداوند جمعیت نافرمانبردار و فاسق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گروه فاسقان چنان در جامعه اسلامی و میان مسلمانان حضور پیدا کرده بودند که قرآن کریم در آیه دیگر به مؤمنان خطاب می‌کند که نسبت به خبر گزاری‌ها و شایعه‌سازیهای آنان برخورد احتیاط‌آمیز 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ان جَاءَکُمْ فَاسِقٌ بِنَبَا فَتَبَیَّنُوا ان تُصِیبُوا قَوْمًا بِجَهَالَةٍ فَتُصْبِحُوا عَلَی مَا فَعَلْتُمْ نَادِمِینَ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فاسق خبری برای شما بیاورد درباره آن تحقیق کنید مبادا به گروهی از روی نادانی آسیب برسانید </w:t>
      </w:r>
    </w:p>
    <w:p>
      <w:pPr>
        <w:pStyle w:val="BookText"/>
        <w:rPr/>
      </w:pPr>
      <w:r>
        <w:rPr>
          <w:rFonts w:ascii="IRNazanin" w:hAnsi="IRNazanin" w:eastAsia="IRNazanin"/>
          <w:color w:val="111111"/>
          <w:sz w:val="28"/>
          <w:sz w:val="28"/>
          <w:szCs w:val="28"/>
          <w:rtl w:val="true"/>
          <w:lang w:bidi="fa-IR"/>
        </w:rPr>
        <w:t>واز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سخن از دو طائفه مؤمنان و فاسقان داده، در روبه‌رو شدن عملی مسلمانان با آنان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کَانَ مُؤْمِنًا کَمَنْ کَانَ فَاسِقًا لا یَسْتَوُونَ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 ایمان باشد هم چون کسی است که فاسق باشد؟ نه هرگز این دو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یاد شده به دست می‌آید که گروهی از مسلمانان که در کنار پیامبر و از اصحاب حضرت بودند در مسیر فسق قدم گذاشته بودند که در این میان، در روایات از ولید بن عقبه بن ابی معیط به عنوان فاسق یاد شده است</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وصف به گونه‌ای جدی جای این سؤال باقی است که چگونه فاسقانی مانند ولید به آن مقام معنوی و حجیتی دست یافته‌اند که هرگز نمی‌توان در عدالت آنان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نسبت به آنان اعلام نارضایتی کرده به پیامبرش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لَکُمْ لِتَرْضَوْا عَنْهُمْ فَانْ تَرْضَوْا عَنْهُمْ فَانَّ اللَّهَ لا یَرْضَی عَنِ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قسم یاد می‌کند تا از آنان راضی شوید خداوند هرگز از جمعیت فاسق راضی نخواهد شد</w:t>
      </w:r>
      <w:r>
        <w:rPr>
          <w:rFonts w:eastAsia="IRNazanin" w:cs="IRNazanin"/>
          <w:color w:val="111111"/>
          <w:sz w:val="28"/>
          <w:szCs w:val="28"/>
          <w:rtl w:val="true"/>
          <w:lang w:bidi="fa-IR"/>
        </w:rPr>
        <w:t xml:space="preserve">. </w:t>
      </w:r>
      <w:bookmarkStart w:id="459" w:name="pg5299_45922"/>
    </w:p>
    <w:p>
      <w:pPr>
        <w:pStyle w:val="Heading6"/>
        <w:numPr>
          <w:ilvl w:val="5"/>
          <w:numId w:val="1"/>
        </w:numPr>
        <w:rPr/>
      </w:pPr>
      <w:bookmarkStart w:id="460" w:name="__RefHeading___Toc759892_581953129"/>
      <w:bookmarkStart w:id="461" w:name="_Toc166"/>
      <w:bookmarkEnd w:id="459"/>
      <w:bookmarkEnd w:id="460"/>
      <w:r>
        <w:rPr>
          <w:rtl w:val="true"/>
        </w:rPr>
        <w:t>ه</w:t>
      </w:r>
      <w:r>
        <w:rPr>
          <w:rtl w:val="true"/>
        </w:rPr>
        <w:t xml:space="preserve">- - </w:t>
      </w:r>
      <w:r>
        <w:rPr>
          <w:rtl w:val="true"/>
        </w:rPr>
        <w:t>آزار دهندگان به پیامبر</w:t>
      </w:r>
      <w:bookmarkEnd w:id="461"/>
    </w:p>
    <w:p>
      <w:pPr>
        <w:pStyle w:val="BookText"/>
        <w:rPr/>
      </w:pPr>
      <w:r>
        <w:rPr>
          <w:rFonts w:ascii="IRNazanin" w:hAnsi="IRNazanin" w:eastAsia="IRNazanin"/>
          <w:color w:val="111111"/>
          <w:sz w:val="28"/>
          <w:sz w:val="28"/>
          <w:szCs w:val="28"/>
          <w:rtl w:val="true"/>
          <w:lang w:bidi="fa-IR"/>
        </w:rPr>
        <w:t>با دقت در آیات قرآن کریم مشاهده می‌شود که برخی آیات قرآن به رفتار شناسی صحابه و تعامل آنان با رسول اکرم صلی الله علیه و آله پرداخته و این مطلب را با صراحت بیان کرده است که برخی اصحاب در پی اذیت و آزار‌رسانی به رسول اکرم صلی الله علیه و آله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 وَیَقُولُونَ هُوَ اذُنٌ قُلْ اذُنُ خَیْرٍ لَکُمْ یُؤْمِنُ بِاللَّهِ وَیُؤْمِنُ لِلْمُؤْمِنِینَ وَرَحْمَةٌ لِلَّذِینَ امَنُوا مِنْکُمْ وَالَّذِینَ یُؤْذُونَ رَسُولَ اللَّهِ لَهُمْ عَذَابٌ الِیمٌ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از آنان شماری هستند که پیاپی پیامبر را اذیت می‌کنند و می‌گویند شخصی زود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زود باوری من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خدا و مؤمنان ایمان آورده و اطمینان و رحمتی است بر مؤمنان حقیقی و اما آنان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و آزار می‌دهند بر ایشان عذاب دردناک آماده شده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این آیات از افرادی مانند نبتل بن حرث و ذوالخویصره تمیمی که هر دو از اصحاب بودند به عنوان آزار‌دهندگان به پیامبر یاد شده است</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سوره احزاب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لَکُمْ ان تُؤْذُوا رَسُولَ اللَّهِ وَلا ان تَنْکِحُوا ازْوَاجَهُ مِنْ بَعْدِهِ ابَدًا ان ذَلِکُمْ کَانَ عِنْدَ اللَّهِ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حق ندارید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دهید ونه هرگز همسران او را پس از او به همسری خود در آورید که این کار 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از طلحهًْ بن عبیدلله به عنوان گوینده این کلام آزار‌دهنده یاد شده است که می‌گفت اگر پیامبر بمیرد من با عایشه ازدواج می‌کنم</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افرادی مانند حکم بن عاص که در مکه از همسایگان پیامبر بود به عنوان یکی از آزار‌دهندگان رسول اکرم صلی الله علیه و آله یاد شده است که گاهی با نگاه کردن به منزل پیامبر و گاهی با حرکات ناشایست و گاهی با مسخره کردن نماز خواندن آن حضرت، آزار‌رسانی می‌کرد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کردارهای ناشایست و آزار‌دهنده وی، او را مورد لعن قرار داده و سرانجام او را از مدینه به طائف تبعید کرد</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کردار برخی اصحاب چنان آزار‌دهنده و ناشایست بود که حتی در انجام فریضه نماز رسول اکرم صلی الله علیه و آله را تنها می‌گذاشتند و موجب رنجش خاطر آن حضرت می‌شدند</w:t>
      </w:r>
      <w:r>
        <w:rPr>
          <w:rFonts w:eastAsia="IRNazanin" w:cs="IRNazanin"/>
          <w:color w:val="111111"/>
          <w:sz w:val="28"/>
          <w:szCs w:val="28"/>
          <w:rtl w:val="true"/>
          <w:lang w:bidi="fa-IR"/>
        </w:rPr>
        <w:t xml:space="preserve">: </w:t>
      </w:r>
      <w:bookmarkStart w:id="462" w:name="pg5299_45924"/>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رَاوْا تِجَارَةً اوْ لَهْوًا انْفَضُّوا الَیْهَا وَتَرَکُوکَ قَائِمًا قُلْ مَا عِنْدَ اللَّهِ خَیْرٌ مِنَ اللَّهْوِ وَمِنَ التِّجَارَةِ وَاللَّهُ خَیْرُ الرَّازِقِینَ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آنان تجارت یا سرگرمی و لهوی را ببینند پراکنده می‌شوند و به سوی آن می روندو تو را ایستاده به حال خود رها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لهو و تجارت است، وخداوند بهترین روزی‌دهندگان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سؤال است که آن اصحاب آزار‌دهنده و آن کسانی که با دیدن لهویات از نماز دست برداشته، رسول اکرم صلی الله علیه و آله را تنها می‌گذاشتند، چگونه به این مقام بلند رسیدند که حجت خداوند شدند و اندک سخن نمی‌توان درباره آنان گفت؟</w:t>
      </w:r>
    </w:p>
    <w:p>
      <w:pPr>
        <w:pStyle w:val="Heading6"/>
        <w:numPr>
          <w:ilvl w:val="5"/>
          <w:numId w:val="1"/>
        </w:numPr>
        <w:rPr/>
      </w:pPr>
      <w:bookmarkStart w:id="463" w:name="__RefHeading___Toc759894_581953129"/>
      <w:bookmarkStart w:id="464" w:name="_Toc167"/>
      <w:bookmarkEnd w:id="463"/>
      <w:r>
        <w:rPr>
          <w:rtl w:val="true"/>
        </w:rPr>
        <w:t xml:space="preserve">و </w:t>
      </w:r>
      <w:r>
        <w:rPr>
          <w:rtl w:val="true"/>
        </w:rPr>
        <w:t xml:space="preserve">- </w:t>
      </w:r>
      <w:r>
        <w:rPr>
          <w:rtl w:val="true"/>
        </w:rPr>
        <w:t>رو آوران به سوی ارتداد</w:t>
      </w:r>
      <w:bookmarkEnd w:id="464"/>
    </w:p>
    <w:p>
      <w:pPr>
        <w:pStyle w:val="BookText"/>
        <w:rPr/>
      </w:pPr>
      <w:r>
        <w:rPr>
          <w:rFonts w:ascii="IRNazanin" w:hAnsi="IRNazanin" w:eastAsia="IRNazanin"/>
          <w:color w:val="111111"/>
          <w:sz w:val="28"/>
          <w:sz w:val="28"/>
          <w:szCs w:val="28"/>
          <w:rtl w:val="true"/>
          <w:lang w:bidi="fa-IR"/>
        </w:rPr>
        <w:t>در برخی آیات قرآن از بازگشت برخی صحابه از دین و در اصطلاح قرآن از ارتداد آنان سخن به میان آمده و آنان را تهدید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مَنْ یَرْتَدَّ مِنْکُمْ عَنْ دِینِهِ فَسَوْفَ یَاتِی اللَّهُ بِقَوْمٍ یُحِبُّهُمْ وَیُحِبُّونَهُ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جمعیتی را می‌آورد که آنان را دوست دارد و </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ارْتَدُّوا عَلَی ادْبَارِهِمْ مِنْ بَعْدِ مَا تَبَیَّنَ لَهُمُ الْهُدَی الشَّیْطَانُ سَوَّلَ لَهُمْ وَامْلَی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روشن شدن هدایت برای آنان، پشت به حق کردند، شیطان اعمال زشتشان رادر نظرشان زینت داده و آنان را با آرزوهای طولانی فریفته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الا رَسُولٌ قَدْ خَلَتْ مِنْ قَبْلِهِ الرُّسُلُ افَانْ مَاتَ اوْ قُتِلَ انْقَلَبْتُمْ عَلَی اعْقَابِکُمْ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فرستاده خداست و پیش از او، فرستادگان دیگری نیز بودند؛ اگر او بمیرد یا کشته شود، آیا شما به عقب برمی‌گردید؟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کفربازگشت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عقب باز گردد، هرگز به خدا ضرری نمی‌زند و خداوند به 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پس از افشای کردار دشمنان اسلام و اینکه آنان می‌خواهند مسلمانان را از دین‌شان به ارتداد بکشانند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یَرْتَدِدْ مِنْکُمْ عَنْ دِینِهِ فَیَمُتْ وَهُوَ کَافِرٌ فَاولَئِکَ حَبِطَتْ اعْمَالُهُمْ فِی الدُّنْیَا وَالاخِرَةِ وَاولَئِکَ اصْحَابُ النَّارِ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آیینش برگردد، و در حال کفر بمیرد، تمام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bookmarkStart w:id="465" w:name="pg5299_45926"/>
    </w:p>
    <w:p>
      <w:pPr>
        <w:pStyle w:val="BookText"/>
        <w:rPr/>
      </w:pPr>
      <w:bookmarkEnd w:id="465"/>
      <w:r>
        <w:rPr>
          <w:rFonts w:ascii="IRNazanin" w:hAnsi="IRNazanin" w:eastAsia="IRNazanin"/>
          <w:color w:val="111111"/>
          <w:sz w:val="28"/>
          <w:sz w:val="28"/>
          <w:szCs w:val="28"/>
          <w:rtl w:val="true"/>
          <w:lang w:bidi="fa-IR"/>
        </w:rPr>
        <w:t>او، در دنیا و آخرت، برباد می‌رود و آنان اهل دوزخند و همیشه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برخی از صحابه در اندیشه ارتداد و بازگشت به جاهلیت بوده‌اند که خداوند از آن به عنوان یک واقعیت خبر داده است و ما بعداً روایاتی را به عنوان شاهد از منابع اهل‌سنت درباره ارتداد برخی صحابه خواهیم نگاشت</w:t>
      </w:r>
      <w:r>
        <w:rPr>
          <w:rFonts w:eastAsia="IRNazanin" w:cs="IRNazanin"/>
          <w:color w:val="111111"/>
          <w:sz w:val="28"/>
          <w:szCs w:val="28"/>
          <w:rtl w:val="true"/>
          <w:lang w:bidi="fa-IR"/>
        </w:rPr>
        <w:t>.</w:t>
      </w:r>
    </w:p>
    <w:p>
      <w:pPr>
        <w:pStyle w:val="Heading6"/>
        <w:numPr>
          <w:ilvl w:val="5"/>
          <w:numId w:val="1"/>
        </w:numPr>
        <w:rPr/>
      </w:pPr>
      <w:bookmarkStart w:id="466" w:name="__RefHeading___Toc759896_581953129"/>
      <w:bookmarkStart w:id="467" w:name="_Toc168"/>
      <w:bookmarkEnd w:id="466"/>
      <w:r>
        <w:rPr>
          <w:rtl w:val="true"/>
        </w:rPr>
        <w:t xml:space="preserve">ز </w:t>
      </w:r>
      <w:r>
        <w:rPr>
          <w:rtl w:val="true"/>
        </w:rPr>
        <w:t xml:space="preserve">- </w:t>
      </w:r>
      <w:r>
        <w:rPr>
          <w:rtl w:val="true"/>
        </w:rPr>
        <w:t>خیانت پیشگان</w:t>
      </w:r>
      <w:bookmarkEnd w:id="467"/>
    </w:p>
    <w:p>
      <w:pPr>
        <w:pStyle w:val="BookText"/>
        <w:rPr/>
      </w:pPr>
      <w:r>
        <w:rPr>
          <w:rFonts w:ascii="IRNazanin" w:hAnsi="IRNazanin" w:eastAsia="IRNazanin"/>
          <w:color w:val="111111"/>
          <w:sz w:val="28"/>
          <w:sz w:val="28"/>
          <w:szCs w:val="28"/>
          <w:rtl w:val="true"/>
          <w:lang w:bidi="fa-IR"/>
        </w:rPr>
        <w:t>در برخی آیات قرآن بعضی افراد صحابه را به عنوان خیانت‌گران و کسانی که اسرار مسلمانان را برای دشمنان آنان گزارش می‌کردند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لَقُوا الَّذِینَ امَنُوا قَالُوا امَنَّا وَاذَا خَلَوْا الَی شَیَاطِینِهِمْ قَالُوا انَّا مَعَکُمْ انَّمَا نَحْنُ مُسْتَهْزِئُونَ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افراد باایمان را ملاقات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شیطانهای خود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می‌کنیم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پس از نهی مؤمنان از دوست گزینی یهود و نصارا و تهدید در این </w:t>
      </w:r>
    </w:p>
    <w:p>
      <w:pPr>
        <w:pStyle w:val="BookText"/>
        <w:rPr/>
      </w:pPr>
      <w:r>
        <w:rPr>
          <w:rFonts w:ascii="IRNazanin" w:hAnsi="IRNazanin" w:eastAsia="IRNazanin"/>
          <w:color w:val="111111"/>
          <w:sz w:val="28"/>
          <w:sz w:val="28"/>
          <w:szCs w:val="28"/>
          <w:rtl w:val="true"/>
          <w:lang w:bidi="fa-IR"/>
        </w:rPr>
        <w:t>زمینه در آیه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 یُسَارِعُونَ فِیهِمْ یَقُولُونَ نَخْشَی ان تُصِیبَنَا دَائِرَةٌ فَعَسَی اللَّهُ ان یَاتِیَ بِالْفَتْحِ اوْ امْرٍ مِنْ عِنْدِهِ فَیُصْبِحُوا عَلَی مَا اسَرُّوا فِی انْفُسِهِمْ نَادِمِینَ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در دلهایشان بیماری است می‌بینی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یکدیگر پیشی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حادثه‌ای برای ما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کمک آنان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پیروزی یا حادثه دیگری از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بیاورد و این دسته، از آنچه در دل پنهان داشتند، پشیمان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یَسْتَمِعُ الَیْکَ حَتَّی اذَا خَرَجُوا مِنْ عِنْدِکَ قَالُوا لِلَّذِینَ اوتُوا الْعِلْمَ مَاذَا قَالَ انِفًا اولَئِکَ الَّذِینَ طَبَعَ اللَّهُ عَلَی قُلُوبِهِمْ وَاتَّبَعُوا اهْوَاءَهُمْ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آنان به سخنانت گوش فرا می‌دهند، اما هنگامی که از نزد تو خارج می‌شوند به کسانی که علم و دانش به آنان بخشیده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بر دلهایشان مهر نهاده و از هوای نفسشان پیروی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سوره حشر به پیامبر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 الَی الَّذِینَ نَافَقُوا یَقُولُونَ لاخْوَانِهِمُ الَّذِینَ کَفَرُوا مِنْ اهْلِ الْکِتَابِ لَئِنْ اخْرِجْتُمْ لَنَخْرُجَنَّ مَعَکُمْ وَلا نُطِیعُ فِیکُمْ احَدًا ابَدًا وَانْ قُوتِلْتُمْ لَنَنْصُرَنَّکُمْ وَاللَّهُ یَشْهَدُ انَّهُمْ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منافقان را ندیدی که پیوسته به برادران کفارشان از اهل کتاب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ما هم با شما بیرون خواهیم رفت و هرگز سخن هیچ کس را درباره شما اطاعت نخواهیم کرد و اگر با شما پیکار شود، یاریتان خواهیم نمود؟ خداوند شهادت می‌دهد که آنان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میان اصحاب رسول اکرم صلی الله علیه و آله افراد خیانت پیشه و در حقیقت جاسوسان حرفه‌ای وجود داشتند که با داشتن ارتباط پنهانی با دشمنان اسلام سعی می‌کردند آنان را تحریک کنند و به نبرد با مسلمانان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نسا نیز از نشست‌های سرّی و توطئه‌های شبانه آنان به پیامبر خبر داده،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طَاعَةٌ فَاذَا بَرَزُوا مِنْ عِنْدِکَ بَیَّتَ طَائِفَةٌ مِنْهُمْ غَیْرَ الَّذِی تَقُولُ وَاللَّهُ یَکْتُبُ مَا یُبَیِّتُونَ فَاعْرِضْ عَنْهُمْ وَتَوَکَّلْ عَلَی اللَّهِ وَکَفَی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حضور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فرمانبرداریم؛ اما هنگامی که از نزد تو بیرون می‌روند، جمعی ازآنان </w:t>
      </w:r>
      <w:bookmarkStart w:id="468" w:name="pg5299_45929"/>
    </w:p>
    <w:p>
      <w:pPr>
        <w:pStyle w:val="BookText"/>
        <w:rPr/>
      </w:pPr>
      <w:bookmarkEnd w:id="468"/>
      <w:r>
        <w:rPr>
          <w:rFonts w:ascii="IRNazanin" w:hAnsi="IRNazanin" w:eastAsia="IRNazanin"/>
          <w:color w:val="111111"/>
          <w:sz w:val="28"/>
          <w:sz w:val="28"/>
          <w:szCs w:val="28"/>
          <w:rtl w:val="true"/>
          <w:lang w:bidi="fa-IR"/>
        </w:rPr>
        <w:t>بر خلاف گفته‌های تو، جلسات سری شبانه تشکیل می‌دهند و آنچه را در این جلسات می‌گویند، خداوند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آنان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نقشه‌های آنان وحشت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او یار و مدافع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نگارش همین مقدار از آیات قرآن درباره اصحاب و کردار شناسی آنان بسنده می‌کنیم و تأکید می‌کنیم که این آیات با آیاتی که دانشمندان اهل‌سنت با نگاهی به ظاهر آن آیات مقام حجیت کل صحابه را ادعا کرده بودند معارض است؛ زیرا از این آیات با صراحت به دست آمد که تمام اصحاب و یاران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 و مؤمنان واقعی نبوده‌اند؛ بلکه در میان آنان افرادی با اندیشه‌های خطرناک وجود داشته است که با تظاهر به اسلام همواره در اندیشه براندازی اسلام بوده‌اند</w:t>
      </w:r>
    </w:p>
    <w:p>
      <w:pPr>
        <w:pStyle w:val="Heading5"/>
        <w:numPr>
          <w:ilvl w:val="4"/>
          <w:numId w:val="1"/>
        </w:numPr>
        <w:rPr/>
      </w:pPr>
      <w:bookmarkStart w:id="469" w:name="__RefHeading___Toc759898_581953129"/>
      <w:bookmarkStart w:id="470" w:name="_Toc169"/>
      <w:bookmarkEnd w:id="469"/>
      <w:r>
        <w:rPr>
          <w:rtl w:val="true"/>
        </w:rPr>
        <w:t>ادله حجیت صحابه در روایات</w:t>
      </w:r>
      <w:bookmarkEnd w:id="470"/>
    </w:p>
    <w:p>
      <w:pPr>
        <w:pStyle w:val="Heading6"/>
        <w:numPr>
          <w:ilvl w:val="5"/>
          <w:numId w:val="1"/>
        </w:numPr>
        <w:rPr/>
      </w:pPr>
      <w:bookmarkStart w:id="471" w:name="__RefHeading___Toc759900_581953129"/>
      <w:bookmarkStart w:id="472" w:name="_Toc170"/>
      <w:bookmarkEnd w:id="471"/>
      <w:r>
        <w:rPr>
          <w:rtl w:val="true"/>
        </w:rPr>
        <w:t>اشاره</w:t>
      </w:r>
      <w:bookmarkEnd w:id="47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برای اثبات مقام حجیت صحابه افزون بر آیاتی که ذکر شد به برخی روایات نیز استدلال کرده‌اند که اینک به مشهور‌ترین آن روایات در منابع اهل‌سنت اشاره می‌شود</w:t>
      </w:r>
      <w:r>
        <w:rPr>
          <w:rFonts w:eastAsia="IRNazanin" w:cs="IRNazanin"/>
          <w:color w:val="111111"/>
          <w:sz w:val="28"/>
          <w:szCs w:val="28"/>
          <w:rtl w:val="true"/>
          <w:lang w:bidi="fa-IR"/>
        </w:rPr>
        <w:t xml:space="preserve">: </w:t>
      </w:r>
      <w:bookmarkStart w:id="473" w:name="pg5299_45930"/>
    </w:p>
    <w:p>
      <w:pPr>
        <w:pStyle w:val="Heading6"/>
        <w:numPr>
          <w:ilvl w:val="5"/>
          <w:numId w:val="1"/>
        </w:numPr>
        <w:rPr/>
      </w:pPr>
      <w:bookmarkStart w:id="474" w:name="__RefHeading___Toc759902_581953129"/>
      <w:bookmarkStart w:id="475" w:name="_Toc171"/>
      <w:bookmarkEnd w:id="473"/>
      <w:bookmarkEnd w:id="474"/>
      <w:r>
        <w:rPr>
          <w:rtl w:val="true"/>
        </w:rPr>
        <w:t>روایت یکم</w:t>
      </w:r>
      <w:r>
        <w:rPr>
          <w:rtl w:val="true"/>
        </w:rPr>
        <w:t xml:space="preserve">: </w:t>
      </w:r>
      <w:r>
        <w:rPr>
          <w:rtl w:val="true"/>
        </w:rPr>
        <w:t>نهی از دشمنی با اصحاب</w:t>
      </w:r>
      <w:bookmarkEnd w:id="475"/>
    </w:p>
    <w:p>
      <w:pPr>
        <w:pStyle w:val="BookText"/>
        <w:rPr/>
      </w:pPr>
      <w:r>
        <w:rPr>
          <w:rFonts w:ascii="IRNazanin" w:hAnsi="IRNazanin" w:eastAsia="IRNazanin"/>
          <w:color w:val="111111"/>
          <w:sz w:val="28"/>
          <w:sz w:val="28"/>
          <w:szCs w:val="28"/>
          <w:rtl w:val="true"/>
          <w:lang w:bidi="fa-IR"/>
        </w:rPr>
        <w:t>در بسیاری از منابع اهل‌سنت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اصحابی لا تتخذوهم غرضا بعدی فمن احبهم فبحبی احبهم و من ابغضهم فببغضی ابغضهم و من اذاهم فقد اذانی و من اذانی فقد اذا الله فیوشک ان یاخذه؛</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 در مورد اصحاب من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آنان را هدف تیر‌های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دوست بدارد پس به دلیل دوستی با من آنان را دوست داشته باشد و کسی که به آنان بغض و کینه دارد به جهت دشمنی با من آنان را دشمن داند؛ کسی که آنان را اذیت می‌کند مرا اذیت کرده، و هر کس مرا اذیت کند، خداوند او را بازخواست خواهد کرد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از این حدیث نتیجه گرفته‌اند که یاران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 حضرت دارای محبوبیت فراوان بوده‌اند که اذیت آنان اذیت خدا و رسول است و مورد مؤاخذه قرار می‌گیرند و آنان نه تنها عادل‌اند بلکه اوصاف بالایی همچون خیر‌الناس، محبوب خدا و رسول را دارند؛ بنابراین کسی که نسبت به اصحاب بدگویی کند ملحد و کفران کننده نعمت خداوند است؛ زیرا اگر به اصحاب نقص وارد شود دیگر برای دین، </w:t>
      </w:r>
      <w:bookmarkStart w:id="476" w:name="pg5299_45931"/>
    </w:p>
    <w:p>
      <w:pPr>
        <w:pStyle w:val="BookText"/>
        <w:rPr/>
      </w:pPr>
      <w:bookmarkEnd w:id="476"/>
      <w:r>
        <w:rPr>
          <w:rFonts w:ascii="IRNazanin" w:hAnsi="IRNazanin" w:eastAsia="IRNazanin"/>
          <w:color w:val="111111"/>
          <w:sz w:val="28"/>
          <w:sz w:val="28"/>
          <w:szCs w:val="28"/>
          <w:rtl w:val="true"/>
          <w:lang w:bidi="fa-IR"/>
        </w:rPr>
        <w:t>ستون باقی نمی‌ماند</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7" w:name="__RefHeading___Toc759904_581953129"/>
      <w:bookmarkStart w:id="478" w:name="_Toc172"/>
      <w:bookmarkEnd w:id="477"/>
      <w:r>
        <w:rPr>
          <w:rtl w:val="true"/>
        </w:rPr>
        <w:t>روایت دوم</w:t>
      </w:r>
      <w:r>
        <w:rPr>
          <w:rtl w:val="true"/>
        </w:rPr>
        <w:t xml:space="preserve">: </w:t>
      </w:r>
      <w:r>
        <w:rPr>
          <w:rtl w:val="true"/>
        </w:rPr>
        <w:t>نهی از توهین به اصحاب</w:t>
      </w:r>
      <w:bookmarkEnd w:id="478"/>
    </w:p>
    <w:p>
      <w:pPr>
        <w:pStyle w:val="BookText"/>
        <w:rPr/>
      </w:pPr>
      <w:r>
        <w:rPr>
          <w:rFonts w:ascii="IRNazanin" w:hAnsi="IRNazanin" w:eastAsia="IRNazanin"/>
          <w:color w:val="111111"/>
          <w:sz w:val="28"/>
          <w:sz w:val="28"/>
          <w:szCs w:val="28"/>
          <w:rtl w:val="true"/>
          <w:lang w:bidi="fa-IR"/>
        </w:rPr>
        <w:t>لا تسبو اصحابی فلو ان احدکم انفق مثل احد ذهبا ما بلغ مد احدهم و لا نصیفه؛</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اصحابم را دشنام ندهید اگر یکی از شما همانند کوه احد طلا انفاق کند به اندازه یک مد و حتی نصفِ انفاق آنان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کرده‌اند که اطلاق لا تسبوبی اصحابی دلالت بر عموم دارد که در حقیقت پیامبر خواسته موقعیت تمام اصحاب را، یعنی چه برای اصحاب زمان خود و چه برای آیندگان، بیان دارد که همگان رعایت حال آنان را بنمایند</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دلالت دارد که سب صحابه از بزرگترین گناهان است و حتی از کسانی که داخل در فتنه شدند نیز نباید سؤال کرد؛ زیرا اصحاب همه اهل تأویل و اجتهاد بوده‌اند که در خطایشان نیز ثواب می‌بردند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دهنده صحابه را باید تعزیر کرد و برخی فقهای مالکیه می‌گویند باید آنان را به قتل رساند</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479" w:name="pg5299_45932"/>
    </w:p>
    <w:p>
      <w:pPr>
        <w:pStyle w:val="Heading6"/>
        <w:numPr>
          <w:ilvl w:val="5"/>
          <w:numId w:val="1"/>
        </w:numPr>
        <w:rPr/>
      </w:pPr>
      <w:bookmarkStart w:id="480" w:name="__RefHeading___Toc759906_581953129"/>
      <w:bookmarkStart w:id="481" w:name="_Toc173"/>
      <w:bookmarkEnd w:id="479"/>
      <w:bookmarkEnd w:id="480"/>
      <w:r>
        <w:rPr>
          <w:rtl w:val="true"/>
        </w:rPr>
        <w:t>روایت سوم</w:t>
      </w:r>
      <w:r>
        <w:rPr>
          <w:rtl w:val="true"/>
        </w:rPr>
        <w:t xml:space="preserve">: </w:t>
      </w:r>
      <w:r>
        <w:rPr>
          <w:rtl w:val="true"/>
        </w:rPr>
        <w:t>اصحاب، ستارگان هدایت</w:t>
      </w:r>
      <w:bookmarkEnd w:id="481"/>
    </w:p>
    <w:p>
      <w:pPr>
        <w:pStyle w:val="BookText"/>
        <w:rPr/>
      </w:pPr>
      <w:r>
        <w:rPr>
          <w:rFonts w:ascii="IRNazanin" w:hAnsi="IRNazanin" w:eastAsia="IRNazanin"/>
          <w:color w:val="111111"/>
          <w:sz w:val="28"/>
          <w:sz w:val="28"/>
          <w:szCs w:val="28"/>
          <w:rtl w:val="true"/>
          <w:lang w:bidi="fa-IR"/>
        </w:rPr>
        <w:t>در منابع اهل‌سنت، حدیثی به این مضمون که اصحاب را به ستارگان آسمان و هدایتگران خاک نشین تعبیر کرده، فراوان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دربعضی از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در کتاب خدا به شما داده شده، عمل بدان لازم است و کسی در ترکش عذری ندارد و اگر در کتاب خدا نبود در سنت که ازمن به جای مانده و اگر در سنت نبود،</w:t>
      </w:r>
    </w:p>
    <w:p>
      <w:pPr>
        <w:pStyle w:val="BookText"/>
        <w:rPr/>
      </w:pPr>
      <w:r>
        <w:rPr>
          <w:rFonts w:ascii="IRNazanin" w:hAnsi="IRNazanin" w:eastAsia="IRNazanin"/>
          <w:color w:val="111111"/>
          <w:sz w:val="28"/>
          <w:sz w:val="28"/>
          <w:szCs w:val="28"/>
          <w:rtl w:val="true"/>
          <w:lang w:bidi="fa-IR"/>
        </w:rPr>
        <w:t>فما قال اصحابی ان اصحابی بمنزلة النجوم فی السماء فبأیهم اخذتم اهتدیتم</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آنچه اصحابم گفته‌اند زیرا اصحابم همانند ستارگان آسمانند که دینتان را از هر کدام از آنان بگیرید هدایت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سعید بن مسیب و او از عمر بن خطاب نقل کرده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اختلاف اصحابم پس از خود، از پروردگارم پرسیدم؛ خداوند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 در نزد من هم چون ستارگان آسمانند که بعضی از بعضی دیگر فروزان‌ترند؛ پس اگر کسی به چیزی که آنان در آن اختلاف دارند دست یابد در نزد من بر هدایت است</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احادیثی به این مضمون نقل شده است که </w:t>
      </w:r>
      <w:bookmarkStart w:id="482" w:name="pg5299_45933"/>
    </w:p>
    <w:p>
      <w:pPr>
        <w:pStyle w:val="BookText"/>
        <w:rPr/>
      </w:pPr>
      <w:bookmarkEnd w:id="482"/>
      <w:r>
        <w:rPr>
          <w:rFonts w:ascii="IRNazanin" w:hAnsi="IRNazanin" w:eastAsia="IRNazanin"/>
          <w:color w:val="111111"/>
          <w:sz w:val="28"/>
          <w:sz w:val="28"/>
          <w:szCs w:val="28"/>
          <w:rtl w:val="true"/>
          <w:lang w:bidi="fa-IR"/>
        </w:rPr>
        <w:t>اصحابی کالنجوم بایهم اقتدیهم اهتدیتم؛</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اصحابم همانند ستارگانند به هر یک از آنان اقتدا کنید هدایت می‌شوید</w:t>
      </w:r>
      <w:r>
        <w:rPr>
          <w:rFonts w:eastAsia="IRNazanin" w:cs="IRNazanin"/>
          <w:color w:val="111111"/>
          <w:sz w:val="28"/>
          <w:szCs w:val="28"/>
          <w:rtl w:val="true"/>
          <w:lang w:bidi="fa-IR"/>
        </w:rPr>
        <w:t>.</w:t>
      </w:r>
    </w:p>
    <w:p>
      <w:pPr>
        <w:pStyle w:val="Heading6"/>
        <w:numPr>
          <w:ilvl w:val="5"/>
          <w:numId w:val="1"/>
        </w:numPr>
        <w:rPr/>
      </w:pPr>
      <w:bookmarkStart w:id="483" w:name="__RefHeading___Toc759908_581953129"/>
      <w:bookmarkStart w:id="484" w:name="_Toc174"/>
      <w:bookmarkEnd w:id="483"/>
      <w:r>
        <w:rPr>
          <w:rtl w:val="true"/>
        </w:rPr>
        <w:t>روایت چهارم</w:t>
      </w:r>
      <w:r>
        <w:rPr>
          <w:rtl w:val="true"/>
        </w:rPr>
        <w:t xml:space="preserve">: </w:t>
      </w:r>
      <w:r>
        <w:rPr>
          <w:rtl w:val="true"/>
        </w:rPr>
        <w:t>جلوگیری اصحاب از فساد در دین</w:t>
      </w:r>
      <w:bookmarkEnd w:id="484"/>
    </w:p>
    <w:p>
      <w:pPr>
        <w:pStyle w:val="BookText"/>
        <w:rPr/>
      </w:pPr>
      <w:r>
        <w:rPr>
          <w:rFonts w:ascii="IRNazanin" w:hAnsi="IRNazanin" w:eastAsia="IRNazanin"/>
          <w:color w:val="111111"/>
          <w:sz w:val="28"/>
          <w:sz w:val="28"/>
          <w:szCs w:val="28"/>
          <w:rtl w:val="true"/>
          <w:lang w:bidi="fa-IR"/>
        </w:rPr>
        <w:t>در برخی روایات اهل‌سنت تشبیه میان اصحاب و نمک به کار رفته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کالملح فی الطعام لا یصلح الطعام الا بالملح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اصحابم همانند نمک در طعام هستند آن‌گونه که طعام اصلاح نمی‌شود مگر با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شما امت نیز اصلاح نمی‌گردد مگر به ووسیله‌ی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نباید به این اصحاب بدبین بود، بلکه هر کسی برای حفظ دین خود باید از آنان استفاده کند</w:t>
      </w:r>
      <w:r>
        <w:rPr>
          <w:rFonts w:eastAsia="IRNazanin" w:cs="IRNazanin"/>
          <w:color w:val="111111"/>
          <w:sz w:val="28"/>
          <w:szCs w:val="28"/>
          <w:rtl w:val="true"/>
          <w:lang w:bidi="fa-IR"/>
        </w:rPr>
        <w:t>.</w:t>
      </w:r>
    </w:p>
    <w:p>
      <w:pPr>
        <w:pStyle w:val="Heading6"/>
        <w:numPr>
          <w:ilvl w:val="5"/>
          <w:numId w:val="1"/>
        </w:numPr>
        <w:rPr/>
      </w:pPr>
      <w:bookmarkStart w:id="485" w:name="__RefHeading___Toc759910_581953129"/>
      <w:bookmarkStart w:id="486" w:name="_Toc175"/>
      <w:bookmarkEnd w:id="485"/>
      <w:r>
        <w:rPr>
          <w:rtl w:val="true"/>
        </w:rPr>
        <w:t>روایت پنجم</w:t>
      </w:r>
      <w:r>
        <w:rPr>
          <w:rtl w:val="true"/>
        </w:rPr>
        <w:t xml:space="preserve">: </w:t>
      </w:r>
      <w:r>
        <w:rPr>
          <w:rtl w:val="true"/>
        </w:rPr>
        <w:t>برتر بودن امت زمان پیامبر</w:t>
      </w:r>
      <w:bookmarkEnd w:id="486"/>
    </w:p>
    <w:p>
      <w:pPr>
        <w:pStyle w:val="BookText"/>
        <w:rPr/>
      </w:pPr>
      <w:r>
        <w:rPr>
          <w:rFonts w:ascii="IRNazanin" w:hAnsi="IRNazanin" w:eastAsia="IRNazanin"/>
          <w:color w:val="111111"/>
          <w:sz w:val="28"/>
          <w:sz w:val="28"/>
          <w:szCs w:val="28"/>
          <w:rtl w:val="true"/>
          <w:lang w:bidi="fa-IR"/>
        </w:rPr>
        <w:t>در احادیث فراوان دیگر اصحاب را به دلیل همزمان بودن آنان با زمان پیامبر برترین امت ذکر کرده‌اند که در منابع اهل‌سنت این دسته از روایات با متن‌های گوناگون و فراوان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عمران بن حصین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امتی القرن الذین بعثت فیهم ثم الذین یلونهم ثم الذین </w:t>
      </w:r>
    </w:p>
    <w:p>
      <w:pPr>
        <w:pStyle w:val="BookText"/>
        <w:rPr/>
      </w:pPr>
      <w:r>
        <w:rPr>
          <w:rFonts w:ascii="IRNazanin" w:hAnsi="IRNazanin" w:eastAsia="IRNazanin"/>
          <w:color w:val="111111"/>
          <w:sz w:val="28"/>
          <w:sz w:val="28"/>
          <w:szCs w:val="28"/>
          <w:rtl w:val="true"/>
          <w:lang w:bidi="fa-IR"/>
        </w:rPr>
        <w:t>یلونهم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امت من در قرنی است که من در آن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شدم پس از آن کسانی به دنبال آنان می‌آیند، سپس کسانی که به دنبال آنان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از ابوهریره 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همزمانان با من هستند، سپس کسانی که پس از شما می‌آیند و پس از آنان قومی می‌آیند که دوست دارند به چیزی که ندارند افتخار کنند و پیش از دعوت به شهادت، شهادت می‌دهند</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روایات، اهل‌سنت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خیر امتی از جهت دلالت، عام است و نیکو بودن تمام اصحاب را ثابت می‌کند</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می‌گویند و این مدت زمانی است که صحابه در آن زندگی کرده‌اند که ابوالطفیل در سال یکصد و بیست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نگارش همین مقدار از احادیث که در منابع اهل‌سنت ذکر شده است، بسنده کرده و بار دیگر تأکید می‌شود که دانشمندان اهل‌سنت از این احادیث و احادیث فراوان دیگر که با همین مضامین نقل شده است، مقام معنوی حجیت را برای </w:t>
      </w:r>
      <w:bookmarkStart w:id="487" w:name="pg5299_45935"/>
    </w:p>
    <w:p>
      <w:pPr>
        <w:pStyle w:val="BookText"/>
        <w:rPr/>
      </w:pPr>
      <w:bookmarkEnd w:id="487"/>
      <w:r>
        <w:rPr>
          <w:rFonts w:ascii="IRNazanin" w:hAnsi="IRNazanin" w:eastAsia="IRNazanin"/>
          <w:color w:val="111111"/>
          <w:sz w:val="28"/>
          <w:sz w:val="28"/>
          <w:szCs w:val="28"/>
          <w:rtl w:val="true"/>
          <w:lang w:bidi="fa-IR"/>
        </w:rPr>
        <w:t>آنان استفاده کرده‌اند و آنان را به عنوان حاملان شریعت، انسان‌هایی پاک و به دور از هرگونه خطاکاری می‌دانند که کسی حق بررسی احوال آنان را همانند دیگر انسان‌ها ندارد</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759912_581953129"/>
      <w:bookmarkStart w:id="489" w:name="_Toc176"/>
      <w:bookmarkEnd w:id="488"/>
      <w:r>
        <w:rPr>
          <w:rtl w:val="true"/>
        </w:rPr>
        <w:t>بازاندیشی سند ودلالت این روایات</w:t>
      </w:r>
      <w:bookmarkEnd w:id="489"/>
    </w:p>
    <w:p>
      <w:pPr>
        <w:pStyle w:val="Heading6"/>
        <w:numPr>
          <w:ilvl w:val="5"/>
          <w:numId w:val="1"/>
        </w:numPr>
        <w:rPr/>
      </w:pPr>
      <w:bookmarkStart w:id="490" w:name="__RefHeading___Toc759914_581953129"/>
      <w:bookmarkStart w:id="491" w:name="_Toc177"/>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وجود روایاتی که درباره صحابه با استناد به منابع اهل‌سنت نگارش یافت، دراندیشه اعتقادی و عملی اهل‌سنت چنان تأثیر گذار بوده است که بیشتر آنان بدون کمترین توجه به موازین علمی در بررسی سند و دلالت این روایات تمام اصحاب را دارای مقام معنوی بالا و شخصیت‌های برجسته دانسته‌اند، گویا همه آنان جز رفتار معصومانه هیچ‌گاه خطا و لغزش در زندگی‌شان نداشته‌اند و همین برخورد خوشبینانه در برداشت از این روایات سبب شده است که در مجامع علمی و عمومی اهل‌سنت، کردار خلاف برخی اصحاب گاهی اوقات مورد انکار قرار گیرد و گاهی نیز با توجیهات غیر منصفانه مورد قبول واقع شود تا کوچک‌ترین غبار بر چهره صحابه ننشیند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گرچه از جهت اعتقادی و عملی بیشتر دانشمندان اهل‌سنت نسبت به اصحاب با خوشبینی برخورد کرده‌اند، اما برخی از آنان با نگاه عالمانه و رعایت موازین علمی به روایاتی که درباره اصحاب نقل شده نگریسته‌اند و بنا به نگرش علمی که داشته‌اند، این روایات مورد پذیرش آنان قرار نگرفته است که در اینجا </w:t>
      </w:r>
      <w:bookmarkStart w:id="492" w:name="pg5299_45936"/>
    </w:p>
    <w:p>
      <w:pPr>
        <w:pStyle w:val="BookText"/>
        <w:rPr/>
      </w:pPr>
      <w:bookmarkEnd w:id="492"/>
      <w:r>
        <w:rPr>
          <w:rFonts w:ascii="IRNazanin" w:hAnsi="IRNazanin" w:eastAsia="IRNazanin"/>
          <w:color w:val="111111"/>
          <w:sz w:val="28"/>
          <w:sz w:val="28"/>
          <w:szCs w:val="28"/>
          <w:rtl w:val="true"/>
          <w:lang w:bidi="fa-IR"/>
        </w:rPr>
        <w:t>به دلیل رعایت حق مطلب، ما بدون توجه به گفته‌های دانشمندان شیعی تنها به آنچه دانشمندان اهل‌سنت اظهار کرده‌اند به سه گزینه سند، دلالت و روایات معارض دیگر اشاره خواهیم کرد</w:t>
      </w:r>
      <w:r>
        <w:rPr>
          <w:rFonts w:eastAsia="IRNazanin" w:cs="IRNazanin"/>
          <w:color w:val="111111"/>
          <w:sz w:val="28"/>
          <w:szCs w:val="28"/>
          <w:rtl w:val="true"/>
          <w:lang w:bidi="fa-IR"/>
        </w:rPr>
        <w:t>.</w:t>
      </w:r>
    </w:p>
    <w:p>
      <w:pPr>
        <w:pStyle w:val="Heading6"/>
        <w:numPr>
          <w:ilvl w:val="5"/>
          <w:numId w:val="1"/>
        </w:numPr>
        <w:rPr/>
      </w:pPr>
      <w:bookmarkStart w:id="493" w:name="__RefHeading___Toc759916_581953129"/>
      <w:bookmarkStart w:id="494" w:name="_Toc178"/>
      <w:bookmarkEnd w:id="493"/>
      <w:r>
        <w:rPr>
          <w:rtl w:val="true"/>
        </w:rPr>
        <w:t xml:space="preserve">گفتار یکم </w:t>
      </w:r>
      <w:r>
        <w:rPr>
          <w:rtl w:val="true"/>
        </w:rPr>
        <w:t xml:space="preserve">- </w:t>
      </w:r>
      <w:r>
        <w:rPr>
          <w:rtl w:val="true"/>
        </w:rPr>
        <w:t>سند روایات</w:t>
      </w:r>
      <w:bookmarkEnd w:id="494"/>
    </w:p>
    <w:p>
      <w:pPr>
        <w:pStyle w:val="BookText"/>
        <w:rPr/>
      </w:pPr>
      <w:r>
        <w:rPr>
          <w:rFonts w:ascii="IRNazanin" w:hAnsi="IRNazanin" w:eastAsia="IRNazanin"/>
          <w:color w:val="111111"/>
          <w:sz w:val="28"/>
          <w:sz w:val="28"/>
          <w:szCs w:val="28"/>
          <w:rtl w:val="true"/>
          <w:lang w:bidi="fa-IR"/>
        </w:rPr>
        <w:t>پنج گروه از روایاتی که مورد استناد قرار گرفت هر کدام از جهت سند مورد نقد و خدشه برخی دانشمندان به قرار زیر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روایت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نکردن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غریب لاتعرفه الا من هذا الوجه؛</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ضعیف و غریب است که آن را جز این طریق از طرق دیگر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ضعیف است و احمد بن حنبل آن را نقل نکرده است</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الله الله فی اسناده نظر</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به نظر ایشان این حدیث سند قابل قبولی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اشاره به سند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اسناد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p>
    <w:p>
      <w:pPr>
        <w:pStyle w:val="BookText"/>
        <w:rPr/>
      </w:pPr>
      <w:r>
        <w:rPr>
          <w:rFonts w:ascii="IRNazanin" w:hAnsi="IRNazanin" w:eastAsia="IRNazanin"/>
          <w:color w:val="111111"/>
          <w:sz w:val="28"/>
          <w:sz w:val="28"/>
          <w:szCs w:val="28"/>
          <w:rtl w:val="true"/>
          <w:lang w:bidi="fa-IR"/>
        </w:rPr>
        <w:t>این سند شناخته شده نیست و در آن نظر است</w:t>
      </w:r>
    </w:p>
    <w:p>
      <w:pPr>
        <w:pStyle w:val="BookText"/>
        <w:rPr/>
      </w:pP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معین درباره این حدیث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نیز این حدیث را ضعیف دانسته است</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 اصحابی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توهین به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اسناد گوناگون و در وقایع متفاوت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بیشتر دانشمندان اهل‌سنت به دو سند، یکی از ابی هریره و دیگری از ابن سعید، اعتماد بیشتری کرده‌اند که بسیاری بدون اینکه تک تک رجال حدیث را بررسی کنند حکم کرده‌اند که چون در صحیحین آمده، لذا صحیح است؛ اما در برابر اینان در برخی منابع اهل‌سنت روی تک تک روات نظر شده است و برخی افراد را تضعیف کرده‌اند مثلا درباره سند ابوهریره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رجاله صحاح غیر عاصم بن ابی نجود؛</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راویان آن صحیح هستند جز عاصم بن ابی نجود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از راوی‌یی به نام موسی بن مروان نام برده،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رجاله ثقات غیر موسی بن مروان؛</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راویان آن ثقه هستند مگر موسی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سند ابی سعید نیز برخی روات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ابی‌یعلی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اسناده ضعیف داوود بن زبرقان متروک الحدیث</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زبیرقان در سند این حدیث واقع شده و او ضعیف است</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سند دیگر ابی سعید ابی لهیعه واقع شده است و احمد درباره او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الاسناد ضعیف من اجل ابی لهیعه</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اصحاب را نجوم و ستارگان هدایت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نیز به وسیله‌ی بعضی افراد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روایت به دلیل وجود سلیمان بن ابی کریمه و جویسر ضعیف است</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مالک رجال این حدیث </w:t>
      </w:r>
    </w:p>
    <w:p>
      <w:pPr>
        <w:pStyle w:val="BookText"/>
        <w:rPr/>
      </w:pP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ایشان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ابوذرعه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اصل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باطل موضوعه</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اصحاب را پاسبان و جلوگیری کنندگان از فساد در دین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از جهت سند مورد اشکال برخی دانشمندان اهل‌سنت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پس از اشاره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 الملح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سند آن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غیر حسن است و برخی مانند هیثمی آن را ضعیف دانسته است</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الزوائد هیثمی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کالملح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زیرا در سند آن اسماعیل بن مسلم قرار دارد</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روایت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اصحاب را خیر و برترین امت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حدیث نیز نزد اهل‌سنت از شهرت بالایی برخوردار است که با مضامین فراوان نقل شده است، اما با دقت درمنابع اهل‌سنت معلوم می‌شود که این روایت نیز مانند روایات دیگر از جهت سند مورد نقد و اشکال برخی قرار گرفته است که به مواردی اشاره می‌شود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حدیث، جابر بن ابی لهیعه واقع شده است و احمد بن حنبل و هیثمی آن را تضعیف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 دیگر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عمیره عن رجل عن زوج بنت ابی جهل عن رسول خیر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نیز به دلیل وجود دو نفر مجهول، رجل و زوج بنت ابی جهل، تضعیف شده است</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 دیگر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وثیق، واقع شده است که ابن معین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خبیث</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حدیث که از سمرهًْ بن جندب نقل شده است، فردی به نام عبدالله بن عیثون واقع شده است و هیثمی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طریق دیگر این حدیث به وسیله‌ی انس از یزید رقاش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درباره او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احادیثه عن یزید غیر محفوظة</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سند دیگر این حدیث از انس به جهت ابن لهیعه که قبلاً ذکر شد این سند نیز ضعیف دانسته شده است</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دانشمندان اهل‌سنت درباره این حدیث با 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خیر امتی بعدی مکذوب موضوع باطل</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آنچه درباره تضعیفات برخی دانشمندان اهل‌سنت نسبت به پنج گروه از احادیث درباره فضیلت و برتری برخی اصحاب به نگارش درآمد، بسنده می‌کنیم و بر این مطلب تأکید می‌شود که آن عده از دانشمندان اهل‌سنت که از این احادیث افراط‌گونه جایگاه معنوی و خدشه ناپذیر بودن اصحاب را استفاده کرده‌اند، سزاوار بود به این مطالب و گفته‌ها توجه کرده و سپس نگاهی به دلالت آن احادیث و تطبیق آن با سیره اصحاب می‌کردند تا از جاده حق و انصاف خارج نشده و در سپردن دین به دست افرادی که خودشان می‌گویند معصوم نبودند این‌گونه خوش‌بینانه و سخاوتمندانه حکم نمی‌کردند</w:t>
      </w:r>
      <w:r>
        <w:rPr>
          <w:rFonts w:eastAsia="IRNazanin" w:cs="IRNazanin"/>
          <w:color w:val="111111"/>
          <w:sz w:val="28"/>
          <w:szCs w:val="28"/>
          <w:rtl w:val="true"/>
          <w:lang w:bidi="fa-IR"/>
        </w:rPr>
        <w:t xml:space="preserve">. </w:t>
      </w:r>
      <w:bookmarkStart w:id="495" w:name="pg5299_45942"/>
    </w:p>
    <w:p>
      <w:pPr>
        <w:pStyle w:val="Heading6"/>
        <w:numPr>
          <w:ilvl w:val="5"/>
          <w:numId w:val="1"/>
        </w:numPr>
        <w:rPr/>
      </w:pPr>
      <w:bookmarkStart w:id="496" w:name="__RefHeading___Toc759918_581953129"/>
      <w:bookmarkStart w:id="497" w:name="_Toc179"/>
      <w:bookmarkEnd w:id="495"/>
      <w:bookmarkEnd w:id="496"/>
      <w:r>
        <w:rPr>
          <w:rtl w:val="true"/>
        </w:rPr>
        <w:t>گفتار دوم</w:t>
      </w:r>
      <w:r>
        <w:rPr>
          <w:rtl w:val="true"/>
        </w:rPr>
        <w:t xml:space="preserve">: </w:t>
      </w:r>
      <w:r>
        <w:rPr>
          <w:rtl w:val="true"/>
        </w:rPr>
        <w:t>دلالت احادیث حجیت صحابه</w:t>
      </w:r>
      <w:bookmarkEnd w:id="497"/>
    </w:p>
    <w:p>
      <w:pPr>
        <w:pStyle w:val="BookText"/>
        <w:rPr/>
      </w:pPr>
      <w:r>
        <w:rPr>
          <w:rFonts w:ascii="IRNazanin" w:hAnsi="IRNazanin" w:eastAsia="IRNazanin"/>
          <w:color w:val="111111"/>
          <w:sz w:val="28"/>
          <w:sz w:val="28"/>
          <w:szCs w:val="28"/>
          <w:rtl w:val="true"/>
          <w:lang w:bidi="fa-IR"/>
        </w:rPr>
        <w:t>در رهیافت به دلالت این روایات، پیش از همه توجه به این واقعیت ضرورت دارد که در بحث حجیت صحابه ادعا این بود که آنان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شریعت و حجت میان خدا و خلق هستند</w:t>
      </w:r>
      <w:r>
        <w:rPr>
          <w:rFonts w:eastAsia="IRNazanin" w:cs="IRNazanin"/>
          <w:color w:val="111111"/>
          <w:sz w:val="28"/>
          <w:szCs w:val="28"/>
          <w:rtl w:val="true"/>
          <w:lang w:bidi="fa-IR"/>
        </w:rPr>
        <w:t>(</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ادله آنان پنج دسته روایت بود که نگارش یافت و در مجموع دانشمندان اهل‌سنت قاطعانه ادعا دارند که این روایت بر اثبات مقام معنوی حجیت شخصیت تمام اصحاب دلالت می‌کند و به دنبال آن می‌گویند که ما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دین خود را از سنت و اجماع اصحاب بگیریم</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ادعا کافی است به این مطلب اساسی توجه شود که با توجه به شواهد قرآنی درباره نفاق برخی اصحاب و شواهد تاریخی از سیره و رفتار ضد دینی بعضی آنان و نیز مخدوش بودن این روایات از جهت سند، بسیار مشکل است که کسی چشم خود را بر این حقایق بسته و ادعا کند که این احادیث به گونه‌ای مطلق همه اصحاب را دارای شأن و مقام حجیت دانسته است، کما اینکه برخی از دانشمندان اهل‌سنت منصفانه به این قضیه نگریسته و متوجه این مشکل در دلالت این روایات شده‌اند </w:t>
      </w:r>
    </w:p>
    <w:p>
      <w:pPr>
        <w:pStyle w:val="BookText"/>
        <w:rPr/>
      </w:pPr>
      <w:r>
        <w:rPr>
          <w:rFonts w:ascii="IRNazanin" w:hAnsi="IRNazanin" w:eastAsia="IRNazanin"/>
          <w:color w:val="111111"/>
          <w:sz w:val="28"/>
          <w:sz w:val="28"/>
          <w:szCs w:val="28"/>
          <w:rtl w:val="true"/>
          <w:lang w:bidi="fa-IR"/>
        </w:rPr>
        <w:t>یکی از دانشمندان اهل‌سنت با توجه به این روایات و دلالت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که آیا با وجود این روایات جایز است اصحاب را جرح و تعدیل کرد؟ 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نفتش احوالهم کما هو جار فی احوال سائر الروات لان کل من حضر عندالنبی و اظهر اسلامه لیس بصحابی فی الحقیقت و لیس بمؤمنین و ان کان مؤمنا فلیس بمعصوم بحیث لا یصدر علیه ذنب؛</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بر ما که احوال صحابه را بررسی کنیم آن‌گونه که احوال دیگر روات را بررسی می‌کنیم؛ زیرا هر کس که نزد پیامبر حاضر شده و اسلام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مؤمن نبود و اگر مؤمن هم باشد معصوم نیست تا از او گناهی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این احادیث بر افضلیت و برتری اصحاب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دلالت نسبت به مجموع امت است یا نسبت به بعضی افراد و پس از بحث دامنه‌دار، دلالت نسبت به بعضی افراد را ترجیح داده و مطلق بودن را بعید می‌داند</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دربارهًْ دلالت این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اصحاب را هدایت شده و هدایت کننده دانسته باشد؛ زیرا لازمه آن این است که در نزاع‌هایی </w:t>
      </w:r>
    </w:p>
    <w:p>
      <w:pPr>
        <w:pStyle w:val="BookText"/>
        <w:rPr/>
      </w:pPr>
      <w:r>
        <w:rPr>
          <w:rFonts w:ascii="IRNazanin" w:hAnsi="IRNazanin" w:eastAsia="IRNazanin"/>
          <w:color w:val="111111"/>
          <w:sz w:val="28"/>
          <w:sz w:val="28"/>
          <w:szCs w:val="28"/>
          <w:rtl w:val="true"/>
          <w:lang w:bidi="fa-IR"/>
        </w:rPr>
        <w:t>مانند جنگ صفین هم اهل شام و هم اهل عراق در مسیر هدایت باشند و باید عمار و قاتل او هر دو هدایت یافته باشند، در حالی‌که در حدیث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را از گروه بغی و ستمگر دانست و نیز باید گفت بسر بن ارطاهًْ که دو طفل صغیر ابن عباس را در یمن در جلوی چشم مادرشان سر برید، باید هدایت یافته باشد و هم‌چنین باید گفت معاویه و عمروعاص که علی و دو فرزندش حسنین را لعن می‌کردند باید در طریق هدایت باشند و هم‌چنین در میان اصحاب، کسانی بودند که اعمال منافی عفت انجام می‌دادند وشراب می‌نوشیدند و برخی مرتد شدند و از لازمه این روایات این است که بگوییم همه آنان هدایت یافتگان هستند</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اشکالات صریح که برخی دانشمندان اهل‌سنت در دلالت آن روایات بر عموم اصحاب دارند، گفتار دیگری نیز از برخی دانشمندان درباره سیره اصحاب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که دقت در آن نیز، عمومیت آن روایات نسبت به جمیع اصحاب را خدشه 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سرچشمه تمام شبهاتی که در ادیان و شریعت‌های انبیا به وجود آمده است به کفار و ملحدان و منافقان زمان آن انبیا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به شریعت‌های سابق گرچه به دلیل طولانی بودن زمان، این مطلب بر ما روشن نیست اما در اسلام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یخف فی هذه الامة ان شبهاتها نشات کلها من شبهات منافقی </w:t>
      </w:r>
    </w:p>
    <w:p>
      <w:pPr>
        <w:pStyle w:val="BookText"/>
        <w:rPr/>
      </w:pPr>
      <w:r>
        <w:rPr>
          <w:rFonts w:ascii="IRNazanin" w:hAnsi="IRNazanin" w:eastAsia="IRNazanin"/>
          <w:color w:val="111111"/>
          <w:sz w:val="28"/>
          <w:sz w:val="28"/>
          <w:szCs w:val="28"/>
          <w:rtl w:val="true"/>
          <w:lang w:bidi="fa-IR"/>
        </w:rPr>
        <w:t>زمن النبی اذلم یرضو بحکمه فیما کان یأمروا ینهی؛</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نیست که در امت اسلام تمام شبهات آنان برخاسته از شبهات منافقان زمان پیامبر بود زیرا آنان به دستور آن حضرت رضایت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گفتار این دانشمند اهل‌سنت چگونه می‌توان پذیرفت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را آن‌گونه ستایش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قرطبی درباره وضعیت دینی اصحاب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لما مات ارتدت العرب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ابوبکر یدعو الناس الی الاسلام و یقاتلهم علی الدّخول فی الدین کما فعل النبی فاستحق من هذه الجهة ان یقال فی حقه ثانی اثنین؛</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تمام عرب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ابوبکر قیام کرد و مردم را به سوی اسلام دعوت کرد و با آنان جنگید تا در دین داخلشان کند هم‌چنان‌که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جنگیده بود و از این جهت به ابوبکر، ثانی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ایجی نیز می‌پذیرد که بدون شک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میان اصحاب پیامبر رخ داد؛ مانند خروج بعضی اصحاب بر ضد عثمان وعلی بن ابی طالب علیه السلام که هر دو خلیفه بر حق بودند</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ضد دینی در میان اصحاب چنان اوج گرفته بود که حتی برخی اصحاب موقع مرگ خود وصیت می‌کردند که فلان صحابه بر بدن او نماز نخواند و این نبود مگر به دلیل اینکه همدیگر را فاسق می‌دانستند</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وصیت عبدالله بن مسعود بر اینکه عمار بر بدن او نماز بخواند نه خلیفه وقت عثمان که طبق معمول باید عثمان نماز می‌خواند چون خلیفه بود</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اصحاب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مشاهده شده است که آنان به همدیگر اعتماد و اعتقاد کامل نداشتند؛ ولی ما در اینجا به دلیل دور نشدن از موضوع بحث، به همین مقدار از شواهد و دلالت نداشتن این احادیث بر عموم اصحاب بسنده می‌کنیم و بار دیگر تأکید می‌شود که با قطع نظر از </w:t>
      </w:r>
      <w:bookmarkStart w:id="498" w:name="pg5299_45947"/>
    </w:p>
    <w:p>
      <w:pPr>
        <w:pStyle w:val="BookText"/>
        <w:rPr/>
      </w:pPr>
      <w:bookmarkEnd w:id="498"/>
      <w:r>
        <w:rPr>
          <w:rFonts w:ascii="IRNazanin" w:hAnsi="IRNazanin" w:eastAsia="IRNazanin"/>
          <w:color w:val="111111"/>
          <w:sz w:val="28"/>
          <w:sz w:val="28"/>
          <w:szCs w:val="28"/>
          <w:rtl w:val="true"/>
          <w:lang w:bidi="fa-IR"/>
        </w:rPr>
        <w:t>اشکالاتی که در سند این روایات نگارش یافت، در دلالت آنان بر عموم اصحاب نیز این اشکالات وجود دارد</w:t>
      </w:r>
      <w:r>
        <w:rPr>
          <w:rFonts w:eastAsia="IRNazanin" w:cs="IRNazanin"/>
          <w:color w:val="111111"/>
          <w:sz w:val="28"/>
          <w:szCs w:val="28"/>
          <w:rtl w:val="true"/>
          <w:lang w:bidi="fa-IR"/>
        </w:rPr>
        <w:t>.</w:t>
      </w:r>
    </w:p>
    <w:p>
      <w:pPr>
        <w:pStyle w:val="Heading6"/>
        <w:numPr>
          <w:ilvl w:val="5"/>
          <w:numId w:val="1"/>
        </w:numPr>
        <w:rPr/>
      </w:pPr>
      <w:bookmarkStart w:id="499" w:name="__RefHeading___Toc759920_581953129"/>
      <w:bookmarkStart w:id="500" w:name="_Toc180"/>
      <w:bookmarkEnd w:id="499"/>
      <w:r>
        <w:rPr>
          <w:rtl w:val="true"/>
        </w:rPr>
        <w:t>گفتار سوم</w:t>
      </w:r>
      <w:r>
        <w:rPr>
          <w:rtl w:val="true"/>
        </w:rPr>
        <w:t>:</w:t>
      </w:r>
      <w:r>
        <w:rPr>
          <w:rtl w:val="true"/>
        </w:rPr>
        <w:t>روایات معارض</w:t>
      </w:r>
      <w:bookmarkEnd w:id="500"/>
    </w:p>
    <w:p>
      <w:pPr>
        <w:pStyle w:val="BookText"/>
        <w:rPr/>
      </w:pPr>
      <w:r>
        <w:rPr>
          <w:rFonts w:ascii="IRNazanin" w:hAnsi="IRNazanin" w:eastAsia="IRNazanin"/>
          <w:color w:val="111111"/>
          <w:sz w:val="28"/>
          <w:sz w:val="28"/>
          <w:szCs w:val="28"/>
          <w:rtl w:val="true"/>
          <w:lang w:bidi="fa-IR"/>
        </w:rPr>
        <w:t>با بررسی روایات رسول اکرم صلی الله علیه و آله درباره اصحاب در منابع اهل‌سنت به روایاتی برمیخوریم که از آینده تاریک و انحرافات اعتقادی و عملی اصحاب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روایات از جهت روش شناسی و بیان معرفتی معارض روایاتی است که قبلاً برای تقدیس و فضیلت اصحاب نگارش یافت و بسیاری از این روایات در صحیح بخاری و مسلم، که از موثق‌ترین منابع اهل‌سنت است، آمده است که به چند نمونه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از ابن عباس نقل شده است که 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موعظه و نصیحت می‌فرمود و از کیفیت محشور شدن به سوی جهان آخرت سخن به میان آورد تا اینکه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سیجاء برجال من امتی فیؤخذ بهم ذات الشمال فاقول یا رب اصحابی قال فیقال لی انک لا تدری ما احدثو بعدک لم یزالو مرتدین علی اعقابهم منذ فارقتهم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است که مردان از امت من را گرفته آنان را به جانب دیگر ببرند، پس از آن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جوابم گفته می‌شود تو نمی‌دانی آنچه را که آنان بعد از تو به وجود آوردند آن روزی که از آنان جدا شدی آنان همواره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از آن حضرت نقل شده که خطاب به اصحاب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فرطکم علی الحوض و لیرفعن رجال منکم لیختلجنّ دونی فاقول یا رب اصحابی فیقال انک لا تدری ما احدثو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حوض کوثر بر شما وارد می‌شوم ولی گروهی از شما مردان را، از آنجا می‌رانند در حالی‌که سراسیمه و آشفته‌اند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پس از تو چه کارهایی کرده‌اند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دیگر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الحوض رجال من اصحابی فیحلئون عنه فاقول یا رب اصحابی فیقول انک لا علم لک بما احدثو بعدک انهم ارتد و علی ادبارهم 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حوض کوثر مردانی از اصحابم وارد می‌شوند ولی آنان را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بعد از تو چه کردند، آنان مرتد شده و به قهقهرا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از ابوهریره آمده است که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انا قائم فاذا زمرة حتی اذا عرفتهم خرج رجل من بینی و بینهم فقال هلم فقلت این قال الی النار و الله قلت ما شأنهم قال انهم ارتدوا بعدک علی ادبار هم قهقری فلا اراه یخلص منهم الامثل همل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فرا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ایستاده‌ام و گروهی بر من وارد می‌شوند که من آنان را 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میان آنان برمی‌خیزد و دستور می‌دهد بشتابید،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اینان چه کرده‌اند؟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تو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آنان کسی نجات نمی‌یابد مگر به اندازه چهارپایان سالخورده‌ای که از قافله عقب می‌مانند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دسته دیگری از روایات نقل شده است که آن حضرت خبر از نفاق افکنی منافقان در میان اصحاب داده است و به روایت حذیفه آن حضرت فرمود</w:t>
      </w:r>
      <w:r>
        <w:rPr>
          <w:rFonts w:eastAsia="IRNazanin" w:cs="IRNazanin"/>
          <w:color w:val="111111"/>
          <w:sz w:val="28"/>
          <w:szCs w:val="28"/>
          <w:rtl w:val="true"/>
          <w:lang w:bidi="fa-IR"/>
        </w:rPr>
        <w:t xml:space="preserve">: </w:t>
      </w:r>
      <w:bookmarkStart w:id="501" w:name="pg5299_45950"/>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اصحابی اثناعشر منافقا لا یدخلون الجنة و لا یجدون ریحها حتی یلج الجمل فی سم الخیاطة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اصحابم دوازده نفر منافق هستند که آنان وارد بهشت نمی‌شوند و بوی بهشت نیز به مشام آنان نمی‌رسد مگر اینکه شتر از میان سوراخ سوزن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صراحت این روایات درباره کردار اصحاب بعد از پیامبر که در معتبر‌ترین منابع حدیثی اهل‌سنت آمده است، آیا مجال این باقی می‌ماند که گفته شود همه اصحاب بدون استثنا دارای مقام بلند و تأیید شده از جانب خدا و رسول و حاملان شریعت هستند که نباید درباره مقام با عظمت آنان سخن گفت؟</w:t>
      </w:r>
    </w:p>
    <w:p>
      <w:pPr>
        <w:pStyle w:val="Heading6"/>
        <w:numPr>
          <w:ilvl w:val="5"/>
          <w:numId w:val="1"/>
        </w:numPr>
        <w:rPr/>
      </w:pPr>
      <w:bookmarkStart w:id="502" w:name="__RefHeading___Toc759922_581953129"/>
      <w:bookmarkStart w:id="503" w:name="_Toc181"/>
      <w:bookmarkEnd w:id="502"/>
      <w:r>
        <w:rPr>
          <w:rtl w:val="true"/>
        </w:rPr>
        <w:t>گفتار چهارم</w:t>
      </w:r>
      <w:r>
        <w:rPr>
          <w:rtl w:val="true"/>
        </w:rPr>
        <w:t xml:space="preserve">: </w:t>
      </w:r>
      <w:r>
        <w:rPr>
          <w:rtl w:val="true"/>
        </w:rPr>
        <w:t>تعارض با سیره صحابه</w:t>
      </w:r>
      <w:bookmarkEnd w:id="503"/>
    </w:p>
    <w:p>
      <w:pPr>
        <w:pStyle w:val="BookText"/>
        <w:rPr/>
      </w:pPr>
      <w:r>
        <w:rPr>
          <w:rFonts w:ascii="IRNazanin" w:hAnsi="IRNazanin" w:eastAsia="IRNazanin"/>
          <w:color w:val="111111"/>
          <w:sz w:val="28"/>
          <w:sz w:val="28"/>
          <w:szCs w:val="28"/>
          <w:rtl w:val="true"/>
          <w:lang w:bidi="fa-IR"/>
        </w:rPr>
        <w:t>علاوه بر سه اشکال نگارش یافته بر روایات فضیلت و برتری تمام اصحاب که هر سه اشکال به نوعی ناسازگاری درونی آن روایات به حساب می‌آمدند، یکی دیگر از اشکالات مهم که به نوعی ناسازگاری بیرونی می‌باشد، ناسازگاری تطبیقی و تعارض آشکار میان محتوای روایات فضیلت اصحاب و ادعای شأن حجیت برای آنان با سیره عملی‌شان می‌باشد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تاریخ زندگانی اصحاب و یاران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این مطلب به خوبی پیداست که آنان </w:t>
      </w:r>
    </w:p>
    <w:p>
      <w:pPr>
        <w:pStyle w:val="BookText"/>
        <w:rPr/>
      </w:pPr>
      <w:r>
        <w:rPr>
          <w:rFonts w:ascii="IRNazanin" w:hAnsi="IRNazanin" w:eastAsia="IRNazanin"/>
          <w:color w:val="111111"/>
          <w:sz w:val="28"/>
          <w:sz w:val="28"/>
          <w:szCs w:val="28"/>
          <w:rtl w:val="true"/>
          <w:lang w:bidi="fa-IR"/>
        </w:rPr>
        <w:t>پس از فقدان آن حضرت همگی دارای آرمان‌های مشترک نبودند و در یک مسیر قرار نگرفتند؛ بلکه بسیاری از آنان دارای افکار و اندیشه متفاوت بودند و جز دست‌یابی به اهداف شخصی و اقتدار گرایی به مطلب دیگری نمی‌اندیشیدند و در حقیقت اهمیت درک این بخش از سیره عملی اصحاب و پی‌بردن به کردار ناپسند آنان در این است که طبق شواهد تاریخی، ریشه تاریخی و زیرساخت‌های کردار ناپسند برخی اصحاب به کردار خلاف کارانه آنان در زمان حضور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 که نشان‌دهنده تسلیم نبودن آنان به دین مقدس اسلام است و از آنجا که اصحاب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تعداد و شمارش افراد، در گستره وسیع قرار دارند طبیعتا بحث و بررسی سیره و کردار آنان نیز در گستره‌ای وسیع و درخور چندین جلد کتاب است که ما در این نوشتار تنها به شواهدی اندک اشاره خواهیم کرد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درباره تاریخ زندگانی خالد بن ولید، که در سال هشتم هجری مسلمان شد و از او به عنوان شمشیر خدای تعالی، سوارکار اسلام، امیر بزرگ، جلودار مجاهدان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نشان می‌دهد که او در زمان حیات پیامبر، به دلیل کینۀ دیرینه‌ای که با قبیله بنی جذیمه داشت، همه افراد قبیله را، با اینکه اظهار اسلام کرده بودند، با خدعه و نیرنگ از دم تیغ گذراند و این عمل او از نظر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جنایت کارانه بود که پس از شنیدن آن واقعه ناگوار آن حضرت دست‌ها را به </w:t>
      </w:r>
    </w:p>
    <w:p>
      <w:pPr>
        <w:pStyle w:val="BookText"/>
        <w:rPr/>
      </w:pPr>
      <w:r>
        <w:rPr>
          <w:rFonts w:ascii="IRNazanin" w:hAnsi="IRNazanin" w:eastAsia="IRNazanin"/>
          <w:color w:val="111111"/>
          <w:sz w:val="28"/>
          <w:sz w:val="28"/>
          <w:szCs w:val="28"/>
          <w:rtl w:val="true"/>
          <w:lang w:bidi="fa-IR"/>
        </w:rPr>
        <w:t>سوی آسمان بلند کرد و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آنچه خالد کرده دوری می‌جویم</w:t>
      </w:r>
      <w:r>
        <w:rPr>
          <w:rFonts w:eastAsia="IRNazanin" w:cs="IRNazanin"/>
          <w:color w:val="111111"/>
          <w:sz w:val="28"/>
          <w:szCs w:val="28"/>
          <w:rtl w:val="true"/>
          <w:lang w:bidi="fa-IR"/>
        </w:rPr>
        <w:t>.(</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خلافت ابوبکر نیز، کشتار بی‌رحمانه مالک بن نویره و افراد قبیله او و همبستر شدن خالد با همسر مالک در همان شب از دیگر جنایت‌های خالد است که این کردار جنایت کارانۀ وی از نظر دیگر صحابه مانند ابوقتاده که همراه مالک بود و نیز عمر بن خطاب، عملی نابخشودنی بود</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معاویه و عمروبن عاص که یک بار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نفرین کرده بود؛ کردارشان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ناشایست بود که به نقل ذهبی ابوبرزه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پیامبر بودیم که صدای آواز ترانه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بنگرید چه خبرشده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 رفتم و دیدم که معاویه و عمروعاص با هم مشغول آواز و ترانه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خبر دادم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آنان را در فتنه‌ها غرق کن و داخل آتش جهنم نما</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برخی اصحاب نقل شده است که آنان همان‌گونه که پیش از اسلام عادت به نوشیدن شراب داشتند پس از آنکه اسلام را اختیار کردند نیز تغییری در آنان ایجاد نشد و به آن عادت خود در نوشیدن شراب ادامه دادند که از آن جمله درباره ولید بن عقبه برادر مادری عثمان از علقمه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روم بودیم و ولید امیر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آنجا شراب نوشیده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بر او حد جاری کنیم که حذیفهًْ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که به دشمن نزدیک شده‌ایم امیر خود را حد می‌زنید تا در شما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ناپسند او ادامه داشت و حتی در آخر کار را به جایی رسانید که در زمان فرمانداری‌اش از جانب عثمان در کوفه به نقل حصین بن منذر شبی شراب نوشیده بود و در صبح آن در حالت مستی در مسجد کوفه برای انجام نماز صبح حاضر شد و نماز صبح را چهار رکعت به جا آورد و با حال مستی در حال رکوع و سجود نعره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 و اسقنی؛</w:t>
      </w:r>
    </w:p>
    <w:p>
      <w:pPr>
        <w:pStyle w:val="BookText"/>
        <w:rPr/>
      </w:pPr>
      <w:r>
        <w:rPr>
          <w:rFonts w:ascii="IRNazanin" w:hAnsi="IRNazanin" w:eastAsia="IRNazanin"/>
          <w:color w:val="111111"/>
          <w:sz w:val="28"/>
          <w:sz w:val="28"/>
          <w:szCs w:val="28"/>
          <w:rtl w:val="true"/>
          <w:lang w:bidi="fa-IR"/>
        </w:rPr>
        <w:t>بنوش و به ما نیز بنوشان</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اثر این کردار او، اعتراضات مردمی بر ضد او بالا گرفت و عثمان مجبور شد او را عزل کند</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قدامهًْ بن مظعون که از اصحاب بدر و حکمران خلیفه دوم در بحرین بود شراب نوشید و عمر او را عزل کرد و حد بر او جاری ساخت</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همه، جنگ‌ها و کشتار‌هایی بود که میان اصحاب رخ داد و چه بسا صحابیان در این نبرد‌های داخلی جان خود را از دست دادند، مانند قتل عثمان به وسیله‌ی برخی دیگر از اصحاب</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جنگ‌های خانمان سوز صفین و </w:t>
      </w:r>
    </w:p>
    <w:p>
      <w:pPr>
        <w:pStyle w:val="BookText"/>
        <w:rPr/>
      </w:pPr>
      <w:r>
        <w:rPr>
          <w:rFonts w:ascii="IRNazanin" w:hAnsi="IRNazanin" w:eastAsia="IRNazanin"/>
          <w:color w:val="111111"/>
          <w:sz w:val="28"/>
          <w:sz w:val="28"/>
          <w:szCs w:val="28"/>
          <w:rtl w:val="true"/>
          <w:lang w:bidi="fa-IR"/>
        </w:rPr>
        <w:t>نهروان و جمل</w:t>
      </w:r>
      <w:r>
        <w:rPr>
          <w:rFonts w:eastAsia="IRNazanin" w:cs="IRNazanin"/>
          <w:color w:val="111111"/>
          <w:sz w:val="28"/>
          <w:szCs w:val="28"/>
          <w:rtl w:val="true"/>
          <w:lang w:bidi="fa-IR"/>
        </w:rPr>
        <w:t>(</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ایجی درباره این نبرد‌ها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علیه الجمهور من الامة هو ان المخطئ قتلة عثمان و محاربوا علی لانهما امامان فیحرم القتل و المخالفة قطعا؛</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مشهور امت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است که کشندگان عثمان و جنگ کنندگان با علی خطا کرده‌اند؛ زیرا آن دو پیشوا بودند پس حرام بود جنگ و مخالفت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مهم این است که قطعا این جنگ‌ها میان اصحاب بوده است؛ گرچه بسیاری از خوش بینان به صحابه، آن را به‌گونه‌ای توجیه کرده و مربوط به اجتهاد آنان دانسته‌اند</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پذیرش این‌گونه توجیهات با وجود نص صریح رسول اکرم صلی الله علیه و آله مبنی بر حرمت خون مسلمان، کاری بسیار مشکل و تسلیم نشدن در برابر نص صریح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بود که خود اصحاب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آینده خود هراسناک بودند و کردارشان را دور از مبانی اسلام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بن مسیب نقل شده است که به براء بن عازب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با پیامبر هم صحبت بودی و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برادرم تو نمی‌دانی که </w:t>
      </w:r>
      <w:bookmarkStart w:id="504" w:name="pg5299_45955"/>
    </w:p>
    <w:p>
      <w:pPr>
        <w:pStyle w:val="BookText"/>
        <w:rPr/>
      </w:pPr>
      <w:bookmarkEnd w:id="504"/>
      <w:r>
        <w:rPr>
          <w:rFonts w:ascii="IRNazanin" w:hAnsi="IRNazanin" w:eastAsia="IRNazanin"/>
          <w:color w:val="111111"/>
          <w:sz w:val="28"/>
          <w:sz w:val="28"/>
          <w:szCs w:val="28"/>
          <w:rtl w:val="true"/>
          <w:lang w:bidi="fa-IR"/>
        </w:rPr>
        <w:t>ما پس از او چه کارهایی کردیم و چه انحراف‌هایی در دین به وجود آوردیم</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عایشه، انس بن مالک، ابو سعید خدری، جابر بن عبدالله انصاری و ابودردا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ذکر شده است مبنی بر اینکه ما اصحاب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تغییراتی در دین به وجود آوردیم</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به تاریخ زندگانی صحابه با دید منصفانه و بدون بزرگ نمایی و پیش‌فرض‌های جانب‌دارانه نگریسته شود، پیداست که در میان آنان نیرنگ‌ها، تهمت زدنها، قتل، کشتار همدیگر، تفسیق همدیگر، و کردار‌هایی مانند شراب خواری و هراس از خطاکاری هایشان وجود داشته است که با این وصف اعتقاد داشتن به پاکی و خوب بودن آنان کاری مشکل است</w:t>
      </w:r>
      <w:r>
        <w:rPr>
          <w:rFonts w:eastAsia="IRNazanin" w:cs="IRNazanin"/>
          <w:color w:val="111111"/>
          <w:sz w:val="28"/>
          <w:szCs w:val="28"/>
          <w:rtl w:val="true"/>
          <w:lang w:bidi="fa-IR"/>
        </w:rPr>
        <w:t>.</w:t>
      </w:r>
    </w:p>
    <w:p>
      <w:pPr>
        <w:pStyle w:val="Heading5"/>
        <w:numPr>
          <w:ilvl w:val="4"/>
          <w:numId w:val="1"/>
        </w:numPr>
        <w:rPr/>
      </w:pPr>
      <w:bookmarkStart w:id="505" w:name="__RefHeading___Toc759924_581953129"/>
      <w:bookmarkStart w:id="506" w:name="_Toc182"/>
      <w:bookmarkEnd w:id="505"/>
      <w:r>
        <w:rPr>
          <w:rtl w:val="true"/>
        </w:rPr>
        <w:t>مبنای حجیت سلاطین و پادشاهان در اندیشه اهل سنت</w:t>
      </w:r>
      <w:bookmarkEnd w:id="50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گزاره‌های تعیین حجت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راهبردی اهل‌سنت، بر اساس این اصل مسلم تاریخی و مسلم استوار است که چون در تمام اعصار و قرون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الاهی باقیست و از طرفی به این دلیل که مردم نسبت به برداشت‌ها و تلقی‌های امور دینی یکسان نیستند، پس باید در هر عصر و دوره دین رسانانی به عنوان حجت الاهی در میان مردم وجود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نخست تا فردی از صحابه وجود داشت، او این سمت را به عهده داشت ولی از آنجا که اصحاب گرامی نیز گرفتار مرگ شدند و عصر آنان پایان پذیرفت بعد از آنان نیز باید حجت وجود داشته باشد</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با جست و جو در آثار دانشمندان اهل‌سنت به گفتار‌های شگفت‌انگیزی بر میخوریم؛ زیرا بسیاری از آنان نظریه حجیت سلاطین و پادشاهان را به عنوان حجت مطرح کرده‌اند که برای ادا شدن حق مطلب، به شواهدی از روایات و تصریح برخی از دانشمندان اهل‌سنت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ابی بکره آمده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ظل الله فی الارض فمن اکرمه اکرم الله و من اهانه اهان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سایه خداوند در زمین است؛ پس هر کس او را گرامی دارد خدا را گرامی داشته و هر کس به او اهانت کند، به خدا اهانت کرده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تسبوالسلطان فانه ظل الله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را دشنام ندهید چون او سایه خداوند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انس نقل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مررت ببلدة لیس فیها سلطان فلاتدخلها انما السلطان ظل الله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گذر کردید از قریه‌ای که در آن سلطان وجود نداشت، 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نشوید؛ زیرا که سلطان سایه خدا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ظل الله و رمحه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سایه و خنجر خداوند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درباره پیروی و اطاعت از سلطان، از آن حضرت نقل شده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لیس احد من الناس یخرج من السلطان شبرا فمات الا میتة </w:t>
      </w:r>
    </w:p>
    <w:p>
      <w:pPr>
        <w:pStyle w:val="BookText"/>
        <w:rPr/>
      </w:pPr>
      <w:r>
        <w:rPr>
          <w:rFonts w:ascii="IRNazanin" w:hAnsi="IRNazanin" w:eastAsia="IRNazanin"/>
          <w:color w:val="111111"/>
          <w:sz w:val="28"/>
          <w:sz w:val="28"/>
          <w:szCs w:val="28"/>
          <w:rtl w:val="true"/>
          <w:lang w:bidi="fa-IR"/>
        </w:rPr>
        <w:t>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هیچ یک از مردمان نیست که از سلطان به اندازه یک وجب فاصله بگیرد مگر اینکه پس از آن با مرگ جاهلی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وجود این‌گونه روایات سبب شده است که اهل‌سنت در تعامل با پادشاهان و سلاطین دارای مبانی انعطاف پذیر بوده و موضع‌گیری‌های آشتی‌جویانه داشته و آنان را به نوعی مجریان دستورات الاهی و حجت خداوند بدانند و این ادعا در تعریف‌ها و لقب‌هایی که دانشمندان اهل‌سنت به سلاطین و پادشاهان داده‌اند و نیز در رویکردهای تبعیت پذیری آنان از سلاطین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فخررازی در تعریف سلطان به نقل از زجاج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السلطان سلطانا لانه حجة الله فی ارضه؛</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را سلطان نامیدند چون او حجت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در این باره می‌نگارد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السلطان حجت و من هذا قیل للوالی سلطان لانه حجة الله عزوجل فی ارضه؛</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سلطان حجت است و به این دلیل به حکمران سلطان گویند که او حجت خداوند در زمینش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جوزی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حجة ظاهرة و انما قیل للامیر سلطان لانه حجة الله فی ارضه؛</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حجت آشکار است و به امیر سلطان گفته می‌شود چون او حجت خدا در زمینش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قرطبی از سلطان به عنوان حجت خداوند در زمین نام می‌برد</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دانشمندان اهل‌سنت بر اساس این جایگاه رفیع که برای سلاطین و پادشاهان قائل شده‌اند، تعامل و سازش و همکاری با هر سلطان را ضروری دانسته و مخالفت با آنان را بدعت گذاری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بربهاری در این زمینه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 کسی علیه سلطان تبلیغ می‌کند بدان‌که اهل بدعت است و اگر دیدی کسی به نفع سلطان دعوت می‌کند بدان‌که او پیرو سنت است</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غزالی، دانشمند معروف اهل‌سنت، در ضمن تحلیل و گفتار طولانی درباره ضرورت وجود امرا و سلاطین پیروی از آنان را مطلقا لازم دانسته است</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آثار احمد بن حنبل صبر کردن </w:t>
      </w:r>
    </w:p>
    <w:p>
      <w:pPr>
        <w:pStyle w:val="BookText"/>
        <w:rPr/>
      </w:pPr>
      <w:r>
        <w:rPr>
          <w:rFonts w:ascii="IRNazanin" w:hAnsi="IRNazanin" w:eastAsia="IRNazanin"/>
          <w:color w:val="111111"/>
          <w:sz w:val="28"/>
          <w:sz w:val="28"/>
          <w:szCs w:val="28"/>
          <w:rtl w:val="true"/>
          <w:lang w:bidi="fa-IR"/>
        </w:rPr>
        <w:t>در زیر پرچم سلطان چه بدکردار باشد و چه نیک کردار مورد تمجید قرار گرفته است</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قتال السلطان و لالخروج علیه لاحد من الناس فمن فعل ذلک فهو مبتدع علی غیر سنة؛</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سلطان و خروج بر علیه آن بر هیچ کس جایز نیست و اگر کسی جنگ نماید و یا خروج کند بر علیه سلطان، او بدعت گذار و بر خلاف سنت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تاکنون به نگارش درآمد، به این نتیجه می‌توان دست یافت که در اندیشه برخی دانشمندان اهل سنت، سلاطین و پادشاهان دارای جایگاه ارزشی بسیار بلند و مجریان دستورات خداوند و از قانون‌گذاران الاهی هستند که کسی حق درگیر شدن با آنان را ندارد</w:t>
      </w:r>
      <w:r>
        <w:rPr>
          <w:rFonts w:eastAsia="IRNazanin" w:cs="IRNazanin"/>
          <w:color w:val="111111"/>
          <w:sz w:val="28"/>
          <w:szCs w:val="28"/>
          <w:rtl w:val="true"/>
          <w:lang w:bidi="fa-IR"/>
        </w:rPr>
        <w:t xml:space="preserve">. </w:t>
      </w:r>
      <w:bookmarkStart w:id="507" w:name="pg5299_45961"/>
    </w:p>
    <w:p>
      <w:pPr>
        <w:pStyle w:val="Heading5"/>
        <w:numPr>
          <w:ilvl w:val="4"/>
          <w:numId w:val="1"/>
        </w:numPr>
        <w:rPr/>
      </w:pPr>
      <w:bookmarkStart w:id="508" w:name="__RefHeading___Toc759926_581953129"/>
      <w:bookmarkStart w:id="509" w:name="_Toc183"/>
      <w:bookmarkEnd w:id="507"/>
      <w:bookmarkEnd w:id="508"/>
      <w:r>
        <w:rPr>
          <w:rtl w:val="true"/>
        </w:rPr>
        <w:t>تحلیل و نقدی بر این نظریه</w:t>
      </w:r>
      <w:bookmarkEnd w:id="509"/>
    </w:p>
    <w:p>
      <w:pPr>
        <w:pStyle w:val="BookText"/>
        <w:rPr/>
      </w:pPr>
      <w:r>
        <w:rPr>
          <w:rFonts w:ascii="IRNazanin" w:hAnsi="IRNazanin" w:eastAsia="IRNazanin"/>
          <w:color w:val="111111"/>
          <w:sz w:val="28"/>
          <w:sz w:val="28"/>
          <w:szCs w:val="28"/>
          <w:rtl w:val="true"/>
          <w:lang w:bidi="fa-IR"/>
        </w:rPr>
        <w:t>پیش از نقد این نظریه، بر این نکته تأکید می‌شود که دانشمندان شیعی با اصل این تئوری اهل‌سنت، که وجود سلطان و حاکم را در هر عصر و دوره ضروری می‌داند، موافق بوده و همگان قبول دارند که برای ایجاد نظم و انضباط اجتماعی و کشیده نشدن جامعه به سوی هرج و مرج، وجود حاکم ضرورت دارد و ما ریشه اصلی و کامل این نظریه را از کلام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دست آوریم که آن حضرت سلطنت و حکومت حقیقی را از آن خداوند ذکر کرده، ولی از جهت زمامداری و اجرایی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لابد للناس من امیر برٍ او فاجرٍ یعمل فی أمرته المؤمن و یستمتع فیها الکافر و یبلّغ الله فیها الاجل؛</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زمامداری نیک یا بد نیازمندند تا مؤمنان در سایه حکومت به کار خود مشغول و کافران هم بهره مند شوند و مردم در استقرار حکومت زندگی کنند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تئوری ضرورت وجود سلطان و حاکم در جامعه، مسلم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اساسی در نقد این تئوری این است که مبنای ظل الله قائل شدن و لقب حجت الله دادن به سلاطین و پادشاهان چنان نظریه افراطی و به دور از هرگونه واقعیت است که به هیچ وجه با مبانی اعتقادی سازش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باطل بودن این نظریه چنان بدیهی و روشن است که در این زمینه کافیست به تاریخ حکمرانی سلاطین و پادشاهان نظر افکنده، روش‌های حکومتی ضد دینی و اقتدار طلبانه آنان را منصفانه بررسی کرد که نتیجه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چگونه می‌توان باور داشت که همه طاغوتیان و ستمگران، که روزگاری بر کرسی قدرت نشستند و با تمام توانی که داشتند تنها برای حفظ قدرت خود کوشیدند و در برخوردهای دینی نه تنها خود اهل دین و دیانت نبودند، بلکه به فکر گسترش و تبلیغ دین نیز نبودند، به عنوان حجت الله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تاریخی، خاستگاه اندیشه ظل الله بودن و حجت دانستن سلاطین به افکار و رسومات دوره جاهلیت برمی‌گردد که به گفته یکی از نویسندگان غربی، برای پادشاهان و سلاطین مرتبه خدایی و تالی خداوند قائل می‌شدند یا آنان را ظل‌الله یا نسخه دوم پروردگار یا مظهر خدا در عالم خاکی و تجلی پروردگار می‌شمردند</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دوره جاهلیت و در دوره اسلامی، به گفته ابن خلدون از دوره معاویه به بعد خلافت اسلامی به ملک و سلطنتی تبدیل شد که در عجم وجود داشت و اگر گاهی از آن سلطنت به خلافت تعبیر می‌شد به دلیل اشتباهی بود که در معنای این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نظریه ابن خلدون را نیک می‌دانیم و برای تکمیل این نظریه تأکید می‌کنیم که به </w:t>
      </w:r>
    </w:p>
    <w:p>
      <w:pPr>
        <w:pStyle w:val="BookText"/>
        <w:rPr/>
      </w:pPr>
      <w:r>
        <w:rPr>
          <w:rFonts w:ascii="IRNazanin" w:hAnsi="IRNazanin" w:eastAsia="IRNazanin"/>
          <w:color w:val="111111"/>
          <w:sz w:val="28"/>
          <w:sz w:val="28"/>
          <w:szCs w:val="28"/>
          <w:rtl w:val="true"/>
          <w:lang w:bidi="fa-IR"/>
        </w:rPr>
        <w:t>دلیل ظهور سلاطین در هرم قدرت بود که دانشمندان اهل‌سنت در یک اقدام کاملاً سیاسی، برای حیات سیاسی و اجتماعی خود و نیز پیش برد اهداف فرهنگی و پیروز شدن بر مخالفان، اندیشه تأیید و تمجید از هرگونه حکمران و سلطان را ترویج کردند تا با تلفیق دو نیروی فرهنگی و سیاسی به نتایج دلخواه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حالیست که بسیاری از دانشمندان اهل‌سنت روایات السلطان ظل الله را ضعیف دانسته‌اند</w:t>
      </w:r>
      <w:r>
        <w:rPr>
          <w:rFonts w:eastAsia="IRNazanin" w:cs="IRNazanin"/>
          <w:color w:val="111111"/>
          <w:sz w:val="28"/>
          <w:szCs w:val="28"/>
          <w:rtl w:val="true"/>
          <w:lang w:bidi="fa-IR"/>
        </w:rPr>
        <w:t>(</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منابع اهل‌سنت به انبوهی از روایات برمی‌خوریم که اعانت از سلاطین مذمت شده و سفارش به دوری از آنان شده است</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اینکه مبنای تعظیم و بزرگ دانستن تمام سلاطین و پادشاهان به جز توجیه سیاسی هیچ‌گونه توجیه دینی ندارد، زیرا خداوند بندگانش را آزاد آفریده است تا او را بندگی کنند و هیچ‌گاه راضی نمی‌شود که آنان در قید اطاعت و فرمانبرداری هر طاغوت و ستمگر قرار گرفته، از آنان پیروی کنند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اینکه اگر از جهت سند، روایاتی که در تعظیم سلطان وارد شده است را بپذیریم، باز هم اهل‌سنت در دلالت آنان که حمل بر مطلق سلاطین کرده‌اند گرفتار خطا شده‌اند؛ زیرا هر سلطانی نمی‌تواند مصداق آن سلطان که ظل خدا و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مصداق حجت خداوند است، باشد بلکه مراد قطعا آن سلطانی است که از جانب خداوند تأیید شده و این مقام سلطنت به او واگذار شده باشد که این مطلب در منابع شیعه با استناد روشن به آیات قرآن به وسیله‌ی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یَحْسُدُونَ النَّاسَ عَلَی مَا اتَاهُمُ اللَّهُ مِنْ فَضْلِهِ فَقَدْ اتَیْنَا آل ابْرَاهِیمَ الْکِتَابَ وَالْحِکْمَةَ وَاتَیْنَاهُمْ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آنچه خدا از فضلش به آنان بخشیده، حسد می‌ورزند؟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وحکومت عظیمی در اختیار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العظیم ان جعل فیهم ائمه من اطاعهم اطاع الله و من عصاهم عصی الله فهو الملک العظیم؛</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و سلطنت بزرگی که خداوند به آل ابراهیم عطا کرده این است که در میان آنان امامانی قرار داده است که هر کس اطاعتشان کند خدا را اطاعت کرده است و هر کس آنان را معصیت کند، خدا را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ابی داوود بن فرقد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حکومتها تویی؛ </w:t>
      </w:r>
    </w:p>
    <w:p>
      <w:pPr>
        <w:pStyle w:val="BookText"/>
        <w:rPr/>
      </w:pPr>
      <w:r>
        <w:rPr>
          <w:rFonts w:ascii="IRNazanin" w:hAnsi="IRNazanin" w:eastAsia="IRNazanin"/>
          <w:color w:val="111111"/>
          <w:sz w:val="28"/>
          <w:sz w:val="28"/>
          <w:szCs w:val="28"/>
          <w:rtl w:val="true"/>
          <w:lang w:bidi="fa-IR"/>
        </w:rPr>
        <w:t>به هر کس بخواهی، حکومت می‌بخشی و از هر کس بخواهی، حکومت را می‌گیری؛</w:t>
      </w:r>
    </w:p>
    <w:p>
      <w:pPr>
        <w:pStyle w:val="BookText"/>
        <w:rPr/>
      </w:pP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ملک و سلطنت به بنی‌امیه داده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 الناس الیه ان الله اتانا الملک و اخذه بنوامیة بمنزلة الرجل یکون له ثوب و یاخذه الاخر فلیس هو للذی یاخذه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مردم می‌گویند خداوند ملک و سلطنت را به ما عطا کرد و بنی‌امیه آن را به زور از ما گرفتند و این مانند آن است که کسی لباسی داشته باشد و دیگری آن را به زور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لباس مال کسی که آن را غصب کرد،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دیدگاه، سلطنت یک امر الاهی است که خداوند آن را به ذریه ابراهیم که آل محمد هستند عنایت کرده است نه مال هر طاغوت و زورمداری که تنها با دسیسه‌های مردمی یا سایه شمشیر و تزویر به سلطنت و حکومت دست یافته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سلطنت که تأیید شده از جانب خداوند است، حقیقتی می‌باشد که می‌توان آن را یک شأن از شئون نبوت دانست که از جانب خداوند به رسول اکرم صلی الله علیه و آله عنایت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مناوی به نقل از 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مقامی است که در کنار مقام نبوت برای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مطلب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صوفیه از جمله عارف بزرگ اهل‌سنت ابن عربی، سلطنت را مساوی قطب دانسته و آنان عقیده دارند این قطبیت بودن و سلطنت مخصوص آل محمد است؛ زیرا به امور دین و دنیا احاطه دارند</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بسیار جالب است که در نظر ابن عربی مفهوم قطب عبارت است از حقیقتی که اداره‌کننده امور معنوی و مادی عالم است و ایشان طبق مبنای شیعه، قطب‌های بعد از پیامبر را دوازده قطب می‌داند و در این زمینه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ان اقطاب المحمدیین علی نوعین اقطاب بعد بعثته و اقطاب قبل بعثته فالاقطاب الذی کانو قبل بعثته هم الرسل و هم ثلاثة ماة و ثلاثة عشر رسولا و اما الاقطاب من امته الذین کانو بعد بعثته الی یوم القیامه فهم اثناعشر قطبا؛</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بدان‌که قطب‌های محمد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قطب‌های بعد از بعثت و قطب‌های پیش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قطب‌های پیش از بعثت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قطب‌هایی که از امت محمد و پس از بعثت او بودند و تا روز قیامت ادامه دارند دوازده نفرند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اینجا مصداق آن قطب‌های دوازده‌گانه در کلام ابن عربی تعیین نشده است، اما از جهت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که آنان تا روز </w:t>
      </w:r>
      <w:bookmarkStart w:id="510" w:name="pg5299_45967"/>
    </w:p>
    <w:p>
      <w:pPr>
        <w:pStyle w:val="BookText"/>
        <w:rPr/>
      </w:pPr>
      <w:bookmarkEnd w:id="510"/>
      <w:r>
        <w:rPr>
          <w:rFonts w:ascii="IRNazanin" w:hAnsi="IRNazanin" w:eastAsia="IRNazanin"/>
          <w:color w:val="111111"/>
          <w:sz w:val="28"/>
          <w:sz w:val="28"/>
          <w:szCs w:val="28"/>
          <w:rtl w:val="true"/>
          <w:lang w:bidi="fa-IR"/>
        </w:rPr>
        <w:t>قیامت قطبیت دارند، با مبانی شیعه اثناعشری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سلطنت و مفهوم شناسی آن را به پایان رساندیم و بار دیگر تأکید می‌کنیم مبنایی که هر سلطانی را ظل الله یعنی سایه رحمت خدا و حجت بدانیم با مبانی دینی سازگاری ندارد، بلکه این معنا برای سلطان، مخصوص عده خاصی از خاندان رسالت است</w:t>
      </w:r>
      <w:r>
        <w:rPr>
          <w:rFonts w:eastAsia="IRNazanin" w:cs="IRNazanin"/>
          <w:color w:val="111111"/>
          <w:sz w:val="28"/>
          <w:szCs w:val="28"/>
          <w:rtl w:val="true"/>
          <w:lang w:bidi="fa-IR"/>
        </w:rPr>
        <w:t>.</w:t>
      </w:r>
    </w:p>
    <w:p>
      <w:pPr>
        <w:pStyle w:val="Heading5"/>
        <w:numPr>
          <w:ilvl w:val="4"/>
          <w:numId w:val="1"/>
        </w:numPr>
        <w:rPr/>
      </w:pPr>
      <w:bookmarkStart w:id="511" w:name="__RefHeading___Toc759928_581953129"/>
      <w:bookmarkStart w:id="512" w:name="_Toc184"/>
      <w:bookmarkEnd w:id="511"/>
      <w:r>
        <w:rPr>
          <w:rtl w:val="true"/>
        </w:rPr>
        <w:t>مصداق شناسی حجت در اندیشه شیعی</w:t>
      </w:r>
      <w:bookmarkEnd w:id="512"/>
    </w:p>
    <w:p>
      <w:pPr>
        <w:pStyle w:val="BookText"/>
        <w:rPr/>
      </w:pPr>
      <w:r>
        <w:rPr>
          <w:rFonts w:ascii="IRNazanin" w:hAnsi="IRNazanin" w:eastAsia="IRNazanin"/>
          <w:color w:val="111111"/>
          <w:sz w:val="28"/>
          <w:sz w:val="28"/>
          <w:szCs w:val="28"/>
          <w:rtl w:val="true"/>
          <w:lang w:bidi="fa-IR"/>
        </w:rPr>
        <w:t>همان‌گونه که پیش از این نگارش یافت، اندیشمندان شیعی نسبت به ضرورت وجود حجت میان خداوند و بندگانش و نیز اعتقاد به حجیت قرآن و رسول اکرم صلی الله علیه و آله به عنوان دو حجت الاهی در میان مخلوقات با اندیشمندان دیگر مذاهب اسلامی همسو و دریک جهت قرار دارند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آنچه با موضوع این اثر تناسب بیشتر دارد، تأکید دوباره به این مطلب است که برای زمان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اندیشمندان مذاهب اسلامی برای دست‌یابی مردم به تکالیف واقعی، وجود حجت را به عنوان مبلغ و تبیین‌کننده آموزه‌های دینی قبول دارند و پس از توجه به این مشترکات، نکته اساسی این است که از جهت کاربردی و معرفتی، درباره مصداق حجت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انگاری‌ها آغاز شده و اندیشه‌های متفاوت درباره حجت شناسی ارائه شده است که در این زمینه طرح و فرضیه حجیت صحابه به عنوان حاملان شریعت و حجت الاهی از جانب اهل‌سنت مطرح گردید و در مقابل این فرضیه اهل سنت، دانشمندان شیعی با ارائه طرح دیگر مصداق حجت را در میان اهل‌بیت و خاندان رسالت جست‌وجو </w:t>
      </w:r>
    </w:p>
    <w:p>
      <w:pPr>
        <w:pStyle w:val="BookText"/>
        <w:rPr/>
      </w:pPr>
      <w:r>
        <w:rPr>
          <w:rFonts w:ascii="IRNazanin" w:hAnsi="IRNazanin" w:eastAsia="IRNazanin"/>
          <w:color w:val="111111"/>
          <w:sz w:val="28"/>
          <w:sz w:val="28"/>
          <w:szCs w:val="28"/>
          <w:rtl w:val="true"/>
          <w:lang w:bidi="fa-IR"/>
        </w:rPr>
        <w:t>کرده و با راهبردهای تعیین شده بر اساس روایات از رسول اکرم صلی الله علیه و آله دوازده نفر از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شرایط ویژه و متفاوت با افراد عادی جامعه اعم از اصحاب و دیگر افراد، به عنوان مصداق حجت‌های الاهی و مبلغان دین و شریعت پس از رسول اکرم صلی الله علیه و آله معرفی کرده‌اند که به شواهدی از گفتار برخی دانشمندان شیعی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داریم بر اینکه زمین هیچ‌گاه از وجود حجت خدا بر خلق خالی نمی‌ماند تا اینکه احکام و دستورات خداوند را در هر زمان برای مردم ابلاغ کند و بر همین اساس، ما عقیده داریم که خداوند دوازده نفر را به عنوان امام و حجت خود برای مردم زمان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که نخستینشان علی بن ابی طالب علیه السلام پس از آن امام حسن علیه السلام ، امام حسین علیه السلام ، امام علی بن حسین علیه السلام ، امام محمد باقر علیه السلام ، امام جعفر الصادق علیه السلام ، امام موسی بن جعفر علیه السلام ، امام علی بن موسی الرضا علیه السلام ، امام محمد تقی الجواد علیه السلام ، امام علی النقی علیه السلام ، امام حسن عسکری علیه السلام و دوازدهم آنان قائم 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همنام رسول اکرم صلی الله علیه و آله است</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حجت برای مکلفان از جانب حکیم، لطف است و این لطف با معرفی دوازده حجت از جانب خداوند انجام شده است</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اینکه وجود امام و </w:t>
      </w:r>
    </w:p>
    <w:p>
      <w:pPr>
        <w:pStyle w:val="BookText"/>
        <w:rPr/>
      </w:pPr>
      <w:r>
        <w:rPr>
          <w:rFonts w:ascii="IRNazanin" w:hAnsi="IRNazanin" w:eastAsia="IRNazanin"/>
          <w:color w:val="111111"/>
          <w:sz w:val="28"/>
          <w:sz w:val="28"/>
          <w:szCs w:val="28"/>
          <w:rtl w:val="true"/>
          <w:lang w:bidi="fa-IR"/>
        </w:rPr>
        <w:t>حجت را لطف الاهی 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اتفاق دارند بر امامت و حجت بودن علی علیه السلام بعد از پیامبر؛ و پس از ایشان یازده نفر دیگر از حجت‌های الاهی را نام برده،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لاجل ذلک لقّبو بالاثنی عشریّة؛</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همین اعتقاد به دوازده پیشوا و حجت برای فرقه امامیه لقب اثنا عشری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با اشاره به اینکه خداوند عادل و حکیم است و از آنجا که وعده ثواب و عقاب به مکلفان داده است، لذا برای اتمام حجت در رساندن تکلیف برای بندگان، رسولانی را فرستاده است که دارای مقام عصمت بوده که هیچ‌گونه احتمال خطا و نسیان در آنان راه ندارد و پس از آن در پیوست رسالت، بعد از رحلت رسول این راه به واسطه امامت ادامه یافت و پس از آن خداوند پیشوایان و حجج دوازده‌گانه را برای مردم نصب کردند تا مردم را از خطا و سهو امنیت بخشیده، بدین وسیله عالم از لطف خدا و با وجود آن حجج خالی نماند که نخستینشان علی بن ابی طالب علیه السلام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الحجهًْ محمد بن حسن</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تصریح بر ضرورت وجود حجت در روی زمین، پس از آن به مصداق دوازده‌گانه حجت که همان امامان دوازده‌گانه شیعه هستند اشاره کرده است</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تصریحات دانشمندان معروف و مشهور امامیه </w:t>
      </w:r>
      <w:bookmarkStart w:id="513" w:name="pg5299_45970"/>
    </w:p>
    <w:p>
      <w:pPr>
        <w:pStyle w:val="BookText"/>
        <w:rPr/>
      </w:pPr>
      <w:bookmarkEnd w:id="513"/>
      <w:r>
        <w:rPr>
          <w:rFonts w:ascii="IRNazanin" w:hAnsi="IRNazanin" w:eastAsia="IRNazanin"/>
          <w:color w:val="111111"/>
          <w:sz w:val="28"/>
          <w:sz w:val="28"/>
          <w:szCs w:val="28"/>
          <w:rtl w:val="true"/>
          <w:lang w:bidi="fa-IR"/>
        </w:rPr>
        <w:t>به دست می‌آید که پیروان مذهب اثناعشری در مصداق شناسی حجت‌های خداوند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اختلافی در عدد و اسامی آن حجج در یک اندیشه و عقیده قرار دارند که این عقیده برگرفته شده از روایات فراوان است که در گزینه بعدی به آن اشاره می‌شود</w:t>
      </w:r>
      <w:r>
        <w:rPr>
          <w:rFonts w:eastAsia="IRNazanin" w:cs="IRNazanin"/>
          <w:color w:val="111111"/>
          <w:sz w:val="28"/>
          <w:szCs w:val="28"/>
          <w:rtl w:val="true"/>
          <w:lang w:bidi="fa-IR"/>
        </w:rPr>
        <w:t>.</w:t>
      </w:r>
    </w:p>
    <w:p>
      <w:pPr>
        <w:pStyle w:val="Heading5"/>
        <w:numPr>
          <w:ilvl w:val="4"/>
          <w:numId w:val="1"/>
        </w:numPr>
        <w:rPr/>
      </w:pPr>
      <w:bookmarkStart w:id="514" w:name="__RefHeading___Toc759930_581953129"/>
      <w:bookmarkStart w:id="515" w:name="_Toc185"/>
      <w:bookmarkEnd w:id="514"/>
      <w:r>
        <w:rPr>
          <w:rtl w:val="true"/>
        </w:rPr>
        <w:t>مصداق شناسی حجت در روایات</w:t>
      </w:r>
      <w:bookmarkEnd w:id="515"/>
    </w:p>
    <w:p>
      <w:pPr>
        <w:pStyle w:val="BookText"/>
        <w:rPr/>
      </w:pPr>
      <w:r>
        <w:rPr>
          <w:rFonts w:ascii="IRNazanin" w:hAnsi="IRNazanin" w:eastAsia="IRNazanin"/>
          <w:color w:val="111111"/>
          <w:sz w:val="28"/>
          <w:sz w:val="28"/>
          <w:szCs w:val="28"/>
          <w:rtl w:val="true"/>
          <w:lang w:bidi="fa-IR"/>
        </w:rPr>
        <w:t>با دقت در روایاتی که درباره حجت خداوند در میان مخلوقات نقل شده است، می‌توان این روایات را از جهت محتوا سنجی به دو دسته کلی ضرورت وجود حجت و بیان مصادیق عینی حجت‌های خداوند بعد از رسول تقسیم کرد که ما دسته نخست را در ابتدای این بخش ذکر کردیم و آن را به عنوان یکی از ادله بر حتمی بودن وجود حجت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جهت کاربردی و التزام اعتقادی و عملی ضرورت دارد به دسته دوم آن روایات که تعیین مصداق حجت است اشاره گردد و این روایات که با متن‌های فراوان و گوناگون در منابع حدیثی نقل شده است در حقیقت همگی در پی اثبات یک معنا می‌باشد که آن عبارت است از معرفی حجت و در بعضی از این روایات تنها به حجت بودن امیرالمؤمنین علیه السلام تصریح شده است و در بعضی دیگر به وجود حجج دوازده‌گانه به عنوان یک نظام به هم پیوسته و بدون فاصله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حسن علیه السلام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 عَنِ النَّبَا الْعَظِیمِ</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چه چیز از یکدیگر سؤال می‌کنند؟ از خبر بزرگ و پراهمیت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درباره حضرت امیرالمؤمنین علیه السلام تفسیر کردند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حجة الله و انت باب الله و انت طریق الی لله و انت النباء العظیم و انت الطریق المستقیم و انت المثل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خدا و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به سوی خدا و آن خبر بزرگ و راه مستقیم و مثل بالا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فراوان آیه مبارکه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 که مردم در آن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خلافت امیرالمؤمنین علیه السلام و اختلاف مردم نسبت به آن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به من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حجتی بعدک علی خلقی و امام من اطاعنی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حجت من بعد از تو بر مخلوقاتم و پیشوای کسانی است که مرا اطاعت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نقل شده است که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نبیی رحمتی و علی مقیم حجتی لا اعذب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و رحمت من است و علی اقامه کننده‌ی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نمی‌کنم کسی را که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انس نقل شده است که روزی در کنار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بن ابی طالب علیه السلام به سوی ما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یا انس من هذا فقلت هذا علی بن ابی طالب علیه السلام فقال النبی یا انس انا و هذا حجة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این کیست؟ گفتم او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من و او حجت خدا بر خلق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انا و انت حجة الله علی خلقه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در روز قیامت حجت </w:t>
      </w:r>
    </w:p>
    <w:p>
      <w:pPr>
        <w:pStyle w:val="BookText"/>
        <w:rPr/>
      </w:pPr>
      <w:r>
        <w:rPr>
          <w:rFonts w:ascii="IRNazanin" w:hAnsi="IRNazanin" w:eastAsia="IRNazanin"/>
          <w:color w:val="111111"/>
          <w:sz w:val="28"/>
          <w:sz w:val="28"/>
          <w:szCs w:val="28"/>
          <w:rtl w:val="true"/>
          <w:lang w:bidi="fa-IR"/>
        </w:rPr>
        <w:t>خداوند بر بندگانش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 الله فی بلاده و حجته علی عباده و وارث علم انبیائه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 خدا در بلادش و حجت خدا بر بندگانش و وارث انبیائش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امیرالمؤمنین بولایة من الله عزوجل عقد‌ها فوق عرشه و اشهد علی ذلک ملائکته و ان علیا خلیفة الله و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امیر مؤمنان و دارای ولایت از جانب خداوند است که آن را در عرش خود بسته و ملائکه‌ها را بر آن گواه گرفته بود و علی خلیفه خدا و حجت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به‌وسیله‌ی جبرئیل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بعدک حجتی البالغه علی خلقی علی بن ابی طالب علیه السلام فاقمه للناس و جدد عهده و میثاقه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تو حجت رسای من بر خلقم علی بن ابی طالب علیه السلام است، پس او را برای </w:t>
      </w:r>
    </w:p>
    <w:p>
      <w:pPr>
        <w:pStyle w:val="BookText"/>
        <w:rPr/>
      </w:pPr>
      <w:r>
        <w:rPr>
          <w:rFonts w:ascii="IRNazanin" w:hAnsi="IRNazanin" w:eastAsia="IRNazanin"/>
          <w:color w:val="111111"/>
          <w:sz w:val="28"/>
          <w:sz w:val="28"/>
          <w:szCs w:val="28"/>
          <w:rtl w:val="true"/>
          <w:lang w:bidi="fa-IR"/>
        </w:rPr>
        <w:t>مردم پا برجا کن و عهد و پیمان او را تازه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منصور بن حازم نقل شده است که به امام صادق علیه السلام گفتم به راستی خداوند بزرگ‌تر از آن است که به وسیله خلقش شناخته شود؛ بلکه خلق به وسیله خداوند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عقیده به خداوند دارد می‌داند که خداوند خشنودی و خشمی دارد و این خشنودی و خشم او فهمیده نشود مگر به وحی و به وسیله رسول اکرم صلی الله علیه و آله و من به مردم گفتم که پیامبر حجت خدا بر خلق بود و همگی تصدیقم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چه کسی حجت خدا بر خلق بود؟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من در قرآن نظر کردم و دیدم همه مردم از آن برای خود دلیل می‌آوردند مانند مرجئه، قدریه و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فهمیدم قرآن بدون قیم و تفسیرکننده واقعی حجت که عذرآور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 و دانای به قرآن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عمر 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قرآن را می‌دانستند؟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در جست و جوهایم از مردم دانستم که غیر از علی علیه السلام هیچ کس تمام قرآن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فاشهد ان علیا کان قیم القرآن و کان طاعته مفترضة و کان حجة علی الناس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رحمک الله؛</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شهادت می‌دهم بر اینکه علی قیم </w:t>
      </w:r>
      <w:bookmarkStart w:id="516" w:name="pg5299_45975"/>
    </w:p>
    <w:p>
      <w:pPr>
        <w:pStyle w:val="BookText"/>
        <w:rPr/>
      </w:pPr>
      <w:bookmarkEnd w:id="516"/>
      <w:r>
        <w:rPr>
          <w:rFonts w:ascii="IRNazanin" w:hAnsi="IRNazanin" w:eastAsia="IRNazanin"/>
          <w:color w:val="111111"/>
          <w:sz w:val="28"/>
          <w:sz w:val="28"/>
          <w:szCs w:val="28"/>
          <w:rtl w:val="true"/>
          <w:lang w:bidi="fa-IR"/>
        </w:rPr>
        <w:t>قرآن و فرمانبرداری از او واجب و او حجت بر مردم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Heading5"/>
        <w:numPr>
          <w:ilvl w:val="4"/>
          <w:numId w:val="1"/>
        </w:numPr>
        <w:rPr/>
      </w:pPr>
      <w:bookmarkStart w:id="517" w:name="__RefHeading___Toc759932_581953129"/>
      <w:bookmarkStart w:id="518" w:name="_Toc186"/>
      <w:bookmarkEnd w:id="517"/>
      <w:r>
        <w:rPr>
          <w:rtl w:val="true"/>
        </w:rPr>
        <w:t>حجت‌های پیوسته</w:t>
      </w:r>
      <w:bookmarkEnd w:id="518"/>
    </w:p>
    <w:p>
      <w:pPr>
        <w:pStyle w:val="BookText"/>
        <w:rPr/>
      </w:pPr>
      <w:r>
        <w:rPr>
          <w:rFonts w:ascii="IRNazanin" w:hAnsi="IRNazanin" w:eastAsia="IRNazanin"/>
          <w:color w:val="111111"/>
          <w:sz w:val="28"/>
          <w:sz w:val="28"/>
          <w:szCs w:val="28"/>
          <w:rtl w:val="true"/>
          <w:lang w:bidi="fa-IR"/>
        </w:rPr>
        <w:t>آنچه تاکنون نگارش یافت، روایاتی بود که تنها درباره حجت بودن امیرالمؤمنین علیه السلام نقل شده بود و در پیوست همان روایات، بر اساس نیازمندی همیشگی انسان به وجود حجت، روایات فراوانی در منابع شیعه و سنی نقل شده است که به دنبال معرفی علی بن ابی طالب علیه السلام به عنوان نخستین حجت پس 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حجت‌های بعد از ایشان را نیز برای تمام عصر‌ها و دوران بعد از ایشان معرفی کرده است که به شواهدی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امیرالمؤمنین باب الله الذی لا یؤتی الامنه و سبیله الذی من سلک بغیره هلک و بذلک جرت الائمه واحدا بعد واحد جعلهم الله ارکان الارض ان تمیدبهم و الحجة البالغة علی من فوق الارض و من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دروازه معرفت خداوند است تا کسی وارد نگردد مگر از آن مسیر و راه آن چنان است که اگر از راهی جز آن را بپیماید هلاک </w:t>
      </w:r>
    </w:p>
    <w:p>
      <w:pPr>
        <w:pStyle w:val="BookText"/>
        <w:rPr/>
      </w:pPr>
      <w:r>
        <w:rPr>
          <w:rFonts w:ascii="IRNazanin" w:hAnsi="IRNazanin" w:eastAsia="IRNazanin"/>
          <w:color w:val="111111"/>
          <w:sz w:val="28"/>
          <w:sz w:val="28"/>
          <w:szCs w:val="28"/>
          <w:rtl w:val="true"/>
          <w:lang w:bidi="fa-IR"/>
        </w:rPr>
        <w:t>می‌شود و به همین گونه پیشوایان بعد از او هر یک بعد از دیگری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پایه‌های زمین قرار داده است تا با آنان ادامه دهد و نیز خداوند آنان را حجت رسای خود بر روی زمین و زیر آسمان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سلمان نقل شده است که روزی نزد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دیدم حسین در دامن آن حضرت نشسته و پیامبر چشمان او را بوسیده، لبان خود را بر لبان او می‌گذارد و در آن هنگام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سید ابن سید ابوسادة انک امام ابن امام ابوالائمة انک حجة ابن حجة ابوحجج تسعة من صلبک تاسعهم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آقا، فرزند آقا و پدر آقایان و پیشوا، فرزند پیشوا پدر پیشوایان و حجت، فرزند حجت و پدر حجت‌های نه گانه هستی که همه از پشت تو بوده و نهم آنان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سدیر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قوم معصومون امر الله بطاعتنا و نهی از معصیتنا نحن الحجة البالغة؛</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قومی هستیم دارای مقام عصمت که خداوند امر کرده به اطاعت ما و نهی </w:t>
      </w:r>
    </w:p>
    <w:p>
      <w:pPr>
        <w:pStyle w:val="BookText"/>
        <w:rPr/>
      </w:pPr>
      <w:r>
        <w:rPr>
          <w:rFonts w:ascii="IRNazanin" w:hAnsi="IRNazanin" w:eastAsia="IRNazanin"/>
          <w:color w:val="111111"/>
          <w:sz w:val="28"/>
          <w:sz w:val="28"/>
          <w:szCs w:val="28"/>
          <w:rtl w:val="true"/>
          <w:lang w:bidi="fa-IR"/>
        </w:rPr>
        <w:t>کرده از نافرمانی ما و ما حجت بالغه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و لا من آدمی و لا انسیّ و لا ملک فی المساوات الا و نحن الحجج علیهم ما خلق الله خلقا الا و قد عرض ولایتنا علیه و احتج بنا علیه فمؤمن بنا و کافر و جاحد حتی السماوات و الارض و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و هیچ آدمی و هیچ انسانی و هیچ جن و هیچ فرشته‌ای در آسمان وجود ندارد مگر اینکه ما حجت بر او هستیم وخدا هیچ موجودی نیافریده مگر اینکه ولایت ما را بر او عرضه داشته است و بر او با ما احتجاج کرده است، برخی ایمان آورده و برخی کافر گشته و بعضی انکار کرده‌اند حتی آسمانها و زمین و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به ابن ابی یعفور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حجة الله فی عباده و شهداء علی خلقه و امناء علی وحیه و خزانه علی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 خدا در میان بندگانش و گواهان بر خلقش و امنا بر وحی او و خزانه داران علمش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درباره اهل‌بیت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الذین یستنبطون من القرآن و یعرفون الحلال والحرام و هم حجة الله علی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کسانی هستند که از قرآن استنباط می‌کنند و حلال و حرام را می‌شناسند و آنان حجت خداوند بر خلق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حدیثی از امام صادق علیه السلام با استناد به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بعدی اثناعشر اولهم علی بن ابی طالب علیه السلام و اخرهم قائم فهم خلفائی و اوصیائی و اولیائی و حجج الله علی امتی بعدی المقربهم مؤمن و المنکر لهم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پس ازمن دوازده تن هستند نخستینشان علی بن ابی طالب علیه السلام و آخرین آنان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جانشینان و وصی و اولیای من و حجت خداوند بر امتم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بپذیرد مؤمن و هر کس انکار کند کافر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به همین مقدار از روایات درباره مفهوم ومصداق حجت بسنده می‌کنیم و در پایان این بخش یادآوری می‌شود که مفهوم حجت در آیات قرآن و روایات و نیز اصطلاح کلامی آن معنای خاص و ویژه‌ای است که خداوند به واسطه آن حجت، عذر و بهانه بندگان خود را قطع کرده و آن حجت در فردای قیامت نیز دست‌آویزی برای بندگان خواهد بود و اما از جهت مصداق میان مسلمانان درباره قرآن و رسول اکرم صلی الله علیه و آله اتفاق نظر وجود داشت که هر دو به عنوان حجة الله علی الخلق هستند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میان اهل‌سنت و شیعه در اصل نیاز به وجود حجت در زمان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اندیشی وجود دارد؛ اما از جهت مصداق شناسی اختلافات فراوان وجود دارد که به تفصیل بدان اشاره شد که اهل‌سنت اصحاب را دارای مقام حجیت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اما شیعه در برابر آنان، دوازده نفر از خاندان پیامبر را در یک نظام پیوسته که همگی از جانب خداوند منصوب شده‌اند و دارای شرایط مشترک مانند علم ویژه و عصمت می‌باشند، جهت می‌داند که این اندیشه شیعه درباره مصداق حجت با روایات فراوان نیز مورد تأیید قرار گرفته است</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5299_45981"/>
      <w:bookmarkStart w:id="520" w:name="pg5299_45981"/>
      <w:bookmarkEnd w:id="520"/>
    </w:p>
    <w:p>
      <w:pPr>
        <w:pStyle w:val="Heading2"/>
        <w:numPr>
          <w:ilvl w:val="1"/>
          <w:numId w:val="1"/>
        </w:numPr>
        <w:rPr/>
      </w:pPr>
      <w:bookmarkStart w:id="521" w:name="pg5299_45981"/>
      <w:bookmarkStart w:id="522" w:name="__RefHeading___Toc759934_581953129"/>
      <w:bookmarkStart w:id="523" w:name="_Toc187"/>
      <w:bookmarkEnd w:id="521"/>
      <w:bookmarkEnd w:id="522"/>
      <w:r>
        <w:rPr>
          <w:rtl w:val="true"/>
        </w:rPr>
        <w:t>فصل ششم</w:t>
      </w:r>
      <w:r>
        <w:rPr>
          <w:rtl w:val="true"/>
        </w:rPr>
        <w:t xml:space="preserve">: </w:t>
      </w:r>
      <w:r>
        <w:rPr>
          <w:rtl w:val="true"/>
        </w:rPr>
        <w:t>واژگان وارث و وراثت</w:t>
      </w:r>
      <w:bookmarkEnd w:id="52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4" w:name="__RefHeading___Toc759936_581953129"/>
      <w:bookmarkStart w:id="525" w:name="_Toc188"/>
      <w:bookmarkEnd w:id="524"/>
      <w:r>
        <w:rPr>
          <w:rtl w:val="true"/>
        </w:rPr>
        <w:t>اشاره</w:t>
      </w:r>
      <w:bookmarkEnd w:id="52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واژگانی که در منابع حدیثی و اعتقادی در ارتباط با امامت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 و از آن برای اثبات امامت و جانشینی علی بن ابی طالب علیه السلام و امامان پس از ایشان استفاده شده است، واژگان وارث و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دقت در آیات قرآن و روایات و نیز گفتار دانشمندان اسلامی می‌توان به شواهدی برخورد که مسئله وراثت از انبیا در تمام ادیان به عنوان یک قانون مسلم و امر الاهی بوده است که سفیران هدایت‌گر الاهی علاوه بر ارث گذاشتن اموال که ملک فرزندان و دیگر وارثان قانونی آنان بوده است، برخی ودایع و ویژگی‌های نبوت و رسالت نزد آنان بوده است که این موارد هیچ‌گونه ارتباطی با قانون ارث که در اموال جاری بود، نداشتند بلکه به امر خداوند آنان به افراد خاصی که لیاقت محافظت از آن ودایع را داشته‌اند تعلق گرفته و آن علامت و نشانه‌ای بود برای خداپرستان تا امور دین خود را با مراجعه به آن کس که ودایع نبوت در نزد اوست، به عنوان وارث و حافظ دین به دست آورد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مذاهب اسلامی شیعیان برای امام علی علیه السلام مسئله وراثت پیامبر اسلام را ادعا کرده‌اند که در برابر آنان مذاهب دیگر منکر این امرند و ما در اینجا به طور خلاصه طبق دیگر بخش‌های این اثر مسئله را ابتدا از قرآن بررسی می‌کنیم</w:t>
      </w:r>
      <w:r>
        <w:rPr>
          <w:rFonts w:eastAsia="IRNazanin" w:cs="IRNazanin"/>
          <w:color w:val="111111"/>
          <w:sz w:val="28"/>
          <w:szCs w:val="28"/>
          <w:rtl w:val="true"/>
          <w:lang w:bidi="fa-IR"/>
        </w:rPr>
        <w:t xml:space="preserve">. </w:t>
      </w:r>
      <w:bookmarkStart w:id="526" w:name="pg5299_45984"/>
    </w:p>
    <w:p>
      <w:pPr>
        <w:pStyle w:val="Heading3"/>
        <w:numPr>
          <w:ilvl w:val="2"/>
          <w:numId w:val="1"/>
        </w:numPr>
        <w:rPr/>
      </w:pPr>
      <w:bookmarkStart w:id="527" w:name="__RefHeading___Toc759938_581953129"/>
      <w:bookmarkStart w:id="528" w:name="_Toc189"/>
      <w:bookmarkEnd w:id="526"/>
      <w:bookmarkEnd w:id="527"/>
      <w:r>
        <w:rPr>
          <w:rtl w:val="true"/>
        </w:rPr>
        <w:t>وارث و وراثت در قرآن کریم</w:t>
      </w:r>
      <w:bookmarkEnd w:id="528"/>
    </w:p>
    <w:p>
      <w:pPr>
        <w:pStyle w:val="BookText"/>
        <w:rPr/>
      </w:pPr>
      <w:r>
        <w:rPr>
          <w:rFonts w:ascii="IRNazanin" w:hAnsi="IRNazanin" w:eastAsia="IRNazanin"/>
          <w:color w:val="111111"/>
          <w:sz w:val="28"/>
          <w:sz w:val="28"/>
          <w:szCs w:val="28"/>
          <w:rtl w:val="true"/>
          <w:lang w:bidi="fa-IR"/>
        </w:rPr>
        <w:t xml:space="preserve">واژه ارث با تمام مشتقات خود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 که بیشتر آن آیات مربوط به اموال و بیان کننده‌ی قانون حقوقی وارثان است و ارتباطی با این بحث که با رویکرد اعتقادی و کلامی در پی اثبات وراثت پیامبر و رهیافت به سوی امامت و خلافت پیامبر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دراین میان بعضی آیات هستند که درباره ارث پیامبران سابق سخن به میان آورده که می‌توان با مدد جستن از روایات و نیز گفتار مفسران از این آیات علاوه بر اموال، مسئله وراثت ودایع و آثار نبوت را که یک مسئله اعتقادی و کلامی است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نمل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اتَیْنَا دَاوُدَ وَسُلَیْمَانَ عِلْمًا وَقَالا الْحَمْدُ لِلَّهِ الَّذِی فَضَّلَنَا عَلَی کَثِیرٍ مِنْ عِبَادِهِ الْمُؤْمِنِینَ وَوَرِثَ سُلَیْمَانُ دَاوُدَ وَقَالَ یَا ایُّهَا النَّاسُ عُلِّمْنَا مَنْطِقَ الطَّیْرِ وَاوتِینَا مِنْ کُلِّ شَیْءٍ ان هَذَا لَهُوَ الْفَضْلُ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به داوود و سلیمان، دانشی عظیم دادیم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خداوندی است که ما را بر بسیاری از بندگان مؤمنش برتری بخشید و سلیمان 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تعلیم داده شده، و از هر چیز به ما عطا گردیده؛ این فضیلت آشکاری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سخن از دادن علم ویژه به دو نبی </w:t>
      </w:r>
    </w:p>
    <w:p>
      <w:pPr>
        <w:pStyle w:val="BookText"/>
        <w:rPr/>
      </w:pPr>
      <w:r>
        <w:rPr>
          <w:rFonts w:ascii="IRNazanin" w:hAnsi="IRNazanin" w:eastAsia="IRNazanin"/>
          <w:color w:val="111111"/>
          <w:sz w:val="28"/>
          <w:sz w:val="28"/>
          <w:szCs w:val="28"/>
          <w:rtl w:val="true"/>
          <w:lang w:bidi="fa-IR"/>
        </w:rPr>
        <w:t>داوود و سلیمان است و اینکه این علم ازجانب خداوند به ایشان که ویژه نبوت آنان بود، عنایت شده و بدین‌وسیله آنان بر دیگر مردمان برتری داشتند و نیز در آیه دیگر حضرت سلیمان به عنوان وارث داوود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مراد از وارث بودن ایشان چیست؟</w:t>
      </w:r>
    </w:p>
    <w:p>
      <w:pPr>
        <w:pStyle w:val="BookText"/>
        <w:rPr/>
      </w:pPr>
      <w:r>
        <w:rPr>
          <w:rFonts w:ascii="IRNazanin" w:hAnsi="IRNazanin" w:eastAsia="IRNazanin"/>
          <w:color w:val="111111"/>
          <w:sz w:val="28"/>
          <w:sz w:val="28"/>
          <w:szCs w:val="28"/>
          <w:rtl w:val="true"/>
          <w:lang w:bidi="fa-IR"/>
        </w:rPr>
        <w:t>هم چنین در سوره مریم در داستان حضرت زکریا آمده است که در پیشگاه خداوند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وَانِّی خِفْتُ الْمَوَالِیَ مِنْ وَرَائِی وَکَانَتِ امْرَاتِی عَاقِرًا فَهَبْ لِی مِنْ لَدُنْکَ وَلِیًّا یَرِثُنِی وَیَرِثُ مِنْ آل یَعْقُوبَ وَاجْعَلْهُ رَبِّ رَضِیًّا یَا زَکَرِیَّا انَّا نُبَشِّرُکَ بِغُلامٍ اسْمُهُ یَحْیَی لَمْ نَجْعَلْ لَهُ مِنْ قَبْلُ سَمِیًّا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بستگانم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نازا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خود جانشینی به من ببخش که وارث من و دودمان یعقوب باشد و او را مورد رضایتت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فرزندی بشارت می‌دهیم که نامش یحیی است و پیش از این همنامی برای او قرار ندادیم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نیز نگرانی حضرت زکریا از آینده و درخواست وارث برای خود و برای کل خاندان حضرت یعقوب را می‌بینیم که در نهایت خداوند نیز آن وارث را که یحیی است،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خصوص این آیات که ارث بردن از پیامبران را مطرح کرده است میان مفسران و دیگر دانشمندان اسلامی تا حدودی اختلاف وجود </w:t>
      </w:r>
    </w:p>
    <w:p>
      <w:pPr>
        <w:pStyle w:val="BookText"/>
        <w:rPr/>
      </w:pPr>
      <w:r>
        <w:rPr>
          <w:rFonts w:ascii="IRNazanin" w:hAnsi="IRNazanin" w:eastAsia="IRNazanin"/>
          <w:color w:val="111111"/>
          <w:sz w:val="28"/>
          <w:sz w:val="28"/>
          <w:szCs w:val="28"/>
          <w:rtl w:val="true"/>
          <w:lang w:bidi="fa-IR"/>
        </w:rPr>
        <w:t>دارد زیرا دانشمندان اهل‌سنت نوعا تعلق ارث از پیامبران را محدود به علم و حکمت و سلطنت نبوت نموده و دانشمندان شیعی متعلق این ارث را عام و در محدوده علم و مال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روش‌شناسی اهل‌سنت به خوبی آشکار است که آنان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ارث به علم و حکمت نه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یک واقعه تاریخی و سیاسی که مربوط به حکمرانی خلیفه اول می‌شود، برگزیده‌اند؛ زیرا بر اساس گزارش تاریخ پس از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حکومت رسیدن ابوبکر، ایشان کارگزاران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فدک که ملک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اخراج کرد و پس از منازعه‌های فراوان میان ابوبکر و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سرانجام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میراث بودن فدک را از جانب پدرش پیامبر مطرح کرد و این بار ابوبکر با گفتن حدیث نحن معاشر الانبیا لا نورث و ما ترکنا صدقه وارد میدان شد</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بنایی که خلیفه اول آن روز در مخاصمه با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 حال دانشمندان اهل‌سنت بسیار زیرکانه تمام این آیات را تنها بر میراث علمی و حکمت و سلطنت نبوت حمل کرده و ارث گذاشتن مالی انبیا را منکر شده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سوره نمل که سلیمان را وارث داوود معرفی می‌کند و نیز سوره مریم که خوف زکریا را بیان کرده است مسلم است که وارث مالی داوود تنها سلیمان نبود و هم‌چنین پیامبران نسبت به مال دنیا ارزشی قائل نبودند تا نسبت به آن، خوف در آنان راه یابد؛ از این </w:t>
      </w:r>
    </w:p>
    <w:p>
      <w:pPr>
        <w:pStyle w:val="BookText"/>
        <w:rPr/>
      </w:pPr>
      <w:r>
        <w:rPr>
          <w:rFonts w:ascii="IRNazanin" w:hAnsi="IRNazanin" w:eastAsia="IRNazanin"/>
          <w:color w:val="111111"/>
          <w:sz w:val="28"/>
          <w:sz w:val="28"/>
          <w:szCs w:val="28"/>
          <w:rtl w:val="true"/>
          <w:lang w:bidi="fa-IR"/>
        </w:rPr>
        <w:t>رو داستان ارث این پیامبران تنها مربوط به علم و حکمت و سلطنت نبوت آنان بوده است و هیچ‌گونه ارتباطی به اموال ندارد و شاهد ما حدیث ابوبکر است که گفت ما پیامبران از خود مالی به ارث نمی‌گذاریم</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شیعی این اعتقاد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ارث مالی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نکرده و دراین رابطه، انبیا را همانند دیگران مکلف به امر وصیت دانسته و آنان را صاحب اموال، و اموال آنان را همانند اموال دیگران داخل در قانون ارث می‌دانند؛ زیرا از میان همه آیات قرآن که درباره ارث می‌باشد در هیچ آیه و روایتی نیامده است که پیامبران را از این قانون خارج کرده باشد و درباره آیات نگارش یافته از سوره نمل و مریم می‌گویند که این آیات در حقیقت مربوط به ارث مالی و ودایع نبوت می‌باشد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تفسیر آیات مربوط به درخواست وارث کردن حضرت زکریا در سوره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دلالت دارد بر اینکه انبیا مال به ارث می‌گذارند و ادعای مخالفان ما که می‌گویند انبیا مال به ارث نمی‌گذارند باطل است؛ زیرا زکریا در مناجات با خداوند تصریح کرده است که کسی را به او عنایت کند تا وارث مال او شود و مانع از ارث بردن فرزندان عمو و عصبه او گردد و اگر ایشان درخواست وارث در نبوت می‌کرد واژه رضا را به کار نمی‌برد زیرا نبیی نیست مگر اینکه مورد رضایت خداوند و معصوم باشد که این </w:t>
      </w:r>
    </w:p>
    <w:p>
      <w:pPr>
        <w:pStyle w:val="BookText"/>
        <w:rPr/>
      </w:pPr>
      <w:r>
        <w:rPr>
          <w:rFonts w:ascii="IRNazanin" w:hAnsi="IRNazanin" w:eastAsia="IRNazanin"/>
          <w:color w:val="111111"/>
          <w:sz w:val="28"/>
          <w:sz w:val="28"/>
          <w:szCs w:val="28"/>
          <w:rtl w:val="true"/>
          <w:lang w:bidi="fa-IR"/>
        </w:rPr>
        <w:t>قابل درخواست نیست</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وراثت در حقیقت در اموال است، اما در علم هم کاربرد دارد منتهی از جهت تشبیه و مجاز</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ایشان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سلیمان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نمل آمده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سلیمان از داوود چه چیزی به ارث برد مفسران اختلاف کردند و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مال و علم را به ارث برد و مخالفان می‌گویند علم تنها را به ارث برد و آنان به حدیث نحن معاشر الانبیا تمسک کرده که انبیا مالی به ارث نمی‌گذارند و اما از آنجا که حقیقت ارث انتقال است لذا باید به اعیان تعلق گیرد و اگر در مورد علم به کار رود، مجاز است و در این آیه ما قرینه نداریم که به غیر معنای حقیقی که اعیان است استعمال شده باشد و آن حدیث هم چون خبر واحد است، لذا نمی‌توان با آن، آیه را تخصیص زد یا نسخ کرد</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نیز این آیات را مربوط به ارث در اموال تفسیر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معنای حقیقی ارث همان اعیان است؛ لذا نمی‌توان این آیات را به نبوت یا علم که بعضی از اهل‌سنت ادعا کرده‌اند، حمل نمود</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آیات مراد از ارث همان مال و ملک است و اما </w:t>
      </w:r>
      <w:bookmarkStart w:id="529" w:name="pg5299_45989"/>
    </w:p>
    <w:p>
      <w:pPr>
        <w:pStyle w:val="BookText"/>
        <w:rPr/>
      </w:pPr>
      <w:bookmarkEnd w:id="529"/>
      <w:r>
        <w:rPr>
          <w:rFonts w:ascii="IRNazanin" w:hAnsi="IRNazanin" w:eastAsia="IRNazanin"/>
          <w:color w:val="111111"/>
          <w:sz w:val="28"/>
          <w:sz w:val="28"/>
          <w:szCs w:val="28"/>
          <w:rtl w:val="true"/>
          <w:lang w:bidi="fa-IR"/>
        </w:rPr>
        <w:t>نبوت را که بعضی ادعا کرده‌اند صحیح نیست؛ زیرا نبوت قابل ارث بردن نیست و اما علم را مجازا می‌توان گفت ارث برده است</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آیات گرچه معنای حقیقی همان ارث مال و ملک است، دلالت بر علم نیز دارد که یحیی از آل یعقوب و سلیمان از داوود علم و حکمت را به ارث برده‌اند</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بحث ارث بردن در میان پیامبران، با آن معنای اعتقادی و کلامی که شامل بخشی از ودایع و آثار نبوت است، شایسته می‌باشد</w:t>
      </w:r>
      <w:r>
        <w:rPr>
          <w:rFonts w:eastAsia="IRNazanin" w:cs="IRNazanin"/>
          <w:color w:val="111111"/>
          <w:sz w:val="28"/>
          <w:szCs w:val="28"/>
          <w:rtl w:val="true"/>
          <w:lang w:bidi="fa-IR"/>
        </w:rPr>
        <w:t>.</w:t>
      </w:r>
    </w:p>
    <w:p>
      <w:pPr>
        <w:pStyle w:val="Heading3"/>
        <w:numPr>
          <w:ilvl w:val="2"/>
          <w:numId w:val="1"/>
        </w:numPr>
        <w:rPr/>
      </w:pPr>
      <w:bookmarkStart w:id="530" w:name="__RefHeading___Toc759940_581953129"/>
      <w:bookmarkStart w:id="531" w:name="_Toc190"/>
      <w:bookmarkEnd w:id="530"/>
      <w:r>
        <w:rPr>
          <w:rtl w:val="true"/>
        </w:rPr>
        <w:t>ضرورت وراثت نبی در روایات</w:t>
      </w:r>
      <w:bookmarkEnd w:id="531"/>
    </w:p>
    <w:p>
      <w:pPr>
        <w:pStyle w:val="BookText"/>
        <w:rPr/>
      </w:pPr>
      <w:r>
        <w:rPr>
          <w:rFonts w:ascii="IRNazanin" w:hAnsi="IRNazanin" w:eastAsia="IRNazanin"/>
          <w:color w:val="111111"/>
          <w:sz w:val="28"/>
          <w:sz w:val="28"/>
          <w:szCs w:val="28"/>
          <w:rtl w:val="true"/>
          <w:lang w:bidi="fa-IR"/>
        </w:rPr>
        <w:t xml:space="preserve">روایت وراثت بعد از پیامبران با دو رویکرد و روش در منابع اسلامی نقل شده است که با نگرش تحلیلی و کاربردی در محتوای روایات می‌توان آن را به دو بخش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وراثت و انتقال آثار نبوت 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بیان مصادیق وارثان بعد از پیامبر رسول اکرم صلی الله علیه و آله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اثر پیش از همه به نگارش روایات ضرورت مسئله وراثت اشاره می‌کنیم و بر این مطلب تأکید می‌شود که زیرساختهای مشروعیت دینی و مذهبی وراثت، در سنت همدوش با قرآن تأکید شده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رسول اکرم صلی الله علیه و آله که در منابع شیعه و سنی آمده است، وراثت بعد از نبوت به عنوان یک مبنای پایدار کلامی و اعتقادی در تمام ادیان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حدیث </w:t>
      </w:r>
    </w:p>
    <w:p>
      <w:pPr>
        <w:pStyle w:val="BookText"/>
        <w:rPr/>
      </w:pPr>
      <w:r>
        <w:rPr>
          <w:rFonts w:ascii="IRNazanin" w:hAnsi="IRNazanin" w:eastAsia="IRNazanin"/>
          <w:color w:val="111111"/>
          <w:sz w:val="28"/>
          <w:sz w:val="28"/>
          <w:szCs w:val="28"/>
          <w:rtl w:val="true"/>
          <w:lang w:bidi="fa-IR"/>
        </w:rPr>
        <w:t>بریده آمده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نبی وصیّ و وارث؛</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نبی وصی و وارثی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یبعث نبیا الا و جعل له من اهله وارثا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هیچ نبیی را برنگزید مگر اینکه از خاندان او برایش وارث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کلمه پاینده‌ای در نسلهای بعدی خود قرار داد تا شاید به سوی خدا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شیعی نقل شده است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این است که امامت در ذریه ابراهیم و در ادامه به ذریه امام حسین علیه السلام تا روز قیامت نهاده شده و آنان آثار نبوت را هر کدام به ارث می‌بردند</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باقیه امامت است که در نسل </w:t>
      </w:r>
    </w:p>
    <w:p>
      <w:pPr>
        <w:pStyle w:val="BookText"/>
        <w:rPr/>
      </w:pPr>
      <w:r>
        <w:rPr>
          <w:rFonts w:ascii="IRNazanin" w:hAnsi="IRNazanin" w:eastAsia="IRNazanin"/>
          <w:color w:val="111111"/>
          <w:sz w:val="28"/>
          <w:sz w:val="28"/>
          <w:szCs w:val="28"/>
          <w:rtl w:val="true"/>
          <w:lang w:bidi="fa-IR"/>
        </w:rPr>
        <w:t>حسین قرار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الامامة خلافة الله لیس لاحد ان یقول لم فعل الله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جانشینی خداوند است و کسی حق ندارد بگوید چرا خداوند آن را در نسل حسین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تفاسیر اهل‌سنت نیز تصریح شده است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 فی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که از نسل پیامبران سابق و از جمله حضرت ابراهیم وارث آثار نبوت و خاتم پیامبران بود</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منابع تفسیر اهل‌سنت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برخی روایات درباره سلسله وراثت در انبیا آمده است که حضرت سلیمان وارث حضرت داوود و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سلیمان بود که در این میان از انگشتر حضرت سلیمان و صحف ابراهیم و الواح موسی به عنوان نشانه‌های آن پیامبران اسم برده شده است که به عنوان علامت نبوت از آنان برای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منتقل شده بود</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محمد باقر علیه السلام نیز نقل شده است که تمام انبیا نشانه‌هایی از جمله علم و حکمت را ازخود به ارث گذاشته بودند که همه آنان نزد اوصیا به ارث رسیده و باقی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آن حضرت نقل شده است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محمدا ورث علم من کان قبله من الانبیا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 است دانایی کسانی را که پیش از ایشان بودند یعنی انبیا و رسولان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بحث وراثت در تمام ادیان به عنوان یک سنت الاهی مطرح بوده است که با صلاح دید خداوند برخی آثار و علامت نبوت از هر پیامبری به امر خداوند در اختیار جانشین او قرار می‌گرفت که در حقیقت آن آثار یکی از نشانه‌های الاهی برای تأیید و تصدیق آن جانشین در ادعای جانشینی از پیامبر بوده است که هر کس با دیدن آن آثار اطمینان پیدا می‌کرد و تحت فرمان آن شخص قرار می‌گرفت</w:t>
      </w:r>
      <w:r>
        <w:rPr>
          <w:rFonts w:eastAsia="IRNazanin" w:cs="IRNazanin"/>
          <w:color w:val="111111"/>
          <w:sz w:val="28"/>
          <w:szCs w:val="28"/>
          <w:rtl w:val="true"/>
          <w:lang w:bidi="fa-IR"/>
        </w:rPr>
        <w:t xml:space="preserve">. </w:t>
      </w:r>
      <w:bookmarkStart w:id="532" w:name="pg5299_45993"/>
    </w:p>
    <w:p>
      <w:pPr>
        <w:pStyle w:val="Heading3"/>
        <w:numPr>
          <w:ilvl w:val="2"/>
          <w:numId w:val="1"/>
        </w:numPr>
        <w:rPr/>
      </w:pPr>
      <w:bookmarkStart w:id="533" w:name="__RefHeading___Toc759942_581953129"/>
      <w:bookmarkStart w:id="534" w:name="_Toc191"/>
      <w:bookmarkEnd w:id="532"/>
      <w:bookmarkEnd w:id="533"/>
      <w:r>
        <w:rPr>
          <w:rtl w:val="true"/>
        </w:rPr>
        <w:t>وارث و وراثت در لغت</w:t>
      </w:r>
      <w:bookmarkEnd w:id="534"/>
    </w:p>
    <w:p>
      <w:pPr>
        <w:pStyle w:val="BookText"/>
        <w:rPr/>
      </w:pPr>
      <w:r>
        <w:rPr>
          <w:rFonts w:ascii="IRNazanin" w:hAnsi="IRNazanin" w:eastAsia="IRNazanin"/>
          <w:color w:val="111111"/>
          <w:sz w:val="28"/>
          <w:sz w:val="28"/>
          <w:szCs w:val="28"/>
          <w:rtl w:val="true"/>
          <w:lang w:bidi="fa-IR"/>
        </w:rPr>
        <w:t>واژه ارث در میان اهل لغت به معانی متفاوت مانند انتقال شیء یا باقی گذاردن چیزی آمده است که در مجموع سه واژه وارث، موروث و مورث به در این رابطه وجود دارند که این واژگان در یک فرایند مفهومی در کنار هم قرار گرفته و به معنای این است که چیزی از کسی به دیگری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در این رابطه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الشیء لقوم ثم یصیر الی 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یعنی اینکه چیزی مال گروهی باشد و پس از آن به گروهی دیگر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 ای الابقاء للشیء یورث ای یبقی میراثا؛</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 یعنی باقی گذاشتن چیزی و یورث یعنی میراث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ورث یعنی چیزی را برای بازماندگان خود باقی گذاشت و مراد از وارث یعنی بازماندگان بعد از فانی شده</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واژه ارث می‌گوید</w:t>
      </w:r>
      <w:r>
        <w:rPr>
          <w:rFonts w:eastAsia="IRNazanin" w:cs="IRNazanin"/>
          <w:color w:val="111111"/>
          <w:sz w:val="28"/>
          <w:szCs w:val="28"/>
          <w:rtl w:val="true"/>
          <w:lang w:bidi="fa-IR"/>
        </w:rPr>
        <w:t xml:space="preserve">: </w:t>
      </w:r>
      <w:bookmarkStart w:id="535" w:name="pg5299_45994"/>
    </w:p>
    <w:p>
      <w:pPr>
        <w:pStyle w:val="BookText"/>
        <w:rPr/>
      </w:pPr>
      <w:bookmarkEnd w:id="535"/>
      <w:r>
        <w:rPr>
          <w:rFonts w:ascii="IRNazanin" w:hAnsi="IRNazanin" w:eastAsia="IRNazanin"/>
          <w:color w:val="111111"/>
          <w:sz w:val="28"/>
          <w:sz w:val="28"/>
          <w:szCs w:val="28"/>
          <w:rtl w:val="true"/>
          <w:lang w:bidi="fa-IR"/>
        </w:rPr>
        <w:t>الوارثة و الوارث انتقال قنیة الیک عن غیرک من غیر عقد و لا ما یجری مجری العقد؛</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 و ارث یعنی انتقال چیزی ارزشمند برای او از کسی دیگر بدون عقد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میان اهل لغت ارث یعنی انتقال چیزی از کسی برای دیگری که در مجموع از معنای عام و مطلق به دست می‌آید که منظور از آن انتقالی است که در آن مانند بیع و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در کار نیست و نیز مقید نیست بر این که آن ارث گذار مرده باشد یا زنده و اما اینکه وارث چه چیزی را به ارث می‌برد حتماً باید دارای جنس و عین باشد؛ شرط نیست زیرا در مواردی به امور معنوی مانند جود و سخاوت و اخلاق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فلانی از کسی دیگر، مثلا از پدرش سخاوت را به ارث برده است</w:t>
      </w:r>
      <w:r>
        <w:rPr>
          <w:rFonts w:eastAsia="IRNazanin" w:cs="IRNazanin"/>
          <w:color w:val="111111"/>
          <w:sz w:val="28"/>
          <w:szCs w:val="28"/>
          <w:rtl w:val="true"/>
          <w:lang w:bidi="fa-IR"/>
        </w:rPr>
        <w:t>.</w:t>
      </w:r>
    </w:p>
    <w:p>
      <w:pPr>
        <w:pStyle w:val="Heading3"/>
        <w:numPr>
          <w:ilvl w:val="2"/>
          <w:numId w:val="1"/>
        </w:numPr>
        <w:rPr/>
      </w:pPr>
      <w:bookmarkStart w:id="536" w:name="__RefHeading___Toc759944_581953129"/>
      <w:bookmarkStart w:id="537" w:name="_Toc192"/>
      <w:bookmarkEnd w:id="536"/>
      <w:r>
        <w:rPr>
          <w:rtl w:val="true"/>
        </w:rPr>
        <w:t>وارث و وراثت در اصطلاح</w:t>
      </w:r>
      <w:bookmarkEnd w:id="53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وارث، ارث و وراثت در میان دانشمندان اسلامی در شاخه‌های گوناگون به کار رفته است که در هر علمی با تناسب به موضوع آن علم تعریف خاصی دارد و از گسترده‌ترین موضوعات در فقه اسلامی است که با احکام و ضوابط خاص، درباره انتقال آنچه میت از خود بر جای گذاشته به ورّاث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فقهای اسلامی از مذاهب مختلف تعریف جامع و نزدیک به هم در این باره دارند که از محل بحث خارج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مربوط به این اثر است، مفهوم و مصداق ارث، وارث و وراثت با مفهوم اعتقادی و کلامی 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دست‌یابی به یک تعریف جامع و کامل در مبانی دانشمندان اسلامی کاری مشکل است؛ زیرا مسئله وراثت انبیا به ویژه وراثت رسول اکرم صلی الله علیه و آله به یکی از مسائل اختلافی و جنجال برانگیز میان دانشمندان اسلامی تبدیل شده است که معتقدان به وراثت رسول اکرم صلی الله علیه و آله برای عده‌ای خاص مانند علی بن ابی طالب علیه السلام و ائمه بعد از ایشان این وراثت را دلیلی بر حقانیت امامت و جانشینی آنان پس از رسول اکرم صلی الله علیه و آله می‌دانند و در برابر آنان، عده‌ای از دانشمندان اسلامی اثبات وراثت بعد از رسول اکرم صلی الله علیه و آله برای علی بن ابی طالب علیه السلام و دیگر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مبانی سیاسی و حکومتی که آنان در فرایند خلافت اسلامی دارند ناسازگار دانسته و منکر وراثت افراد خاصی از رسول اکرم صلی الله علیه و آله شده‌اند یا اینکه از کنار این قضیه با بی تفاوتی گذشته و غالبا تعریفی در این زمینه ارائه نکرده‌اند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با نگاهی به مسئله وراثت بعد از نبی رسول اکرم صلی الله علیه و آله، می‌توان به این نتیجه دست یافت که آمیخته شدن این مسئله اعتقادی با مسائل سیاسی و تاریخی سبب شده است که آنان هم نسبت به مصداق وارث بعد از رسول اکرم صلی الله علیه و آله و هم نسبت به آنچه از آن حضرت به عنوان ارث باقی مانده و به عنوان علامت برای اثبات جانشینی فردی خاص بعد از ایشان است، گرفتار اختلاف شده و از ارائه مبنای مشترک و پذیرفتنی برای همه بازمانند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بر این ادعا این که دانشمندان اهل‌سنت پس از طرح اصطلاح وراثت در ادیان گذشته گاهی آن را بر کلمه توحید</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عبادت</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ملک و سلطنت و نبوت</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تعریف کرده‌اند که در نتیجه تعریف مشخصی ارائه نکرده‌اند و بسیار جالب است که اهل‌سنت در آثار کلامی و اعتقادی‌شان با کم‌توجهی هماهنگ از بیان مفهوم و مصداق وراثت بعد از انبیا گذشته‌اند</w:t>
      </w:r>
    </w:p>
    <w:p>
      <w:pPr>
        <w:pStyle w:val="BookText"/>
        <w:rPr/>
      </w:pPr>
      <w:r>
        <w:rPr>
          <w:rFonts w:ascii="IRNazanin" w:hAnsi="IRNazanin" w:eastAsia="IRNazanin"/>
          <w:color w:val="111111"/>
          <w:sz w:val="28"/>
          <w:sz w:val="28"/>
          <w:szCs w:val="28"/>
          <w:rtl w:val="true"/>
          <w:lang w:bidi="fa-IR"/>
        </w:rPr>
        <w:t>اما دانشمندان شیعی اصطلاحی خاص و با رویکرد کلامی و اعتقادی نسبت به مفهوم و مصداق وراثت بعد النبی دارند که در حقیقت بر مبنای اعتقادی شیعه میان مفهوم وراثت النبی و امامت بعد النبی، پیوند گسست ناپذیر برقرار است که هر کس به عنوان وارث نبی مطرح شد، او امام و پیشوای مردم بعد از نبی است</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منابع آمده است که مراد از وراثت نبوت، یعنی شئون نبوت مانند حفظ کتاب، سنت، افتراض الطاعه، عصمت و طهارت از نبی به دیگری اختصاص یابد</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بعضی تعریف‌ها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الوارث قائم مقام النبی؛</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یعنی کسی که بر جایگاه نبی قیام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معاصران در این 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نبوت و وصایت در شرایع آسمانی از امور ارثی است، به این معنا نیست که خود وارث ملاک معین باشد،</w:t>
      </w:r>
    </w:p>
    <w:p>
      <w:pPr>
        <w:pStyle w:val="BookText"/>
        <w:rPr/>
      </w:pPr>
      <w:r>
        <w:rPr>
          <w:rFonts w:ascii="IRNazanin" w:hAnsi="IRNazanin" w:eastAsia="IRNazanin"/>
          <w:color w:val="111111"/>
          <w:sz w:val="28"/>
          <w:sz w:val="28"/>
          <w:szCs w:val="28"/>
          <w:rtl w:val="true"/>
          <w:lang w:bidi="fa-IR"/>
        </w:rPr>
        <w:t>بل بمعن انه سبحانه جعل النور النبوة و ولامامة فی بیوتات خاصه؛</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به معنای این است که خداوند نور نبوت و امامت را در خاندان خاص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بعضی از معاصران درباره ورثهًْ الانبیا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ارث در ورثهًْ الانبیا چنین است که جایگاهی که پیامبران دارند با همه خصوصیاتش از آن ائمه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کننده خلأ حاصل از فقدان انبیا هستند</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تعریف وراثة نبی در بعضی منابع این‌چنین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امامت به ارث می‌رسد مراد از آن وراثت نسبی نیست بلکه مراد اینجا مقام تکوینی و وراثت روحی است که برای بعضی استعدادی به وجود می‌آید تا صفات و کمالات را از دیگران دریافت نماید</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از جهت اصطلاح شناسی نمی‌توان نسبت به اصطلاح وارث و وراثت در اصطلاح دانشمندان اسلامی به یک مبنای مشخص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همین مقدار اکتفا نموده و توضیح بیشتر این مطلب در گزینه بعدی، یعنی مصداق </w:t>
      </w:r>
      <w:bookmarkStart w:id="538" w:name="pg5299_45998"/>
    </w:p>
    <w:p>
      <w:pPr>
        <w:pStyle w:val="BookText"/>
        <w:rPr/>
      </w:pPr>
      <w:bookmarkEnd w:id="538"/>
      <w:r>
        <w:rPr>
          <w:rFonts w:ascii="IRNazanin" w:hAnsi="IRNazanin" w:eastAsia="IRNazanin"/>
          <w:color w:val="111111"/>
          <w:sz w:val="28"/>
          <w:sz w:val="28"/>
          <w:szCs w:val="28"/>
          <w:rtl w:val="true"/>
          <w:lang w:bidi="fa-IR"/>
        </w:rPr>
        <w:t>شناسی وارث در روایات، خواهد امد</w:t>
      </w:r>
      <w:r>
        <w:rPr>
          <w:rFonts w:eastAsia="IRNazanin" w:cs="IRNazanin"/>
          <w:color w:val="111111"/>
          <w:sz w:val="28"/>
          <w:szCs w:val="28"/>
          <w:rtl w:val="true"/>
          <w:lang w:bidi="fa-IR"/>
        </w:rPr>
        <w:t>.</w:t>
      </w:r>
    </w:p>
    <w:p>
      <w:pPr>
        <w:pStyle w:val="Heading3"/>
        <w:numPr>
          <w:ilvl w:val="2"/>
          <w:numId w:val="1"/>
        </w:numPr>
        <w:rPr/>
      </w:pPr>
      <w:bookmarkStart w:id="539" w:name="__RefHeading___Toc759946_581953129"/>
      <w:bookmarkStart w:id="540" w:name="_Toc193"/>
      <w:bookmarkEnd w:id="539"/>
      <w:r>
        <w:rPr>
          <w:rtl w:val="true"/>
        </w:rPr>
        <w:t>مصداق شناسی وارث رسول اکرم صلی الله علیه و آله در روایات</w:t>
      </w:r>
      <w:bookmarkEnd w:id="540"/>
    </w:p>
    <w:p>
      <w:pPr>
        <w:pStyle w:val="BookText"/>
        <w:rPr/>
      </w:pPr>
      <w:r>
        <w:rPr>
          <w:rFonts w:ascii="IRNazanin" w:hAnsi="IRNazanin" w:eastAsia="IRNazanin"/>
          <w:color w:val="111111"/>
          <w:sz w:val="28"/>
          <w:sz w:val="28"/>
          <w:szCs w:val="28"/>
          <w:rtl w:val="true"/>
          <w:lang w:bidi="fa-IR"/>
        </w:rPr>
        <w:t>مصداق وارث پیامبر در روایات با راهبرد مشخص و زدودن هرگونه ابهام بیان شده است که در منظومه اعتقادی و عملی مسلمانان می‌توان آن روایات را به عنوان مبنا و ملاک معرفت و شناخت جانشین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از آن فرد یا افراد، که به عنوان وارث و یا وارثان معرفی شده است، احکام و دستورات دینی را دریافت نموده و به آنان اطمینان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تنها از امیرالمؤمنین علیه السلام به عنوان وراث رسول اکرم صلی الله علیه و آله یاد شده است که به نمونه‌هایی از آن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زید بن ابی اوفا در جریان ایجاد پیوند برادری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 خود دو نفر به دو نفر عقد اخوت و برادری ایجاد نمود ولی میان امیرالمؤمنین علیه السلام با کسی این عقد اخوت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اندوهناک شده نزد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آنچه با اصحابت انجام دادی مشاهده نمودم سبب چیست که برای من برادری انتخاب نکردی پس از آن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بعثنی بالحق ما اخرتک الا لنفسی و انت منی بمنزلة هارون من موسی غیر انه لا نبی بعدی و انت اخی و وارثی فقال ما ارث منک یا رسول الله قال ما ورث الانبیا من قبلی کتاب ربهم و سنة نبیهم و انت معی فی قصری فی الجنة مع فاطمه ابنتی و انت اخی و </w:t>
      </w:r>
    </w:p>
    <w:p>
      <w:pPr>
        <w:pStyle w:val="BookText"/>
        <w:rPr/>
      </w:pPr>
      <w:r>
        <w:rPr>
          <w:rFonts w:ascii="Amiri" w:hAnsi="Amiri" w:eastAsia="Amiri" w:cs="Amiri"/>
          <w:color w:val="111111"/>
          <w:sz w:val="28"/>
          <w:sz w:val="28"/>
          <w:szCs w:val="28"/>
          <w:rtl w:val="true"/>
          <w:lang w:bidi="ar-SA"/>
        </w:rPr>
        <w:t>رفیقی ثم تلا اخْوَانًا عَلَی سُرُرٍ مُتَقَابِلِینَ</w:t>
      </w:r>
      <w:r>
        <w:rPr>
          <w:rFonts w:eastAsia="Amiri" w:cs="Amiri" w:ascii="Amiri" w:hAnsi="Amiri"/>
          <w:color w:val="111111"/>
          <w:sz w:val="28"/>
          <w:szCs w:val="28"/>
          <w:rtl w:val="true"/>
          <w:lang w:bidi="ar-SA"/>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المتحابین فی الله ینظر بعضهم الی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خدایی که من را به حق بر انگیخت تو را وا نگذاریدم مگر برای خودم و تو نسبت به من به منزله هارون نسبت به موسی هستی الا اینکه بعد از من پیامبری نیست و تو برادر و وارث من می‌باشی پس از آن علی علیه السلام گفت چه چیزی را من از تو به ارث می‌برم؟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انبیا پیش من به ارث بردند که کتاب پروردگارشان و سنت نبی شأن بود و تو همراه دخترم فاطمه در با من در بهشت هستید و تو برادر و رفیقم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را قرائت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 برادرند و بر تخت‌ها روبروی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راه خدا دوستی نمایند بعضی‌شان بر بعضی دیگر نظر می‌افکنند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در حدیث مشهور یوم الدار آمده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نزد چهل نفر از اقوامش به وارث بودن امیرالمؤمنین علیه السلام تصریح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ایکم یوازرنی علی هذاالامر ان یکون اخی و صاحبی و وارثی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جز امیرالمؤمنین علیه السلام کسی جواب آن حضرت را نداد و در آخر حضرت خطاب به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اخی و وزیری و وصیی و خلیفتی من بعدی</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سلمان نقل شده است که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الانصار الا ادلکم علی ما ان تمسکتم به لن تضلو بعدی ابدا قالو بلی یا رسول الله قال هذا علی اخی و وصیی و وزیری و وارثی و خلیفتی فاحبوه لحبّی و اکرموه لکرامتی فان جبرئیل امرنی ان اقول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راهنمایی نکنم شما را به چیزی که اگر به آن تمسک جویید هیچ‌گاه به گمراهی کشیده نشوید همگان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وصی و وزیر و وارث و جانشین من است پس او را به جهت دوستی من دوست بدارید و به جهت اکرام من گرامی دارید همانا جبرئیل به من از جانب خداوند امر نمود تا این مطلب را برای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بن یاسر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خود علی را طلب نموده و با او مدتی مخفیانه سخن گفت و پس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وصیی و وارثی قد اعطاک الله علمی و فهمی فاذا مت ظهرت لک ضغائن فی صدور قوم غصبت علی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وصی و وارث من هستی که خدا برای تو علم و فهم من را داده پس زمانی که از این دنیا رفتم کینه‌هایی که در سینه گروهی وجود دارد آشکار شده، حق تو را غصب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عبدلله انصاری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اخی و وصیی و وارثی و خلیفتی علی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تو برادر و وصی و وارث و جانشین من بر امتم می‌باشی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نقل شده است که 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خطبه‌ای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نظر الی اهل الارض فاختارنی منهم ثم نظر ثانیة فاختار علیا اخی و وارثی فی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سوی اهل زمین توجه کرد و من را از میان آنان برگزید پس از آن در مرتبه دوم توجه کرد پس علی را برادر و وارث من در میان امتم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امیرالمؤمنین علیه السلام نقل شده است که روزی به عده‌ای از اصحاب پیامبر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یاد ندارید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فرض علیکم طاعتی و نهاکم عن معصیتی و اوجب علیکم اتباع امری و فرض علیکم طاعة علی بن ابی طالب علیه السلام بعدی کما فرض علیکم طاعتی و نهاکم عن معصیتی و جعله اخی و وصیی و وارثی و هو منی و 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طاعت من را بر شما واجب و از نافرمانی من منع کرده است و بر شما پیروی از فرمان من را واجب گردانیده است و واجب کرده بر شما اطاعت از علی بن ابی طالب علیه السلام را بعد از من آن‌گونه که اطاعت از من را واجب گردانیده بود و بازداشته شما را از نافرمانی علی علیه السلام و خداوند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و وصی و وارث من قرار داده و علی علیه السلام از من است و من از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انت اخی و وارثی و وصیی و خلیفتی فی اهلی و امتی؛</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و وصی و جانشین من در خاندان و امت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درباره وارثان پیامبران پیشین نقل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پیامبران الاهی بعد از خود وارث داشتند و نخستین وارث در روی زمین هبهًْ الله فرزند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علی بن ابی طالب علیه السلام کان هبة الله لمحمد و ورث علم الاوصیا و علم من کان قبله؛</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علی بن ابی طالب علیه السلام هبهًْ الله محمد بود او علم تمام کسانی که پیش از او بودند و همه اوصیا را به ارث برد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درباره وراثت امیرالمؤمنین علیه السلام نقل شده است بسیار گسترده و گوناگون است که حتی برخی دانشمندان روایات وارثت آن حضرت را در </w:t>
      </w:r>
    </w:p>
    <w:p>
      <w:pPr>
        <w:pStyle w:val="BookText"/>
        <w:rPr/>
      </w:pPr>
      <w:r>
        <w:rPr>
          <w:rFonts w:ascii="IRNazanin" w:hAnsi="IRNazanin" w:eastAsia="IRNazanin"/>
          <w:color w:val="111111"/>
          <w:sz w:val="28"/>
          <w:sz w:val="28"/>
          <w:szCs w:val="28"/>
          <w:rtl w:val="true"/>
          <w:lang w:bidi="fa-IR"/>
        </w:rPr>
        <w:t>حد تواتر دانستهاند</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نگارش همین مقدار بسنده می‌کنیم و در پیوست آن روایات بر این مطلب مهم دیگر اشاره می‌شود که در روایات فراوان دیگر، سلسله وارثان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امیرالمؤمنین علیه السلام به گونه‌ای پیوسته برای یازده نفر دیگر از فرزندان امام علی علیه السلام نیز نقل شده است که به نمونه‌هایی از این دست روایات نیز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مکاتبه حضرت رضا علیه السلام به عبدالله جندب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محمدا کان امین الله فی خلقه فلما قبض کنا اهل البیت ورثته فنحن امناء الله فی ارضه و عندنا علم البلایا و المنایا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محمد امین خدا بود در خلقش و چون رحلت کرد ما خانواده وارثان او بودیم و ما امناء خداییم در زمین خدا و در نزد ماست آگاهی به همه بلاها و مرگ و میرها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فریس کناس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ابوبصیر در خدمت امام صادق علیه السلام بودیم آن حضرت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داوود ورث علم الانبیا و ان سلیمان ورث داوود و ان محمدا ورث سلیمان و انا ورثنا محمدا و ان عندنا صحف ابراهیم و الواح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علم انبیا را به ارث برد و سلیمان وارث داوود شد و محمد وارث سلیمان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محمدیم نزد ما است صحف ابراهیم و الواح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حمران نقل شده است که از امام باقر علیه السلام درباره صحیفه مختومه‌ای که به ام سلمه داده شد و مردم درباره آن سخن می‌گویند،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لما قبض ورث علی علمه و سلاحه و ما هناک ثم صار الی الحسن ثم صار الی الحسین فلما خشینا ان نعشی استودعها ثم قبضها بعد ذلک علی بن الحسین قال فقلت نعم ثم صار الی ابیک ثم انتهی الیک فقال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پیامبر از دنیا رفت علی علم و سلاح آن حضرت و هر چه را آنجا بود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اینها به حسن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نگران بودیم که شهید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رفتن امام حسین علیه السلام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بن حسین میراث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پدرتان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شما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از امام باقر علیه السلام نقل کرده که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الذی هبط مع آدم لم یرفع و العلم یتوارث و ان علیا عالم هذه الامة و انه لم یمت منا عالم الا خلف من بعده من یعلم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دانش و آگاهی که همراه حضرت آدم فرود آمده بود هرگز برداشته نشد و آن آگاهی به ارث برده می‌شود و همانا علی داناترین این امت بود و از ما خاندان کسی نمی‌میرد مگر اینکه جانشین قرار می‌دهد برای پس از خود کسی را که مثل او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تداوم وراثت در خاندان پیامبر است که در روایات فراوان نقل شده است که امامت پس از امام حسین علیه السلام در نسل و ذریه آن حضرت؛ که تعداد آنان نه نفر است، قرار داده شده است و آنان هر یک نشانه‌ها و علامات نبوت را از همدیگر به ارث می‌برند</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در منابع حدیثی شیعه به وضوح ذکر شده است هر امامی که هنگام وفاتش می‌رسید بنا به سفارش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آن حضرت به ارث برده بود برای امام بعد از خود وصیت می‌کرد تا اینکه این امر به امام دوازدهم منتهی شد و اکنون تمام آن موارث و آثار انبیاء نزد آن حضرت است</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درباره انتقال میراث نبوت از امامی به امام بعدش حدیث طولانی نقل شده است تا اینکه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ما امامان به نوبت آن یکی از آن مواریث که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را پوشیده و بعد از خود به امام بعدی باقی می‌گذاریم و در پایان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قائمنا من اذا لبسها ملأ‌ها و انشا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قائم ما آن را در بر کند به اندامش رسا باشد انشاء الله</w:t>
      </w:r>
      <w:r>
        <w:rPr>
          <w:rFonts w:eastAsia="IRNazanin" w:cs="IRNazanin"/>
          <w:color w:val="111111"/>
          <w:sz w:val="28"/>
          <w:szCs w:val="28"/>
          <w:rtl w:val="true"/>
          <w:lang w:bidi="fa-IR"/>
        </w:rPr>
        <w:t xml:space="preserve">» </w:t>
      </w:r>
      <w:bookmarkStart w:id="541" w:name="pg5299_46007"/>
    </w:p>
    <w:p>
      <w:pPr>
        <w:pStyle w:val="BookText"/>
        <w:rPr/>
      </w:pPr>
      <w:bookmarkEnd w:id="541"/>
      <w:r>
        <w:rPr>
          <w:rFonts w:ascii="IRNazanin" w:hAnsi="IRNazanin" w:eastAsia="IRNazanin"/>
          <w:color w:val="111111"/>
          <w:sz w:val="28"/>
          <w:sz w:val="28"/>
          <w:szCs w:val="28"/>
          <w:rtl w:val="true"/>
          <w:lang w:bidi="fa-IR"/>
        </w:rPr>
        <w:t>بنابراین، جریان وراثت از نبی اکرم برای دوازده نفر از امامان و پیشوایان بعد از حضرت در روایات با صراحت آمده است و از جهت کاربردی این میراث‌ها علامت و نشانه صاحبان آن‌ها در ادعای امامت و جانشینی از رسول اکرم صلی الله علیه و آله بود و بسیار جالب است که وجود میراث‌های نبوت در نزد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برای دشمنان آنان نیز آشکار و حساسیت برانگیز بوده است که شاهد این ادعا، تاریخ امامت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گاهی به دلیل احساس خطر از جانب دشمنان، بعضی امامان احتیاط می‌کردند و آن مواریث را مستقیما به دست امام بعد از خود تحویل نمی‌دادند، بلکه به عنوان امانت دست افراد امین دیگری می‌سپردند تا در موقعیت بهتر به دست امام برسد که در منابع تاریخی و روایی نام ام سلمه و حضرت زینب و سوسن مادر امام عسکری به عنوان نگهبانان و امانت داران موارث امامت ذکر شده است</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759948_581953129"/>
      <w:bookmarkStart w:id="543" w:name="_Toc194"/>
      <w:bookmarkEnd w:id="542"/>
      <w:r>
        <w:rPr>
          <w:rtl w:val="true"/>
        </w:rPr>
        <w:t>خاستگاه مشروعیت وراثت نبوت</w:t>
      </w:r>
      <w:bookmarkEnd w:id="543"/>
    </w:p>
    <w:p>
      <w:pPr>
        <w:pStyle w:val="BookText"/>
        <w:rPr/>
      </w:pPr>
      <w:r>
        <w:rPr>
          <w:rFonts w:ascii="IRNazanin" w:hAnsi="IRNazanin" w:eastAsia="IRNazanin"/>
          <w:color w:val="111111"/>
          <w:sz w:val="28"/>
          <w:sz w:val="28"/>
          <w:szCs w:val="28"/>
          <w:rtl w:val="true"/>
          <w:lang w:bidi="fa-IR"/>
        </w:rPr>
        <w:t>گرچه اصل وراثت از نگاه عرفی و مبنای فقهی، یک امر اعتباری است که شخصی بنا به دستور شرع آنچه را که مالک است به دیگری که وارث شرعی و قانونی اوست منتقل می‌کند؛ اما با اندک دقت در ماهیت وراثت در امر نبوت معلوم می‌شود که این وراثت از سنخ وصیت عرفی و فقهی خارج است؛ بلکه یک امر حقیقی و اعتقادی است که خاستگاه آن با خاستگاه اصل نبوت و امامت پیوند خورده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همان‌گونه که نبوت یک امر الاهی است و تنها خداوند نبی را برای مردم برمی‌گزیند، امر وراثت و انتخاب وارث نبی نیز با شرایط خاصی که دارد باید از جانب خداوند معرفی شود </w:t>
      </w:r>
    </w:p>
    <w:p>
      <w:pPr>
        <w:pStyle w:val="BookText"/>
        <w:rPr/>
      </w:pPr>
      <w:r>
        <w:rPr>
          <w:rFonts w:ascii="IRNazanin" w:hAnsi="IRNazanin" w:eastAsia="IRNazanin"/>
          <w:color w:val="111111"/>
          <w:sz w:val="28"/>
          <w:sz w:val="28"/>
          <w:szCs w:val="28"/>
          <w:rtl w:val="true"/>
          <w:lang w:bidi="fa-IR"/>
        </w:rPr>
        <w:t>که حتی شخص نبی نیز در این باره بدون امر خداوند حق واگذاری میراث نبوت را به هر کسی که او بخواهد،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روایات موجود، انتخاب وارث نبی از سنت‌های همیشگی خداوند است که هم‌زمان پس از پایان نبوت نخستین پیامبر حضرت آدم به وسیله‌ی خداوند اجرا شده و همیشه ادامه داشته است؛ چنانچه 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انقضت نبوت آدم اوحی الله الیه یا آدم قد انقضت نبوتک و انقطع اکلک فانظر الی ما عندک من العلم و الایمان و میراث النبوة و آثار العلم و الاسم الاعظم فاجعله فی العقب من ذریتک عند هبة الله فانی لن ادع الارض بغیر عالم یعرف به دینی و یعرف به طاعتی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زمان نبوت آدم پایان یافت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پایان یافته و رزق تو تمام شده است؛ نگاه کن به آنچه از دانایی، ایمان، میراث نبوت، آثار علم و اسم اعظم نزد توست آنان را برای ذریه پس از خود هبهًْ الله قرار بده؛ به درستی که من هرگز زمین را بدون عالم که دینم با او شناخته شود و نیز مسیر طاعتم با او معرفی گردد، خالی نمی‌گذارم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است هنگامی که زمان نبوت حضرت نوح تمام شد به او خطاب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ادفع میراث العلم و آثار النبوة التی معک الی ابنک سام؛</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علم و آثار نبوت را که همراه توست برای فرزندت سام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درباره عمومیت میراث و وراثت در تمام انبیا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محمدا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علم من کان قبله من الانبیاء و المرسلین؛</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 علم تمام انبیا و رسولان را که پیش از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سنت خداوند در تعیین وارث برای تمام انبیای الاهی جاری بود تا اینکه دوران آخرین سفیر هدایت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پس از پایان یافتن دوران نبوت آن حضرت نیز همان سنت دیرینه جاری شد و به نقل ابوحمزه ثمالی از امام محمد باقر علیه السلام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محمد نبوته و استکملت ایامه اوحی الله الیه یا محمد قد قضیت نبوتک و استکملت ایامک فاجعل العلم الذی عندک و الایمان و الاسم الاکبر و میراث العلم و آثار النبوه فی اهل بیتک عند علی بن ابی طالب علیه السلام فانی لم اقطع العلم النبوة من العقب من ذریتک کما لم اقطعها من بیوتات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هنگامی که دوره نبوت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عمرش تمام شد خداوند به او وحی کرد که‌ای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نبوت تو را به پایان رساندم و عمرت را به آخر رساندم پس قرار بده علم را که نزد توست و ایمان و اسم بزرگ و میراث علم و آثار علم نبوت را در خاندان خود نزد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هرگز بر نمی‌دارم علم و اسم اکبر و میراث علم و آثار نبوت را از بازماندگان و ذریه تو آن‌گونه که از ذریه انبیای قبل از تو بر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پس از بازگشت حضرت از مکه به سوی مدینه، جبرئیل از جانب خداوند به آن حضرت نازل شد و خطاب نمود که زمان نبوت تو پایان یافته و زمان بازگشت تو به سوی من نزدیک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فاعهد عهدک و قدم وصیتک و اعهد الی ما عندک من العلم و میراث علوم الانبیا من قبلک و السلاح و التابوت و جمیع ما عندک من آیات الانبیا فسلمها الی وصیک و خلیفتک من بعدک حجتی البالغه علی خلقی علی بن ابی طالب علیه السلام ؛</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544" w:name="pg5299_46011"/>
    </w:p>
    <w:p>
      <w:pPr>
        <w:pStyle w:val="BookText"/>
        <w:rPr/>
      </w:pPr>
      <w:bookmarkEnd w:id="544"/>
      <w:r>
        <w:rPr>
          <w:rFonts w:ascii="IRNazanin" w:hAnsi="IRNazanin" w:eastAsia="IRNazanin"/>
          <w:color w:val="111111"/>
          <w:sz w:val="28"/>
          <w:sz w:val="28"/>
          <w:szCs w:val="28"/>
          <w:rtl w:val="true"/>
          <w:lang w:bidi="fa-IR"/>
        </w:rPr>
        <w:t>پس وفا کن به پیمان خود و انجام بده وصیت خود را و نظر کن به سوی آنچه از علم و میراث علوم انبیای پیشین و اسلحه و تابوت و تمام آنچه از نشانه‌های انبیا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را تسلیم نما برای وصی و خلیفه بعد از خود علی ابن ابی طالب که او حجت رسای من بر خلقم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جریان انتخاب وارث نبی در هر عصر و دوره از جانب خداوند انجام شده و کس دیگری در این زمینه دخالت نداشته است و بر این اساس می‌توان گفت فرایند وراثت بعد از نبوت یک حقیقت اعتقادی و کلامی است که مشروعیت آن مانند مشروعیت نبوت تنها با مصلحت الاهی مورد امضا و تأیید قرار می‌گیرد</w:t>
      </w:r>
      <w:r>
        <w:rPr>
          <w:rFonts w:eastAsia="IRNazanin" w:cs="IRNazanin"/>
          <w:color w:val="111111"/>
          <w:sz w:val="28"/>
          <w:szCs w:val="28"/>
          <w:rtl w:val="true"/>
          <w:lang w:bidi="fa-IR"/>
        </w:rPr>
        <w:t>.</w:t>
      </w:r>
    </w:p>
    <w:p>
      <w:pPr>
        <w:pStyle w:val="Heading3"/>
        <w:numPr>
          <w:ilvl w:val="2"/>
          <w:numId w:val="1"/>
        </w:numPr>
        <w:rPr/>
      </w:pPr>
      <w:bookmarkStart w:id="545" w:name="__RefHeading___Toc759950_581953129"/>
      <w:bookmarkStart w:id="546" w:name="_Toc195"/>
      <w:bookmarkEnd w:id="545"/>
      <w:r>
        <w:rPr>
          <w:rtl w:val="true"/>
        </w:rPr>
        <w:t>وراثت امام علی علیه السلام پس از پیامبر در اندیشه اسلامی</w:t>
      </w:r>
      <w:bookmarkEnd w:id="546"/>
    </w:p>
    <w:p>
      <w:pPr>
        <w:pStyle w:val="BookText"/>
        <w:rPr/>
      </w:pPr>
      <w:r>
        <w:rPr>
          <w:rFonts w:ascii="IRNazanin" w:hAnsi="IRNazanin" w:eastAsia="IRNazanin"/>
          <w:color w:val="111111"/>
          <w:sz w:val="28"/>
          <w:sz w:val="28"/>
          <w:szCs w:val="28"/>
          <w:rtl w:val="true"/>
          <w:lang w:bidi="fa-IR"/>
        </w:rPr>
        <w:t>در دو گزینه پیشین اشاره شد که وارثان تمام پیامبران و از جمله وارثان پیامبر خاتم از جانب خداوند منصوب گردیدند که این امر را رسول اکرم صلی الله علیه و آله با صراحت برای امت اسلامی ابلاغ کرد و حال مهم‌ترین سؤال این است که آیا پس از رحلت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مسئله وراثت امیرالمؤمنین علیه السلام در اندیشه مسلمانان مطرح بود یا اینکه مورد غفلت واقع شده و دراین باره هیچ‌گونه نگرشی وجود نداشت و از ذهن‌ها محو گردیده بود؟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سؤال ناگزیریم به این مطلب اساسی اشاره کنیم که با نگریستن دقیق به </w:t>
      </w:r>
    </w:p>
    <w:p>
      <w:pPr>
        <w:pStyle w:val="BookText"/>
        <w:rPr/>
      </w:pPr>
      <w:r>
        <w:rPr>
          <w:rFonts w:ascii="IRNazanin" w:hAnsi="IRNazanin" w:eastAsia="IRNazanin"/>
          <w:color w:val="111111"/>
          <w:sz w:val="28"/>
          <w:sz w:val="28"/>
          <w:szCs w:val="28"/>
          <w:rtl w:val="true"/>
          <w:lang w:bidi="fa-IR"/>
        </w:rPr>
        <w:t>وضعیت اجتماعی مردم مدینه و تحلیل گفتار و رفتار آنان نسبت به امیرالمؤمنین علیه السلام با سه گزینه روبه‌رو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آن حضرت؛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کم توجه، فرصت طلب و بی هدف؛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طرفداران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گروه یکم، که هم حاکمیت و اقتدار اجتماعی در دست آنان بود و هم اکثریت را تشکیل می‌دادند، شکی وجود ندارد که اینان برای تثبیت پایه‌های لرزان حکومت خود از طرح هرگونه فضائل و برتری امیرالمؤمنین علیه السلام از جمله پخش مسئله وراثت آن حضرت به شدت جلوگیری کرده و سعی داشتند آن حضرت را از چشم مردم انداخته و با کشانیدن آن حضرت به انزوای سیاسی و اجتماعی اذهان مردم را از اندیشه زمامداری ایشان خالی کنند و در اجرای این نقشه چنان با شدت و زیرکانه رفتار کردند که اگر کسی روایتی از آن حضرت نقل می‌کرد نمی‌توانست آن را با صراحت به آن حضرت نسبت دهد و به ناچار می‌گفت مردی از اصحاب پیامبر یا مردی از قریش و برخی می‌گفتند ابو زینب چنین فرمود</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یکی از مستشرقان، ابوبکر برای گمنام نگهداشتن علی بن ابی طالب علیه السلام سعی می‌کرد که نام علی به میان نیاید</w:t>
      </w:r>
      <w:r>
        <w:rPr>
          <w:rFonts w:eastAsia="IRNazanin" w:cs="IRNazanin"/>
          <w:color w:val="111111"/>
          <w:sz w:val="28"/>
          <w:szCs w:val="28"/>
          <w:rtl w:val="true"/>
          <w:lang w:bidi="fa-IR"/>
        </w:rPr>
        <w:t>.(</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گروه از تمام احادیثی که بیان‌کننده فضیلت و حق حاکمیت امیرالمؤمنین علیه السلام بود جلوگیری می‌نمودند که طبق مناسبت این اثر، تأکید می‌شود </w:t>
      </w:r>
    </w:p>
    <w:p>
      <w:pPr>
        <w:pStyle w:val="BookText"/>
        <w:rPr/>
      </w:pPr>
      <w:r>
        <w:rPr>
          <w:rFonts w:ascii="IRNazanin" w:hAnsi="IRNazanin" w:eastAsia="IRNazanin"/>
          <w:color w:val="111111"/>
          <w:sz w:val="28"/>
          <w:sz w:val="28"/>
          <w:szCs w:val="28"/>
          <w:rtl w:val="true"/>
          <w:lang w:bidi="fa-IR"/>
        </w:rPr>
        <w:t>که مسئله وراثت آن حضرت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مطالبی بود که جلوگیری از پخش آن در دستور کار مجریان حکومت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 افراد کم توجه که در حقیقت حاشیه نشینان بی هدف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از جهت زمانی در هر عصر و دوره وجود داشته و دارند و از جهت کردارشناسی فرصت طلبانی هستند که موضع روشن و قاطعی ندارند و با کم‌توجهی نظاره‌گر حوادث هستند و در جریان پس از رحلت پیامبر و رخداد سقیفه شاهد وجود جمع فراوانی از مسلمانان هستیم که کاری به امور دینی و سیاسی و اجتماعی نداشتند ولی چون هدف و اراده قوی نداشتند تسلیم امواج اجتماعی شده و تنها به منافع خود می‌اندیشیدند نه به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ابن‌ابی‌الحدید از استادش گروهی از مردم که اکثریت را تشکیل می‌دهند در هر دوره‌ای یافت می‌شوند که دارای فکر قوی و رأی ثابت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تقلید گرند، نه پرسش دارند و نه جدل، همیشه پیرو قدرت حاکم هستند؛ اگر نماز را هم از برنامه بردارند آنان نیز ترک می‌کنند؛ به همین علت بود که دستورات صریح پیامبر در مورد خلافت علی بن ابی طالب علیه السلام کهنه و پایمال شد و بیعت با ابوبکر قوت گرفت</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بود که در جریان سقیفه افراد بی‌توجه با دیدن قدرت در دست مخالفان علی بی ابی طالب علیه السلام انگیزه‌ای برای طرح مسئله وراثت آن حضرت نداشتند و از این مسئله با بی‌توجهی گذشتند و تنها خواست آنان حفظ امنیت و </w:t>
      </w:r>
    </w:p>
    <w:p>
      <w:pPr>
        <w:pStyle w:val="BookText"/>
        <w:rPr/>
      </w:pPr>
      <w:r>
        <w:rPr>
          <w:rFonts w:ascii="IRNazanin" w:hAnsi="IRNazanin" w:eastAsia="IRNazanin"/>
          <w:color w:val="111111"/>
          <w:sz w:val="28"/>
          <w:sz w:val="28"/>
          <w:szCs w:val="28"/>
          <w:rtl w:val="true"/>
          <w:lang w:bidi="fa-IR"/>
        </w:rPr>
        <w:t>دست‌یابی به منافع شخصی‌شان بود که تا حدودی در سایه زمامداری ابوبکر فراهم می‌شد و کار به اینکه چه کسی سزاوار زمامداری است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یاران امیرالمؤمنین علیه السلام را تشکیل می‌دادند که تعدادشان بسیار اندک هم بودند؛ گرچه طرح مسائل ناخوشایند با حکومتیان برای آنان خطر زا بود، اما در عین حال شواهد تاریخی نشان دهنده این است که هم خود حضرت علی علیه السلام و هم یاران ایشان برای توجه دادن افکار مردم به باطل و ناحق بودن خلافت زمامداران و پیروزمندان سقیفه بارها مسئله وراثت امیرالمؤمنین علیه السلام را طرح کردند و با این دلیل خلافت و جانشینی پس از پیامبر را حق آن حضرت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گفت‌وگو و احتجاج‌های فراوان برای اثبات حقانیت خود داشتند، از آن جمله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هل فیکم احد ورث سلاح رسول الله و رایته و خاتمه غیری قالوا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غیر از من کسی هست که اسلحه، پرچم و انگشتر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 باشد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یاران آن حضرت در هر موقعیت جریان وراثت آن حضرت را بازگو می‌کردند که در این میان درباره عمار نقل شده است که گاهی میان مردم رفته؛ ندا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از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بعد از من هستی و خداوند دانش و فهم من را به تو داده است</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درباره جابر بن عبدالله انصاری نقل شده است که گاهی به میان جمعیت رفته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وارث من در میان امتم است</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به نقل ابان بن تغلب از امام صادق علیه السلام بعد از جریان خانه نشینی امیرالمؤمنین علیه السلام ، دوازده نفر که شش تن از مهاجر و شش تن از انصار بودند به مسجد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ابوبکر رفتند و هر کدام به نحوی با ابوبکر احتجاج و او را نصیحت کردند که حق علی علیه السلام را غصب نکند و از آن جمله عمار یاسر اشاره به وراثت امیرالمؤمنین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فاعلمو ان اهل بیت نبیکم اولی به و احق بارثه و اقوم بامور الدین و امیر علی المؤمنین و احفظ لملته فلیرد الحق الی اهله؛</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خاندان پیامبر شما سزاوارتر بر او و سزاوارتر به ارث بردن از اوست و نیز پایدار‌تر در امور دین و امیر بر مؤمنان و نگهدارنده‌تر بر طریقت پیامبر و خیر خواه‌تر بر امت اوست پس برگردانید حق را به صاحبش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شواهدی که نگارش یافت، مسئله وراثت امیرالمؤمنین علیه السلام از رسول اکرم صلی الله علیه و آله یکی از راهکار‌های مبارزاتی علی بن ابی طالب علیه السلام و یاران آن حضرت در برابر حکومتیان بود که گرچه برای برگرداندن حق امیرالمؤمنین علیه السلام تأثیر گذار نبود، اما طرح این‌گونه مسائل و احتجاج، این اثر مهم را داشت که در زیرساخت‌های اعتقادی مردم علی بن ابی طالب علیه السلام به عنوان وارث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 و این مطلب در روشن نگه داشتن چراغ محبت اهل‌بیت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که حقوق آنان از هر جهت ضایع شده بود و نیز در استوار نگه داشتن شیعیان و پیروان امیرالمؤمنین علیه السلام مؤثر بود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یادآوری وراثت امیرالمؤمنین علیه السلام در نزد عامه مردم به وسیله‌ی بزرگانی مانند سلمان، عمار و دیگر یاران آن حضرت که هر کدام از صحابه مورد احترام بودند در اندیشه و افکار عمومی یادآور خاطراتی بودند که آنان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فضائل و برتری‌های علی بن ابی طالب علیه السلام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یعقوبی در اثر همین تلاش‌های یاران امیرالمؤمنین علیه السلام و بازگو کردن احادیث رسول اکرم صلی الله علیه و آله، برخی از انصار نزد ابن عباس و حسان بن ثابت آمده، می‌گفتند امیرالمؤمنین علیه السلام در فضل و سابقه از دیگران با فضیلت‌تر است؛ زیرا رسول خدا او را به عنوان حافظ دین، وارث و وصی پس از خود معرفی کرده بود و او از دیگران آگاه‌تر به کتاب خداست؛ </w:t>
      </w:r>
    </w:p>
    <w:p>
      <w:pPr>
        <w:pStyle w:val="BookText"/>
        <w:rPr/>
      </w:pPr>
      <w:r>
        <w:rPr>
          <w:rFonts w:ascii="IRNazanin" w:hAnsi="IRNazanin" w:eastAsia="IRNazanin"/>
          <w:color w:val="111111"/>
          <w:sz w:val="28"/>
          <w:sz w:val="28"/>
          <w:szCs w:val="28"/>
          <w:rtl w:val="true"/>
          <w:lang w:bidi="fa-IR"/>
        </w:rPr>
        <w:t>لذا او را برای بیعت‌گیری حاضر نمایید</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بود که گاهی مردم روایات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فضایل علی علیه السلام میان خود بازگو می‌کردند و حکومتیان نیز آن روایات را انکار نمی‌توانستند، بلکه توجیه می‌کردند و می‌گفتند ما امروز در موقعیتی قرار گرفته‌ایم که پیامبر در آن نیست و فرد حاضر چه بسا بر اموری مطلع است که فرد غایب از آن بی 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بود که طرح وراثت امیرالمؤمنین علیه السلام و جایگاه ارزشمند آن در میان اصحاب به گونه‌ای اوج گرفته بود که برخی از آنان نزد ابن عباس آمده از او سؤال می‌کردند که چگونه علی بن ابی طالب علیه السلام به فضیلت و برتری وراثت دست یافت و شما خاندان عباسی محروم گردیدید؟ و ایشان در جواب به فضائل امیرالمؤمنین علیه السلام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منابع شیعه و سنی از شخصی به نام ابی اسحاق این‌چنین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عن قشم بن عباس کیف ورث علی رسول الله دونکم؛</w:t>
      </w:r>
    </w:p>
    <w:p>
      <w:pPr>
        <w:pStyle w:val="BookText"/>
        <w:rPr/>
      </w:pPr>
      <w:r>
        <w:rPr>
          <w:rFonts w:ascii="IRNazanin" w:hAnsi="IRNazanin" w:eastAsia="IRNazanin"/>
          <w:color w:val="111111"/>
          <w:sz w:val="28"/>
          <w:sz w:val="28"/>
          <w:szCs w:val="28"/>
          <w:rtl w:val="true"/>
          <w:lang w:bidi="fa-IR"/>
        </w:rPr>
        <w:t>از قشم فرزند عباس سؤال کردم چه شد که علی علیه السلام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 نه شما خاندان عباسی؟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گفت چون علی علیه السلام پیش از ما اسلام آورد و وفایش بیشتر از ما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نحوه سؤال و جواب به دست می‌آید که مسئله وراثت امیرالمؤمنین علیه السلام به عنوان یک فضیلت برای آن حضرت در میان اصحاب مطرح بوده است و حاکم درباره این حدیث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الاسناد است اما بخاری و مسلم آن را نقل نکردهاند</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بر این باور و اعتقاد بودند که آثار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شمشیر و زره آن حضرت به هر کسی به ارث رسیده او پیشوای واجب الاطاعت است</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روایتی از سعید سمان نقل شده است که نزد امام صادق علیه السلام بودم که دو نفر زیدی مسلک نزد آن حضرت وارد شدند و سؤال کردند که آیا در میان شما 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مفترض الطاعت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موثق از جانب شما خبر دادند که شما فتوا داده‌ای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از اهل بازار ما و زیدیاند و معتقد هستند که شمشیر رسول الله نزد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شمشیر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اینکه مسئله وراثت رسول اکرم صلی الله علیه و آله در مبانی فکری مسلمانان و اندیشه آنان دلیلی </w:t>
      </w:r>
      <w:bookmarkStart w:id="547" w:name="pg5299_46019"/>
    </w:p>
    <w:p>
      <w:pPr>
        <w:pStyle w:val="BookText"/>
        <w:rPr/>
      </w:pPr>
      <w:bookmarkEnd w:id="547"/>
      <w:r>
        <w:rPr>
          <w:rFonts w:ascii="IRNazanin" w:hAnsi="IRNazanin" w:eastAsia="IRNazanin"/>
          <w:color w:val="111111"/>
          <w:sz w:val="28"/>
          <w:sz w:val="28"/>
          <w:szCs w:val="28"/>
          <w:rtl w:val="true"/>
          <w:lang w:bidi="fa-IR"/>
        </w:rPr>
        <w:t>بوده است که برخی یاران امیرالمؤمنین علیه السلام و نیز خود آن حضرت آن را بازگو کرده است و با آن بر حقانیت خود به امر خلافت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می‌کرد و در اندیشه مسلمانان به ویژه عموم شیعیان این مطلب به عنوان یک اصل پذیرفته شده وجود داشت و بدین‌وسیله استواری آنان افزایش می‌یافت</w:t>
      </w:r>
      <w:r>
        <w:rPr>
          <w:rFonts w:eastAsia="IRNazanin" w:cs="IRNazanin"/>
          <w:color w:val="111111"/>
          <w:sz w:val="28"/>
          <w:szCs w:val="28"/>
          <w:rtl w:val="true"/>
          <w:lang w:bidi="fa-IR"/>
        </w:rPr>
        <w:t>.</w:t>
      </w:r>
    </w:p>
    <w:p>
      <w:pPr>
        <w:pStyle w:val="Heading3"/>
        <w:numPr>
          <w:ilvl w:val="2"/>
          <w:numId w:val="1"/>
        </w:numPr>
        <w:rPr/>
      </w:pPr>
      <w:bookmarkStart w:id="548" w:name="__RefHeading___Toc759952_581953129"/>
      <w:bookmarkStart w:id="549" w:name="_Toc196"/>
      <w:bookmarkEnd w:id="548"/>
      <w:r>
        <w:rPr>
          <w:rtl w:val="true"/>
        </w:rPr>
        <w:t>ماهیت شناسی میراث پیامبر</w:t>
      </w:r>
      <w:bookmarkEnd w:id="549"/>
    </w:p>
    <w:p>
      <w:pPr>
        <w:pStyle w:val="Heading4"/>
        <w:numPr>
          <w:ilvl w:val="3"/>
          <w:numId w:val="1"/>
        </w:numPr>
        <w:rPr/>
      </w:pPr>
      <w:bookmarkStart w:id="550" w:name="__RefHeading___Toc759954_581953129"/>
      <w:bookmarkStart w:id="551" w:name="_Toc197"/>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ماهیت شناسی میراث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وارثان آن حضرت چه چیزی از ایشان به ارث بردند، یکی از مهم‌ترین بحث‌هایی است که با روشن شدن صحیح آن می‌توان در مبانی کلامی و اعتقادی استفاده کرده و برای تعیین امام و جانشین بعد از آن حضرت به عنوان یک راهکار به حساب آورد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روایات در این زمینه به دست می‌آید که پیامبران برای جانشینان خود اموری را به ارث می‌گذارند که در روایات از آنان به عنوان مواریث و ودایع پیامبران الاهی یاد شده است که بخشی از آنان از پیامبران سابق به رسول خاتم رسیده و از ایشان با اضافه‌هایی به امیرالمؤمنین علیه السلام و بعد از آن به امامان بعدی به ارث رسیده است و در این زمینه از روایات به دست می‌آید که میراث پیامبران سابق و پیامبر اسلام به امامان بعدی به دو گونه مادی مانند اسب، زره، شمشیر، پیراهن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 مانند علوم‌شان و کتاب‌های آسمانی بوده است تا آن وارثان بر حق خلاء فقدان پیامبر را پرکنند</w:t>
      </w:r>
      <w:r>
        <w:rPr>
          <w:rFonts w:eastAsia="IRNazanin" w:cs="IRNazanin"/>
          <w:color w:val="111111"/>
          <w:sz w:val="28"/>
          <w:szCs w:val="28"/>
          <w:rtl w:val="true"/>
          <w:lang w:bidi="fa-IR"/>
        </w:rPr>
        <w:t xml:space="preserve">. </w:t>
      </w:r>
      <w:bookmarkStart w:id="552" w:name="pg5299_46020"/>
    </w:p>
    <w:p>
      <w:pPr>
        <w:pStyle w:val="Heading4"/>
        <w:numPr>
          <w:ilvl w:val="3"/>
          <w:numId w:val="1"/>
        </w:numPr>
        <w:rPr/>
      </w:pPr>
      <w:bookmarkStart w:id="553" w:name="__RefHeading___Toc759956_581953129"/>
      <w:bookmarkStart w:id="554" w:name="_Toc198"/>
      <w:bookmarkEnd w:id="552"/>
      <w:bookmarkEnd w:id="553"/>
      <w:r>
        <w:rPr/>
        <w:t>1</w:t>
      </w:r>
      <w:r>
        <w:rPr>
          <w:rtl w:val="true"/>
        </w:rPr>
        <w:t xml:space="preserve"> - </w:t>
      </w:r>
      <w:r>
        <w:rPr>
          <w:rtl w:val="true"/>
        </w:rPr>
        <w:t>آثار انبیای پیشین</w:t>
      </w:r>
      <w:bookmarkEnd w:id="554"/>
    </w:p>
    <w:p>
      <w:pPr>
        <w:pStyle w:val="BookText"/>
        <w:rPr/>
      </w:pPr>
      <w:r>
        <w:rPr>
          <w:rFonts w:ascii="IRNazanin" w:hAnsi="IRNazanin" w:eastAsia="IRNazanin"/>
          <w:color w:val="111111"/>
          <w:sz w:val="28"/>
          <w:sz w:val="28"/>
          <w:szCs w:val="28"/>
          <w:rtl w:val="true"/>
          <w:lang w:bidi="fa-IR"/>
        </w:rPr>
        <w:t>درباره ارث گذاشتن انبیا سابق برای رسول اکرم صلی الله علیه و آله و پس از ایشان برای ائمه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نبی ورث علما او غیره فقد انتهی الی آل محمد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پیامبری که علم یا غیر علم را به ارث گذاشته به 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درباره وراثت علمی ائمه از انبیا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الذی هبط مع آدم لم یرفع و العلم یتوارث و ان علیا عالم هذه الامة و انه لم یمت منا عالم الا خلف من بعده من یعلم مثله؛</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علمی که به حضرت آدم نازل شد، برداشته نشد و علم به ارث گذاشته می‌شود همانا علی داناترین این امت است و از دنیا نمی‌رود کسی از ما خاندان مگر اینکه بر جا می‌گذارد کسی را که مثل او دانا 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فضیلت‌ها به رسول اکرم صلی الله علیه و آله رسیده است زیرا آن حضرت وارث تمام </w:t>
      </w:r>
    </w:p>
    <w:p>
      <w:pPr>
        <w:pStyle w:val="BookText"/>
        <w:rPr/>
      </w:pPr>
      <w:r>
        <w:rPr>
          <w:rFonts w:ascii="IRNazanin" w:hAnsi="IRNazanin" w:eastAsia="IRNazanin"/>
          <w:color w:val="111111"/>
          <w:sz w:val="28"/>
          <w:sz w:val="28"/>
          <w:szCs w:val="28"/>
          <w:rtl w:val="true"/>
          <w:lang w:bidi="fa-IR"/>
        </w:rPr>
        <w:t>پیامبران است</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روایت، از امام صادق علیه السلام نقل شده که برخی آثار از حضرت موسی نزد ما به ارث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موسی عندنا و عصا موسی عندنا و نحن ورثنا النبی</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 موسی و عصای او نزد ماست و ما وارث پیامبریم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 از امام کاظم علیه السلام و دیگر امامان نقل شده است که کتاب‌های انبیای پیشین مانند تورات و انجیل و دیگر کتاب‌های آسمانی نیز به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رسیده است و نزد آنان موجود است؛ لذا آنان علم اولین و آخرین را دارا هستند</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مفضل بن عمر از امام صادق علیه السلام پیراهن یوسف را به عنوان یکی از آن مواریث و یادگار پیامبران سابق نزد ائمه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می‌دانی پیراهن یوسف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ابراهیم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اوقدت له النار اتاه جبرئیل بثوب من ثیاب الجنه فالبسه ایاه فلم یضره معه حر و با برد؛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فرمان نمرود برای ابراهیم آتشی افروخته شد، جبرئیل جامه‌ای از جامه‌های بهشت برای </w:t>
      </w:r>
    </w:p>
    <w:p>
      <w:pPr>
        <w:pStyle w:val="BookText"/>
        <w:rPr/>
      </w:pPr>
      <w:r>
        <w:rPr>
          <w:rFonts w:ascii="IRNazanin" w:hAnsi="IRNazanin" w:eastAsia="IRNazanin"/>
          <w:color w:val="111111"/>
          <w:sz w:val="28"/>
          <w:sz w:val="28"/>
          <w:szCs w:val="28"/>
          <w:rtl w:val="true"/>
          <w:lang w:bidi="fa-IR"/>
        </w:rPr>
        <w:t>ابراهیم آورد؛ او آن را پوشید و به سبب آن گرما و سرما به ابراهیم آزار نمی‌رسانید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هنگام وفات خود آن پیراهن را به اسحاق آویخت و پیراهن از اسحاق به یعقوب رسید و یعقوب هنگام تولد یوسف آن را بر یوسف آویخت و بر گردن یوسف بود تا به حکومت مصر رسید تا اینکه یعقوب بوی آن پیراهن را دریافت و از این روست که خداوند در قرآن به آن اشاره کرده و از زبان یعقوب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فَصَلَتِ الْعِیرُ قَالَ ابُوهُمْ انِّی لاجِدُ رِیحَ یُوسُفَ لَوْلا ان تُفَنِّدُونِ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بوی یوسف را احساس می‌کنم اگر من را متهم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سپس پیراهن به چه کسی 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نبیی ورث علما او غیره فقد انتهی الی آل محمد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پیامبری که علم یا غیر علم را به ارث گذاشته به خاندان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مواریث و یادگار‌های مادی و معنوی از پیامبران سابق به رسول اکرم صلی الله علیه و آله و بعد از ایشان به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bookmarkStart w:id="555" w:name="pg5299_46023"/>
    </w:p>
    <w:p>
      <w:pPr>
        <w:pStyle w:val="Heading4"/>
        <w:numPr>
          <w:ilvl w:val="3"/>
          <w:numId w:val="1"/>
        </w:numPr>
        <w:rPr/>
      </w:pPr>
      <w:bookmarkStart w:id="556" w:name="__RefHeading___Toc759958_581953129"/>
      <w:bookmarkStart w:id="557" w:name="_Toc199"/>
      <w:bookmarkEnd w:id="555"/>
      <w:bookmarkEnd w:id="556"/>
      <w:r>
        <w:rPr/>
        <w:t>2</w:t>
      </w:r>
      <w:r>
        <w:rPr>
          <w:rtl w:val="true"/>
        </w:rPr>
        <w:t xml:space="preserve"> - </w:t>
      </w:r>
      <w:r>
        <w:rPr>
          <w:rtl w:val="true"/>
        </w:rPr>
        <w:t>آثار و یادگاری‌های رسول اکرم صلی الله علیه و آله نزد ائمه</w:t>
      </w:r>
      <w:r>
        <w:rPr>
          <w:rtl w:val="true"/>
        </w:rPr>
        <w:t>:</w:t>
      </w:r>
      <w:bookmarkEnd w:id="557"/>
    </w:p>
    <w:p>
      <w:pPr>
        <w:pStyle w:val="BookText"/>
        <w:rPr/>
      </w:pPr>
      <w:r>
        <w:rPr>
          <w:rFonts w:ascii="IRNazanin" w:hAnsi="IRNazanin" w:eastAsia="IRNazanin"/>
          <w:color w:val="111111"/>
          <w:sz w:val="28"/>
          <w:sz w:val="28"/>
          <w:szCs w:val="28"/>
          <w:rtl w:val="true"/>
          <w:lang w:bidi="fa-IR"/>
        </w:rPr>
        <w:t>بر اساس روایات، علاوه بر مواریث پیامبران سابق، برخی میراث اختصاصی از پیامبر اکرم نیز برای ائمه رسیده است که رسول اکرم صلی الله علیه و آله هنگام وفات، آنان را به امیرالمؤمنین علیه السلام تحویل داد و بعد از آن حضرت به هر یک از امامان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رسول الله فی المتاع سیفا و درعا و عنزةً و رحلا و بغلته الشهبا فورث ذالک کله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زره، نیزه، زین و استر شهبا که همه را علی بن ابی طالب علیه السلام به ارث برد، از خود بر جای گذاشت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وفات قرار گرفت، ابتدا به عمویش عباس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ارث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ببری و به وعده‌هایش وفا کنی؟ عباس از قبول آن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حاضری ارث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ببری و به وعده‌هایش وفا کنی؟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فدایت همه اینها به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می‌کردم، </w:t>
      </w:r>
    </w:p>
    <w:p>
      <w:pPr>
        <w:pStyle w:val="BookText"/>
        <w:rPr/>
      </w:pPr>
      <w:r>
        <w:rPr>
          <w:rFonts w:ascii="IRNazanin" w:hAnsi="IRNazanin" w:eastAsia="IRNazanin"/>
          <w:color w:val="111111"/>
          <w:sz w:val="28"/>
          <w:sz w:val="28"/>
          <w:szCs w:val="28"/>
          <w:rtl w:val="true"/>
          <w:lang w:bidi="fa-IR"/>
        </w:rPr>
        <w:t>آنگاه دیدم انگشتر خود را از انگشت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زنده‌ام این را در دست کن، چون آن را در انگشتم نهادم، به آن نظر کردم و آرزو کردم از تمام میراث پیامبر همین یک انگشتر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بلال را ندا کرد که وسایل زیر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زره، پرچم، پیراهن، ذوالفقار، عمامه سحاب، جامه برد، کمربند که بهشتی بود، عصا، دو جفت نعلین، دو پیراهن که در جنگ احد و شب معراج پوشیده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همه آنان را به امیرالمؤمنین علیه السلام سپرد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اقبضها فی حیاتی حتی لا ینازعک فیها احد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تا زنده‌ام بگیر تا بعد از من هیچ کس با تو نزاع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صدوق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قم فاقبض هذا بشهادة من فی البیت من المهاجرین و الانصار کی لا ینازعک احد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برخیز و در برابر چشم حاضران از مهاجران و انصار اینها را بگیر تا بعد از من هیچ کس با تو نزاع و ستیز نکند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روایات نقل شده است که امیرالمؤمنین علیه السلام علم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و سنت و </w:t>
      </w:r>
    </w:p>
    <w:p>
      <w:pPr>
        <w:pStyle w:val="BookText"/>
        <w:rPr/>
      </w:pPr>
      <w:r>
        <w:rPr>
          <w:rFonts w:ascii="IRNazanin" w:hAnsi="IRNazanin" w:eastAsia="IRNazanin"/>
          <w:color w:val="111111"/>
          <w:sz w:val="28"/>
          <w:sz w:val="28"/>
          <w:szCs w:val="28"/>
          <w:rtl w:val="true"/>
          <w:lang w:bidi="fa-IR"/>
        </w:rPr>
        <w:t>اسلحه و پرچم آن حضرت را به ارث برد</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تمام آنچه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را بنا به سفارش پیامبر به امام حسن علیه السلام ، جانشین بعد از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 علم و سلاح خود و هر آنچه آنجا بود به علی علیه السلام به ارث داد سپس به حسن علیه السلام ، سپس به حسین علیه السلام سپس به علی بن حسین علیه السلام و بعد از ایشان به فرزندش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راوی از امام صادق علیه السلام سؤال می‌کند آیا اکنون به دست شما رسیده؟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نقل شده است که امیرالمؤمنین علیه السلام به فرزندش امام حسن علیه السلام وصیت کرد در حالی‌که فرزندان دیگرش امام حسین علیه السلام و محمد حنفیه و گروهی از شیعیان و جمعی از خانواده‌اش را بر این وصیت شاهد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دفع الیه الکتاب و السلاح ثم قال لابنه الحسن یا بنی امرنی رسول‌الله ان اوصی الیک و ان ادفع الیک کتبی و سلاحی کما اوصی الی رسول الله و دفع الیّ کتبه و سلاحه و امرنی ان امرک اذا حضرک الموت ان تدفعه الی اخیک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کتاب و سلاح را به او سپرد و به فرزندش حسن گفت فرزندم پیامبر خدا مرا امر فرمود که به تو سفارش </w:t>
      </w:r>
    </w:p>
    <w:p>
      <w:pPr>
        <w:pStyle w:val="BookText"/>
        <w:rPr/>
      </w:pPr>
      <w:r>
        <w:rPr>
          <w:rFonts w:ascii="IRNazanin" w:hAnsi="IRNazanin" w:eastAsia="IRNazanin"/>
          <w:color w:val="111111"/>
          <w:sz w:val="28"/>
          <w:sz w:val="28"/>
          <w:szCs w:val="28"/>
          <w:rtl w:val="true"/>
          <w:lang w:bidi="fa-IR"/>
        </w:rPr>
        <w:t>کنم و کتاب و سلاح را به تو بسپارم همان‌گونه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کرد و کتابها و سلاحش را به من سپرد و به من فرمود که به توسفارش کنم که هر گاه در حال احتضار قرار گرفتی آنها را به برادرت حسین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میان مواریثی که به ائمه ارث رسیده است از کتاب‌هایی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املای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امیرالمؤمنین علیه السلام نوشته 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تمام علوم انبیا است و مصحف فاطمه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نام برده شده است که هر کدام به عنوان منبعی از علوم الاهی در نزد ائمه موجود است</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دقت در روایات به دست می‌آید که مواریث انبیای پیشین و رسول اکرم صلی الله علیه و آله برای هر یک از امامان رسیده است که بعضی مادی و بعضی معنوی بوده است و دراین میان مهم این است که تمام آن مواریث، علامت و نشانه‌ای بوده است برای اثبات مقام امامت و حقانیت آنان که در گزینه بعدی به آن خواهیم پرداخت</w:t>
      </w:r>
      <w:r>
        <w:rPr>
          <w:rFonts w:eastAsia="IRNazanin" w:cs="IRNazanin"/>
          <w:color w:val="111111"/>
          <w:sz w:val="28"/>
          <w:szCs w:val="28"/>
          <w:rtl w:val="true"/>
          <w:lang w:bidi="fa-IR"/>
        </w:rPr>
        <w:t xml:space="preserve">. </w:t>
      </w:r>
      <w:bookmarkStart w:id="558" w:name="pg5299_46027"/>
    </w:p>
    <w:p>
      <w:pPr>
        <w:pStyle w:val="Heading3"/>
        <w:numPr>
          <w:ilvl w:val="2"/>
          <w:numId w:val="1"/>
        </w:numPr>
        <w:rPr/>
      </w:pPr>
      <w:bookmarkStart w:id="559" w:name="__RefHeading___Toc759960_581953129"/>
      <w:bookmarkStart w:id="560" w:name="_Toc200"/>
      <w:bookmarkEnd w:id="558"/>
      <w:bookmarkEnd w:id="559"/>
      <w:r>
        <w:rPr>
          <w:rtl w:val="true"/>
        </w:rPr>
        <w:t>فلسفه مواریث انبیا</w:t>
      </w:r>
      <w:bookmarkEnd w:id="560"/>
    </w:p>
    <w:p>
      <w:pPr>
        <w:pStyle w:val="BookText"/>
        <w:rPr/>
      </w:pPr>
      <w:r>
        <w:rPr>
          <w:rFonts w:ascii="IRNazanin" w:hAnsi="IRNazanin" w:eastAsia="IRNazanin"/>
          <w:color w:val="111111"/>
          <w:sz w:val="28"/>
          <w:sz w:val="28"/>
          <w:szCs w:val="28"/>
          <w:rtl w:val="true"/>
          <w:lang w:bidi="fa-IR"/>
        </w:rPr>
        <w:t>از برخی آیات قرآن و روایات به دست می‌آید که فلسفه وجودی میراث پیامبران در نزد وارثانشان علامت و نشانه‌ای بوده است برای شناخت مقام امامت و رهبری آنان پس از پیامبران، چنان‌چه از جهت پیشینه شناسی قرآن کریم در سوره بقره به این مطلب در میان قوم بنی اسرائیل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ان ایَةَ مُلْکِهِ ان یَاتِیَکُمُ التَّابُوتُ فِیهِ سَکِینَةٌ مِنْ رَبِّکُمْ وَبَقِیَّةٌ مِمَّا تَرَکَ آل مُوسَی وَالُ هَارُونَ تَحْمِلُهُ الْمَلائِکَةُ ان فِی ذَلِکَ لایَةً لَکُمْ ان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پیامبرشان به آنان گفت یقینا نشانه فرمانروایی او این است که آن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را در آن گذاشتند و به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خواهد آمد، در آن آرامشی از سوی پروردگارتان است و باقی مانده‌ای از آنچه خاندان موسی و هارون به جا </w:t>
      </w:r>
    </w:p>
    <w:p>
      <w:pPr>
        <w:pStyle w:val="BookText"/>
        <w:rPr/>
      </w:pPr>
      <w:r>
        <w:rPr>
          <w:rFonts w:ascii="IRNazanin" w:hAnsi="IRNazanin" w:eastAsia="IRNazanin"/>
          <w:color w:val="111111"/>
          <w:sz w:val="28"/>
          <w:sz w:val="28"/>
          <w:szCs w:val="28"/>
          <w:rtl w:val="true"/>
          <w:lang w:bidi="fa-IR"/>
        </w:rPr>
        <w:t xml:space="preserve">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الواح تورات، عصای موسی و عمامه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آن را حمل می‌کنند، البته در آن نشانه‌ای برای شماست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جریان به دست می‌آید این مطلب است که صندوق عهد که میراث فرهنگی و معنوی بنی‌اسرائیل بوده به عنوان نشانه صدق و شناخت مقام فرماندهی طالوت برای قوم بنی اسرائیل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آموزه قرآنی در روایات اهل‌بیت پیوندی میان نشانه بودن تابوت درمیان بنی اسرائیل و وجود میراث رسول اکرم صلی الله علیه و آله در نزد ائمه ایجاد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تابوت میان بنی اسرائیل نشانه سلطنت بود، وجود میراث رسول اکرم صلی الله علیه و آله در نزد ائمه نشانه امامت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با عنوان آن مَثَل سلاح رسول الله مثلا التابوت فی بنی اسرائیل وجود دارد که در آن باب چهار روایت برای اثبات مطلب نقل شده است که در روایت یکم باب،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السلاح فینا مثل التابوت فی بنی اسرائیل کانت بنو اسرائیل ایُّ اهل بیت وجد التابوت علی بابهم اوتو النبوة فمن صار الیه السلاح منا اوتی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مَثَل سلاح 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تابوت است در میان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بنی اسرائیل این بود که تابوت بر در هر خاندانی یافت می‌شد نبوت به آنان عطا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 خاندان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به دست هر کدام از ما برسد امامت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هی منزلة الانبیا وارث الاوصیا و مقام امیرالمؤمنین و میراث الحسن و الحسین؛</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مقام انبیا و ارث اوصیا و مقام امیرالمؤمنین علیه السلام و میراث حسن علیه السلام و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وراثت از نوع وراثت مالی و فقهی نیست که حتما از جهت خانوادگی و انتقال مانند ملکیت در آن لحاظ گردد بلکه مراد از وراثت در امامت یک سنخ معنوی و ملکوتی است که خداوند پس از رسولش شخصی را برگزیده و به او مقام غیبی و منصب الاهی عنایت می‌کند</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شکی وجود ندارد که اصل نبوت و </w:t>
      </w:r>
    </w:p>
    <w:p>
      <w:pPr>
        <w:pStyle w:val="BookText"/>
        <w:rPr/>
      </w:pPr>
      <w:r>
        <w:rPr>
          <w:rFonts w:ascii="IRNazanin" w:hAnsi="IRNazanin" w:eastAsia="IRNazanin"/>
          <w:color w:val="111111"/>
          <w:sz w:val="28"/>
          <w:sz w:val="28"/>
          <w:szCs w:val="28"/>
          <w:rtl w:val="true"/>
          <w:lang w:bidi="fa-IR"/>
        </w:rPr>
        <w:t>امامت مقام موهبتی است از جانب خداوند و قابل ارث گذاری نیست اما بعضی مقامات و شئونات رسالت و امامت امتداد داشته و قابل اتصال است مانند محافظت از دین، کتاب، سنت و مقام افتراض الطاعت</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امامت پژوهان معاصر دراین رابطه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آیات و روایات از مجموع آنان استفاده می‌شود که پیامبران امور زیر را به ارث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مقامات و منازل، مانند ولایتهای انبیا و وساطت آنان در فیض؛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ملکات و صفات حمید و جهات معنوی دیگر؛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اشیای اختصاصی مانند صحیفه‌ها، کتاب‌ها و اشیای ویژه انبیا؛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ظاهری و مبسوط الید بودن و اطاعت از آنان</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اینکه اصل وراثت از پیامبران امری مسلم است اما فلسفه آن را می‌توان در امور زیر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مواریث نزد امامان رهیافت و نشانه‌ای است برای اثبات حقانیت امامت آنان در برابر مدعیان دروغین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و علوم مخفی به عنوان اسرار امامت در آنان وجود داشت که دست‌یابی از طریق معمولی به آنان ممکن نبود</w:t>
      </w:r>
      <w:r>
        <w:rPr>
          <w:rFonts w:eastAsia="IRNazanin" w:cs="IRNazanin"/>
          <w:color w:val="111111"/>
          <w:sz w:val="28"/>
          <w:szCs w:val="28"/>
          <w:rtl w:val="true"/>
          <w:lang w:bidi="fa-IR"/>
        </w:rPr>
        <w:t xml:space="preserve">. </w:t>
      </w:r>
      <w:bookmarkStart w:id="561" w:name="pg5299_46031"/>
    </w:p>
    <w:p>
      <w:pPr>
        <w:pStyle w:val="Heading2"/>
        <w:numPr>
          <w:ilvl w:val="1"/>
          <w:numId w:val="1"/>
        </w:numPr>
        <w:rPr/>
      </w:pPr>
      <w:bookmarkStart w:id="562" w:name="__RefHeading___Toc759962_581953129"/>
      <w:bookmarkStart w:id="563" w:name="_Toc201"/>
      <w:bookmarkEnd w:id="561"/>
      <w:bookmarkEnd w:id="562"/>
      <w:r>
        <w:rPr>
          <w:rtl w:val="true"/>
        </w:rPr>
        <w:t>فصل هفتم</w:t>
      </w:r>
      <w:r>
        <w:rPr>
          <w:rtl w:val="true"/>
        </w:rPr>
        <w:t xml:space="preserve">: </w:t>
      </w:r>
      <w:r>
        <w:rPr>
          <w:rtl w:val="true"/>
        </w:rPr>
        <w:t>واژگان امیر و امارت</w:t>
      </w:r>
      <w:bookmarkEnd w:id="563"/>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4" w:name="__RefHeading___Toc759964_581953129"/>
      <w:bookmarkStart w:id="565" w:name="_Toc202"/>
      <w:bookmarkEnd w:id="564"/>
      <w:r>
        <w:rPr>
          <w:rtl w:val="true"/>
        </w:rPr>
        <w:t>اشاره</w:t>
      </w:r>
      <w:bookmarkEnd w:id="565"/>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دیگر واژه‌هایی که در ارتباط با امامت و رهبری جامعه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کاربرد پیدا کرد، واژگان امیر و امارت بود که با دقت به محتوای عرفی و اراده دانشمندان اسلامی از این واژگان به خوبی نمایان است که از جهت محتوا این واژگان هیچ‌گاه در یک معنای ثابت به کار نرفته‌اند؛ بلکه در طول تاریخ اسلام از همان عصر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واژه امیر به تنهایی و بدون قیدی در مورد امیران و فرماندهان به کار رفته است و در مواردی این واژه با پسوند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در این مورد معنای خاص دیگری از آن مانند امارت و سرپرستی امیرالمؤمنین علی بن ابی طالب علیه السلام قصد شده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عصر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واژگان در فرایند یکسان نبوده‌اند بلکه از جهت محتوا دارای فراز و نشیب‌های فراوان و غالبا مورد استفاده سودجویانه سیاست گزاران و زورمداران جامعه اسلامی بوده است که برای تداوم قدرت و سلطه خود از مفهوم امیر و امارت سود جسته و مردم را فریب می‌دادند که در اینجا ضرورت دارد به تناسب موضوع این اثر، به مفهوم امیر و امارت و ارتباط آن با امام و امامت ونیز سوء استفاده‌هایی که از آن شده است، اشاره گردد</w:t>
      </w:r>
      <w:r>
        <w:rPr>
          <w:rFonts w:eastAsia="IRNazanin" w:cs="IRNazanin"/>
          <w:color w:val="111111"/>
          <w:sz w:val="28"/>
          <w:szCs w:val="28"/>
          <w:rtl w:val="true"/>
          <w:lang w:bidi="fa-IR"/>
        </w:rPr>
        <w:t xml:space="preserve">. </w:t>
      </w:r>
      <w:bookmarkStart w:id="566" w:name="pg5299_46034"/>
    </w:p>
    <w:p>
      <w:pPr>
        <w:pStyle w:val="Heading3"/>
        <w:numPr>
          <w:ilvl w:val="2"/>
          <w:numId w:val="1"/>
        </w:numPr>
        <w:rPr/>
      </w:pPr>
      <w:bookmarkStart w:id="567" w:name="__RefHeading___Toc759966_581953129"/>
      <w:bookmarkStart w:id="568" w:name="_Toc203"/>
      <w:bookmarkEnd w:id="566"/>
      <w:bookmarkEnd w:id="567"/>
      <w:r>
        <w:rPr>
          <w:rtl w:val="true"/>
        </w:rPr>
        <w:t>مفهوم شناسی امیر و امارت</w:t>
      </w:r>
      <w:bookmarkEnd w:id="56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جویی واژگان امیر و امارت در منابع نگارش یافته به وسیله‌ی لغویان و نیز در عرف عامه مردم و اصطلاح دانشمندان اسلامی دارای پیچیدگی‌های فراوان است؛ زیرا این واژگان در طول تاریخ اسلامی غالبا به عنوان ابزاری در دست حاکمان قدرت طلب در آمده و آنان با اضافه کردن قید‌هایی مانند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واژگان به دنبال مشروعیت بخشی و اسلامی جلوه دادن حاکمیت خود بوده‌اند و شواهد تاریخی گواه بر این است که بسیاری از آنان با اینکه هیچ‌گونه اعتقاد و پایبندی به حقوق و خواسته‌های جامعه اسلامی و هم‌چنین قانون و برنامه‌های اسلام نداشتند، اما اهداف سیاسی و قدرت طلبی خود را چنان در لفافه واژگانی چون مؤمنین و اسلامی زیرکانه می‌پیچیدند که به آسانی مردم را فریب می‌دادند و مردم آنان را به عنوان پیشوایان و نگهبانان دین و شریعت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ضرورت دارد که این واژگان از جهت مفهومی دریک فرآیند تاریخی کالبد شکافی شود تا به آن مفهوم و مصداق واقعی امیر و امارت دست یابیم</w:t>
      </w:r>
      <w:r>
        <w:rPr>
          <w:rFonts w:eastAsia="IRNazanin" w:cs="IRNazanin"/>
          <w:color w:val="111111"/>
          <w:sz w:val="28"/>
          <w:szCs w:val="28"/>
          <w:rtl w:val="true"/>
          <w:lang w:bidi="fa-IR"/>
        </w:rPr>
        <w:t xml:space="preserve">. </w:t>
      </w:r>
      <w:bookmarkStart w:id="569" w:name="pg5299_46035"/>
    </w:p>
    <w:p>
      <w:pPr>
        <w:pStyle w:val="Heading3"/>
        <w:numPr>
          <w:ilvl w:val="2"/>
          <w:numId w:val="1"/>
        </w:numPr>
        <w:rPr/>
      </w:pPr>
      <w:bookmarkStart w:id="570" w:name="__RefHeading___Toc759968_581953129"/>
      <w:bookmarkStart w:id="571" w:name="_Toc204"/>
      <w:bookmarkEnd w:id="569"/>
      <w:bookmarkEnd w:id="570"/>
      <w:r>
        <w:rPr>
          <w:rtl w:val="true"/>
        </w:rPr>
        <w:t>مفهوم لغوی</w:t>
      </w:r>
      <w:bookmarkEnd w:id="571"/>
    </w:p>
    <w:p>
      <w:pPr>
        <w:pStyle w:val="BookText"/>
        <w:rPr/>
      </w:pPr>
      <w:r>
        <w:rPr>
          <w:rFonts w:ascii="IRNazanin" w:hAnsi="IRNazanin" w:eastAsia="IRNazanin"/>
          <w:color w:val="111111"/>
          <w:sz w:val="28"/>
          <w:sz w:val="28"/>
          <w:szCs w:val="28"/>
          <w:rtl w:val="true"/>
          <w:lang w:bidi="fa-IR"/>
        </w:rPr>
        <w:t>با دقت در آثار لغویان نمایان می‌شود که آنان امیر را به معنای صاحب امر و فرمانروا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الامیر ذوالامر؛</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یعنی صاحب امر و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لغویان مفهوم امیر را در محدوده یک قوم و طائفه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الامیر من تولی امر قوم؛</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کسی است که به عهده گیرد گردانندگی امور قوم و طائفه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رویکرد ضرورت قوم گرایی، درباره خاستگاه امیر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القوم اذاکثر و صارو ذا امیر من حیث انهم لابدلهم من سائس یسوسهم؛</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گروهی زمانی که از جهت تعداد افراد فراوان شود ناگزیر دارای امیر و فرمانده می‌گردد زیرا باید برای آنان، سیاست مداری باشد تا سیاست گذاری نمایند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فارسی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به معنای صاحب امر و فرمانروایی که اطاعت و </w:t>
      </w:r>
    </w:p>
    <w:p>
      <w:pPr>
        <w:pStyle w:val="BookText"/>
        <w:rPr/>
      </w:pPr>
      <w:r>
        <w:rPr>
          <w:rFonts w:ascii="IRNazanin" w:hAnsi="IRNazanin" w:eastAsia="IRNazanin"/>
          <w:color w:val="111111"/>
          <w:sz w:val="28"/>
          <w:sz w:val="28"/>
          <w:szCs w:val="28"/>
          <w:rtl w:val="true"/>
          <w:lang w:bidi="fa-IR"/>
        </w:rPr>
        <w:t>فرمانبرداری از او واجب می‌باشد</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التحقیق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للحاکم والامیر راع لقیامه بتدبیر الناس و سیاستهم و الناس رعیتهم؛</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و امیر پیشتازان هستند؛ زیرا او ایستادگی می‌کند در اداره مردم و سیاست گذاری آنان و مردم پیروان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لغویان در بن مایه واژه امیر مفهوم فرمانروایی وجود دارد که بنا به برخی ضرورت‌ها برای ساماندهی زندگی گروهی، بر عهده افراد کارگزار است تا جامعه را سامان دهی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مفهوم واژه امارت که در حقیقت شأن اجرایی امیر است؛ لغویان معانی زیر را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والامارة الولایة؛</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 یعنی شأن و مقام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منصب امیر؛</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امارت یعنی شأن و مقام امیر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الامارة معنی ولایة الامور الدنیه و السیاسیه و الحربیه و </w:t>
      </w:r>
      <w:bookmarkStart w:id="572" w:name="pg5299_46037"/>
    </w:p>
    <w:p>
      <w:pPr>
        <w:pStyle w:val="BookText"/>
        <w:rPr/>
      </w:pPr>
      <w:bookmarkEnd w:id="572"/>
      <w:r>
        <w:rPr>
          <w:rFonts w:ascii="IRNazanin" w:hAnsi="IRNazanin" w:eastAsia="IRNazanin"/>
          <w:color w:val="111111"/>
          <w:sz w:val="28"/>
          <w:sz w:val="28"/>
          <w:szCs w:val="28"/>
          <w:rtl w:val="true"/>
          <w:lang w:bidi="fa-IR"/>
        </w:rPr>
        <w:t>القضائیه؛</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امارت سرپرستی کارهای دینی، سیاسی، نظامی و قضایی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فارسی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یعنی امیری کردن و فرمانروایی کردن</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اینکه با تلفیق واژگان امیر و امارت می‌توان به مفهوم فرمانروایی و مدیریت فردی به نام امیر، بر جامعه دست یافت که به محل مدیریت و سیاست گذاری امیر دارالامارهًْ می‌گویند</w:t>
      </w:r>
      <w:r>
        <w:rPr>
          <w:rFonts w:eastAsia="IRNazanin" w:cs="IRNazanin"/>
          <w:color w:val="111111"/>
          <w:sz w:val="28"/>
          <w:szCs w:val="28"/>
          <w:rtl w:val="true"/>
          <w:lang w:bidi="fa-IR"/>
        </w:rPr>
        <w:t>.</w:t>
      </w:r>
    </w:p>
    <w:p>
      <w:pPr>
        <w:pStyle w:val="Heading3"/>
        <w:numPr>
          <w:ilvl w:val="2"/>
          <w:numId w:val="1"/>
        </w:numPr>
        <w:rPr/>
      </w:pPr>
      <w:bookmarkStart w:id="573" w:name="__RefHeading___Toc759970_581953129"/>
      <w:bookmarkStart w:id="574" w:name="_Toc205"/>
      <w:bookmarkEnd w:id="573"/>
      <w:r>
        <w:rPr>
          <w:rtl w:val="true"/>
        </w:rPr>
        <w:t>امیر و امارت در اصطلاح</w:t>
      </w:r>
      <w:bookmarkEnd w:id="574"/>
    </w:p>
    <w:p>
      <w:pPr>
        <w:pStyle w:val="BookText"/>
        <w:rPr/>
      </w:pPr>
      <w:r>
        <w:rPr>
          <w:rFonts w:ascii="IRNazanin" w:hAnsi="IRNazanin" w:eastAsia="IRNazanin"/>
          <w:color w:val="111111"/>
          <w:sz w:val="28"/>
          <w:sz w:val="28"/>
          <w:szCs w:val="28"/>
          <w:rtl w:val="true"/>
          <w:lang w:bidi="fa-IR"/>
        </w:rPr>
        <w:t>با دقت در کاربرد واژه امیر می‌توان به این مطلب دست یافت که این واژه یک اصطلاح قدیمی است که در عصر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فرماندهان نظامی و گاهی برای حاکم و فرمانروای یک منطقه 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در بعضی منابع درباره معنای اصطلاحی امیر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الامیر کانوا فی صدر الاسلام یسمون به قواد البعوث قال کان فی الجاهلیه یدعون النبی امیر مکه و امیر حجاز؛</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صدر اسلام فرماندهان لشکر را امیر می‌نامیدند و گفته شده که در </w:t>
      </w:r>
    </w:p>
    <w:p>
      <w:pPr>
        <w:pStyle w:val="BookText"/>
        <w:rPr/>
      </w:pPr>
      <w:r>
        <w:rPr>
          <w:rFonts w:ascii="IRNazanin" w:hAnsi="IRNazanin" w:eastAsia="IRNazanin"/>
          <w:color w:val="111111"/>
          <w:sz w:val="28"/>
          <w:sz w:val="28"/>
          <w:szCs w:val="28"/>
          <w:rtl w:val="true"/>
          <w:lang w:bidi="fa-IR"/>
        </w:rPr>
        <w:t>دوره جاهلیت پیامبر را امیر مکه و امیر حجاز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هو الامام؛</w:t>
      </w:r>
      <w:r>
        <w:rPr>
          <w:rFonts w:eastAsia="IRNazanin" w:cs="IRNazanin"/>
          <w:color w:val="111111"/>
          <w:sz w:val="28"/>
          <w:szCs w:val="28"/>
          <w:rtl w:val="true"/>
          <w:lang w:bidi="fa-IR"/>
        </w:rPr>
        <w:t>(</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یعنی پیشوا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 به معنای فرمانروای قوم و عشیره نیز آمده است</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یعنی فرمانده و سلطان و رهبر</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امیر به مفهوم حاکم و پیشرو آمده است چون امیر تدبیر امور مردم را در دست دارد</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معنای اصطلاحی امیر یعنی فرمانروا و پیش رونده و در این زمینه توجه به این نکته اهمیت دارد که در کاربردهای این واژه همیشه پسوند‌هایی اضافه شده است که هر کدام از آنان به عنوان یک قید در عرف مردم مطرح بوده و مفهوم امیر را از حالت مطلق فرمانروایی خارج کرده و در آن حالت ترکیبی معنای خاصی برای واژه امیر اراده می‌شد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صدر اسلام از واژگان مرکبی چون امیر الجیش؛</w:t>
      </w:r>
      <w:r>
        <w:rPr>
          <w:rFonts w:eastAsia="IRNazanin" w:cs="IRNazanin"/>
          <w:color w:val="111111"/>
          <w:sz w:val="28"/>
          <w:szCs w:val="28"/>
          <w:rtl w:val="true"/>
          <w:lang w:bidi="fa-IR"/>
        </w:rPr>
        <w:t>(</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و امیر الحاج؛</w:t>
      </w:r>
      <w:r>
        <w:rPr>
          <w:rFonts w:eastAsia="IRNazanin" w:cs="IRNazanin"/>
          <w:color w:val="111111"/>
          <w:sz w:val="28"/>
          <w:szCs w:val="28"/>
          <w:rtl w:val="true"/>
          <w:lang w:bidi="fa-IR"/>
        </w:rPr>
        <w:t>(</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حاجیان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می‌شده است و این موارد معنای خاصی بود که در عرف اعراب صدر اسلام به کار می‌رفت و در این میان واژه مرکب امیرالمؤمنین نیز به وسیله‌ی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عنوان یک اصطلاح خاص به کار رفته است که بعداً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امارت در اصطلاح اسلامی برگرفته شده از همان مفهوم امیر و به شکل اجرای فرمانهای امیر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یعنی سروری، زعامت، ریاست و فرمانروایی</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بعضی مفهوم امارت را به معنای سرپرستی در امور دینی، سیاسی، جنگی و قضایی دانسته‌اند</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امارت به معنای خلافت و نیابت نیز آمده است</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با نگاه خاص کلامی و اعتقادی به مفهوم امارت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الامارة و ما جری مجراها من امر الولایة رئاسة فی الدین و ان العقول لا تفرق بین رئاسة الامام و الامیر؛</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امارت و آنچه در این مسیر قرار می‌گیرد، از شئون ولایت و ریاست در دین است و عقل میان ریاست امام و ریاست امیر تفاوتی نمی‌گذارد؛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حقیقت هر دو یعنی امام و امیر حاکم بر امور دینی و دنیایی مردم هستند و بنابراین واژگان امیر و امارت در اصطلاح مسلمانان در صدر اسلام با مفهوم خاص کاربرد داشته است که ما در اینجا به نگارش همین مقدار بسنده </w:t>
      </w:r>
      <w:bookmarkStart w:id="575" w:name="pg5299_46040"/>
    </w:p>
    <w:p>
      <w:pPr>
        <w:pStyle w:val="BookText"/>
        <w:rPr/>
      </w:pPr>
      <w:bookmarkEnd w:id="575"/>
      <w:r>
        <w:rPr>
          <w:rFonts w:ascii="IRNazanin" w:hAnsi="IRNazanin" w:eastAsia="IRNazanin"/>
          <w:color w:val="111111"/>
          <w:sz w:val="28"/>
          <w:sz w:val="28"/>
          <w:szCs w:val="28"/>
          <w:rtl w:val="true"/>
          <w:lang w:bidi="fa-IR"/>
        </w:rPr>
        <w:t>می‌کنیم و توضیح بیشتر را در بخش روایات خواهیم نگاشت</w:t>
      </w:r>
      <w:r>
        <w:rPr>
          <w:rFonts w:eastAsia="IRNazanin" w:cs="IRNazanin"/>
          <w:color w:val="111111"/>
          <w:sz w:val="28"/>
          <w:szCs w:val="28"/>
          <w:rtl w:val="true"/>
          <w:lang w:bidi="fa-IR"/>
        </w:rPr>
        <w:t>.</w:t>
      </w:r>
    </w:p>
    <w:p>
      <w:pPr>
        <w:pStyle w:val="Heading3"/>
        <w:numPr>
          <w:ilvl w:val="2"/>
          <w:numId w:val="1"/>
        </w:numPr>
        <w:rPr/>
      </w:pPr>
      <w:bookmarkStart w:id="576" w:name="__RefHeading___Toc759972_581953129"/>
      <w:bookmarkStart w:id="577" w:name="_Toc206"/>
      <w:bookmarkEnd w:id="576"/>
      <w:r>
        <w:rPr>
          <w:rtl w:val="true"/>
        </w:rPr>
        <w:t>امیر و امارت در روایات رسول اکرم صلی الله علیه و آله</w:t>
      </w:r>
      <w:bookmarkEnd w:id="577"/>
    </w:p>
    <w:p>
      <w:pPr>
        <w:pStyle w:val="BookText"/>
        <w:rPr/>
      </w:pPr>
      <w:r>
        <w:rPr>
          <w:rFonts w:ascii="IRNazanin" w:hAnsi="IRNazanin" w:eastAsia="IRNazanin"/>
          <w:color w:val="111111"/>
          <w:sz w:val="28"/>
          <w:sz w:val="28"/>
          <w:szCs w:val="28"/>
          <w:rtl w:val="true"/>
          <w:lang w:bidi="fa-IR"/>
        </w:rPr>
        <w:t>با نگاهی به روایات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 و امارت، می‌توان به این واقعیت دست یافت که آن حضرت نسبت به امرا و فرمانروایان پس از خود دغدغه‌های فروان داشته است و مناسب است پیش از همه بر این مطلب تأکید شود که با تحلیل تاریخی از عصر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تطبیق دوران آن حضرت با عصر جاهلیت آشکار است که ایشان در فرایندهای گوناگون دینی، فرهنگی، سیاسی و اجتماعی خود جز فرمانروایی قبایلی، رقابت‌های تباه کننده قوم‌گرایی را تجربه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پس از هجرت به مدینه و استقرار حکومت اسلامی در آنجا، بنای جدیدی از حاکمیت و فرمانروایی را با مبانی دینی که در آن تمام ساختارهای جاهلی شکسته بود، بنیانگذاری کرد که اساساً برای اعراب جمع شدن تحت حاکمیت واحد با مبانی آسمانی و نادیده گرفتن تمام اندیشه‌های جاهلی و ساختار‌های قومی کاری دشوار بود و بر این اساس پیامبر در دوران رسالت خود بارها سخن از امرای پس از خود به میان آورده و وظیفه امت اسلامی را در این زمینه بیان کرده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اهل‌سنت در این زمینه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در دوره جاهلیت مردم با امارت آشنا نبودند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برپایی نظام اسلامی به آنان فهماند که در جامعه وجود </w:t>
      </w:r>
      <w:bookmarkStart w:id="578" w:name="pg5299_46041"/>
    </w:p>
    <w:p>
      <w:pPr>
        <w:pStyle w:val="BookText"/>
        <w:rPr/>
      </w:pPr>
      <w:bookmarkEnd w:id="578"/>
      <w:r>
        <w:rPr>
          <w:rFonts w:ascii="IRNazanin" w:hAnsi="IRNazanin" w:eastAsia="IRNazanin"/>
          <w:color w:val="111111"/>
          <w:sz w:val="28"/>
          <w:sz w:val="28"/>
          <w:szCs w:val="28"/>
          <w:rtl w:val="true"/>
          <w:lang w:bidi="fa-IR"/>
        </w:rPr>
        <w:t>امیر لازم است و باید از امیر فرمان ببرند</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برای فهم بهتر روایات رسول اکرم صلی الله علیه و آله و اهداف آن حضرت لازم است این روایات در گزینه‌های مصداق شناسی امیرمؤمنان و امرای ستم پیشه به گونه‌ای جداگانه بررسی شود</w:t>
      </w:r>
      <w:r>
        <w:rPr>
          <w:rFonts w:eastAsia="IRNazanin" w:cs="IRNazanin"/>
          <w:color w:val="111111"/>
          <w:sz w:val="28"/>
          <w:szCs w:val="28"/>
          <w:rtl w:val="true"/>
          <w:lang w:bidi="fa-IR"/>
        </w:rPr>
        <w:t>.</w:t>
      </w:r>
    </w:p>
    <w:p>
      <w:pPr>
        <w:pStyle w:val="Heading3"/>
        <w:numPr>
          <w:ilvl w:val="2"/>
          <w:numId w:val="1"/>
        </w:numPr>
        <w:rPr/>
      </w:pPr>
      <w:bookmarkStart w:id="579" w:name="__RefHeading___Toc759974_581953129"/>
      <w:bookmarkStart w:id="580" w:name="_Toc207"/>
      <w:bookmarkEnd w:id="579"/>
      <w:r>
        <w:rPr>
          <w:rtl w:val="true"/>
        </w:rPr>
        <w:t>مصداق شناسی امیر مؤمنان در روایات</w:t>
      </w:r>
      <w:bookmarkEnd w:id="580"/>
    </w:p>
    <w:p>
      <w:pPr>
        <w:pStyle w:val="BookText"/>
        <w:rPr/>
      </w:pPr>
      <w:r>
        <w:rPr>
          <w:rFonts w:ascii="IRNazanin" w:hAnsi="IRNazanin" w:eastAsia="IRNazanin"/>
          <w:color w:val="111111"/>
          <w:sz w:val="28"/>
          <w:sz w:val="28"/>
          <w:szCs w:val="28"/>
          <w:rtl w:val="true"/>
          <w:lang w:bidi="fa-IR"/>
        </w:rPr>
        <w:t>پیش از این در گزاره اصطلاح شناسی اشاره شده که این واژه در عصر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پسوند‌هایی به کار می‌رفت که به شواهدی اشاره گردید و در بحث مصداق شناسی بر این مطلب تأکید می‌شود که یکی از پسوند‌هایی که در واژه امیر، آن هم به وسیله‌ی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 کار می‌رفت واژه مؤمنین است که ما در روایات فراوان در منابع شیعه و سنی به واژگان ترکیبی امیرالمؤمنین بر می‌خوریم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از جهت مفهومی ترکیب این دو واژه نشان دهنده مفهوم معنوی ویژه‌ای است که در حقیقت بیان‌کننده اندیشه مصداق‌شناسی فرمانروایی مؤمنان و طرح جایگاه ایمان و خداباوری امیر در آن گنجانده شده بود؛ زیرا هر کس با اندک دقت در کاربرد واژگان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اساسی را می‌فهمید که پس خود امیر که امور مؤمنان را در دست دارد باید در ایمان‌گرایی سرآمد همه باشد که در روایات رسول اکرم صلی الله علیه و آله علی بن ابی طالب علیه السلام به عنوان تنها مصداق امیرالمؤمنین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سلمان فارسی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النبی یقول علی امام المتقین و قائد غر المحجلین و هو الامیر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امام پرهیزگاران و رهبر سفید رویان و امیر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ام هانی خواهر امیرالمؤمنین علیه السلام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 هانی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فی الارض و امیر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 هانی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آسمان فرمانرواست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سیکون بعدی اثنا عشر اماما و انت اولهم سماک الله فی سمائه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علیه السلام بعد از من دوازده پیشوا است که تو نخستین‌شان هستی و خداوند در آسمان تو را امیرالمؤمنین </w:t>
      </w:r>
    </w:p>
    <w:p>
      <w:pPr>
        <w:pStyle w:val="BookText"/>
        <w:rPr/>
      </w:pP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روزی در جمع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آشوب‌هایی به وجود می‌آید که راه نجات تنها در ولایت سید وصیین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سید وصیین چه کسی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 قیل من امیرالمؤمنین قال اخی علی ابن ابی طالب و هو امیر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وصیین امیرالمؤمنین است سؤال شد چه کسی امیرالمؤمنین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ابن ابی طالب علیه السلام و او امیر بر تمام مؤمنان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الامام بعدی و الامیر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بعد از من و امیر بعد از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امام المسلمین و امیرالمؤمنین و خیر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پیشوای مسلمانان و </w:t>
      </w:r>
    </w:p>
    <w:p>
      <w:pPr>
        <w:pStyle w:val="BookText"/>
        <w:rPr/>
      </w:pPr>
      <w:r>
        <w:rPr>
          <w:rFonts w:ascii="IRNazanin" w:hAnsi="IRNazanin" w:eastAsia="IRNazanin"/>
          <w:color w:val="111111"/>
          <w:sz w:val="28"/>
          <w:sz w:val="28"/>
          <w:szCs w:val="28"/>
          <w:rtl w:val="true"/>
          <w:lang w:bidi="fa-IR"/>
        </w:rPr>
        <w:t>فرمانروای مؤمنان و بهترین اوصیا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ابو نعیم اصفهانی در حلیهًْ الاولیا 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خدمت‌گزار و دربان منزلش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 اول من یدخل علیک من هذا الباب امیرالمؤمنین و سید المسلمین و قائد غر المحجلین و خاتم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 تو از این درب وارد می‌شود او فرمانروای مؤمنان و بزرگ مسلمانان و پیشوای سفید رویان و خاتم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 من از خداوند درخواست کردم که او مردی از انصار باشد و در آن هنگام علی بن ابی طالب علیه السلام وارد شد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استقبال کرد و در آغوش گرفت</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ابوذر نقل شده است که روزی در مسجد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آن حضرت به ما خطاب نمود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یدخل علیکم من هذا الباب رجل هو امیرالمؤمنین و امام المسلمین </w:t>
      </w:r>
    </w:p>
    <w:p>
      <w:pPr>
        <w:pStyle w:val="BookText"/>
        <w:rPr/>
      </w:pPr>
      <w:r>
        <w:rPr>
          <w:rFonts w:ascii="IRNazanin" w:hAnsi="IRNazanin" w:eastAsia="IRNazanin"/>
          <w:color w:val="111111"/>
          <w:sz w:val="28"/>
          <w:sz w:val="28"/>
          <w:szCs w:val="28"/>
          <w:rtl w:val="true"/>
          <w:lang w:bidi="fa-IR"/>
        </w:rPr>
        <w:t>فاذا بعلی بن ابی طالب علیه السلام قد طلع؛</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این در بر شما وارد می‌شود که او فرمانروای مؤمنان و پیشوای مسلمانان است و در آن هنگام علی بن ابی طالب علیه السلام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با استناد به اجداد گرامی‌اش و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 علی خلق من طینتی یبین للناس ما اختلفوا فیه من سنتی و هو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از من است و من از علی او از سرشت من خلق شده و بیان می‌کند برای مردم آنچه را که درباره سنت به اختلاف می‌افتند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عایشه در کنار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علی علیه السلام وارد شد و نزد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در آن هنگام عایشه ناراحت شد و به علی علیه السلام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نسبت به برادرم آزار مده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امیرالمؤمنین و سید المسلمین و قائد غر المحجلین یوم القیامه یقعد علی الصراط فیدخل اولیائه الجنه و یدخل اعدائه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مؤمنان و بزرگ مسلمانان و رهبر سفید رویان است روز قیامت بر پل صراط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خود را وارد بهشت و دشمنان خود را وارد جهنم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به نقل از تفسیر مجاهد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آیه که یا ایها الذین امنوا آمده، مورد خطاب نخست علی علیه السلام است و خداوند او را در هشتاد و نه جایگاه، امیرالمؤمنین 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مناقب از امام باقر علیه السلام نقل می‌کند که کسانی بودند که به علی علیه السلام بنا به سفارش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می‌کردند؛ اما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نرفته، از امارت آن حضرت سر برتافتند و وفا نکردند</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آنچه از روایات درباره کاربرد واژگان ترکیبی امیرالمؤمنین به نگارش در آمد، بسنده می‌کنیم و تأکید می‌شود که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با این ترکیب با صراحت برای علی بن ابی طالب علیه السلام بارها و در موقعیت‌های فراوان به کار رفته بود که اساساً نشان دهنده اهتمام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معرفی امارت و پیشوای بعد از خودش بوده است و در این میان برخی ویژگی‌ها و خصوصیات در این احادیث قابل پیگیری است که مناسب است به پیوست این بحث اشاره گردد</w:t>
      </w:r>
      <w:r>
        <w:rPr>
          <w:rFonts w:eastAsia="IRNazanin" w:cs="IRNazanin"/>
          <w:color w:val="111111"/>
          <w:sz w:val="28"/>
          <w:szCs w:val="28"/>
          <w:rtl w:val="true"/>
          <w:lang w:bidi="fa-IR"/>
        </w:rPr>
        <w:t xml:space="preserve">: </w:t>
      </w:r>
      <w:bookmarkStart w:id="581" w:name="pg5299_46047"/>
    </w:p>
    <w:p>
      <w:pPr>
        <w:pStyle w:val="Heading3"/>
        <w:numPr>
          <w:ilvl w:val="2"/>
          <w:numId w:val="1"/>
        </w:numPr>
        <w:rPr/>
      </w:pPr>
      <w:bookmarkStart w:id="582" w:name="__RefHeading___Toc759976_581953129"/>
      <w:bookmarkStart w:id="583" w:name="_Toc208"/>
      <w:bookmarkEnd w:id="581"/>
      <w:bookmarkEnd w:id="582"/>
      <w:r>
        <w:rPr>
          <w:rtl w:val="true"/>
        </w:rPr>
        <w:t>نگاهی به پیوست‌های آنچه گذشت</w:t>
      </w:r>
      <w:bookmarkEnd w:id="583"/>
    </w:p>
    <w:p>
      <w:pPr>
        <w:pStyle w:val="Heading4"/>
        <w:numPr>
          <w:ilvl w:val="3"/>
          <w:numId w:val="1"/>
        </w:numPr>
        <w:rPr/>
      </w:pPr>
      <w:bookmarkStart w:id="584" w:name="__RefHeading___Toc759978_581953129"/>
      <w:bookmarkStart w:id="585" w:name="_Toc209"/>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با استناد به روایات نگارش یافته در گزینه پیشین، می‌توان به این مطلب پی برد که طرح امارت و فرمانروایی علی بن ابی طالب علیه السلام به وسیله‌ی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ریزی شده بود و در هیچ روایت دیگری نیامده است که آن حضرت واژه امیرالمؤمنین را برای کس دیگری نیز به کار برده باشد و مناسب است به دلیل اهمیت جایگاه امارت امیرالمؤمنین به برخی پیوست‌های مهم دیگر که از این روایات و نیز روایات دیگر به دست می‌آید به قرار زیر اشاره گردد</w:t>
      </w:r>
      <w:r>
        <w:rPr>
          <w:rFonts w:eastAsia="IRNazanin" w:cs="IRNazanin"/>
          <w:color w:val="111111"/>
          <w:sz w:val="28"/>
          <w:szCs w:val="28"/>
          <w:rtl w:val="true"/>
          <w:lang w:bidi="fa-IR"/>
        </w:rPr>
        <w:t>:</w:t>
      </w:r>
    </w:p>
    <w:p>
      <w:pPr>
        <w:pStyle w:val="Heading4"/>
        <w:numPr>
          <w:ilvl w:val="3"/>
          <w:numId w:val="1"/>
        </w:numPr>
        <w:rPr/>
      </w:pPr>
      <w:bookmarkStart w:id="586" w:name="__RefHeading___Toc759980_581953129"/>
      <w:bookmarkStart w:id="587" w:name="_Toc210"/>
      <w:bookmarkEnd w:id="586"/>
      <w:r>
        <w:rPr>
          <w:rtl w:val="true"/>
        </w:rPr>
        <w:t xml:space="preserve">الف </w:t>
      </w:r>
      <w:r>
        <w:rPr>
          <w:rtl w:val="true"/>
        </w:rPr>
        <w:t xml:space="preserve">- </w:t>
      </w:r>
      <w:r>
        <w:rPr>
          <w:rtl w:val="true"/>
        </w:rPr>
        <w:t>امیرالمؤمنین لقب اختصاصی امام علی علیه السلام</w:t>
      </w:r>
      <w:bookmarkEnd w:id="587"/>
    </w:p>
    <w:p>
      <w:pPr>
        <w:pStyle w:val="BookText"/>
        <w:rPr/>
      </w:pPr>
      <w:r>
        <w:rPr>
          <w:rFonts w:ascii="IRNazanin" w:hAnsi="IRNazanin" w:eastAsia="IRNazanin"/>
          <w:color w:val="111111"/>
          <w:sz w:val="28"/>
          <w:sz w:val="28"/>
          <w:szCs w:val="28"/>
          <w:rtl w:val="true"/>
          <w:lang w:bidi="fa-IR"/>
        </w:rPr>
        <w:t>همان‌گونه که در بحث اصطلاح شناسی اشاره شد، از واژگان ترکیبی امیر در عصر رسالت می‌توان به گونه‌هایی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الجیش، امیر الحاج، امیر القوم اشاره کرد که هر کدام آنان بنا به مناسبت، برای افراد با توجه به موقعیت فرمانروایی آنان در آن محدوده‌ی تعیین شده، به کار گرفته می‌شد ولی آنچه در این میان قابل توجه است این نکته است که هیچ یک از واژگان ترکیبی لقب اختصاصی افراد نبود، بلکه به تناسب عهده داری وظیفه افراد این لقب به آنان داده می‌شد تا نسبت به افراد زیر فرمان خود تمایز داشته باشند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تنها واژه ترکیبی امیرالمؤمنین در کاربرد خود دارای مفهوم خاص و مصداق ویژه‌ای بود که به وسیله‌ی رسول اکرم صلی الله علیه و آله این لقب تنها برای علی علیه السلام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تاریخی و روایی که در گزینه پیشین نگارش یافت به دست می‌آید که نه تنها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w:t>
      </w:r>
    </w:p>
    <w:p>
      <w:pPr>
        <w:pStyle w:val="BookText"/>
        <w:rPr/>
      </w:pPr>
      <w:r>
        <w:rPr>
          <w:rFonts w:ascii="IRNazanin" w:hAnsi="IRNazanin" w:eastAsia="IRNazanin"/>
          <w:color w:val="111111"/>
          <w:sz w:val="28"/>
          <w:sz w:val="28"/>
          <w:szCs w:val="28"/>
          <w:rtl w:val="true"/>
          <w:lang w:bidi="fa-IR"/>
        </w:rPr>
        <w:t>را به جز علی بن ابی طالب علیه السلام برای هیچ فرد دیگری به کار نبرده است، بلکه از گفتار آن حضرت و نیز از روایات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ایشان می‌توان استنباط کرد که این لقب از واژگان توقیفی و ویژه علی بن ابی طالب است که جز برای ایشان برای هیچ فرد دیگری، حتی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نمی‌توان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از آن حضرت درباره حضرت قائم امام زمان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علیه بامرة المؤمنین قال لا ذلک اسم سمی الله به امیرالمؤمنین لم یسم به احد قبله و لا یسمی بعده الا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قائم می‌توان گفت درود بر تو ای امیرالمؤمنین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نام را خداوند مخصوص امیرالمؤمنین نهاده پیش از او کسی بدان نامیده نشده و پس از او هم جز کافر خود را بدان ننامد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روزی یکی از یاران امام صادق علیه السلام بر آن </w:t>
      </w:r>
    </w:p>
    <w:p>
      <w:pPr>
        <w:pStyle w:val="BookText"/>
        <w:rPr/>
      </w:pPr>
      <w:r>
        <w:rPr>
          <w:rFonts w:ascii="IRNazanin" w:hAnsi="IRNazanin" w:eastAsia="IRNazanin"/>
          <w:color w:val="111111"/>
          <w:sz w:val="28"/>
          <w:sz w:val="28"/>
          <w:szCs w:val="28"/>
          <w:rtl w:val="true"/>
          <w:lang w:bidi="fa-IR"/>
        </w:rPr>
        <w:t>حضرت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حضرت به او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هذا الاسم لا یصلح الا لامیرالمؤمنین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و لم یسم به احد غیره؛</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باش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برای غیر امیرالمؤمنین نهاده نشده و تنها امیرالمؤمنین علیه السلام به آن نامیده شد و غیر ایشان هیچکس بدان نام نهاده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رضا علیه السلام از ایشان سؤال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سمی امیرالمؤمنین قال لانه یمیرهم العلم اما سمعت فی کتاب الله وَنَمِیرُ اهْلَنَا؛</w:t>
      </w:r>
      <w:r>
        <w:rPr>
          <w:rFonts w:eastAsia="Amiri" w:cs="Amiri" w:ascii="Amiri" w:hAnsi="Amiri"/>
          <w:color w:val="111111"/>
          <w:sz w:val="28"/>
          <w:szCs w:val="28"/>
          <w:rtl w:val="true"/>
          <w:lang w:bidi="ar-SA"/>
        </w:rPr>
        <w:t>(</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نامیده شد؟ فرمود برای اینکه خوراک دانش به آنان می‌رساند، آیا نشنیدی در قرآن است ما خوار و بار برای خاندان خود می‌آوریم؟</w:t>
      </w:r>
    </w:p>
    <w:p>
      <w:pPr>
        <w:pStyle w:val="BookText"/>
        <w:rPr/>
      </w:pPr>
      <w:r>
        <w:rPr>
          <w:rFonts w:ascii="IRNazanin" w:hAnsi="IRNazanin" w:eastAsia="IRNazanin"/>
          <w:color w:val="111111"/>
          <w:sz w:val="28"/>
          <w:sz w:val="28"/>
          <w:szCs w:val="28"/>
          <w:rtl w:val="true"/>
          <w:lang w:bidi="fa-IR"/>
        </w:rPr>
        <w:t>با توجه به همین روایات است که برخی دانشمندان تصریح کرده‌اند که امیرالمؤمنین لقب خاص علی بن ابی طالب علیه السلام است</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اینکه واژه امیرالمؤمنین با آن </w:t>
      </w:r>
      <w:bookmarkStart w:id="588" w:name="pg5299_46050"/>
    </w:p>
    <w:p>
      <w:pPr>
        <w:pStyle w:val="BookText"/>
        <w:rPr/>
      </w:pPr>
      <w:bookmarkEnd w:id="588"/>
      <w:r>
        <w:rPr>
          <w:rFonts w:ascii="IRNazanin" w:hAnsi="IRNazanin" w:eastAsia="IRNazanin"/>
          <w:color w:val="111111"/>
          <w:sz w:val="28"/>
          <w:sz w:val="28"/>
          <w:szCs w:val="28"/>
          <w:rtl w:val="true"/>
          <w:lang w:bidi="fa-IR"/>
        </w:rPr>
        <w:t>مفهوم ترکیبی فرمانروایی مؤمنان، ویژه علی بن ابی طالب علیه السلام امام اول شیعیان بوده است که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به ایشان داده شده بود و برای هیچ کس دیگری کاربرد آن جایز نیست</w:t>
      </w:r>
      <w:r>
        <w:rPr>
          <w:rFonts w:eastAsia="IRNazanin" w:cs="IRNazanin"/>
          <w:color w:val="111111"/>
          <w:sz w:val="28"/>
          <w:szCs w:val="28"/>
          <w:rtl w:val="true"/>
          <w:lang w:bidi="fa-IR"/>
        </w:rPr>
        <w:t>.</w:t>
      </w:r>
    </w:p>
    <w:p>
      <w:pPr>
        <w:pStyle w:val="Heading4"/>
        <w:numPr>
          <w:ilvl w:val="3"/>
          <w:numId w:val="1"/>
        </w:numPr>
        <w:rPr/>
      </w:pPr>
      <w:bookmarkStart w:id="589" w:name="__RefHeading___Toc759982_581953129"/>
      <w:bookmarkStart w:id="590" w:name="_Toc211"/>
      <w:bookmarkEnd w:id="589"/>
      <w:r>
        <w:rPr>
          <w:rtl w:val="true"/>
        </w:rPr>
        <w:t xml:space="preserve">ب </w:t>
      </w:r>
      <w:r>
        <w:rPr>
          <w:rtl w:val="true"/>
        </w:rPr>
        <w:t xml:space="preserve">- </w:t>
      </w:r>
      <w:r>
        <w:rPr>
          <w:rtl w:val="true"/>
        </w:rPr>
        <w:t>پیوستگی میان امارت و رسالت</w:t>
      </w:r>
      <w:bookmarkEnd w:id="590"/>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که درباره امارت و فرمانروایی علی بن ابی طالب علیه السلام نقل شد می‌توان به این مطلب مهم دست یافت که از جهت کاربردی پیوند گسست ناپذیر و پیوستگی همیشگی میان رسالت رسول اکرم صلی الله علیه و آله وامارت علی بن ابی طالب علیه السلام که در حقیقت یکی از شئون امامت و رهبری آن حضرت است، وجود دارد؛ زیرا در بسیاری از آن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جمله اشاره دارد به این مهم که از جهت اجتماعی امت اسلامی هیچ‌گاه نمی‌تواند بدون یک رهبر و پیشوای الاهی به مسیر خود ادامه دهد و این مسلم است که تا وجود شخص پیامبر در میان مردم است ایشان به عنوان حاکم و پیشوای امت از جانب خداوند وظیفه هدایت‌گری را به عهده دارد؛ اما پس از فقدان آن حضرت برای اینکه خلاء رهبری پر گردد، وظیفه هدایت‌گری و پیشوایی مردم که از جمله شئون آن فرمانبرداری و امارت است به عهده علی بن ابی طالب علیه السلام گذاشته شده است که برای اثبات این پیوند و ناگسست بودن آن، کافیست تعبیرات روایات پیشین مرور شود و نیز در روایات زیر می‌توان این مطلب را جست‌وجو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آمده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الامیر بعدی و مالک فی امتی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فرمانروای بعد از من می‌باشی و در میان امت من همانند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منابع تفسیری در تفسیر آیه مبارکه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وَاطِیعُوا الرَّسُولَ وَاولِی الامْرِ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مطلب تصریح شده است که خداوند در این آیه اطاعت از خود و رسول و اولی الامر را به گونه‌ای یکسان واجب قرار داده و این نشان دهنده این است که والیان امر کسانی هستند که امور دینی و دنیایی مردم و از جمله فرمانروایی به دست آنان، که از طرف خداوند برگزیده شده‌اند، قرار می‌گیرد</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می‌توان گفت تا زمانی که پیامبر در قید حیات و مشغول امر و نهی است پیشوای دیگری به جهت عظمت امر رسالت امر و نهی نمی‌کند؛ اما پس از رحلت رسول و فرستاده خدا امیر و پیشوای بعد از او وظیفه الاهی، سیاسی و اجتماعی او را به عهده می‌گیرد</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دانشمندان شیعه و سنی درباره پیوند امارت و رسالت به این نکته اساسی تصریح </w:t>
      </w:r>
    </w:p>
    <w:p>
      <w:pPr>
        <w:pStyle w:val="BookText"/>
        <w:rPr/>
      </w:pPr>
      <w:r>
        <w:rPr>
          <w:rFonts w:ascii="IRNazanin" w:hAnsi="IRNazanin" w:eastAsia="IRNazanin"/>
          <w:color w:val="111111"/>
          <w:sz w:val="28"/>
          <w:sz w:val="28"/>
          <w:szCs w:val="28"/>
          <w:rtl w:val="true"/>
          <w:lang w:bidi="fa-IR"/>
        </w:rPr>
        <w:t>کرده‌اند که جایگاه کاربردی امارت امیر بر مؤمنان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سرپرستی امور دینی، سیاسی، جهاد و قضاوت</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امارت امانت بزرگ خداوند است که مربوط به حقوق خدا و مردمان است</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اجرای امارت،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پیشوایی مردم در زمینه‌های فراوان و فراگیر در امور دینی و دنیایی آنان است تا به جای پیامبر امت را از حیرت و سرگردانی نجات دهد</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در این زمینه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خدای سبحان و سرپرستی او نسبت به امور بندگان تمام نمی‌شود مگر به ولایت رسولش و ولایت رسولش نیز تمام نمی‌شود مگر به ولایت اولی الامر که بعد از درگذشت آن جناب به امر خدای سبحان تربیت و تدبیر را به دست بگیرند</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امیری که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 فرمانروایی مؤمنان را به دست می‌گیرد باید دارای تأیید از جانب خداوند و ادامه دهنده راه رسول باشد که مردم را در محور‌های دینی و دنیایی همانند رسول راهنمایی کند و با این وصف از دیدگاه دینی و اعتقادی نمی‌توان بر هر امیر خود سر و تابع هوا و هوس اعتماد کرده و او را به عنوان امیر پذیرفت و اطاعت و فرمانبرداری از او را واجب دانست؛ زیرا هر فردی نمی‌تواند ادامه دهنده راستین راه هدایت‌گرانه رسول باشد، بلکه در اندیشه دینی و </w:t>
      </w:r>
      <w:bookmarkStart w:id="591" w:name="pg5299_46053"/>
    </w:p>
    <w:p>
      <w:pPr>
        <w:pStyle w:val="BookText"/>
        <w:rPr/>
      </w:pPr>
      <w:bookmarkEnd w:id="591"/>
      <w:r>
        <w:rPr>
          <w:rFonts w:ascii="IRNazanin" w:hAnsi="IRNazanin" w:eastAsia="IRNazanin"/>
          <w:color w:val="111111"/>
          <w:sz w:val="28"/>
          <w:sz w:val="28"/>
          <w:szCs w:val="28"/>
          <w:rtl w:val="true"/>
          <w:lang w:bidi="fa-IR"/>
        </w:rPr>
        <w:t>اعتقادی، امیرالمؤمنین یعنی فرمانروای مؤمنان که باید همانند رسول دارای شرایط و ویژگی‌های خاصی باشد تا بتواند مردم را هدایت کند</w:t>
      </w:r>
      <w:r>
        <w:rPr>
          <w:rFonts w:eastAsia="IRNazanin" w:cs="IRNazanin"/>
          <w:color w:val="111111"/>
          <w:sz w:val="28"/>
          <w:szCs w:val="28"/>
          <w:rtl w:val="true"/>
          <w:lang w:bidi="fa-IR"/>
        </w:rPr>
        <w:t>.</w:t>
      </w:r>
    </w:p>
    <w:p>
      <w:pPr>
        <w:pStyle w:val="Heading3"/>
        <w:numPr>
          <w:ilvl w:val="2"/>
          <w:numId w:val="1"/>
        </w:numPr>
        <w:rPr/>
      </w:pPr>
      <w:bookmarkStart w:id="592" w:name="__RefHeading___Toc759984_581953129"/>
      <w:bookmarkStart w:id="593" w:name="_Toc212"/>
      <w:bookmarkEnd w:id="592"/>
      <w:r>
        <w:rPr>
          <w:rtl w:val="true"/>
        </w:rPr>
        <w:t>مبنا شناسی مشروعیت امارت امیر</w:t>
      </w:r>
      <w:bookmarkEnd w:id="593"/>
    </w:p>
    <w:p>
      <w:pPr>
        <w:pStyle w:val="Heading4"/>
        <w:numPr>
          <w:ilvl w:val="3"/>
          <w:numId w:val="1"/>
        </w:numPr>
        <w:rPr/>
      </w:pPr>
      <w:bookmarkStart w:id="594" w:name="__RefHeading___Toc759986_581953129"/>
      <w:bookmarkStart w:id="595" w:name="_Toc213"/>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واژگان امیر و امارت در روایات و نیز در آرای دانشمندان اسلامی به مفهوم فرمانروایی فرمانروا و در پیوست پس از عصر رسالت و دارای جایگاه بسیار مهم و کاربردی است که در حقیقت امیر حاکم و تدبیر کننده امور دینی و دنیایی امت اسلامی است و این مهم را می‌طلبد که امارت امیر دارای مشروعیت دینی و تأیید شده از جانب خداوند باشد و در عین حال با نگاهی مبنا شناختی به آرا و نظریات دانشمندان شیعی و سنی به تفاوت عمده مبنایی بر می‌خوریم که ضرورت دارد مبانی هر کدام را جداگانه و مستقل بررسی کنیم</w:t>
      </w:r>
      <w:r>
        <w:rPr>
          <w:rFonts w:eastAsia="IRNazanin" w:cs="IRNazanin"/>
          <w:color w:val="111111"/>
          <w:sz w:val="28"/>
          <w:szCs w:val="28"/>
          <w:rtl w:val="true"/>
          <w:lang w:bidi="fa-IR"/>
        </w:rPr>
        <w:t>:</w:t>
      </w:r>
    </w:p>
    <w:p>
      <w:pPr>
        <w:pStyle w:val="Heading4"/>
        <w:numPr>
          <w:ilvl w:val="3"/>
          <w:numId w:val="1"/>
        </w:numPr>
        <w:rPr/>
      </w:pPr>
      <w:bookmarkStart w:id="596" w:name="__RefHeading___Toc759988_581953129"/>
      <w:bookmarkStart w:id="597" w:name="_Toc214"/>
      <w:bookmarkEnd w:id="596"/>
      <w:r>
        <w:rPr>
          <w:rtl w:val="true"/>
        </w:rPr>
        <w:t xml:space="preserve">الف </w:t>
      </w:r>
      <w:r>
        <w:rPr>
          <w:rtl w:val="true"/>
        </w:rPr>
        <w:t xml:space="preserve">- </w:t>
      </w:r>
      <w:r>
        <w:rPr>
          <w:rtl w:val="true"/>
        </w:rPr>
        <w:t>مبنای مشروعیت امارت امیر در نگاه اهل سنت</w:t>
      </w:r>
      <w:bookmarkEnd w:id="59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مبنا شناسی اهل‌سنت نسبت به مشروعیت امارت امیر، پیش از همه توجه به این مطلب ضرورت دارد که آنان در مبانی کاربردی امارت و فرمانروایی امیران در طرح آغازین مسئله امارت راهی را پیموده‌اند که تنها به ضرورت‌های اجتماعی و سیاست‌گزاری جامعه مربوط می‌شود و در حقیقت در اندیشه اهل‌سنت خاستگاه اصلی امارت اسلامی که پیوند با دستور خداوند است، لحاظ نگردیده است؛ بلکه دانشمندان اهل‌سنت، با توجه به برخی زمینه‌های اجتماعی و تاریخی به مسئله امارت نگریسته و بر اساس واقعه‌های تاریخی </w:t>
      </w:r>
    </w:p>
    <w:p>
      <w:pPr>
        <w:pStyle w:val="BookText"/>
        <w:rPr/>
      </w:pPr>
      <w:r>
        <w:rPr>
          <w:rFonts w:ascii="IRNazanin" w:hAnsi="IRNazanin" w:eastAsia="IRNazanin"/>
          <w:color w:val="111111"/>
          <w:sz w:val="28"/>
          <w:sz w:val="28"/>
          <w:szCs w:val="28"/>
          <w:rtl w:val="true"/>
          <w:lang w:bidi="fa-IR"/>
        </w:rPr>
        <w:t>امارت، هر گاه کسی هرچند با زور و تزویر یا به هر نحو دیگری روی کار آمده است، اندیشه‌های خود را بر اساس آن پایه‌ریزی کرده و اطاعت از آن را به عنوان امیر و فرمانروا واجب شمرده‌اند و در این مسئله چنان بدون ملاحظه قدم گذاشته‌اند که حتی گرفتار شدن در دام معصیت و خطا کاری را برای امرا باز گذاشته و اطاعت از آنان 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نسفیه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پیشوایان به دلیل انجام دادن فسق جایز نیست</w:t>
      </w:r>
    </w:p>
    <w:p>
      <w:pPr>
        <w:pStyle w:val="BookText"/>
        <w:rPr/>
      </w:pPr>
      <w:r>
        <w:rPr>
          <w:rFonts w:ascii="IRNazanin" w:hAnsi="IRNazanin" w:eastAsia="IRNazanin"/>
          <w:color w:val="111111"/>
          <w:sz w:val="28"/>
          <w:sz w:val="28"/>
          <w:szCs w:val="28"/>
          <w:rtl w:val="true"/>
          <w:lang w:bidi="fa-IR"/>
        </w:rPr>
        <w:t>لانه قد ظهر الفسق و انتشر الجور من الامرا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السلف کانو ینقادون لهم و یقیمون الجمع و لاعیاد باذنهم و لا یرون الخروج علیهم؛</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گاهی فسق و ستم از امرا آشکار می‌شد و گذشتگان تنها به آنان تذکر داده و نماز و اعیاد را با اذن آنان برگزار می‌کردند و خروج بر آنان را جایز نمی‌دانستند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مصداق شناسی امیر نیز اهل‌سنت چنان گرفتار اندیشه‌های متفاوت و تعارضات فکری شده‌اند که حدود یازده قول در این زمینه ابراز داشته‌اند و در نتیجه آنان را صاحبان فتوا در امور دینی و فرمانروایان واجب الاطاعت ذکر کرده‌اند</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زمینه دانشمندان اهل‌سنت به تبعیت از درباریان عباسی لقب دیگری برای والیان و منصوبان از طرف حکومت مرکزی بر ولایات و فرمانداری‌ها اختراع کرده و آنان امیر و خلیفه‌ای را که در مرکز قرار داشت امیر الامرا می‌گفتند و در نتیجه تبعیت و فرمانبرداری از آنان را نیز واجب می‌دانستند</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حدیثی اهل‌سنت نیز درباره فرمانبرداری از امیران آمده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امیران و فرمانروایان خود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چیزی که موافق احکام الاهی است امر کردند آنان ماجور خواهند بود و شما هم به دلیل اطاعت از آنان پاداش خواهید گرفت و اگر به چیزی که موافق احکام الاهی نباشد امر کردند این امر به ضرر آنان تمام خواهد شد و شما از آن بری خواهید بود</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در اندیشه اهل‌سنت اطاعت از امیران و فرماندهان واجب است و مخالفت با آنان، هرچند که اهل فسق و ستم باشند، جایز نیست و مبنای مشروعیت اطاعت از امیران و فرماندهان غالبا کردار پیشینیان است که افرادی مانند ابن عمر، حسن بصری، ابن شهاب زهری و یحیی بن سعید از امیر و فرمانروایی فاسق مانند حجاج اطاعت می‌کردند و پشت سر او نماز می‌خواندند و از دست آنان جایزه قبول می‌کردند</w:t>
      </w:r>
      <w:r>
        <w:rPr>
          <w:rFonts w:eastAsia="IRNazanin" w:cs="IRNazanin"/>
          <w:color w:val="111111"/>
          <w:sz w:val="28"/>
          <w:szCs w:val="28"/>
          <w:rtl w:val="true"/>
          <w:lang w:bidi="fa-IR"/>
        </w:rPr>
        <w:t>.(</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حالیست که در روایات </w:t>
      </w:r>
      <w:bookmarkStart w:id="598" w:name="pg5299_46056"/>
    </w:p>
    <w:p>
      <w:pPr>
        <w:pStyle w:val="BookText"/>
        <w:rPr/>
      </w:pPr>
      <w:bookmarkEnd w:id="598"/>
      <w:r>
        <w:rPr>
          <w:rFonts w:ascii="IRNazanin" w:hAnsi="IRNazanin" w:eastAsia="IRNazanin"/>
          <w:color w:val="111111"/>
          <w:sz w:val="28"/>
          <w:sz w:val="28"/>
          <w:szCs w:val="28"/>
          <w:rtl w:val="true"/>
          <w:lang w:bidi="fa-IR"/>
        </w:rPr>
        <w:t>فراوان در منابع شیعه و سنی در مذمت امرای گمراه کننده نقل شده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پیروی و اطاعت آنان نهی کرده است</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759990_581953129"/>
      <w:bookmarkStart w:id="600" w:name="_Toc215"/>
      <w:bookmarkEnd w:id="599"/>
      <w:r>
        <w:rPr>
          <w:rtl w:val="true"/>
        </w:rPr>
        <w:t xml:space="preserve">ب </w:t>
      </w:r>
      <w:r>
        <w:rPr>
          <w:rtl w:val="true"/>
        </w:rPr>
        <w:t xml:space="preserve">- </w:t>
      </w:r>
      <w:r>
        <w:rPr>
          <w:rtl w:val="true"/>
        </w:rPr>
        <w:t>مبنای مشروعیت امارت امیر در اندیشه شیعی</w:t>
      </w:r>
      <w:bookmarkEnd w:id="600"/>
    </w:p>
    <w:p>
      <w:pPr>
        <w:pStyle w:val="BookText"/>
        <w:rPr/>
      </w:pPr>
      <w:r>
        <w:rPr>
          <w:rFonts w:ascii="IRNazanin" w:hAnsi="IRNazanin" w:eastAsia="IRNazanin"/>
          <w:color w:val="111111"/>
          <w:sz w:val="28"/>
          <w:sz w:val="28"/>
          <w:szCs w:val="28"/>
          <w:rtl w:val="true"/>
          <w:lang w:bidi="fa-IR"/>
        </w:rPr>
        <w:t>دانشمندان شیعی در برابر اندیشه اهل‌سنت با نگرشی ویژه به امارت و فرمانروایی مؤمنان نگریسته و در طرح اولیه امارت اسلامی با نگاهی دینی آن را یکی از شئون امامت و رهبری اسلامی می‌دانند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شیعی ترکیب واژگانی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رسول اکرم صلی الله علیه و آله و کاربرد آن تنها برای علی بن ابی طالب علیه السلام رهیافتی است بر این مطلب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لقب ویژه برای آن حضرت به دنبال یک ساختار پیوندی وپیوستگی مدیریتی میان فرمانروایی الاهی خود و فرمانروای بعد از خود بوده است تا مردم پس از درگذشت آن حضرت، که با مدیریت و تدبیر خدا محورانه ایشان خو گرفته بودند، با روی کار آمدن فرمانروایان و مدیران هوس باز، با خلاء و یا سوء مدیریت روبه‌رو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بود که پیامبر برای جلب توجه امت اسلامی نسبت به پیشوایی و فرماندهی ایشان، که یکی از شئون امامت و پیشوایی است، تأکید کرده‌اند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می‌کردند و به تناسب این بحث توجه به این نکته اهمیت دارد که در حقیقت بیان امارت و فرمانروایی علی بن </w:t>
      </w:r>
    </w:p>
    <w:p>
      <w:pPr>
        <w:pStyle w:val="BookText"/>
        <w:rPr/>
      </w:pPr>
      <w:r>
        <w:rPr>
          <w:rFonts w:ascii="IRNazanin" w:hAnsi="IRNazanin" w:eastAsia="IRNazanin"/>
          <w:color w:val="111111"/>
          <w:sz w:val="28"/>
          <w:sz w:val="28"/>
          <w:szCs w:val="28"/>
          <w:rtl w:val="true"/>
          <w:lang w:bidi="fa-IR"/>
        </w:rPr>
        <w:t>ابی طالب علیه السلام به وسیله‌ی رسول اکرم صلی الله علیه و آله بخشی از مأموریت‌های تبلیغی رسول اکرم صلی الله علیه و آله بود که این امر به دستور خداوند به وسیله‌ی رسول اکرم صلی الله علیه و آله انجام گرفت؛ زیرا در اندیشه شیعه امارت و فرمانروایی، مستقل از امامت و پیشوایی جامعه اسلامی نیست بلکه جزء وظیفه امام است که به امر خداوند برای هدایت مردم به آن اقدام می‌کند و در حقیقت همان‌گونه که اصل انتخاب امام و مشروعیت امامت مانند انتخاب نبی و نبوت از جانب خداوند است وظایف امامت نیز مانند وظایف رسالت از جانب خداوند مشروعیت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مبناست که دانشمند بزرگ شیعی، سید مرتضی علم الهدی،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امارت و آنچه مربوط به آن است از ولایت و سرپرستی مردم در امور دینی و دنیایی و عقلا فرقی میان ریاست امام و امیر نمی‌گذارد</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شرف الدین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در امیرالمؤمنین برای استغراق است و آن به معنای سرپرستی و فرمانروایی همگانی برای تمام مؤمنان است</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برخی منابع شیعی این‌چنین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یعنی فرمانده و رهبر و آن کسی است که از جانب رسول الله منصوب شده باشد</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زمینه تأکید می‌شود که فرمانروایی امام در جامعه یکی از شئون سیاسی امام است و با نگرش به این شأن، امام کسی است که به </w:t>
      </w:r>
    </w:p>
    <w:p>
      <w:pPr>
        <w:pStyle w:val="BookText"/>
        <w:rPr/>
      </w:pPr>
      <w:r>
        <w:rPr>
          <w:rFonts w:ascii="IRNazanin" w:hAnsi="IRNazanin" w:eastAsia="IRNazanin"/>
          <w:color w:val="111111"/>
          <w:sz w:val="28"/>
          <w:sz w:val="28"/>
          <w:szCs w:val="28"/>
          <w:rtl w:val="true"/>
          <w:lang w:bidi="fa-IR"/>
        </w:rPr>
        <w:t>عنوان امیر و فرمانروا، تدبیر و سیاست امت را بر عهده دارد و به تادیب مجرمان و تولیت ولایت و اقامه حدود و جنگ با دشمنان و بدخواهان امت می‌پردازد</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امامیه اجماع دارد بر اینکه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علی علیه السلام را با لقب امیرالمؤمنین خطاب کرد که این خطابات یا مستقیم به واسطه وحی بود یا اگر در مواردی از جانب خود آن حضرت بود بازهم بر می‌گردد به وحی؛ زیرا آن حضرت چیزی نمی‌گفت مگر به واسطه وحی الاهی</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مسلم است که در مبنای اعتقادی و کلامی شیعی مشروعیت امارت و فرمانروایی امیر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که بر اساس تدبیر و مصلحت، خداوند علی بن ابی طالب علیه السلام را برای امارت و فرمانروایی امت اسلامی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این مبنا برگرفته شده از روایات فراوانی است که در آن تصریح شده است که امارت و فرمانروایی علی علیه السلام از جانب خداوند بوده است که به نمونه‌هایی از آن روایات اشاره می‌شود</w:t>
      </w:r>
      <w:r>
        <w:rPr>
          <w:rFonts w:eastAsia="IRNazanin" w:cs="IRNazanin"/>
          <w:color w:val="111111"/>
          <w:sz w:val="28"/>
          <w:szCs w:val="28"/>
          <w:rtl w:val="true"/>
          <w:lang w:bidi="fa-IR"/>
        </w:rPr>
        <w:t xml:space="preserve">: </w:t>
      </w:r>
      <w:bookmarkStart w:id="601" w:name="pg5299_46059"/>
    </w:p>
    <w:p>
      <w:pPr>
        <w:pStyle w:val="Heading3"/>
        <w:numPr>
          <w:ilvl w:val="2"/>
          <w:numId w:val="1"/>
        </w:numPr>
        <w:rPr/>
      </w:pPr>
      <w:bookmarkStart w:id="602" w:name="__RefHeading___Toc759992_581953129"/>
      <w:bookmarkStart w:id="603" w:name="_Toc216"/>
      <w:bookmarkEnd w:id="601"/>
      <w:bookmarkEnd w:id="602"/>
      <w:r>
        <w:rPr>
          <w:rtl w:val="true"/>
        </w:rPr>
        <w:t>مشروعیت امارت امیرالمؤمنین در روایات</w:t>
      </w:r>
      <w:bookmarkEnd w:id="603"/>
    </w:p>
    <w:p>
      <w:pPr>
        <w:pStyle w:val="BookText"/>
        <w:rPr/>
      </w:pPr>
      <w:r>
        <w:rPr>
          <w:rFonts w:ascii="IRNazanin" w:hAnsi="IRNazanin" w:eastAsia="IRNazanin"/>
          <w:color w:val="111111"/>
          <w:sz w:val="28"/>
          <w:sz w:val="28"/>
          <w:szCs w:val="28"/>
          <w:rtl w:val="true"/>
          <w:lang w:bidi="fa-IR"/>
        </w:rPr>
        <w:t>در روایات رسول اکرم صلی الله علیه و آله نسبت به امارت امیرالمؤمنین می‌توان به این اشاره کرد که یک دسته از این روایات جنبه ابلاغی و بیانی داشت که در گزینه پیشین نگارش یافت و در آنان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مردم امارت ایشان را بیان کرد و در این میان یک دسته روایات دیگری نقل شده است که با نگاه مبنایی بر مشروعیت امارت امیرالمؤمنین نقل شده و با صراحت تأکید بر این امر دارد که انتخاب ایشان به فرمانروایی از جانب خداوند بوده است که حتی در این زمینه شخص پیامبر هیچ‌گونه نقشی نداشته، بلکه تنها به عنوان واسطه میان خداوند و مردم وظیفه ابلاغ آن را، همانند دیگر دستورات خداوند،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آن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در این سفر آسمانی من را مورد لطف خود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فانصب اخاک علیا علما لعبادی لیهدیهم الی دینی یا محمد انی جعلت المؤمنین اخص عبادی و جعلت علیا الامیر علیهم فمن تامر علیه لعنته من و خالفه عذبته و من اطاعه قربته</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را نشانه‌ای برای بندگانم قرار بده تا آنان را به سوی آئینم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مؤمنان را بندگان ویژه خود قرار دادم و علی را فرمانروای آنان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بخواهد بر علی امارت نماید او را لعن کردم و کسی که او را مخالفت نماید عذابش می‌کنم و کسی که از علی فرمانبرداری کند نزدیکش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به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الله فی سمائه علیا مرتضی و امیرالمؤمنین و الصدیق الاکبر و فاروق الاعظم و المامون و المهدی فلا تصح هذه الاسماء لاحد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می‌شود در این حدیث چندین لقب آسمانی از جمله امیرالمؤمنین برای آن حضرت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جابر نقل شده است از امام باقر علیه السلام سؤال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سمی امیرالمؤمنین قال الله سماه و هکذا انزل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اخَذَ رَبُّکَ مِنْ بَنِی آدم مِنْ ظُهُورِهِمْ ذُرِّیَّتَهُمْ وَاشْهَدَهُمْ عَلَی انْفُسِهِمْ الَسْتُ بِرَبِّکُمْ</w:t>
      </w:r>
      <w:r>
        <w:rPr>
          <w:rFonts w:eastAsia="Amiri" w:cs="Amiri" w:ascii="Amiri" w:hAnsi="Amiri"/>
          <w:color w:val="111111"/>
          <w:sz w:val="28"/>
          <w:szCs w:val="28"/>
          <w:rtl w:val="true"/>
          <w:lang w:bidi="ar-SA"/>
        </w:rPr>
        <w:t>»(</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محمدا رسولی و ان علیا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نامیده؛ او این چنین در قرآن نازل </w:t>
      </w:r>
    </w:p>
    <w:p>
      <w:pPr>
        <w:pStyle w:val="BookText"/>
        <w:rPr/>
      </w:pPr>
      <w:r>
        <w:rPr>
          <w:rFonts w:ascii="IRNazanin" w:hAnsi="IRNazanin" w:eastAsia="IRNazanin"/>
          <w:color w:val="111111"/>
          <w:sz w:val="28"/>
          <w:sz w:val="28"/>
          <w:szCs w:val="28"/>
          <w:rtl w:val="true"/>
          <w:lang w:bidi="fa-IR"/>
        </w:rPr>
        <w:t>فرموده و چون از پشت و صلب فرزندان آدم ذریه آنان را بر گرفت و آنان را گواه بر خویشتن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محمد رسول من نیست و علی امیرالمؤمنین نیست؟</w:t>
      </w:r>
    </w:p>
    <w:p>
      <w:pPr>
        <w:pStyle w:val="BookText"/>
        <w:rPr/>
      </w:pPr>
      <w:r>
        <w:rPr>
          <w:rFonts w:ascii="IRNazanin" w:hAnsi="IRNazanin" w:eastAsia="IRNazanin"/>
          <w:color w:val="111111"/>
          <w:sz w:val="28"/>
          <w:sz w:val="28"/>
          <w:szCs w:val="28"/>
          <w:rtl w:val="true"/>
          <w:lang w:bidi="fa-IR"/>
        </w:rPr>
        <w:t xml:space="preserve">هم چنین از امام باقر علیه السلام روایت شده است که فرمود اگر جاهلان این امت می‌دانستند که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امیرالمؤمنین نامیده، هرگز او را انکار نمی‌کردند و حال آنکه خداوند از فرزندان آدم پیمان گرفته بود بر امارت و فرمانروایی علی بن ابی طالب علیه السلام </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روایت دیگری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اوحیی فی علی بن ابی طالب علیه السلام 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وحی شده درباره علی بن ابی طالب علیه السلام که او امیر و فرمانروای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گفت یا رسول الله انت حیی و تسمینی امیرالمؤمنین؛ </w:t>
      </w:r>
      <w:bookmarkStart w:id="604" w:name="pg5299_46062"/>
    </w:p>
    <w:p>
      <w:pPr>
        <w:pStyle w:val="BookText"/>
        <w:rPr/>
      </w:pPr>
      <w:bookmarkEnd w:id="604"/>
      <w:r>
        <w:rPr>
          <w:rFonts w:ascii="IRNazanin" w:hAnsi="IRNazanin" w:eastAsia="IRNazanin"/>
          <w:color w:val="111111"/>
          <w:sz w:val="28"/>
          <w:sz w:val="28"/>
          <w:szCs w:val="28"/>
          <w:rtl w:val="true"/>
          <w:lang w:bidi="fa-IR"/>
        </w:rPr>
        <w:t>شما در قید حیات مرا امیرالمؤمنین نامیدید؟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انما سماک جبرئیل من عند الله و انا حیی؛</w:t>
      </w:r>
    </w:p>
    <w:p>
      <w:pPr>
        <w:pStyle w:val="BookText"/>
        <w:rPr/>
      </w:pPr>
      <w:r>
        <w:rPr>
          <w:rFonts w:ascii="IRNazanin" w:hAnsi="IRNazanin" w:eastAsia="IRNazanin"/>
          <w:color w:val="111111"/>
          <w:sz w:val="28"/>
          <w:sz w:val="28"/>
          <w:szCs w:val="28"/>
          <w:rtl w:val="true"/>
          <w:lang w:bidi="fa-IR"/>
        </w:rPr>
        <w:t>بله همانا جبرئیل از جانب خداوند تو را امیرالمؤمنین نامیده در حالی‌که من زندهام</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آنچه گزارش شد می‌توان به دست آورد که طبق این روایات، مشروعیت امارت امیرالمؤمنین علیه السلام از جانب خداوند تایید شده است تا مردم با آگاهی بیشتر و انگیزه الاهی به امارت ایشان گردن نهند</w:t>
      </w:r>
      <w:r>
        <w:rPr>
          <w:rFonts w:eastAsia="IRNazanin" w:cs="IRNazanin"/>
          <w:color w:val="111111"/>
          <w:sz w:val="28"/>
          <w:szCs w:val="28"/>
          <w:rtl w:val="true"/>
          <w:lang w:bidi="fa-IR"/>
        </w:rPr>
        <w:t>.</w:t>
      </w:r>
    </w:p>
    <w:p>
      <w:pPr>
        <w:pStyle w:val="Heading3"/>
        <w:numPr>
          <w:ilvl w:val="2"/>
          <w:numId w:val="1"/>
        </w:numPr>
        <w:rPr/>
      </w:pPr>
      <w:bookmarkStart w:id="605" w:name="__RefHeading___Toc759994_581953129"/>
      <w:bookmarkStart w:id="606" w:name="_Toc217"/>
      <w:bookmarkEnd w:id="605"/>
      <w:r>
        <w:rPr>
          <w:rtl w:val="true"/>
        </w:rPr>
        <w:t>خبر از امیران ستم پیشه و گمراه‌گر</w:t>
      </w:r>
      <w:bookmarkEnd w:id="60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روایات پیامبر رسول اکرم صلی الله علیه و آله درباره امرا و فرمانروایان پس از خود می‌توان به این واقعیت پی برد که ایشان نسبت به فرماندهان بعد از خود دغدغه خاطر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اینکه با اصرار فراوان و بدون ابهام امارت علی بن ابی طالب علیه السلام را با استناد به تاییدات خداوند بیان کرده بود اما از جانب دیگر پیداست که ایشان با آن علم الاهی و زیرکی در فهم و با شناختی که از روحیه و کردار برخی اصحاب و یارانش داشت به خوبی دریافته بود که آنان پس از پایان عصر رسالت آن حضرت و فرارسیدن زمان فرمانروایی علی بن ابی طالب علیه السلام ، از در مخالفت و ستیزه جویی در آمده، هیچ‌گاه </w:t>
      </w:r>
    </w:p>
    <w:p>
      <w:pPr>
        <w:pStyle w:val="BookText"/>
        <w:rPr/>
      </w:pPr>
      <w:r>
        <w:rPr>
          <w:rFonts w:ascii="IRNazanin" w:hAnsi="IRNazanin" w:eastAsia="IRNazanin"/>
          <w:color w:val="111111"/>
          <w:sz w:val="28"/>
          <w:sz w:val="28"/>
          <w:szCs w:val="28"/>
          <w:rtl w:val="true"/>
          <w:lang w:bidi="fa-IR"/>
        </w:rPr>
        <w:t>سر تسلیم در آستان فرمانروایی او فرو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بود که آن حضرت در پیام الاهی دیگری پیش‌گویی‌ها و خبرهایی درباره وجود امیران ستم پیشه و بدکردار در جامعه اسلامی پس از خود داده است است و با بیان نشانه‌هایی از کردار ضد دینی آنان امت اسلامی را از گردن نهادن به فرمان آنان به شدت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این‌گونه روایات در منابع حدیثی شیعه و سنی گواه روشنی از نگرانی‌های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w:t>
      </w:r>
      <w:r>
        <w:rPr>
          <w:rFonts w:eastAsia="IRNazanin" w:cs="IRNazanin"/>
          <w:color w:val="111111"/>
          <w:sz w:val="28"/>
          <w:szCs w:val="28"/>
          <w:rtl w:val="true"/>
          <w:lang w:bidi="fa-IR"/>
        </w:rPr>
        <w:t>.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ابوذر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بعدی امرأ یمیتون الصلاة فصل الصلاة لوقتها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بعد از من امیرانی روی کار آیند که نماز را از بین ببرند و شما نماز را در اول وقت آن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که این حدیث در زمان امارت بنی‌امیه تحقق یافت؛ زیرا آنان در نماز اول وقت تغییراتی داده بودند</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ابو سعید خدری نقل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سیکون بعدی أمرأ لا یستقیم لهم الملک الا بالقتل و </w:t>
      </w:r>
    </w:p>
    <w:p>
      <w:pPr>
        <w:pStyle w:val="BookText"/>
        <w:rPr/>
      </w:pPr>
      <w:r>
        <w:rPr>
          <w:rFonts w:ascii="IRNazanin" w:hAnsi="IRNazanin" w:eastAsia="IRNazanin"/>
          <w:color w:val="111111"/>
          <w:sz w:val="28"/>
          <w:sz w:val="28"/>
          <w:szCs w:val="28"/>
          <w:rtl w:val="true"/>
          <w:lang w:bidi="fa-IR"/>
        </w:rPr>
        <w:t>التجبر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بعد از من امیرانی روی کار آیند که قدرت و سلطنت آنان پایدار نگردد مگر با کشتار و ستم‌گری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من بعدی أمرأ یقتلون علی الملک بقتل بعضهم علیه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پس از من فرمانروایانی روی کار آیند که بر سر قدرت با هم جنگیده و همدیگر را برای دست یابی به آن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بعدی أمرا فمن دخل علیهم فصدقهم بکذبهم و اعانهم علی ظلمهم فلیس منی و لست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پس از من فرمانروایانی آیند، هر کس با آنان شریک شده و دروغ‌های آنان را تأیید کند و در ستمگری‌ها یاری‌شان کند پس او از من نبوده و من از او نیستم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ابن عمر نقل شده است که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بعدی علیکم امرا یامرونکم بما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بعد از من فرمانروایانی می‌آیند که شما را فرمان می‌دهند به آنچه خود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کسانی روی کار می‌آیند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قلوب الشیاطین فی اجساد الانس قلت کیف اضع ان ادرکنی ذالک قال تسمع و تطیع الامیر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آنان قلب شیاطین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اگر آن زمان را درک کنم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 و اطاعت کن از فرمانروای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جابر بن عبدالله انصاری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فرمانروای سفیهان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مراد از امارت سفهاء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 یکونون بعدی لا یهتدون و لا یستنون بسنتی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فرمانروایانی که به راهی که من هدایت کردم هدایت نکردند و به سنت و روش من رفتار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فتنه به وجود می‌آید که نجات آن تنها در قبول ولایت و فرمانروای سید و بزرگ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 بزرگ اوصیا چه کسی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مؤمنان و برادرم علی بن ابی طالب علیه السلام </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ابوذر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الشی ء الامارة لمن اخذها بحقها و حلها و بئس الشی ء الامارة لمن اخذها بغیر حقها فتکون علیه حسرة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بهترین چیز برای کسی است که از راه حق و حلال به دست آورد آن را و بد چیزی است فرمانروایی برای کسی که از راه غیر حق به دست آورد پس در روز قیامت مایه حسرت او خواهد بود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این روایات دلیلی است بر اینکه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ضمیر آگاهی که داشت به روشنی از وجود فرمانروایان ضلالت پیشه خبر داده و حجت را برای امت اسلامی تمام کرده بود تا با دوری گزیدن از فرمانروایان قدرت طلب که جز حفظ تداوم و اقتدار و حکمرانی‌شان اندیشه‌ای نداشتند راهی را انتخاب کنند که اقتدارگرایان مجال دست‌یابی به سرنوشت امت اسلامی را نیابند؛ اما با کمال تأسف تاریخ حوادث و تحولات پس از </w:t>
      </w:r>
      <w:bookmarkStart w:id="607" w:name="pg5299_46067"/>
    </w:p>
    <w:p>
      <w:pPr>
        <w:pStyle w:val="BookText"/>
        <w:rPr/>
      </w:pPr>
      <w:bookmarkEnd w:id="607"/>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بر تلخ کامی‌ها و خودسری‌های فرمانروایان که بدون هیچ‌گونه ملاحظه به سرنوشت مردم حاکم شدند، گواهی می‌دهند و چنان وضعیت تاریک و آشفته را پیش آورده بودند که حذیفهًْ بن یمان در هنگام مرگ و احتضارش با حالت نگران و گرفته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علت را جویا شدند؛ او با ناراحتی از کردار امیران عصر و دوره خود سخن به میان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پناه می‌برم به تو از ظلم و ستمی که فرمانروایان ما به وجود آوردند خدایا تو شاهدی که من آنان را در ستم‌گری‌شان یاری نرساندم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این شر و ستمگری‌ها خبر داده بود</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759996_581953129"/>
      <w:bookmarkStart w:id="609" w:name="_Toc218"/>
      <w:bookmarkEnd w:id="608"/>
      <w:r>
        <w:rPr>
          <w:rtl w:val="true"/>
        </w:rPr>
        <w:t>نگاهی به جریان امارت پس از رسول خدا صلی الله علیه و آله</w:t>
      </w:r>
      <w:bookmarkEnd w:id="609"/>
    </w:p>
    <w:p>
      <w:pPr>
        <w:pStyle w:val="BookText"/>
        <w:rPr/>
      </w:pPr>
      <w:r>
        <w:rPr>
          <w:rFonts w:ascii="IRNazanin" w:hAnsi="IRNazanin" w:eastAsia="IRNazanin"/>
          <w:color w:val="111111"/>
          <w:sz w:val="28"/>
          <w:sz w:val="28"/>
          <w:szCs w:val="28"/>
          <w:rtl w:val="true"/>
          <w:lang w:bidi="fa-IR"/>
        </w:rPr>
        <w:t>در این گزینه هدف بیان تمام جریانات سیاسی و تحولات اجتماعی پس از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نگاهی گذرا به مواردی است که واژگان امیر وامارت پس از رحلت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آن حضرت استفاده 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با دقت در منابع تاریخی و تحلیل گفتار کسانی که در جست و خیز افتاده بودند تا قدرت را به دست آورند، می‌توان به این مطلب پی برد که آنان در استفاده از واژگان امیر و امارت و پسوند‌های ترکیبی آن بسیار زیرکانه و به گونه‌ای تدریجی استفاده کرده‌اند؛ زیرا با توجه به روایات رسول اکرم صلی الله علیه و آله درباره امارت علی بن ابی طالب علیه السلام و معروف بودن </w:t>
      </w:r>
    </w:p>
    <w:p>
      <w:pPr>
        <w:pStyle w:val="BookText"/>
        <w:rPr/>
      </w:pPr>
      <w:r>
        <w:rPr>
          <w:rFonts w:ascii="IRNazanin" w:hAnsi="IRNazanin" w:eastAsia="IRNazanin"/>
          <w:color w:val="111111"/>
          <w:sz w:val="28"/>
          <w:sz w:val="28"/>
          <w:szCs w:val="28"/>
          <w:rtl w:val="true"/>
          <w:lang w:bidi="fa-IR"/>
        </w:rPr>
        <w:t>آن حضرت به لقب امیرالمؤمنین انتظار این بود که ایشان پس از فقدان غم انگیز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فرمانروایی مؤمنان را که یکی از شئون اجرایی و تدبیر امور مردم بود به دست گیرد؛ اما در همان لحظات رحلت رسول اکرم صلی الله علیه و آله کسانی در سقیفه بدون اتلاف وقت حضور به هم رسانیدند و در حقیقت کودتایی نرم را علیه حکومت و فرمانروایی آن حضرت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مورخان، شعار آغازین کودتاچیان، که برای پیروزی خود نیازمند برخی شعار‌ها و آموزه‌های سیاسی بودند،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فرمانروایی بود و در آن رویارویی حساس که میان مهاجر و انصار به وجود آمده بود حباب بن منذر زمزمه مشارکت در فرمانروایی و قدرت را پیش کشیده،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سیره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هرگاه یکی از شما مهاجران را به مقامی می‌گمارید یکی از ما انصار را نیز همراه او می‌گماشت حال که در نبود آن حضرت کار به اینجا رسید به نظر من، منا امیر و منکم امیر، فرمانروایی از شما و فرمانروایی از ما انتخاب شود</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لحظه طرح مشارکت حباب با شدت از طرف عمر رد شد و گفت محال است دو حکومت و فرمانروایی در یک زمان دوام یابد</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فرمانروا نشان دهنده این مطلب است که سقیفه نشینان با توجه به مفهوم ذهنی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فرمانروایی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واژه داشتند، می‌خواستند این مطلب را القا </w:t>
      </w:r>
    </w:p>
    <w:p>
      <w:pPr>
        <w:pStyle w:val="BookText"/>
        <w:rPr/>
      </w:pPr>
      <w:r>
        <w:rPr>
          <w:rFonts w:ascii="IRNazanin" w:hAnsi="IRNazanin" w:eastAsia="IRNazanin"/>
          <w:color w:val="111111"/>
          <w:sz w:val="28"/>
          <w:sz w:val="28"/>
          <w:szCs w:val="28"/>
          <w:rtl w:val="true"/>
          <w:lang w:bidi="fa-IR"/>
        </w:rPr>
        <w:t>کنند که همان‌گونه که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عنوان امیر الجیش و امیر القوم و امیر الحاج منصوب شده و به امورات نظامی و قومی و حجاج رسیدگی میکرد، الآن در نبود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امیری که با فرامین خود نظم امت اسلامی را سامان بخشد، نیاز است و در نتیجه آنان درسقیفه تنها به دنبال تعیین امیر و فرمانده بودند</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آنان وظیفه فرمانروایی و پیشوایی بعد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همان اعمال قدرت و تدبیر امور اجتماعی و سیاسی می‌دانستند و از واژه منا امیر و منکم امیر به وسیله‌ی حباب انصاری به دست می‌آید که انصار می‌خواستند قدرت در شهرشان را در دست بگیرند و گمان می‌کردند که مهاجران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موجهی برای ماندن در مدینه ندارند و اگر کسانی بمانند حکومت و فرمانروایی انصار را خواهند پذیرفت</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جریان سقیفه نیز واژه امیر به تنهایی برای فرماندهان جنگ استفاده می‌شد که در این میان کاربرد این واژه به اسامهًْ بن زید که به وسیله‌ی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جنگ انتخاب شده بود معروف و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عمر بن خطاب هر گاه اسامه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الامیر و اسامه با او تعارف می‌نمود که شخصیتی مثل شما به من امیر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ازال ادعوک ما عشت ایها الامیر مات رسول الله و انت علیّ امیر؛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وقتی که زنده‌ام به توامیر </w:t>
      </w:r>
    </w:p>
    <w:p>
      <w:pPr>
        <w:pStyle w:val="BookText"/>
        <w:rPr/>
      </w:pPr>
      <w:r>
        <w:rPr>
          <w:rFonts w:ascii="IRNazanin" w:hAnsi="IRNazanin" w:eastAsia="IRNazanin"/>
          <w:color w:val="111111"/>
          <w:sz w:val="28"/>
          <w:sz w:val="28"/>
          <w:szCs w:val="28"/>
          <w:rtl w:val="true"/>
          <w:lang w:bidi="fa-IR"/>
        </w:rPr>
        <w:t>می‌گویم زیرا هنگامی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تو بر من امیر بودی</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معروف این است که استفاده از واژه مرکب امیرالمؤمنین از زمان عمر پایه ریزی شد</w:t>
      </w:r>
      <w:r>
        <w:rPr>
          <w:rFonts w:eastAsia="IRNazanin" w:cs="IRNazanin"/>
          <w:color w:val="111111"/>
          <w:sz w:val="28"/>
          <w:szCs w:val="28"/>
          <w:rtl w:val="true"/>
          <w:lang w:bidi="fa-IR"/>
        </w:rPr>
        <w:t>(</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برخی منابع به دست می‌آید که ابوبکر به تحریک عمر، قنفذ را به درب خانه امیرالمؤمنین علیه السلام فرستاد تا حاضر شود با ابوبکر بیعت کند و ابوبکر به قنفذ گفت به علی بگو اجب امیرالمؤمنین و بنا به نقلی گفت اِنّ امیرالمؤمنین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قنفذ این پیام را به آن حضرت رساند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ادعا کرده که برای خودش نیست</w:t>
      </w:r>
      <w:r>
        <w:rPr>
          <w:rFonts w:eastAsia="IRNazanin" w:cs="IRNazanin"/>
          <w:color w:val="111111"/>
          <w:sz w:val="28"/>
          <w:szCs w:val="28"/>
          <w:rtl w:val="true"/>
          <w:lang w:bidi="fa-IR"/>
        </w:rPr>
        <w:t>.(</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هیچ گزارشی نقل نشده است که برای ابوبکر در دوران حکمرانی‌اش واژه‌ی مرکب امیرالمؤمنین را به کار برده باشند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واژه امیر به تنهایی فراوان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ابن ابی الحدید معتزلی روزی دو نفر به نام‌های عیینهًْ بن حصن و اقرع بن حابس نزد ابوبکر رفتند و از او تقاضا کردند مقداری زمین به آنان ببخشد و ابوبکر درخواست آنان را اجرا کرد و نامه‌ای نوشت و عده‌ای را شاهد گرفت و آن دو نزد عمر رفتند تا او هم نامه را امضا کند و عمر آن نامه را پاره کرد و آن دو نزد ابوبکر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ندری انت امیر </w:t>
      </w:r>
    </w:p>
    <w:p>
      <w:pPr>
        <w:pStyle w:val="BookText"/>
        <w:rPr/>
      </w:pPr>
      <w:r>
        <w:rPr>
          <w:rFonts w:ascii="IRNazanin" w:hAnsi="IRNazanin" w:eastAsia="IRNazanin"/>
          <w:color w:val="111111"/>
          <w:sz w:val="28"/>
          <w:sz w:val="28"/>
          <w:szCs w:val="28"/>
          <w:rtl w:val="true"/>
          <w:lang w:bidi="fa-IR"/>
        </w:rPr>
        <w:t>ام عمر؛ ما نمی‌دانیم تو فرمانروا هستی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چه بخواهد انجام می‌دهد</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گزارش نشان می‌دهد که در عرف مردمان آن روز ابوبکر به عنوان امیر و فرمانروا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نگارش این گزارش‌ها این بود که در زمان خلافت ابوبکر استفاده از واژگان ترکیبی امیرالمؤمنین برای حکومت‌گران رسم نشده بود که شاید این مسئله به دلیل ملاحظه کاری‌های سیاسی بوده است؛ زیرا در آن زمان که فاصله چندانی با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افرادی بودند که به خوبی به یاد داشتند که این واژه ترکیبی تنها برای علی بن ابی طالب علیه السلام به وسیله‌ی رسول اکرم صلی الله علیه و آله به کار رفته است و اطرافیان حکومت نو پای ابوبکر به لحاظ سیاسی مناسب نمی‌دیدند که این واژگان را برای کس دیگری به کارگرفته، مردم را به یاد سخنان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علی علیه السلام اندازد اما واژه امیر مطلق با پسوندی مانند امیر الجیش وامیر الحاج چون جنبه و محدوده خاص داشتند که چه در عصر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ایشان به تناسب مقام هر فرد به کار می‌رفت؛ لذا برای کسی حساسیت بر انگیز نبود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ابوبکر در نامه خود به اسامهًْ بن زید نگاشت که مردم مرا به امارت خود برگزیده‌اند و پس از آن در ملاقات رو در رویی که میان اسامه و </w:t>
      </w:r>
    </w:p>
    <w:p>
      <w:pPr>
        <w:pStyle w:val="BookText"/>
        <w:rPr/>
      </w:pPr>
      <w:r>
        <w:rPr>
          <w:rFonts w:ascii="IRNazanin" w:hAnsi="IRNazanin" w:eastAsia="IRNazanin"/>
          <w:color w:val="111111"/>
          <w:sz w:val="28"/>
          <w:sz w:val="28"/>
          <w:szCs w:val="28"/>
          <w:rtl w:val="true"/>
          <w:lang w:bidi="fa-IR"/>
        </w:rPr>
        <w:t>ابوبکر انجام گرفت، ابوبکر واژه امیر را برای اسامه به کار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الامیر؛</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نشان دهنده این است که واژه مؤمنین گویا خط قرمز در زمان خلافت ابوبکر بوده است که او به لحاظ سیاسی وارد آن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ابوبکر در نامه نگاری‌های خود هیچ‌گاه از واژه امیرالمؤمنین استفاده نکرد بلکه می‌نوشت من خلیفهًْ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خلافت عمر واژه امیرالمؤمنین در عنوان نامه رسم شد</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جالب است که ابوبکر در نخستین سخنرانی خود نیز از حکومت خود تعبیر به امارت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امارت و فرمانروایی شما را به دست گرفتم در حالی‌که بهتر از شما نیستم و هیچ‌گاه من به فکر امارت شما نبودم و خدا چنین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قابل توجه این است که مسئله خلافت و جانشینی رسول اکرم صلی الله علیه و آله در اندیشه ابوبکر چیزی جز همانند فرماندهی نظامی و فرمانروایی و سرپرستی حاجیان بیشتر نبوده است که در حقیقت نقطه اصلی جدایی ابوبکر و پیروانش با اندیشه علی بن ابی طالب علیه السلام و شیعیانش از همین جا آغاز می‌شود؛ زیرا علی علیه السلام و پیروانش فرمانروایی را جزئی از پیشوایی و رهبری الاهی می‌دانند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اینکه راهبرد خلفا در استفاده از واژه امیر از همان لحظات حضور در سقیفه و </w:t>
      </w:r>
      <w:bookmarkStart w:id="610" w:name="pg5299_46073"/>
    </w:p>
    <w:p>
      <w:pPr>
        <w:pStyle w:val="BookText"/>
        <w:rPr/>
      </w:pPr>
      <w:bookmarkEnd w:id="610"/>
      <w:r>
        <w:rPr>
          <w:rFonts w:ascii="IRNazanin" w:hAnsi="IRNazanin" w:eastAsia="IRNazanin"/>
          <w:color w:val="111111"/>
          <w:sz w:val="28"/>
          <w:sz w:val="28"/>
          <w:szCs w:val="28"/>
          <w:rtl w:val="true"/>
          <w:lang w:bidi="fa-IR"/>
        </w:rPr>
        <w:t>دست‌یابی به قدرت و فرمانروایی آغاز گردید؛ اما استفاده از واژه امیرالمؤمنین بسیار با احتیاط و به صورت پلکانی انجام شد که مناسب است مطالب موجود در منابع تاریخی در این زمینه استفاده شود</w:t>
      </w:r>
      <w:r>
        <w:rPr>
          <w:rFonts w:eastAsia="IRNazanin" w:cs="IRNazanin"/>
          <w:color w:val="111111"/>
          <w:sz w:val="28"/>
          <w:szCs w:val="28"/>
          <w:rtl w:val="true"/>
          <w:lang w:bidi="fa-IR"/>
        </w:rPr>
        <w:t>.</w:t>
      </w:r>
    </w:p>
    <w:p>
      <w:pPr>
        <w:pStyle w:val="Heading3"/>
        <w:numPr>
          <w:ilvl w:val="2"/>
          <w:numId w:val="1"/>
        </w:numPr>
        <w:rPr/>
      </w:pPr>
      <w:bookmarkStart w:id="611" w:name="__RefHeading___Toc759998_581953129"/>
      <w:bookmarkStart w:id="612" w:name="_Toc219"/>
      <w:bookmarkEnd w:id="611"/>
      <w:r>
        <w:rPr>
          <w:rtl w:val="true"/>
        </w:rPr>
        <w:t>رهیافتی بر کاربرد واژگان امیرالمؤمنین در عصر خلفا</w:t>
      </w:r>
      <w:bookmarkEnd w:id="612"/>
    </w:p>
    <w:p>
      <w:pPr>
        <w:pStyle w:val="BookText"/>
        <w:rPr/>
      </w:pPr>
      <w:r>
        <w:rPr>
          <w:rFonts w:ascii="IRNazanin" w:hAnsi="IRNazanin" w:eastAsia="IRNazanin"/>
          <w:color w:val="111111"/>
          <w:sz w:val="28"/>
          <w:sz w:val="28"/>
          <w:szCs w:val="28"/>
          <w:rtl w:val="true"/>
          <w:lang w:bidi="fa-IR"/>
        </w:rPr>
        <w:t>همان‌گونه که پیش از این نگارش یافت در زمان ابوبکر هیچ‌گاه از واژه امیرالمؤمنین به لحاظ ملاحظات سیاسی به عنوان یک شعار و ابزار تبلیغاتی استفاده نشد، اما بعد از روی کار آمدن خلیفه دوم این واژگان ترکیبی وارد حوزه فرهنگی مسلمانان شد و عمر برای نخستین بار از مفهوم معنوی این واژه به عنوان خوراک تبلیغاتی خود استفاده می‌کرد و به گونه‌ای رسمی خود را امیرالمؤمنین نامید و در عنوان نامه‌های خود از آن استفاده می‌کرد و بدین وسیله می‌خواست پیوند‌هایی میان امارت خود و مؤمنان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مسئله میان مورخان مورد اتفاق است که عمر نخستین کسی بود که در زمان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امیرالمؤمنین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آمده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هو لقب خلفا المسلمین و اول من تلقب به عمر بن </w:t>
      </w:r>
    </w:p>
    <w:p>
      <w:pPr>
        <w:pStyle w:val="BookText"/>
        <w:rPr/>
      </w:pP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لقب خلفای مسلمانان است و نخستین کسی که این لقب را برگزید عمر بن 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زمینه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لقب عمر و من خلفه من الخلفا و لا ینبغی خلطه بامیر المسلمین فانه لیس من القاب الخلفا بل هو لقب للرابطین؛</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امیرالمؤمنین لقب عمر و خلفای پس از او بود و سزاوار نیست که امیرالمؤمنین را با امیر مسلمانان خلط کرد زیرا امیر مسلمانان لقبی برای خلفا نیست بلکه لقب کارگزاران آنان است و نخستین کسی که لقب امیرالمؤمنین گرفت عمر بود و بعد میراثی شد برای دیگر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اهل‌سنت نیز تصریح شده است بر اینکه</w:t>
      </w:r>
    </w:p>
    <w:p>
      <w:pPr>
        <w:pStyle w:val="BookText"/>
        <w:rPr/>
      </w:pPr>
      <w:r>
        <w:rPr>
          <w:rFonts w:ascii="IRNazanin" w:hAnsi="IRNazanin" w:eastAsia="IRNazanin"/>
          <w:color w:val="111111"/>
          <w:sz w:val="28"/>
          <w:sz w:val="28"/>
          <w:szCs w:val="28"/>
          <w:rtl w:val="true"/>
          <w:lang w:bidi="fa-IR"/>
        </w:rPr>
        <w:t>کان عمر اول من سمی امیرالمؤمنین؛</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نخستین فردی بود که امیرالمؤمنین نامیده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منابع شیعی نیز آمده است که عنوان امیرالمؤمنین از زمان عمر به بعد برای خلفا باب شد</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چه کسی این لقب را به عمر داده بود میان مورخان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این لقب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دعی بأمیرالمؤمنین عمر بن خطاب فقال یاایها المؤمنین سمونی امیرا فانی امیرکم؛</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فردی که امیرالمؤمنین خوانده شد عمر بن خطاب بود و او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امیر نام گذارید زیرا من فرمانده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نقلی این لقب به وسیله‌ی حاشیه نشینان حکومت و ثناگویان درباری برای عمر انتخاب شد که در این میان نام عبدالله بن جحش، عمرو بن عاص و مغیرهًْ بن شعبه ذکر شده است که آنان این لقب را برای خلیفه انتخاب کردند</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این زمینه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ابتدای خلافت خود در نامه‌هایش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خلیفهًْ رسول الله تا اینکه لبید بن ربیعه و عدی بن حاتم از عراق به مدینه آمدند و در مسجد نزد عمرو بن </w:t>
      </w:r>
    </w:p>
    <w:p>
      <w:pPr>
        <w:pStyle w:val="BookText"/>
        <w:rPr/>
      </w:pPr>
      <w:r>
        <w:rPr>
          <w:rFonts w:ascii="IRNazanin" w:hAnsi="IRNazanin" w:eastAsia="IRNazanin"/>
          <w:color w:val="111111"/>
          <w:sz w:val="28"/>
          <w:sz w:val="28"/>
          <w:szCs w:val="28"/>
          <w:rtl w:val="true"/>
          <w:lang w:bidi="fa-IR"/>
        </w:rPr>
        <w:t>عاص رفتند و به او گفتند استاذن لنا امیرالمؤمنین و عمر بن عاص این جمله را پسندید و نزد عمر بن خطاب رفت و بر او این‌گونه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این واژگان چنان برای عمر غیر منتظره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از این اسم برای من چیست؟ عمرو بن عاص برای او توضیح داد و عمر پس از آن این لقب را پسندید و در آغاز نامه‌هایش این‌چنین می‌نگاشت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امیرالمؤمنین</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جریان انتخاب لقب امیرالمؤمنین برای عمر را چنین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خلافت به عمر رسید مردم او را خلیفۀ خلیفهًْ الرسول می‌گفتند و کاربرد این لقب به دلیل طولانی بودنش برای آنان سنگین بود و تصمیم گرفتند که لقب مناسب دیگری را جایگزین آن کنند و از آنجا که اعراب پیش از آن به فرماندهان لشکر امیر می‌گفتند لذا بعضی اصحاب لقب امیرالمؤمنین را برای عمر انتخاب نمودند و گفته شده نخستین کسی که عمر را امیرالمؤمنین خطاب کرد عبدالله بن جحش بود و بعضی گویند عمرو بن عاص و مغیرهًْ بن شعبه این لقب را برای او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این لقب برای عمر در میان مردم مشهور شد و به خلفای بعد از عمر نیز این لقب داده شد</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مسلم است که این لقب نخستین بار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 انتخاب شد که بنا به اندیشه شیعی این لقب مخصوص </w:t>
      </w:r>
    </w:p>
    <w:p>
      <w:pPr>
        <w:pStyle w:val="BookText"/>
        <w:rPr/>
      </w:pPr>
      <w:r>
        <w:rPr>
          <w:rFonts w:ascii="IRNazanin" w:hAnsi="IRNazanin" w:eastAsia="IRNazanin"/>
          <w:color w:val="111111"/>
          <w:sz w:val="28"/>
          <w:sz w:val="28"/>
          <w:szCs w:val="28"/>
          <w:rtl w:val="true"/>
          <w:lang w:bidi="fa-IR"/>
        </w:rPr>
        <w:t>امیرالمؤمنین علی بن ابی طالب علیه السلام بود و حتی بنا به برخی گزارش‌ها، خود عمر نیز بر این مطلب باور داشت که این لقب مال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نقلی در یکی از مسافرت‌های عمر و عباس عموی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عمر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فسمعه عباس فقال انا احق به منک فقال له عمر احق به والله منی و منک رجل خلفناه بالأمسی فی المدینه یعنی علیا؛</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عباس شنید که آن مرد به عمر گفت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سزاوارترم به امارت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عمر در جواب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امارت بر مؤمنان سزاوارتر از من و تو آن کسی است که دیروز در مدینه پشت سر گذاشتیم یعنی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انتخاب لقب امیرالمؤمنین برای عمر، خلفای بعد از او و حتی در مواردی امرا و والیان محلی جرات پیدا کردند و این لقب را برای خود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انتخاب لقب امیرالمؤمنین به وسیله‌ی عمر بر خلاف اندیشه تیزبین برخی افراد مانند سلمان بود، لذا او در یکی از نامه‌هایش از مدائن در دوران خلافت عمر به او می‌نگارد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کانت هذه الامة من الله خائفین و لقول نبی الله متّبعین و بالحق </w:t>
      </w:r>
      <w:bookmarkStart w:id="613" w:name="pg5299_46078"/>
    </w:p>
    <w:p>
      <w:pPr>
        <w:pStyle w:val="BookText"/>
        <w:rPr/>
      </w:pPr>
      <w:bookmarkEnd w:id="613"/>
      <w:r>
        <w:rPr>
          <w:rFonts w:ascii="IRNazanin" w:hAnsi="IRNazanin" w:eastAsia="IRNazanin"/>
          <w:color w:val="111111"/>
          <w:sz w:val="28"/>
          <w:sz w:val="28"/>
          <w:szCs w:val="28"/>
          <w:rtl w:val="true"/>
          <w:lang w:bidi="fa-IR"/>
        </w:rPr>
        <w:t>عاملین ما سموک امیرالمؤمنین؛</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امت اسلامی از خدا هراسناک می‌بود و از سخنان پیامبر خدا پیروی می‌کردند و بر حق عمل می‌کردند تو را امیرالمؤمنین نام نمی‌نهادند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همین مقدار از شواهد بسنده می‌کنیم و لازم است به مطلب دیگری اشاره شود که دفاع از علی بن ابی طالب علیه السلام و برخی از صحابه از واژگان امیرالمؤمنین است</w:t>
      </w:r>
      <w:r>
        <w:rPr>
          <w:rFonts w:eastAsia="IRNazanin" w:cs="IRNazanin"/>
          <w:color w:val="111111"/>
          <w:sz w:val="28"/>
          <w:szCs w:val="28"/>
          <w:rtl w:val="true"/>
          <w:lang w:bidi="fa-IR"/>
        </w:rPr>
        <w:t>.</w:t>
      </w:r>
    </w:p>
    <w:p>
      <w:pPr>
        <w:pStyle w:val="Heading3"/>
        <w:numPr>
          <w:ilvl w:val="2"/>
          <w:numId w:val="1"/>
        </w:numPr>
        <w:rPr/>
      </w:pPr>
      <w:bookmarkStart w:id="614" w:name="__RefHeading___Toc760000_581953129"/>
      <w:bookmarkStart w:id="615" w:name="_Toc220"/>
      <w:bookmarkEnd w:id="614"/>
      <w:r>
        <w:rPr>
          <w:rtl w:val="true"/>
        </w:rPr>
        <w:t>احتجاج علی علیه السلام و یارانش با واژگان امیرالمؤمنین</w:t>
      </w:r>
      <w:bookmarkEnd w:id="615"/>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درباره جریان امارت و فرمانروایی امت اسلامی اشاره شد، واژگان امیرالمؤمنین بارها توسط رسول اکرم صلی الله علیه و آله برای حضرت علی علیه السلام به کار رفته بود و تصریح شده بود که این لقب برای ایشان از جانب خداوند انتخاب شده است؛ اما پس از رحلت رسول اکرم صلی الله علیه و آله بعضی اصحاب و یاران آن حضرت از قبول آن سر برتافته، در ابتدا اصل امارت را و پس از آن به تدریج این لقب را برای خود برگزیدند؛ اما درعین حال کاربرد لقب امیرالمؤمنین از نظر اعتقادی و تاریخی در شأن حضرت علی علیه السلام چنان روشن و بدون ابهام بود که به نقل مورخان و محدثان در دوران خانه نشینی علی بن ابی طالب علیه السلام هم خود آن حضرت و هم معتقدان به امارت ایشان بارها با واژگان امیرالمؤمنین به حقانیت پیشوایی و امارت او استدلال و از این </w:t>
      </w:r>
    </w:p>
    <w:p>
      <w:pPr>
        <w:pStyle w:val="BookText"/>
        <w:rPr/>
      </w:pPr>
      <w:r>
        <w:rPr>
          <w:rFonts w:ascii="IRNazanin" w:hAnsi="IRNazanin" w:eastAsia="IRNazanin"/>
          <w:color w:val="111111"/>
          <w:sz w:val="28"/>
          <w:sz w:val="28"/>
          <w:szCs w:val="28"/>
          <w:rtl w:val="true"/>
          <w:lang w:bidi="fa-IR"/>
        </w:rPr>
        <w:t>طریق مظلومیت ایشان را اثبات می‌کردند و امارت دیگران را بر خلاف دستور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توجه به این نکته بسیار دارای اهمیت است که آنچه به این احتجاج‌ها وجه قانونی و پایداری می‌داد این بود که طبق گزارش‌ها بسیاری از صحابه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مستقیم آن حضرت با حضرت علی علیه السلام به عنوان امیرالمؤمنین بیعت کرده بودند که در این میان نام ابوبکر، عمر، عثمان، ابوذر، سلمان،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ذکر شده است</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درباره افراد بیعت کننده به خوبی نشان می‌دهد که آنان پس از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جبهه ناهمگون و مخالف هم قرار گرفته، برخی بیعت را شکستند و بعضی ثابت ماندند و مهم این است که این بیعت با امیرالمؤمنین در حضور رسول اکرم صلی الله علیه و آله طبیعی بود که به ابزاری علیه بیعت شکنان تبدیل شود و از همان آغاز امارت و فرمانروایی ابوبکر احتجاج‌ها آغاز شده و از واژه امیرالمؤمنین علیه او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احتجاجات امیرالمؤمنین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کسی را به در خانه علی علیه السلام فرستاد و به او گفت به علی بگو اجب امیرالمؤمنین؛ وقتی این خبر را به علی علیه السلام رساندند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را شکستید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انه لیعلم ان هذا الاسم لا یصلح الالی و قد امره رسول الله سابع </w:t>
      </w:r>
    </w:p>
    <w:p>
      <w:pPr>
        <w:pStyle w:val="BookText"/>
        <w:rPr/>
      </w:pPr>
      <w:r>
        <w:rPr>
          <w:rFonts w:ascii="IRNazanin" w:hAnsi="IRNazanin" w:eastAsia="IRNazanin"/>
          <w:color w:val="111111"/>
          <w:sz w:val="28"/>
          <w:sz w:val="28"/>
          <w:szCs w:val="28"/>
          <w:rtl w:val="true"/>
          <w:lang w:bidi="fa-IR"/>
        </w:rPr>
        <w:t>سبعة فسلمو علیً بامرة المؤمنین؛</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می‌داند که جز من کس دیگری صلاحیت ندارد که نام امیرالمؤمنین را بر خودش گذارد و حال آنکه ابوبکر هفتمین نفری بود که به امر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عنوان امیرالمؤمنین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بعد از مرگ عمر در جمع شورایی که تشکیل شده بود احتجاج‌های فراوانی برای سزاوار بودن خود در امر خلافت کرد از جمله به همین واژگان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فیکم احد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فانه امیرالمؤمنین و سید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شما کسی هست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گفته باشد ای انس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مؤمنان و بزرگ مسلمانان است؟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احتجاج‌های علی بن ابی طالب علیه السلام با واژه امیرالمؤمنین فراوان است اما ما به همین دو گزارش تاریخی به عنوان شاهد بسنده می‌کنیم و به این مطلب اشاره می‌شود که در کنار ایشان کسانی دیگر از پیروان و متابعت کنندگان از روایات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همانند آن حضرت با </w:t>
      </w:r>
    </w:p>
    <w:p>
      <w:pPr>
        <w:pStyle w:val="BookText"/>
        <w:rPr/>
      </w:pPr>
      <w:r>
        <w:rPr>
          <w:rFonts w:ascii="IRNazanin" w:hAnsi="IRNazanin" w:eastAsia="IRNazanin"/>
          <w:color w:val="111111"/>
          <w:sz w:val="28"/>
          <w:sz w:val="28"/>
          <w:szCs w:val="28"/>
          <w:rtl w:val="true"/>
          <w:lang w:bidi="fa-IR"/>
        </w:rPr>
        <w:t>این واژگان بارها احتجاج کردند و در برخی منابع آمده است که حتی خود ابوبکر نتوانست روایات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بلکه روزی نزد علی علیه السلام آمد و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سلمت علیک عهد رسول الله بامرة المؤمنین؛</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با عنوان امیرالمؤمنین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امارت چنان ابوبکر را جذب کرده بود که او در عمل همه چیز را نادیده می‌گرفت و امارت امت اسلامی را به دست گرفت و علی علیه السلام را خانه نشین کرد که حتی احتجاج‌های روشنگرانه علی و یارانش بر او تاثیری نگذاشت که مناسب است به شواهد برخی احتجاجات یاران علی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اسلمی به ابوبکر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ابابکر انسیت ام تناسیت ام خدعتک نفسک ام سولت لک الاباطیل او ام تذکر ما امرنا به رسول الله من تسمیة علی بامرة المؤمنین و النبی بین اظهرنا؛</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یا خود را به فراموشی انداختی یا هوای نفس فریبت داده یا اینکه باطل در منظرت جلوه کرده؟ آیا به یاد نمی‌آوری آن چه را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 کرد </w:t>
      </w:r>
    </w:p>
    <w:p>
      <w:pPr>
        <w:pStyle w:val="BookText"/>
        <w:rPr/>
      </w:pPr>
      <w:r>
        <w:rPr>
          <w:rFonts w:ascii="IRNazanin" w:hAnsi="IRNazanin" w:eastAsia="IRNazanin"/>
          <w:color w:val="111111"/>
          <w:sz w:val="28"/>
          <w:sz w:val="28"/>
          <w:szCs w:val="28"/>
          <w:rtl w:val="true"/>
          <w:lang w:bidi="fa-IR"/>
        </w:rPr>
        <w:t>که علی علیه السلام را امیرالمؤمنین نام گذاریم و حال آنکه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احتجاج مقداد با ابوبکر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دین و دنیای تو در این است که دست از خلافت برداشته؛ بر اهلش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و ایقنت ان علی بن ابی طالب علیه السلام صاحب هذا الامر؛</w:t>
      </w:r>
    </w:p>
    <w:p>
      <w:pPr>
        <w:pStyle w:val="BookText"/>
        <w:rPr/>
      </w:pPr>
      <w:r>
        <w:rPr>
          <w:rFonts w:ascii="IRNazanin" w:hAnsi="IRNazanin" w:eastAsia="IRNazanin"/>
          <w:color w:val="111111"/>
          <w:sz w:val="28"/>
          <w:sz w:val="28"/>
          <w:szCs w:val="28"/>
          <w:rtl w:val="true"/>
          <w:lang w:bidi="fa-IR"/>
        </w:rPr>
        <w:t>تو به یقین می‌دانی که صاحب امارت و فرمانروایی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ایشان عمار یاسر، ابی بن کعب، خزیمهًْ بن ثابت، ابوالهیثم بن تیهان، سهل بن حنیف، عثمان بن حنیف و ابو ایوب انصاری با اشاره به احادیث رسول اکرم صلی الله علیه و آله که علی علیه السلام را امیرالمؤمنین معرفی کرده بود، چنان عرصه را برای ابوبکر تنگ کرده بودند که بنا به روایت امام صادق علیه السلام او در برابر استدلال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ولیتکم و لست بخیرکم اقیلونی</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شما را به دست گرفتم در حالی‌که من از شما بهتر نیستم؛ رهایم کنید اما باز هم به دلیل اسرار اطرافیان از امارت کناره گیری نکرد</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امیرالمؤمنین علیه السلام و یارانش در زمان خانه نشینی آن حضرت با استفاده از سابقه کاربردی واژگان امیرالمؤمنین و پیوند با عصر رسالت احتجاج‌هایی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این‌گونه احتجاج‌ها نتوانست حق از دست رفته آن حضرت را باز گرداند، اما در عین حال می‌توان به این اثر ارزشمند آن اشاره کرد که از جهت فرهنگی و عقیدتی عده‌ای را هرچند از روی تقیه و پنهان‌گری معتقد به حقانیت امیرالمؤمنین علیه السلام نگه دارد و این مسئله چنان برای ثابت نگه‌داشتن شیعیان ارزشمند بود که حتی دشمنان علی علیه السلام در روش‌های مبارزاتی خود علیه آن حضرت یکی از راهکارهایی که انتخاب کرده بودند حذف لقب امیرالمؤمنین از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درباره خوارج که بدترین دشمنان علی علیه السلام بودند آمده است که آنان تمام سعی‌شان بر این بود که لقب امیرالمؤمنین را از ایشان بردارند</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در داستان حکمیت یاران علی علیه السلام اصرار داشتند که در عنوان صلح نامه از ایشان به نام امیرالمؤمنین یاد شود و طرف مقابل اصرار داشتند که درعنوان نامه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 نه امیرالمؤمنین و سرانجام یاران علی علیه السلام از اصرار خود عقب نشینی کردند و نام حضرت را در عنوان نامه قرار دادند</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گزارش‌ها شاهدی بر این است که از جهت اعتقادی و فرهنگی زنده بودن لقب امیرالمؤمنین </w:t>
      </w:r>
    </w:p>
    <w:p>
      <w:pPr>
        <w:pStyle w:val="BookText"/>
        <w:rPr/>
      </w:pPr>
      <w:r>
        <w:rPr>
          <w:rFonts w:ascii="IRNazanin" w:hAnsi="IRNazanin" w:eastAsia="IRNazanin"/>
          <w:color w:val="111111"/>
          <w:sz w:val="28"/>
          <w:sz w:val="28"/>
          <w:szCs w:val="28"/>
          <w:rtl w:val="true"/>
          <w:lang w:bidi="fa-IR"/>
        </w:rPr>
        <w:t>برای علی بن ابی طالب علیه السلام برای دشمنان ایشان حساسیت‌آور و برای دوستان و پیروان آن حضرت به عنوان سند حقانیت بوده است که حتی بنا به برخی گزارش‌ها تا هنگامی که امیرالمؤمنین علیه السلام زنده بود کسی به معاویه امیرالمؤمنین نمی‌گفت بلکه تنها امیر خطاب می‌کردند</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درباره دفاع امام حسن مجتبی علیه السلام از لقب امیرالمؤمنین آمده است که او در صلح نامه‌ای که با معاویه امضا کرد با او شرط گذاشته بود الا یسمیه امیرالمؤمنین؛</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خود را در جامعه اسلامی امیرالمؤمنین معرفی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به همین مقدار نسبت به واژگان امیر و امارت بسنده می‌کنیم و بر این نکته تأکید می‌شود که مفهوم واژه امیر و امارت و نیز مفهوم واژگان ترکیبی امیرالمؤمنین در شأن علی بن ابی طالب علیه السلام بنا به اندیشه اعتقادی و کلامی شیعه، یکی از رهیافت‌های روشن و صریح برای اثبات امامت و پیشوایی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ابن جوزی و دیگران روزی سعد بن وقاص در دوران حکومت معاویه بر او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ایها الملک فقال معاویه یا ابا اسحاق ما یضرک لو قلت یا امیرالمؤمنین؛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چه ضرری می‌دیدی اگر امیرالمؤمنین می‌گفتی؟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هیچ‌گاه تو را امیرالمؤمنین نمی‌گویم</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bookmarkStart w:id="616" w:name="pg5299_46085"/>
    </w:p>
    <w:p>
      <w:pPr>
        <w:pStyle w:val="Heading2"/>
        <w:numPr>
          <w:ilvl w:val="1"/>
          <w:numId w:val="1"/>
        </w:numPr>
        <w:rPr/>
      </w:pPr>
      <w:bookmarkStart w:id="617" w:name="__RefHeading___Toc760002_581953129"/>
      <w:bookmarkStart w:id="618" w:name="_Toc221"/>
      <w:bookmarkEnd w:id="616"/>
      <w:bookmarkEnd w:id="617"/>
      <w:r>
        <w:rPr>
          <w:rtl w:val="true"/>
        </w:rPr>
        <w:t>فصل هشتم</w:t>
      </w:r>
      <w:r>
        <w:rPr>
          <w:rtl w:val="true"/>
        </w:rPr>
        <w:t xml:space="preserve">: </w:t>
      </w:r>
      <w:r>
        <w:rPr>
          <w:rtl w:val="true"/>
        </w:rPr>
        <w:t>واژگان وزیر و وزارت</w:t>
      </w:r>
      <w:bookmarkEnd w:id="618"/>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760004_581953129"/>
      <w:bookmarkStart w:id="620" w:name="_Toc222"/>
      <w:bookmarkEnd w:id="619"/>
      <w:r>
        <w:rPr>
          <w:rtl w:val="true"/>
        </w:rPr>
        <w:t>اشاره</w:t>
      </w:r>
      <w:bookmarkEnd w:id="620"/>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واژگان وزیر و وزارت و ارتباط آن با داستان هدایت‌گری پیامبران از امور مسلم و پذیرفته شده هم در قرآن و هم در روایات و هم مورد پذیرش خردمندان است؛ زیرا در قرآن داستان حضرت موسی و وزارت برادرش هارون از مطالب بسیار روشن و صریح است که روایات نیز با تفصیل بیشتر آن را تأکید کرده است و در کنار این داستان قرآنی، عقل و خرد نیز وجود وزیر و همکار برای پیامبران را در اجرای اوامر و نواهی خداوند لازم و ضروری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ضرورت اجتماعی تا حدودی از بدیهیات است چون ترویج ادیان آسمانی در اساس و اصول اولیه خود بناست با تبلیغ و ارشاد به جلو حرکت کند نه با جنگ و معجزه و تجربه‌های تاریخی از برخورد‌های امت‌ها در خنثی سازی تبلیغات پیامبران گواهی بر این است که آنان همیشه در هنگام تبلیغ دین با آشوب طلبان و مخالفان بسیار جدی و در گستره وسیع روبه‌رو بوده‌اند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وجود یاران دلسوز و همکار در رویارویی با دشمنان در امر تبلیغ دین و در مواردی حمایت و دفاع از جان پیامبران ضرورت داشته است که در مفاهیم قرآنی و عرفی از چنین </w:t>
      </w:r>
      <w:bookmarkStart w:id="621" w:name="pg5299_46088"/>
    </w:p>
    <w:p>
      <w:pPr>
        <w:pStyle w:val="BookText"/>
        <w:rPr/>
      </w:pPr>
      <w:bookmarkEnd w:id="621"/>
      <w:r>
        <w:rPr>
          <w:rFonts w:ascii="IRNazanin" w:hAnsi="IRNazanin" w:eastAsia="IRNazanin"/>
          <w:color w:val="111111"/>
          <w:sz w:val="28"/>
          <w:sz w:val="28"/>
          <w:szCs w:val="28"/>
          <w:rtl w:val="true"/>
          <w:lang w:bidi="fa-IR"/>
        </w:rPr>
        <w:t>فردی به نام وزیر یاد شده است که ما در این نوشتار سعی داریم داستان وزارت پیامبران پیشین و پیامبر خاتم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نشان دهیم که با نگرش دقیق به رویکرد دینی و ضرورت‌های اجتماعی وجود وزیر برای پیامبران انکارناپذیر بوده و این مسئله در شکل اجرایی خود ارتباط تنگاتنگی با مسئله امامت و پیشوایی نیز دارد که با موضوع این اثر هماهنگ است</w:t>
      </w:r>
      <w:r>
        <w:rPr>
          <w:rFonts w:eastAsia="IRNazanin" w:cs="IRNazanin"/>
          <w:color w:val="111111"/>
          <w:sz w:val="28"/>
          <w:szCs w:val="28"/>
          <w:rtl w:val="true"/>
          <w:lang w:bidi="fa-IR"/>
        </w:rPr>
        <w:t>.</w:t>
      </w:r>
    </w:p>
    <w:p>
      <w:pPr>
        <w:pStyle w:val="Heading3"/>
        <w:numPr>
          <w:ilvl w:val="2"/>
          <w:numId w:val="1"/>
        </w:numPr>
        <w:rPr/>
      </w:pPr>
      <w:bookmarkStart w:id="622" w:name="__RefHeading___Toc760006_581953129"/>
      <w:bookmarkStart w:id="623" w:name="_Toc223"/>
      <w:bookmarkEnd w:id="622"/>
      <w:r>
        <w:rPr>
          <w:rtl w:val="true"/>
        </w:rPr>
        <w:t>مفهوم وزیر و وزارت در لغت</w:t>
      </w:r>
      <w:bookmarkEnd w:id="623"/>
    </w:p>
    <w:p>
      <w:pPr>
        <w:pStyle w:val="BookText"/>
        <w:rPr/>
      </w:pPr>
      <w:r>
        <w:rPr>
          <w:rFonts w:ascii="IRNazanin" w:hAnsi="IRNazanin" w:eastAsia="IRNazanin"/>
          <w:color w:val="111111"/>
          <w:sz w:val="28"/>
          <w:sz w:val="28"/>
          <w:szCs w:val="28"/>
          <w:rtl w:val="true"/>
          <w:lang w:bidi="fa-IR"/>
        </w:rPr>
        <w:t>درمفهوم شناسی وزیر درمنابع لغوی غالبا اشاره دارد بر این مطلب که وزیر یعنی مشاور، همکار و کسی که از جهت کاربردی بخشی از وظایف اجرایی رئیس کل را به عهده گرفته و از جانب او امور سیاسی، دینی و اجتماعی مردم را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واژه وزیر سه منشأ و اصل ذکر شده است که هر سه با مفهوم همکاری و واسطه بودن وزیر میان رئیس و مردم به عنوان یک شاخه اجرایی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نویری درباره ماده اشتقاق وزیر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ماده اشتقاق وزیر سه منشأ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انه مشتق من الوزر و هو الثقل لانه یحمل عن الملک اثقاله؛</w:t>
      </w:r>
    </w:p>
    <w:p>
      <w:pPr>
        <w:pStyle w:val="BookText"/>
        <w:rPr/>
      </w:pPr>
      <w:r>
        <w:rPr>
          <w:rFonts w:ascii="IRNazanin" w:hAnsi="IRNazanin" w:eastAsia="IRNazanin"/>
          <w:color w:val="111111"/>
          <w:sz w:val="28"/>
          <w:sz w:val="28"/>
          <w:szCs w:val="28"/>
          <w:rtl w:val="true"/>
          <w:lang w:bidi="fa-IR"/>
        </w:rPr>
        <w:t>یکی اینکه وزیر از وزر به معنای سنگینی مشتق شده چون وزیر سنگینی‌ها را از جانب پادشاه بر عهده می‌گیرد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انه مشتق من الازر و هو الظهر کان الملک یقوی بوزیر کقوة </w:t>
      </w:r>
    </w:p>
    <w:p>
      <w:pPr>
        <w:pStyle w:val="BookText"/>
        <w:rPr/>
      </w:pPr>
      <w:r>
        <w:rPr>
          <w:rFonts w:ascii="IRNazanin" w:hAnsi="IRNazanin" w:eastAsia="IRNazanin"/>
          <w:color w:val="111111"/>
          <w:sz w:val="28"/>
          <w:sz w:val="28"/>
          <w:szCs w:val="28"/>
          <w:rtl w:val="true"/>
          <w:lang w:bidi="fa-IR"/>
        </w:rPr>
        <w:t>البدن بظهره؛</w:t>
      </w:r>
    </w:p>
    <w:p>
      <w:pPr>
        <w:pStyle w:val="BookText"/>
        <w:rPr/>
      </w:pPr>
      <w:r>
        <w:rPr>
          <w:rFonts w:ascii="IRNazanin" w:hAnsi="IRNazanin" w:eastAsia="IRNazanin"/>
          <w:color w:val="111111"/>
          <w:sz w:val="28"/>
          <w:sz w:val="28"/>
          <w:szCs w:val="28"/>
          <w:rtl w:val="true"/>
          <w:lang w:bidi="fa-IR"/>
        </w:rPr>
        <w:t xml:space="preserve">دوم اینکه وزیر از ازر به معنای ظهر مشتق شده چون به واسطه وزیر پادشاه تقویت و پشتیبانی می‌شود مانند تقویت بدن به واسطه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انه مشتق من الوزر و هو المجاء و منه قوله تعالی کلا لا وزر ای لا ملجا کان الملک یلجا الی وزیره و معونته؛</w:t>
      </w:r>
    </w:p>
    <w:p>
      <w:pPr>
        <w:pStyle w:val="BookText"/>
        <w:rPr/>
      </w:pPr>
      <w:r>
        <w:rPr>
          <w:rFonts w:ascii="IRNazanin" w:hAnsi="IRNazanin" w:eastAsia="IRNazanin"/>
          <w:color w:val="111111"/>
          <w:sz w:val="28"/>
          <w:sz w:val="28"/>
          <w:szCs w:val="28"/>
          <w:rtl w:val="true"/>
          <w:lang w:bidi="fa-IR"/>
        </w:rPr>
        <w:t xml:space="preserve">سوم اینکه وزیر از وزر به معنای پناه گاه مشتق شده باشد که از همین باب است آیه مبارکه کلا لا 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گز پناهی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پناه می‌برد به سوی وزیر و همکاری‌های او</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منابع لغوی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الوزیر الذی یستوزره الملک فیستعین برایه و حالته؛</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کسی است که پادشاه از او طلب یاری می‌کند و پس از آن وزیر با رأی و کردار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می‌رساند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معنای وزیر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معنی کمک و یار است که مقداری از وظایف بالا دست خویش را حمل می‌کند</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التحقیق نیز با اشاره به ماده اشتقاق وزیر، آن را به معنای عهده‌گیری بخشی از کارهای رئیس گرفته است که در اثر هم فکری و عقیدتی میان رئیس و وزیر به دست می‌آید</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واژه وزارت برگرفته شده از مفهوم وزیر و در حقیقت شأن اجرایی وزیر می‌باشد؛ لذا در برخی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الوزارة بالکسر ولایة؛</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با کسر واو به معنای ولایت و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یعنی وسیله و شأنی که از وزیر جدا نشده و با آن کمک رساند به پادشاه</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 معنای تدبیر امور آمده است</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الوزرات قطب الامور الذی علیه مدارها و الیه ایرادها و عنه اصدارها؛</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وزرات یعنی آن محور که کارها در اطراف آن محور چرخیده و از آن صادر شده و بر آن باز می‌گردد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مفهوم تلفیقی واژگان وزیر و وزارت در کنار هم به معنای شأن اجرایی وزیر در امور </w:t>
      </w:r>
      <w:bookmarkStart w:id="624" w:name="pg5299_46091"/>
    </w:p>
    <w:p>
      <w:pPr>
        <w:pStyle w:val="BookText"/>
        <w:rPr/>
      </w:pPr>
      <w:bookmarkEnd w:id="624"/>
      <w:r>
        <w:rPr>
          <w:rFonts w:ascii="IRNazanin" w:hAnsi="IRNazanin" w:eastAsia="IRNazanin"/>
          <w:color w:val="111111"/>
          <w:sz w:val="28"/>
          <w:sz w:val="28"/>
          <w:szCs w:val="28"/>
          <w:rtl w:val="true"/>
          <w:lang w:bidi="fa-IR"/>
        </w:rPr>
        <w:t>مردم می‌باشد که پادشاه و سلطان آن را به عهده کسی گذاشته و وزیر، بالادست خود را در اجرای کارها یاری رساند</w:t>
      </w:r>
      <w:r>
        <w:rPr>
          <w:rFonts w:eastAsia="IRNazanin" w:cs="IRNazanin"/>
          <w:color w:val="111111"/>
          <w:sz w:val="28"/>
          <w:szCs w:val="28"/>
          <w:rtl w:val="true"/>
          <w:lang w:bidi="fa-IR"/>
        </w:rPr>
        <w:t>.</w:t>
      </w:r>
    </w:p>
    <w:p>
      <w:pPr>
        <w:pStyle w:val="Heading3"/>
        <w:numPr>
          <w:ilvl w:val="2"/>
          <w:numId w:val="1"/>
        </w:numPr>
        <w:rPr/>
      </w:pPr>
      <w:bookmarkStart w:id="625" w:name="__RefHeading___Toc760008_581953129"/>
      <w:bookmarkStart w:id="626" w:name="_Toc224"/>
      <w:bookmarkEnd w:id="625"/>
      <w:r>
        <w:rPr>
          <w:rtl w:val="true"/>
        </w:rPr>
        <w:t>مفهوم اصطلاحی واژگان وزیر و وزرات</w:t>
      </w:r>
      <w:bookmarkEnd w:id="626"/>
    </w:p>
    <w:p>
      <w:pPr>
        <w:pStyle w:val="BookText"/>
        <w:rPr/>
      </w:pPr>
      <w:r>
        <w:rPr>
          <w:rFonts w:ascii="IRNazanin" w:hAnsi="IRNazanin" w:eastAsia="IRNazanin"/>
          <w:color w:val="111111"/>
          <w:sz w:val="28"/>
          <w:sz w:val="28"/>
          <w:szCs w:val="28"/>
          <w:rtl w:val="true"/>
          <w:lang w:bidi="fa-IR"/>
        </w:rPr>
        <w:t>در اصطلاح شناسی این واژگان این واقعیت را می‌توان به دست آورد که در اصطلاح مسلمانان مفهوم وزیر و وزرات با حفظ همان مفهوم لغوی خود به کار رفته و آن به معنای سیاست گذاری در امور اجتماعی و اداره امور دینی و دنیایی مردم می‌باشد که در حقیقت این مفاهیم به‌گونه‌ای روشن در قرآن کریم به همان معنا آمده و هم‌چنین در عصر رسول اکرم صلی الله علیه و آله نیز این واژگان به همان معنای قرآنی به وسیله‌ی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در اصطلاح دانشمندان اسلامی و عرف عامه مسلمانان نیز این واژگان همواره به همان معنا استعمال شده و با رویکرد به ضرورت وزیر برای هر حاکم و حکومت، وزیر را به عنوان معاون و همکار سلطان و دومین فرد در هرم قدرت گرفته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این‌باره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 کسی است که کارهای سنگین حاکم و سلطان را به عهده گرفته، اوامر بالا دست خود را اجرا می‌کند و از جانب دیگر وزیر وظیفه دارد تا از حقوق مردم و شأن وزیر دفاع کند و هم‌چنین از جانب دیگر سلطان باید در تمام امور و مشاوره‌های حکومتی </w:t>
      </w:r>
    </w:p>
    <w:p>
      <w:pPr>
        <w:pStyle w:val="BookText"/>
        <w:rPr/>
      </w:pPr>
      <w:r>
        <w:rPr>
          <w:rFonts w:ascii="IRNazanin" w:hAnsi="IRNazanin" w:eastAsia="IRNazanin"/>
          <w:color w:val="111111"/>
          <w:sz w:val="28"/>
          <w:sz w:val="28"/>
          <w:szCs w:val="28"/>
          <w:rtl w:val="true"/>
          <w:lang w:bidi="fa-IR"/>
        </w:rPr>
        <w:t>وزیر را بر دیگران مقدم دارد</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الوزیر سفیر بین الامرا و الرعیة و اذا کذب السفیر بطل التدبیر و الریاسة؛</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سفیر میان فرمانروایان و رعیت است و هر گاه سفیر دروغ گوید اداره مردم و ریاست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کسی است که منصبی را به عهده می‌گیرد</w:t>
      </w:r>
    </w:p>
    <w:p>
      <w:pPr>
        <w:pStyle w:val="BookText"/>
        <w:rPr/>
      </w:pPr>
      <w:r>
        <w:rPr>
          <w:rFonts w:ascii="IRNazanin" w:hAnsi="IRNazanin" w:eastAsia="IRNazanin"/>
          <w:color w:val="111111"/>
          <w:sz w:val="28"/>
          <w:sz w:val="28"/>
          <w:szCs w:val="28"/>
          <w:rtl w:val="true"/>
          <w:lang w:bidi="fa-IR"/>
        </w:rPr>
        <w:t>فهو سائس و مسوس یقوم بسیاسته و رعیة و ینقاد لطاعة لسلطانه؛</w:t>
      </w:r>
    </w:p>
    <w:p>
      <w:pPr>
        <w:pStyle w:val="BookText"/>
        <w:rPr/>
      </w:pPr>
      <w:r>
        <w:rPr>
          <w:rFonts w:ascii="IRNazanin" w:hAnsi="IRNazanin" w:eastAsia="IRNazanin"/>
          <w:color w:val="111111"/>
          <w:sz w:val="28"/>
          <w:sz w:val="28"/>
          <w:szCs w:val="28"/>
          <w:rtl w:val="true"/>
          <w:lang w:bidi="fa-IR"/>
        </w:rPr>
        <w:t>پس وزیر به سیاست گذاری مردم می‌پردازد و بر فرمانبرداری از سلطان گردن می‌نهند و او کسی است که شریک در پادشاهی و تدبیر کننده در آن به نگهداری پایه‌های بزرگ و بنیاد آن و نیز تدبیر کننده ارکان آن با سخن و عمل است</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تعریف وزیر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کسی است که از جهت دینی و عقلانی مورد اطمینان حاکم قرار دارد و حاکم در تمام کارهای خود از او مشاوره و کمک می‌طلبد</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دانشنامه نویسان در این باره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کسی است که در امور مملکتی تدبیر کند و بار مسئولیت سلطان را به نیابت </w:t>
      </w:r>
    </w:p>
    <w:p>
      <w:pPr>
        <w:pStyle w:val="BookText"/>
        <w:rPr/>
      </w:pPr>
      <w:r>
        <w:rPr>
          <w:rFonts w:ascii="IRNazanin" w:hAnsi="IRNazanin" w:eastAsia="IRNazanin"/>
          <w:color w:val="111111"/>
          <w:sz w:val="28"/>
          <w:sz w:val="28"/>
          <w:szCs w:val="28"/>
          <w:rtl w:val="true"/>
          <w:lang w:bidi="fa-IR"/>
        </w:rPr>
        <w:t>از او به دوش کشد</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وزارت برگرفته شده از مفهوم وزیر و در حقیقت شأن اجرایی وزیر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الوزارة و هی ام الخطط السلطانیه و الرتب الملوکیه لان اسمها یدل علی مطلق الاعانه؛</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اساس نهاد پادشاهی و مرتبه حکمرانی است؛ زیرا نام آن هرگونه یاری رسانی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تعریف وزارت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الوزارة هی الامارة و التواضع فی الریاسة احدی شبائک السیاسة؛</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یعنی فرمانروایی و فروتنی در ریاست و یکی از کانال‌های سیاست 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تعریف وزیر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موقعیت وزارت مانند جایگاه و موقعیت آن است که با آن هرگونه صافی‌ها و ناصافی‌ها را دیده و فساد‌ها را اصلاح می‌کند</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آنچه تاکنون درباره مفهوم واژگان وزیر و وزارت نگارش یافت، به این نتیجه دست یافتیم که این واژگان در لغت و اصطلاح تفاوت ماهوی نداشته و به معنای کاربردی برای فردی گفته می‌شود که میان او و کسی که از </w:t>
      </w:r>
      <w:bookmarkStart w:id="627" w:name="pg5299_46094"/>
    </w:p>
    <w:p>
      <w:pPr>
        <w:pStyle w:val="BookText"/>
        <w:rPr/>
      </w:pPr>
      <w:bookmarkEnd w:id="627"/>
      <w:r>
        <w:rPr>
          <w:rFonts w:ascii="IRNazanin" w:hAnsi="IRNazanin" w:eastAsia="IRNazanin"/>
          <w:color w:val="111111"/>
          <w:sz w:val="28"/>
          <w:sz w:val="28"/>
          <w:szCs w:val="28"/>
          <w:rtl w:val="true"/>
          <w:lang w:bidi="fa-IR"/>
        </w:rPr>
        <w:t>او در مرتبه بالاتری قرار داد تفاهم فکری، عقیدتی و سیاسی به وجود آمده و وزیر به عنوان واسطه میان مردم و رئیس، کارهای دینی و دنیایی مردم را رسیدگی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مهم این است که مفهوم این واژگان را در قرآن و سنت و جایگاه آن را در اسلام مورد واکاوی قرار دهیم تا معلوم شود که آیا اساساً پیامبران الاهی نیز در اجرای فرامین خداوند وزیر داشته‌اند یا خیر که به این مطلب در گزینه‌های بعدی خواهیم پرداخت</w:t>
      </w:r>
      <w:r>
        <w:rPr>
          <w:rFonts w:eastAsia="IRNazanin" w:cs="IRNazanin"/>
          <w:color w:val="111111"/>
          <w:sz w:val="28"/>
          <w:szCs w:val="28"/>
          <w:rtl w:val="true"/>
          <w:lang w:bidi="fa-IR"/>
        </w:rPr>
        <w:t>.</w:t>
      </w:r>
    </w:p>
    <w:p>
      <w:pPr>
        <w:pStyle w:val="Heading3"/>
        <w:numPr>
          <w:ilvl w:val="2"/>
          <w:numId w:val="1"/>
        </w:numPr>
        <w:rPr/>
      </w:pPr>
      <w:bookmarkStart w:id="628" w:name="__RefHeading___Toc760010_581953129"/>
      <w:bookmarkStart w:id="629" w:name="_Toc225"/>
      <w:bookmarkEnd w:id="628"/>
      <w:r>
        <w:rPr>
          <w:rtl w:val="true"/>
        </w:rPr>
        <w:t>وزیر و وزارت در قرآن</w:t>
      </w:r>
      <w:bookmarkEnd w:id="629"/>
    </w:p>
    <w:p>
      <w:pPr>
        <w:pStyle w:val="BookText"/>
        <w:rPr/>
      </w:pPr>
      <w:r>
        <w:rPr>
          <w:rFonts w:ascii="IRNazanin" w:hAnsi="IRNazanin" w:eastAsia="IRNazanin"/>
          <w:color w:val="111111"/>
          <w:sz w:val="28"/>
          <w:sz w:val="28"/>
          <w:szCs w:val="28"/>
          <w:rtl w:val="true"/>
          <w:lang w:bidi="fa-IR"/>
        </w:rPr>
        <w:t>در قرآن کریم وزیر دو بار آمده است و در هر دو بار با رویکرد خاص در ارتباط با رسالت حضرت موسی در مبارزه با فرعون و دعوت او به سوی خدا پرستی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موسی از جانب خداوند مأموریت یافت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الَی فِرْعَوْنَ انَّهُ 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فرعون برو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مأموریت، موسی با احساس نیاز به امر مبارزه با طغیان‌گر و سرکشی مانند فرعون و قومش از خداوند درخواست‌هایی کرد مانند دارا شدن قدرت و توان تحمل و شرح صدر، آسانی در کار و باز شدن گره از گفتار برای تفهیم بهتر</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 خواست‌های دیگری که تناسب با </w:t>
      </w:r>
    </w:p>
    <w:p>
      <w:pPr>
        <w:pStyle w:val="BookText"/>
        <w:rPr/>
      </w:pPr>
      <w:r>
        <w:rPr>
          <w:rFonts w:ascii="IRNazanin" w:hAnsi="IRNazanin" w:eastAsia="IRNazanin"/>
          <w:color w:val="111111"/>
          <w:sz w:val="28"/>
          <w:sz w:val="28"/>
          <w:szCs w:val="28"/>
          <w:rtl w:val="true"/>
          <w:lang w:bidi="fa-IR"/>
        </w:rPr>
        <w:t>این بحث دارد درخواست وزیر به وسیله‌ی حضرت موسی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لِی وَزِیرًا مِنْ اهْلِی هَارُونَ اخِی؛</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خانواده‌ام دستیاری برای من قرار ده، برادرم هارون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زمان درخواست وزارت به وسیله‌ی حضرت موسی و تحلیل کاربردی آن می‌توان به این نتیجه دست یافت که پیامبران الاهی در تبلیغ فرمان‌های خداوند، علاوه بر امتیازات شخصی و برتری‌های فردی به برخی عوامل بیرونی نیز نیاز دارند تا در رویارویی با طاغیان سرکش آنان را یاری رساند که طبق درخواست حضرت موسی یکی از مهم‌ترین آن عوامل، وجود وزیر و همکار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گستردگی امر رسالت و هدایت مردم با افکار گوناگون کار ساده و آسانی نیست که یک فرد به تنهایی بتواند آن را انجام دهد؛ بلکه وجود وزیر هم فکر و آشنا به اهداف هدایت‌گرانه پیامبران، یکی از نیاز‌های طبیعی و عقلانی است تا در کنار پیامبران دلسوزانه و با آگاهی، دین خدا را تبلیغ و برای حفظ جان او فداکاری و ایثار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پس از درخواست تعیین وزیر به وسیله‌ی حضرت موسی خداوند این درخواست طبیعی و عقلانی حضرت موسی را اجابت کرده، می‌فرماید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اوتِیتَ سُؤْلَکَ 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خواسته‌ات به تو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فرقان بدون ابهامی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هارون را به عنوان وزیر موسی قرار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اتَیْنَا مُوسَی الْکِتَابَ وَجَعَلْنَا مَعَهُ اخَاهُ هَارُونَ وَزِیرًا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به موسی کتاب دادیم و برادرش هارون را همراه او دستیار و کمک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خداوند در سوره طه پس از آنکه به موسی می‌گوید من خواسته تو را برآورده کردم و برادرت هارون را وزیر تو انتخاب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مَنَنَّا عَلَیْکَ مَرَّةً اخْرَی اذْ اوْحَیْنَا الَی امِّکَ مَا یُوحَی ان اقْذِفِیهِ فِی التَّابُوتِ فَاقْذِفِیهِ فِی الْیَمِّ فَلْیُلْقِهِ الْیَمُّ بِالسَّاحِلِ یَاخُذْهُ عَدُوٌّ لِی وَعَدُوٌّ لَهُ وَالْقَیْتُ عَلَیْکَ مَحَبَّةً مِنِّی وَلِتُصْنَعَ عَلَی عَیْنِی اذْ تَمْشِی اخْتُکَ فَتَقُولُ هَلْ ادُلُّکُمْ عَلَی مَنْ یَکْفُلُهُ فَرَجَعْنَاکَ الَی امِّکَ کَیْ تَقَرَّ عَیْنُهَا وَلا تَحْزَنَ وَقَتَلْتَ نَفْسًا فَنَجَّیْنَاکَ مِنَ الْغَمِّ وَفَتَنَّاکَ فُتُونًا فَلَبِثْتَ سِنِینَ فِی اهْلِ مَدْیَنَ ثُمَّ جِئْتَ عَلَی قَدَرٍ یَا مُوسَی وَاصْطَنَعْتُکَ لِنَفْسِی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زندگی حضرت موسی و سابقه او را در دربار فرعون و خطرات آن دوران و عنایات خداوند را به آن حضرت بیان می‌کند و پس از آن دوباره به موسی مأموریت می‌دهد تا با فرعون مبارزه را آغاز کند اما این دفعه طرف خطاب با دفعه قبل فرق کرده زیرا قبلاً خطاب تنها به حضرت موسی بود؛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الَی فِرْعَوْنَ انَّهُ 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دراین مأموریت جدید طرف خطاب دو نفر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انْتَ وَاخُوکَ بِایَاتِی وَلا تَنِیَا فِی ذِکْرِی اذْهَبَا الَی فِرْعَوْنَ انَّهُ 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برادرت با معجزات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درباره ذکر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درخواست وزیر برای همکاری در امر تبلیغ دین به وسیله‌ی حضرت موسی و پس از آن موافقت خداوند با این درخواست نمایانگر این واقعیت است که وجود وزیر به عنوان همکار در امر نبوت و رسالت نه تنها مانع ندارد، بلکه یک امر مورد پذیرش خداوند و عقلانی و از ضروریات امور اجتماعی است که هیچ‌گونه ناسازگاری با اصل نبوت و رسالت ندارد که در حقیقت اصل مبنای وزارت و مشروعیت بخش آن در قرآن مورد تأیید قرار گرفته است و در این میان مهم این است که محدوده کاری و کاربردی وزیر با مبانی دینی مورد ارزیابی قرار گرفته و روشن گردد</w:t>
      </w:r>
      <w:r>
        <w:rPr>
          <w:rFonts w:eastAsia="IRNazanin" w:cs="IRNazanin"/>
          <w:color w:val="111111"/>
          <w:sz w:val="28"/>
          <w:szCs w:val="28"/>
          <w:rtl w:val="true"/>
          <w:lang w:bidi="fa-IR"/>
        </w:rPr>
        <w:t xml:space="preserve">. </w:t>
      </w:r>
      <w:bookmarkStart w:id="630" w:name="pg5299_46098"/>
    </w:p>
    <w:p>
      <w:pPr>
        <w:pStyle w:val="Heading3"/>
        <w:numPr>
          <w:ilvl w:val="2"/>
          <w:numId w:val="1"/>
        </w:numPr>
        <w:rPr/>
      </w:pPr>
      <w:bookmarkStart w:id="631" w:name="__RefHeading___Toc760012_581953129"/>
      <w:bookmarkStart w:id="632" w:name="_Toc226"/>
      <w:bookmarkEnd w:id="630"/>
      <w:bookmarkEnd w:id="631"/>
      <w:r>
        <w:rPr>
          <w:rtl w:val="true"/>
        </w:rPr>
        <w:t>رهیافتی بر اهداف کاربردی وزارت هارون</w:t>
      </w:r>
      <w:bookmarkEnd w:id="632"/>
    </w:p>
    <w:p>
      <w:pPr>
        <w:pStyle w:val="BookText"/>
        <w:rPr/>
      </w:pPr>
      <w:r>
        <w:rPr>
          <w:rFonts w:ascii="IRNazanin" w:hAnsi="IRNazanin" w:eastAsia="IRNazanin"/>
          <w:color w:val="111111"/>
          <w:sz w:val="28"/>
          <w:sz w:val="28"/>
          <w:szCs w:val="28"/>
          <w:rtl w:val="true"/>
          <w:lang w:bidi="fa-IR"/>
        </w:rPr>
        <w:t>برای تبیین بهتر و روشن کردن محدوده کاربرد وزارت هارون در کنار موسی یا هر وزیر دیگری که با مبانی دینی در کنار پیامبران الاهی و با</w:t>
      </w:r>
    </w:p>
    <w:p>
      <w:pPr>
        <w:pStyle w:val="BookText"/>
        <w:rPr/>
      </w:pPr>
      <w:r>
        <w:rPr>
          <w:rFonts w:ascii="IRNazanin" w:hAnsi="IRNazanin" w:eastAsia="IRNazanin"/>
          <w:color w:val="111111"/>
          <w:sz w:val="28"/>
          <w:sz w:val="28"/>
          <w:szCs w:val="28"/>
          <w:rtl w:val="true"/>
          <w:lang w:bidi="fa-IR"/>
        </w:rPr>
        <w:t>تأیید خداوند انتخاب شده است، بیش از همه توجه به این مطلب ضرورت دارد که اهداف پیامبران الاهی در گستره بسیار وسیع و دارای بنیان‌های دینی، فرهنگی، سیاسی و اجتماعی است که پیامبران وظیفه دارند در هر یک از آن بنیان‌ها، اصلاحاتی را به وجود آوردند و انحرافات را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گستردگی امر رسالت از جهت اجرایی کاری دشوار می‌باشد که یک نفر به تنهایی نمی‌تواند به آن سامان دهد؛ پس ناگزیر وزیری لازم دارد تا در امر رسالت با او شرکت جسته و بعضی جوانب آن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تعیین محدوده کاربردی و اساس بناهای همکاری وزیر در کنار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چنان مهم و تأثیر گذار است که در داستان وزارت هارون برای حضرت موسی این مطلب با صراحت بیان شده،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ازْرِی وَاشْرِکْهُ فِی 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پشتم را به او محکم گردان و او را در کارم شریک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ظاهر این آیات است مفسران شیعه و سنی در تفسیر این آیات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وزارت هارون به وسیله‌ی حضرت موسی برای معاونت و شرکت در امر تبلیغ رسالت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موسی از خداوند درخواست می‌کند که برادرش هارون را برای او وزیر قرار دهد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ازْرِی وَاشْرِکْهُ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همکاری او را نیز تعیین فرموده که در </w:t>
      </w:r>
    </w:p>
    <w:p>
      <w:pPr>
        <w:pStyle w:val="BookText"/>
        <w:rPr/>
      </w:pPr>
      <w:r>
        <w:rPr>
          <w:rFonts w:ascii="IRNazanin" w:hAnsi="IRNazanin" w:eastAsia="IRNazanin"/>
          <w:color w:val="111111"/>
          <w:sz w:val="28"/>
          <w:sz w:val="28"/>
          <w:szCs w:val="28"/>
          <w:rtl w:val="true"/>
          <w:lang w:bidi="fa-IR"/>
        </w:rPr>
        <w:t>امر رسالت با او شرکت جسته و بعضی جوانب آن را اداره کند و این شرکت دادن غیر از شرکت دادن مبلغان در اشاعه دین بعد از تمامیت دین به وسیله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اینجا شرکت دادن ویژه‌ای است که هارون در اصل تبلیغ دین شریک است که از همان روز نخست با موسی همراه بوده و این شرکت مخصوص بود که موسی کس دیگر غیر از هارون را نمی‌توانست شریک کند و هارون هم نمی‌توانست بر خلاف آن رفتار کند و این شرکت در گرفتن وحی نبود، چون موسی از آن ترسی نداشت؛ بلکه ترس موسی از تنهایی در امر تبلیغ بود، لذا هارون وزیر و شریک در آن شد</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تفسیر این آیات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وزیر این است که هارون سنگینی‌های کار موسی را به دوش گرفته، در کارهای تبلیغ رسالت یاور او باشد؛ زیرا در آیه، شرکت در امر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الاشراک فی الامر ای جمع بین شیئین و قد اشرکا الله بین موسی و هارون فی النبوة قوی به اذره کما دعاه؛</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امری یعنی به هم آوردن میان دو چیز و خداوند در امر نبوت موسی و هارون را شریک گردانید و پشت موسی را با هارون محکم کرد آن‌گونه که او درخواست کرده بود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درخواست موسی </w:t>
      </w:r>
    </w:p>
    <w:p>
      <w:pPr>
        <w:pStyle w:val="BookText"/>
        <w:rPr/>
      </w:pPr>
      <w:r>
        <w:rPr>
          <w:rFonts w:ascii="IRNazanin" w:hAnsi="IRNazanin" w:eastAsia="IRNazanin"/>
          <w:color w:val="111111"/>
          <w:sz w:val="28"/>
          <w:sz w:val="28"/>
          <w:szCs w:val="28"/>
          <w:rtl w:val="true"/>
          <w:lang w:bidi="fa-IR"/>
        </w:rPr>
        <w:t>طلب الاعانة لتبلیغ الرسالة؛</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برای تبلیغ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بغوی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هارون اربعة سنین اکبر من موسی و اشرکه فی امری یعنی النبوة و تبلیغ الرسالة؛</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چهار سال از موسی بزرگ‌تر بود و مراد از آیه قرآن شرکت در نبوت و تبلیغ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شرکت دادن هارون در امر رسالت این بود که خداوند به وسیله‌ی هارون،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کند تا در کارهای رسالت و بندگی خداوند و زنده نگه داشتن یاد و نام خداوند همکاری کند</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تفسیری اهل‌سنت در تحلیل وزارت و ارتباط آن با رسالت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والوزارت لا تنافی النبوة فقد کان فی زمان الواحد انبیاء یوازر بعضهم بعضاً؛</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منافات با نبوت ندارد؛ زیرا گاهی در یک زمان پیامبرانی بوده‌اند که همدیگر را یاری می‌کردند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اینکه محدوده کارآمدی وزارت هارون </w:t>
      </w:r>
      <w:bookmarkStart w:id="633" w:name="pg5299_46101"/>
    </w:p>
    <w:p>
      <w:pPr>
        <w:pStyle w:val="BookText"/>
        <w:rPr/>
      </w:pPr>
      <w:bookmarkEnd w:id="633"/>
      <w:r>
        <w:rPr>
          <w:rFonts w:ascii="IRNazanin" w:hAnsi="IRNazanin" w:eastAsia="IRNazanin"/>
          <w:color w:val="111111"/>
          <w:sz w:val="28"/>
          <w:sz w:val="28"/>
          <w:szCs w:val="28"/>
          <w:rtl w:val="true"/>
          <w:lang w:bidi="fa-IR"/>
        </w:rPr>
        <w:t xml:space="preserve">برای حضرت موسی مطلبی روشن و بدون ابهام است که در تبلیغ آموزه‌های دینی و هدایت مردم با حضرت موسی همکاری داشته است و این مطلب، یعنی همکاری همه جانبه هارون با موسی در تبلیغ دین و مبارزه با فرعون و قومش،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به گونه‌ای روشن بیان شده است که مطالعه آن برای هدف شناسی وزیر پیامبران ضروری و روشن‌گر هرگونه ابهام و بیان کننده اهمیت کار وزیر است</w:t>
      </w:r>
      <w:r>
        <w:rPr>
          <w:rFonts w:eastAsia="IRNazanin" w:cs="IRNazanin"/>
          <w:color w:val="111111"/>
          <w:sz w:val="28"/>
          <w:szCs w:val="28"/>
          <w:rtl w:val="true"/>
          <w:lang w:bidi="fa-IR"/>
        </w:rPr>
        <w:t>.</w:t>
      </w:r>
    </w:p>
    <w:p>
      <w:pPr>
        <w:pStyle w:val="Heading3"/>
        <w:numPr>
          <w:ilvl w:val="2"/>
          <w:numId w:val="1"/>
        </w:numPr>
        <w:rPr/>
      </w:pPr>
      <w:bookmarkStart w:id="634" w:name="__RefHeading___Toc760014_581953129"/>
      <w:bookmarkStart w:id="635" w:name="_Toc227"/>
      <w:bookmarkEnd w:id="634"/>
      <w:r>
        <w:rPr>
          <w:rtl w:val="true"/>
        </w:rPr>
        <w:t>پیوستگی میان وزارت علی علیه السلام و هارون</w:t>
      </w:r>
      <w:bookmarkEnd w:id="635"/>
    </w:p>
    <w:p>
      <w:pPr>
        <w:pStyle w:val="BookText"/>
        <w:rPr/>
      </w:pPr>
      <w:r>
        <w:rPr>
          <w:rFonts w:ascii="IRNazanin" w:hAnsi="IRNazanin" w:eastAsia="IRNazanin"/>
          <w:color w:val="111111"/>
          <w:sz w:val="28"/>
          <w:sz w:val="28"/>
          <w:szCs w:val="28"/>
          <w:rtl w:val="true"/>
          <w:lang w:bidi="fa-IR"/>
        </w:rPr>
        <w:t>پس از طرح وزارت هارون برای حضرت موسی در قرآن و صراحت این مطلب، اکنون مناسب است نگاهی تطبیقی میان وزیر حضرت موسی و وزیر پیامبر رسول اکرم صلی الله علیه و آله بیندازیم و داستان وزارت هارون و مبانی آن را در اسلام پی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مطمئن‌ترین راه در این زمینه روایاتی موجود در منابع شیعه و سنی می‌باشند که در پیوست داستان وزارت هارون، داستان وزارت امیرالمؤمنین علیه السلام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پیوستگی در بعضی روایات چنان دقیق و روشن نقل شده است که با همان آیاتی که حضرت موسی درخواست خود را مطرح کرده بود رسول اکرم صلی الله علیه و آله نیز همان آیات را قرائت و پس از آن وزارت علی علیه السلام را از پیشگاه خداوند درخواست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اسماء بنت عمیس نقل شده است که 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اسئلک ما سالک اخی موسی ان تشرح لی صدری و ان </w:t>
      </w:r>
    </w:p>
    <w:p>
      <w:pPr>
        <w:pStyle w:val="BookText"/>
        <w:rPr/>
      </w:pPr>
      <w:r>
        <w:rPr>
          <w:rFonts w:ascii="IRNazanin" w:hAnsi="IRNazanin" w:eastAsia="IRNazanin"/>
          <w:color w:val="111111"/>
          <w:sz w:val="28"/>
          <w:sz w:val="28"/>
          <w:szCs w:val="28"/>
          <w:rtl w:val="true"/>
          <w:lang w:bidi="fa-IR"/>
        </w:rPr>
        <w:t>تیسر لی امری و ان تحلل عقدة من لسانی یفقهو قولی و ان تجعل لی وزیرا من اهلی علیا اخی اشدد به ازری و اشرکه فی امری کی نسبحک و نذکر کثیرا و کنت بنا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من از تو درخواست می‌کنم آنچه را که برادرم موسی از تو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اینکه سینه‌ام را گشاده گردان و کارم را آسان و گره از زبانم باز نما تا سخنانم را تفهیم نمایم و برایم از خاندانم، برادرم علی را همکارم قرار بده و پشتم را با او محکم کن و او را در کارم شریک گردان تا تو را تسبیح بسیار کنم و فراوان به یادت باشیم بی تردید تو به ما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از ام سلمه آمده است که رسول اکرم صلی الله علیه و آله از خدا درخواست کرد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اقول کما قال اخی موسی اجعل لی وزیرا من اهلی علیا اخی اشدد به ازری و اشرکه فی امری؛</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همکاری از خاندانم، برادرم علی را قرار بده و پشتم را به او محکم کن و او را شریک در کارم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ابوذر نقل شده است که رسول اکرم صلی الله علیه و آله در پیشگاه خداوند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اشرح لی صدری و یسر لی امری و اجعل لی وزیرا من اهلی علیا اشدد به ظهری قال ابوذر فوالله ما استتم الکلام حتی ننزل جبرئیل فقال یا محمد اقرا انما ولیکم الله و رسوله و المؤمنون الاقوله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سینه‌ام را گشاده گردان و کارم را آسان نما و برایم از خاندانم، برادرم علی را همکارم قرار بده و پشتم را به او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هنوز گفتار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نیافته بود که آیه انما ولیکم نازل شد که سرپرست شما خدا و رسول و مؤمنان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تاکنون از درخواست‌های رسول اکرم صلی الله علیه و آله درباره وزارت علی بن ابی طالب علیه السلام نگارش یافت رهیافتی بود بر اینکه پیوستگی گسست ناپذیری </w:t>
      </w:r>
      <w:bookmarkStart w:id="636" w:name="pg5299_46104"/>
    </w:p>
    <w:p>
      <w:pPr>
        <w:pStyle w:val="BookText"/>
        <w:rPr/>
      </w:pPr>
      <w:bookmarkEnd w:id="636"/>
      <w:r>
        <w:rPr>
          <w:rFonts w:ascii="IRNazanin" w:hAnsi="IRNazanin" w:eastAsia="IRNazanin"/>
          <w:color w:val="111111"/>
          <w:sz w:val="28"/>
          <w:sz w:val="28"/>
          <w:szCs w:val="28"/>
          <w:rtl w:val="true"/>
          <w:lang w:bidi="fa-IR"/>
        </w:rPr>
        <w:t>میان وزارت علی علیه السلام و هارون وجود دارد؛ زیرا همان‌گونه که موسی ضرورت وزارت هارون را احساس کرد و از خداوند درخواست نمود، رسول اکرم صلی الله علیه و آله نیز با قرائت همان آیات وزارت علی علیه السلام را درخواست کرد</w:t>
      </w:r>
      <w:r>
        <w:rPr>
          <w:rFonts w:eastAsia="IRNazanin" w:cs="IRNazanin"/>
          <w:color w:val="111111"/>
          <w:sz w:val="28"/>
          <w:szCs w:val="28"/>
          <w:rtl w:val="true"/>
          <w:lang w:bidi="fa-IR"/>
        </w:rPr>
        <w:t>.</w:t>
      </w:r>
    </w:p>
    <w:p>
      <w:pPr>
        <w:pStyle w:val="Heading3"/>
        <w:numPr>
          <w:ilvl w:val="2"/>
          <w:numId w:val="1"/>
        </w:numPr>
        <w:rPr/>
      </w:pPr>
      <w:bookmarkStart w:id="637" w:name="__RefHeading___Toc760016_581953129"/>
      <w:bookmarkStart w:id="638" w:name="_Toc228"/>
      <w:bookmarkEnd w:id="637"/>
      <w:r>
        <w:rPr>
          <w:rtl w:val="true"/>
        </w:rPr>
        <w:t>نگاهی به پیوند‌ها و اشتراکات وزارت علی علیه السلام و هارون</w:t>
      </w:r>
      <w:bookmarkEnd w:id="638"/>
    </w:p>
    <w:p>
      <w:pPr>
        <w:pStyle w:val="Heading4"/>
        <w:numPr>
          <w:ilvl w:val="3"/>
          <w:numId w:val="1"/>
        </w:numPr>
        <w:rPr/>
      </w:pPr>
      <w:bookmarkStart w:id="639" w:name="__RefHeading___Toc760018_581953129"/>
      <w:bookmarkStart w:id="640" w:name="_Toc229"/>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با نگاهی تطبیقانه به درخواست وزارت به وسیله‌ی دو پیامبر الاهی، حضرت موسی و رسول اکرم صلی الله علیه و آله، می‌توان به پیوندهایی مبنایی و اعتقادی در میان این دو جریان از آیات قرآن و روایات به دست آورد که بررسی دقیق و تطبیقی آن پیوندها و سپس تحلیل تاریخی و اجرای آن در عصر رسالت و زمان بعد از آن می‌تواند راهکاری برای حل بسیاری از اختلافات و دوگانه اندیشی امت اسلامی باشد؛ زیرا همه دانشمندان اسلامی این معنا را پذیرفته‌اند وزیر توسط آن دو پیامبر درخواست شده‌اند به عنوان یک مرجع در امور دینی و دنیایی و همکار پیامبر می‌باشد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مناسب است به برخی پیوند‌ها و اشتراکات مهم که میان وزارت هارون و علی علیه السلام وجود دارد پرداخته شود</w:t>
      </w:r>
      <w:r>
        <w:rPr>
          <w:rFonts w:eastAsia="IRNazanin" w:cs="IRNazanin"/>
          <w:color w:val="111111"/>
          <w:sz w:val="28"/>
          <w:szCs w:val="28"/>
          <w:rtl w:val="true"/>
          <w:lang w:bidi="fa-IR"/>
        </w:rPr>
        <w:t xml:space="preserve">: </w:t>
      </w:r>
      <w:bookmarkStart w:id="641" w:name="pg5299_46105"/>
    </w:p>
    <w:p>
      <w:pPr>
        <w:pStyle w:val="Heading4"/>
        <w:numPr>
          <w:ilvl w:val="3"/>
          <w:numId w:val="1"/>
        </w:numPr>
        <w:rPr/>
      </w:pPr>
      <w:bookmarkStart w:id="642" w:name="__RefHeading___Toc760020_581953129"/>
      <w:bookmarkStart w:id="643" w:name="_Toc230"/>
      <w:bookmarkEnd w:id="641"/>
      <w:bookmarkEnd w:id="642"/>
      <w:r>
        <w:rPr>
          <w:rtl w:val="true"/>
        </w:rPr>
        <w:t xml:space="preserve">الف </w:t>
      </w:r>
      <w:r>
        <w:rPr>
          <w:rtl w:val="true"/>
        </w:rPr>
        <w:t xml:space="preserve">- </w:t>
      </w:r>
      <w:r>
        <w:rPr>
          <w:rtl w:val="true"/>
        </w:rPr>
        <w:t>اشتراک در مبانی انتخاب و مشروعیت الاهی</w:t>
      </w:r>
      <w:bookmarkEnd w:id="643"/>
    </w:p>
    <w:p>
      <w:pPr>
        <w:pStyle w:val="BookText"/>
        <w:rPr/>
      </w:pPr>
      <w:r>
        <w:rPr>
          <w:rFonts w:ascii="IRNazanin" w:hAnsi="IRNazanin" w:eastAsia="IRNazanin"/>
          <w:color w:val="111111"/>
          <w:sz w:val="28"/>
          <w:sz w:val="28"/>
          <w:szCs w:val="28"/>
          <w:rtl w:val="true"/>
          <w:lang w:bidi="fa-IR"/>
        </w:rPr>
        <w:t>نخستین و مهم‌ترین پیوند و اشتراک میان وزارت حضرت هارون و امیرالمؤمنین علیه السلام ، مسئله انتصابی بودن وزیر از جانب خداوند است نه انتخابی و مقبولیت مردمی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گواه در این زمینه، مبانی مشترک هر دو پیامبر الاهی حضرت موسی و پیامبر رسول اکرم صلی الله علیه و آله است که در هر دو جریان پس از احساس ضرورت وجود وزیر و همکار به وسیله‌ی آن سفیران وحی، در ابتدا شاید موجه و طبیعی به نظر آید که آنان مانند هر سیاست مدار و حاکم دیگر به این قضیه بر مبنای عرفی و اجتماعی نگریسته، کسی را با صلاح دید خود و یا در نهایت با مشورت اطرافیان به عنوان وزیر انتخاب می‌کردند اما با شواهدی از قرآن و روایات که در دو گزینه پیشین نگارش یافت، می‌توان به این مطلب مهم دست یافت که آن دو پیامبر الاهی در داستان انتخاب وزیر از همان آغاز مبنا و اندیشه آسمانی داشته‌اند و به همین دلیل است که هر دو پیش از هرگونه اقدام چشم به آسمان دوخته و از خداوند درخواست تعیین وزیر را کرده‌اند؛ زیرا گفتن جمله‌ی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اهْلِی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خانواده‌ام همکاری برایم قرار ده؛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وسیله‌ی حضرت موسی روشن‌ترین گواه است بر اینکه حضرت موسی انتخاب وزیر را از دسترس </w:t>
      </w:r>
    </w:p>
    <w:p>
      <w:pPr>
        <w:pStyle w:val="BookText"/>
        <w:rPr/>
      </w:pPr>
      <w:r>
        <w:rPr>
          <w:rFonts w:ascii="IRNazanin" w:hAnsi="IRNazanin" w:eastAsia="IRNazanin"/>
          <w:color w:val="111111"/>
          <w:sz w:val="28"/>
          <w:sz w:val="28"/>
          <w:szCs w:val="28"/>
          <w:rtl w:val="true"/>
          <w:lang w:bidi="fa-IR"/>
        </w:rPr>
        <w:t>مردم و خود دور دانسته و تنها آن را از جانب خداوند می‌دانسته و هم‌چنین آیه مبارکه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وَاخِی هَارُونُ هُوَ افْصَحُ مِنِّی لِسَانًا فَارْسِلْهُ مَعِیَ رِدْءًا یُصَدِّقُنِی انِّی اخَافُ ان یُکَذِّبُونِ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برادرم هارون زبانش از من گویاتر است پس او را همراه من بفرست که یاور و دستیارم باشد تا مرا تصدیق کند زیرا می‌ترسم فرعونیان تکذیبم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درخواستِ حضرت موسی، خداوند این درخواست را اجابت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عَضُدَکَ بِاخِیکَ وَنَجْعَلُ لَکُمَا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زودی قدرت و نیرویت را به وسیله برادرت هارون افزون کنم و برای هر دوی شما قدرت و برتری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همکار قرار دادن هارون برای آن حضرت را وعده داد که این مسئله گویای این است که خداوند درخواست موسی را قبول کرده و این اندیشه او را که تعیین وزیر تنها از جانب خداوند است تأیید کرده است و به این دلیل است که در آیه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وزیر از جانب خداوند اجرا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مَعَهُ اخَاهُ هَارُونَ وَزِیرًا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برادرش هارون را یاور او قرار </w:t>
      </w:r>
    </w:p>
    <w:p>
      <w:pPr>
        <w:pStyle w:val="BookText"/>
        <w:rPr/>
      </w:pP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مجموع این آیات به ویژگی واژگان جعل به معنای قرار دادن، که دو بار به کار رفته به روشنی می‌توان به این اندیشه پی برد که حضرت موسی بدون هیچ‌گونه تردید، انتخاب وزیر را از جانب خدا می‌دانسته است و خداوند هم با نسبت دادن جعل وزارت هارون به خودش اشاره به تأیید این مطلب و اجرای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داستان وزارت امیرالمؤمنین نیز همان‌گونه که در گزینه پیشین اشاره شد،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همان آیات که از زبان حضرت موسی نقل شد درخواست خود برای تعیین وزیر از جانب خداوند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فراوانی در منابع شیعه و سنی نقل شده است که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وزیرانی از خاندانشان داشتهاند که آنان همگی از جانب خداوند نصب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لم یبعث نبیا الاّو جعل له من اهله اخا و وزیرا؛</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پیامبری را برنگزید مگر اینکه برای او برادر و همکار از خاندانش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درباره وزارت علی علیه السلام در روایات فراوان از آن حضرت نقل شده است که می‌گوید خداوند او را به عنوان وزیر برایم برگزید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 السلام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جمعی از یاران خود خطبه ایراد کرد، در حمله‌ای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نظر الی اهل الارض نظرة فاختارنی منهم ثم نظر ثانیة فاختار علیا اخی و وزیری فی امتی؛</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یک نگاه به اهل زمین کرد پس مرا از میان آنان برگزید پس از آن برای بار دوم نگاهی کرد و علی را برادر و همکارم در امتم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سفری که به معراج داشتم در چهار جایگاه نام تو را همراه نام خودم یافتم و به آن انس گرفته بودم که نظر افکنم و در ادامه فرمود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لما بلغت بیت المقدس فی معراجی الی السماء وجدت علی السخرة مکتوبا لا اله الا الله محمدا رسول الله ایدته بوزیره و نصرته بوزیره فقلت لجبرئیل من وزیری قال علی بن ابی طالب علیه السلام فلما انتهیت الی صدرة المنتهی وجدت مکتوبا علیها انی لا اله الا انا وحدی محمد صفوتی من خلقی ایدته بوزیره و نصرته بوزیره فلما جاوزت السدرة انتهیت الی عرش رب العالمین فوجدت مکتوبا علی قوامه انا الله لا اله الا انا وحدی محمد حبیبی ایدته بوزیره و نصرته بوزیره فلما رفعت رأسی وجدت علی بطنان العرش مکتوبا انا الله لا </w:t>
      </w:r>
    </w:p>
    <w:p>
      <w:pPr>
        <w:pStyle w:val="BookText"/>
        <w:rPr/>
      </w:pPr>
      <w:r>
        <w:rPr>
          <w:rFonts w:ascii="IRNazanin" w:hAnsi="IRNazanin" w:eastAsia="IRNazanin"/>
          <w:color w:val="111111"/>
          <w:sz w:val="28"/>
          <w:sz w:val="28"/>
          <w:szCs w:val="28"/>
          <w:rtl w:val="true"/>
          <w:lang w:bidi="fa-IR"/>
        </w:rPr>
        <w:t>اله الا انا وحدی محمد عبدی و رسولی ایدته بوزیره و نصرته بوزیره؛</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سفر معراج خود، به بیت المقدس رسیدم دیدم بر صخره آن نوشته شده خدایی نیست جز خدای یکتا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که او را به واسطه وزیرش تأیید و یاری کردم به جبرئیل گفتم وزیر من کیست؟ گفت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سدرهًْ المنتهی رسیدم دیدم آنجا نوشته من خدایم خدایی جز من نیست و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من از میان خلق من است او را به وسیله وزیرش تأیید نمودم چون از سدرهًْ المنتهی گذشتم و به عرش پروردگار جهانیان رسیدم دیدم بر پایه‌های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خدایم خدایی جزمن نیست من یگانه‌ام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است او را به وسیله وزیرش تأیید و یاری رساندم چون سربلند کردم دیدم در بلندای عرش نوشته شده من خدایم خدایی جزمن نیست من یگانه‌ام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من است او را به وسیله وزیرش تأیید و یاری نمودم</w:t>
      </w:r>
      <w:r>
        <w:rPr>
          <w:rFonts w:eastAsia="IRNazanin" w:cs="IRNazanin"/>
          <w:color w:val="111111"/>
          <w:sz w:val="28"/>
          <w:szCs w:val="28"/>
          <w:rtl w:val="true"/>
          <w:lang w:bidi="fa-IR"/>
        </w:rPr>
        <w:t xml:space="preserve">. </w:t>
      </w:r>
      <w:bookmarkStart w:id="644" w:name="pg5299_46110"/>
    </w:p>
    <w:p>
      <w:pPr>
        <w:pStyle w:val="BookText"/>
        <w:rPr/>
      </w:pPr>
      <w:bookmarkEnd w:id="644"/>
      <w:r>
        <w:rPr>
          <w:rFonts w:ascii="IRNazanin" w:hAnsi="IRNazanin" w:eastAsia="IRNazanin"/>
          <w:color w:val="111111"/>
          <w:sz w:val="28"/>
          <w:sz w:val="28"/>
          <w:szCs w:val="28"/>
          <w:rtl w:val="true"/>
          <w:lang w:bidi="fa-IR"/>
        </w:rPr>
        <w:t>بنابراین وزارت علی علیه السلام نسبت به رسول اکرم صلی الله علیه و آله با وزارت هارون نسبت به حضرت موسی در یک نظام هماهنگ ومبانی مشترک بوده است و گزینش وزیران آن پیامبران الاهی، نه به اختیار خود آنان بوده است و نه با آرا و گزینش مردم، بلکه به دلیل حساس بودن وظیفه وزیران در کنار پیامبران در تبلیغ امر دین، این مسئله تنها مربوط به خداوند بوده است که، کسی را با ویژگی‌های خاص به عنوان وزیر و همکار پیامبر معرفی نماید، چنانچه از داستان وزارت هارون در قرآن و وزارت امیرالمؤمنین در روایات شکل اجرایی این مطلب به گونه‌ای روشن و بدون هیچ‌گونه ابهامی به دست آمد که این هماهنگی نشان دهنده پیوند ناگسستنی میان امر رسالت و وزارت در نظام دینی و ادیان آسمانی است که در جهت پیشرفت و نفوذ بهتر دین و هدایت انسان‌ها خداوند همواره مطمئن‌ترین افراد را در کنار پیامبرانش به عنوان وزیر و معاون انتخاب می‌کرد تا دعوت پیامبران با اطمینان بیشتر ادامه یابد</w:t>
      </w:r>
      <w:r>
        <w:rPr>
          <w:rFonts w:eastAsia="IRNazanin" w:cs="IRNazanin"/>
          <w:color w:val="111111"/>
          <w:sz w:val="28"/>
          <w:szCs w:val="28"/>
          <w:rtl w:val="true"/>
          <w:lang w:bidi="fa-IR"/>
        </w:rPr>
        <w:t>.</w:t>
      </w:r>
    </w:p>
    <w:p>
      <w:pPr>
        <w:pStyle w:val="Heading4"/>
        <w:numPr>
          <w:ilvl w:val="3"/>
          <w:numId w:val="1"/>
        </w:numPr>
        <w:rPr/>
      </w:pPr>
      <w:bookmarkStart w:id="645" w:name="__RefHeading___Toc760022_581953129"/>
      <w:bookmarkStart w:id="646" w:name="_Toc231"/>
      <w:bookmarkEnd w:id="645"/>
      <w:r>
        <w:rPr>
          <w:rtl w:val="true"/>
        </w:rPr>
        <w:t xml:space="preserve">ب </w:t>
      </w:r>
      <w:r>
        <w:rPr>
          <w:rtl w:val="true"/>
        </w:rPr>
        <w:t xml:space="preserve">- </w:t>
      </w:r>
      <w:r>
        <w:rPr>
          <w:rtl w:val="true"/>
        </w:rPr>
        <w:t>اشتراک در اهداف اجرایی</w:t>
      </w:r>
      <w:bookmarkEnd w:id="646"/>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وزیر و اهداف وزارت در فرهنگ دینی، دارای مفهوم ویژه‌ای است که وزیر در کنار پیامبر، به تدبیر امور و یاری رساندن در تبلیغ دین وظیفه دارد و در حقیقت وزارت از جهت اهداف شناسی ادامه دهنده و تداوم بخش رسالت است تا هم در زمان حضور رسول و هم در نبود ایشان بستر هدایت مردم را بدون هیچ‌گونه خطا و اشتباهی آماده کند؛ چنانچه با دقت در مفاهیم لغوی، اصطلاحی، قرآنی و نیز روایات </w:t>
      </w:r>
    </w:p>
    <w:p>
      <w:pPr>
        <w:pStyle w:val="BookText"/>
        <w:rPr/>
      </w:pPr>
      <w:r>
        <w:rPr>
          <w:rFonts w:ascii="IRNazanin" w:hAnsi="IRNazanin" w:eastAsia="IRNazanin"/>
          <w:color w:val="111111"/>
          <w:sz w:val="28"/>
          <w:sz w:val="28"/>
          <w:szCs w:val="28"/>
          <w:rtl w:val="true"/>
          <w:lang w:bidi="fa-IR"/>
        </w:rPr>
        <w:t>می‌توان به این مطلب به خوبی دست یافت و در این میان قرآن که از مطمئن‌ترین آموزه‌ها است، درباره اهداف وزارت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ازْرِی وَاشْرِکْهُ فِی امْرِی کَیْ نُسَبِّحَکَ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وزیر قرار دادن برادرم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محکم کن و در امر رسالت شریکم ساز تا تو را تسبیح بسیار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پشتیبانی پیامبر و شرکت در امر رسالت و نیز ترویج و تسبیح و یاد خداوند از اهداف وزارت هارون معرفی شده است و هم‌چنین در برخی روایات که قبلاً گذشت، عین همین اهداف به وسیله‌ی رسول اکرم صلی الله علیه و آله برای وزارت امیرالمؤمنین علیه السلام ذکر شده است</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روایات فراوان دیگر، رسول اکرم صلی الله علیه و آله با ایجاد پیوند کاربردی میان وزارت هارون و امیرالمؤمنین علیه السلام ، اهداف مشترک وزارت آنان را بیان کرده است که با توجه به مبانی اعتقادی و آموزه‌های صریح قرآنی درباره اهداف هارون، اهمیت و گستره اهداف وزارت را می‌توان به دست آورد و در این میان حدیث مشهور منزلت که در منابع معتبر حدیثی شیعه و سنی نقل شده است یکی از صریح‌ترین روایات در شناخت اشتراک در اهداف وزارت هارون و امیرالمؤمنین علیه السلام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حدیث منزلت این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موقعیت‌های مختلف و فراوان این حدیث </w:t>
      </w:r>
    </w:p>
    <w:p>
      <w:pPr>
        <w:pStyle w:val="BookText"/>
        <w:rPr/>
      </w:pPr>
      <w:r>
        <w:rPr>
          <w:rFonts w:ascii="IRNazanin" w:hAnsi="IRNazanin" w:eastAsia="IRNazanin"/>
          <w:color w:val="111111"/>
          <w:sz w:val="28"/>
          <w:sz w:val="28"/>
          <w:szCs w:val="28"/>
          <w:rtl w:val="true"/>
          <w:lang w:bidi="fa-IR"/>
        </w:rPr>
        <w:t>را گفته است که به مواردی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مشهور نقل شده است که در جریان جنگ تبوک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دستور داد در مدینه بماند و خود حضرت همراه لشکریان به سوی جبهه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طعنه‌های منافقان و آزار شکننده آنان بر امیرالمؤمنین علیه السلام آغاز شد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کنار زن و بچه‌ها گذاشته و خود و یارانش به جهاد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سخنان علی را دلتنگ کرد و به دنبال رسول اکرم صلی الله علیه و آله حرکت کرد و هنگامی که به آن حضرت برخورد، طعنه آزار‌دهنده منافقان را با آن حضرت در میان گذاشت و پس از آن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اما ترضی ان تکون منی بمنزلة هارون من موسی 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نمی‌پسندی که نسبت به من به منزله هارون به موسی باشی مگر اینکه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ام سلمه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لحمه لحمی و دمه دمی و هو منی بمنزلة هارون من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گوشت و خون علی از گوشت و خون من است و او نسبت به من به‌منزله هارون نسبت به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درباره حلال بودن مسجد برای علی آن‌گونه که برای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نقل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حلال است در مسجد آنچه برای من حلال است و 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منی بمنزلة هارون من موسی 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بمنزله هارون نسبت به موسی می‌باشی مگر اینکه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جریان حدیث ایجاد برادری میان مهاجران در مرحله نخست و نیز میان مهاجران و انصار در مرحله دوم، آمده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ایجاد برادری میان اصحاب و تأخیر انداختن در گزینش برادر برای امیرالمؤمنین علیه السلام ، و اظهار دلتنگی وی،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ما اخرتک الا لنفسی و انت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خدایی که جانم در دست اوست تو را به تأخیر نینداختم مگر </w:t>
      </w:r>
    </w:p>
    <w:p>
      <w:pPr>
        <w:pStyle w:val="BookText"/>
        <w:rPr/>
      </w:pPr>
      <w:r>
        <w:rPr>
          <w:rFonts w:ascii="IRNazanin" w:hAnsi="IRNazanin" w:eastAsia="IRNazanin"/>
          <w:color w:val="111111"/>
          <w:sz w:val="28"/>
          <w:sz w:val="28"/>
          <w:szCs w:val="28"/>
          <w:rtl w:val="true"/>
          <w:lang w:bidi="fa-IR"/>
        </w:rPr>
        <w:t>برای خودم و تو نسبت به من به منزله هارون نسبت به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جریان نزاع امیرالمؤمنین علیه السلام و زید و جعفر در جریان نگه داری از دختر حمزه بعد از شهادت آن حضرت،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 دختر حمزه را به عهده جعفر گذاشت، چون خاله آن دختر همسر جعفر بود و 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منی بمنزلة هارون من موسی</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از ابن عباس این‌چنین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عده‌ای نشسته بودیم که سخن از علی علیه السلام به میان آمد و عمر که در آن جمع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علی بردارید زیرا من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فضیلت برای علی شنیدم که اگر یکی برای من می‌بود دوست داشتنی‌تر بود از آنچه بر آن خورشید می‌تابد 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ابوبکر و ابوعبیده و عده‌ای دیگر نزد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حالی‌که به علی علیه السلام تکیه داده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یا علی اول المؤمنین ایمانا و اولهم اسلاما ثم قال انت منی بمنزلَة هارون من موسی و کذب علیَّ من زعم انّه یحبنی و یبغضک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 علی سر آمد مؤمنان از جهت ایمان و نخستین اسلام آورنده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به‌منزله هارون نسبت به موسی هستی و دروغ گفته است کسی که می‌گوید من را دوست می‌دارد در حالی‌که به تو کینه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دانشمندان شیعه وسنی حدیث منزلت را نقل کرده و نسبت به دلالت این حدیث، که همان وظایف حضرت هارون برای امیرالمؤمنین ثابت می‌شود، نیز همه اتفاق دارند؛ تنها نکته‌ای که اینجا میان دانشمندان شیعه و سنی مورد اختلاف واقع شده، درباره بقای وزارت امیرالمؤمنین علیه السلام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خلافت و امامت آن حضرت است که شیعه می‌گوید دلالت دارد و اهل‌سنت آن را منکر شده و می‌گویند دلالت بر این دارد که علی علیه السلام تنها در جریان جنگ تبوک همانند هارون وظیفه داشت به امور مردم رسیدگی کند آن‌گونه که هارون در دوره رفتن موسی به سوی کوه طور جانشین موسی بود</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این شبهه، دانشمندان شیعی استدلال کرده‌اند که مفاد حدیث منزلت، عام است و نمی‌توان آن را به یک مورد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حدیث منزلت آن‌گونه که ذکر شد اختصاص به جریان جنگ تبوک ندارد، بلکه در موقعیت‌های گوناگون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است</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تناسب بحث شناخت اهداف مشترک </w:t>
      </w:r>
      <w:bookmarkStart w:id="647" w:name="pg5299_46116"/>
    </w:p>
    <w:p>
      <w:pPr>
        <w:pStyle w:val="BookText"/>
        <w:rPr/>
      </w:pPr>
      <w:bookmarkEnd w:id="647"/>
      <w:r>
        <w:rPr>
          <w:rFonts w:ascii="IRNazanin" w:hAnsi="IRNazanin" w:eastAsia="IRNazanin"/>
          <w:color w:val="111111"/>
          <w:sz w:val="28"/>
          <w:sz w:val="28"/>
          <w:szCs w:val="28"/>
          <w:rtl w:val="true"/>
          <w:lang w:bidi="fa-IR"/>
        </w:rPr>
        <w:t>وزارت هارون و به همین مقدار امیرالمؤمنین بسنده می‌کنیم و تأکید می‌شود که حدیث منزلت غیر از نبوت که مربوط به دریافت وحی است، در باقی اهداف تبلیغی و هدایتگری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 را به عنوان شریک و همکار آن حضرت معرفی کرده است</w:t>
      </w:r>
      <w:r>
        <w:rPr>
          <w:rFonts w:eastAsia="IRNazanin" w:cs="IRNazanin"/>
          <w:color w:val="111111"/>
          <w:sz w:val="28"/>
          <w:szCs w:val="28"/>
          <w:rtl w:val="true"/>
          <w:lang w:bidi="fa-IR"/>
        </w:rPr>
        <w:t>.</w:t>
      </w:r>
    </w:p>
    <w:p>
      <w:pPr>
        <w:pStyle w:val="Heading3"/>
        <w:numPr>
          <w:ilvl w:val="2"/>
          <w:numId w:val="1"/>
        </w:numPr>
        <w:rPr/>
      </w:pPr>
      <w:bookmarkStart w:id="648" w:name="__RefHeading___Toc760024_581953129"/>
      <w:bookmarkStart w:id="649" w:name="_Toc232"/>
      <w:bookmarkEnd w:id="648"/>
      <w:r>
        <w:rPr>
          <w:rtl w:val="true"/>
        </w:rPr>
        <w:t>پیشینه شناسی اعلام وزارت علی در روایات</w:t>
      </w:r>
      <w:bookmarkEnd w:id="649"/>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جریان شناختی به منابع حدیثی و تاریخی شیعه و سنی، جریان اعلام وزارت امیرالمؤمنین علیه السلام به وسیله‌ی رسول اکرم صلی الله علیه و آله دارای پیشینه تاریخی بسیار روشن و یکی از مسائلی است که از جهت زمانی، پیامبر آن را هم‌زمان با رسالت خود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بررسی روایات رسیده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علاوه بر روایات پیشین که مربوط به درخواست وزارت علی علیه السلام از پیشگاه خداوند و اجابت الاهی مبنی بر منصب علی علیه السلام برای وزارت نقل شد روایات دیگری نیز وجود دارد که در سلسله مراتب همان روایات مبنی بر اعلام وزارت آن حضرت برای مردم از رسول اکرم صلی الله علیه و آله نقل شده است که در این میان آنچه به عنوان نخستین گفتار درباره وزارت ایشان در دست می‌باشد طرح وزارت علی در نخستین لحظه نزول وحی در غار حراست و پس از آن حدیث معروف یوم الدار</w:t>
      </w:r>
      <w:r>
        <w:rPr>
          <w:rFonts w:eastAsia="IRNazanin" w:cs="IRNazanin"/>
          <w:color w:val="111111"/>
          <w:sz w:val="28"/>
          <w:szCs w:val="28"/>
          <w:rtl w:val="true"/>
          <w:lang w:bidi="fa-IR"/>
        </w:rPr>
        <w:t>(</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سند گویایی برای پیشینه شناسی وزارت علی و همدوش تاریخی آن با اعلام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که در منابع شیعه و سنی آمده است، سال سوم هجرت مرحله </w:t>
      </w:r>
    </w:p>
    <w:p>
      <w:pPr>
        <w:pStyle w:val="BookText"/>
        <w:rPr/>
      </w:pPr>
      <w:r>
        <w:rPr>
          <w:rFonts w:ascii="IRNazanin" w:hAnsi="IRNazanin" w:eastAsia="IRNazanin"/>
          <w:color w:val="111111"/>
          <w:sz w:val="28"/>
          <w:sz w:val="28"/>
          <w:szCs w:val="28"/>
          <w:rtl w:val="true"/>
          <w:lang w:bidi="fa-IR"/>
        </w:rPr>
        <w:t>جدیدی برای اعلام رسالت رسول اکرم صلی الله علیه و آله بود؛ زیرا در این سال با نزول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وَانْذِرْ عَشِیرَتَکَ الاقْرَبِینَ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نزدیکت را بیم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که دعوت علنی خود را آغاز کند که به دستور آن حضرت، علی بن ابی طالب علیه السلام تمام خویشاوندان نزدیک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حدود چهل نفر بودند دعوت کرد و در روز نخست پس از صرف غذا با کار شکنی ابولهب کار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ماند ولی در روز دوم همین که غذا صرف شد رسول اکرم صلی الله علیه و آله بلند شد 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جوانی را در عرب سراغ ندارم که برای قومش بهتر از آنچه من برای شما آوردم آورده باشد؛ من خیر دنیا و آخرت را برای شما آوردم و 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امرنی الله تعالی ان ادعوکم الیه فایکم یوازرنی علی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من دستور داده که شما را به سوی او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در این امر یاری‌ام می‌کنید؟</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گفتار رسول اکرم صلی الله علیه و آله آنچه در اینجا تناسب دارد این بخش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دعوت به رسالت فورا با جمله، ایکم </w:t>
      </w:r>
    </w:p>
    <w:p>
      <w:pPr>
        <w:pStyle w:val="BookText"/>
        <w:rPr/>
      </w:pPr>
      <w:r>
        <w:rPr>
          <w:rFonts w:ascii="IRNazanin" w:hAnsi="IRNazanin" w:eastAsia="IRNazanin"/>
          <w:color w:val="111111"/>
          <w:sz w:val="28"/>
          <w:sz w:val="28"/>
          <w:szCs w:val="28"/>
          <w:rtl w:val="true"/>
          <w:lang w:bidi="fa-IR"/>
        </w:rPr>
        <w:t>یوازرنی، وزارت را نیز جزء جدا ناپذیر تبلیغ رسالت خود دانسته و با آنان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رسول اکرم صلی الله علیه و آله همگان لب فروبسته ساکت می‌مانند و تنها در این میان علی بن ابی طالب علیه السلام که کوچک‌ترین آنان بود بلند 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یا نبی الله اکون وزیرک علیه؛</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نبی خدا من بر این کار یاری‌ات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روایتی امیرالمؤمنین علیه السلام تا سه دفعه اعلام آمادگی کرد اما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دیگران هم فرصت اعلام داشته باشند در دو بار نخست اعلام علی علیه السلام ، آن حضرت را امر به نشستن کرد</w:t>
      </w:r>
      <w:r>
        <w:rPr>
          <w:rFonts w:eastAsia="IRNazanin" w:cs="IRNazanin"/>
          <w:color w:val="111111"/>
          <w:sz w:val="28"/>
          <w:szCs w:val="28"/>
          <w:rtl w:val="true"/>
          <w:lang w:bidi="fa-IR"/>
        </w:rPr>
        <w:t>(</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دفعه سوم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علی علیه السلام را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وصی و جانشین من است پس به او گوش دهید و از او اطاعت نمایید</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بخشی از دلالت این حدیث، قبلاً در واژه خلافت و وصایت اشاره شد و در اینجا به مناسبت واژه وزیر بر این مطلب تأکید می‌شود که وزارت علی بن ابی طالب علیه السلام از جهت کاربردی و تأثیرگذاری، چنان مهم و سرنوشت ساز در پیشبرد اهداف رسالت بوده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آغازین دعوت رسالت، وزارت را هم با آن در </w:t>
      </w:r>
    </w:p>
    <w:p>
      <w:pPr>
        <w:pStyle w:val="BookText"/>
        <w:rPr/>
      </w:pPr>
      <w:r>
        <w:rPr>
          <w:rFonts w:ascii="IRNazanin" w:hAnsi="IRNazanin" w:eastAsia="IRNazanin"/>
          <w:color w:val="111111"/>
          <w:sz w:val="28"/>
          <w:sz w:val="28"/>
          <w:szCs w:val="28"/>
          <w:rtl w:val="true"/>
          <w:lang w:bidi="fa-IR"/>
        </w:rPr>
        <w:t>آمیخته و خطوط اصلی آن را برای جامعه اسلامی پایه ریزی کرده است و پس از جریان یوم الدار نیز روایات فراوان برای تبیین جایگاه وزارت علی و تثبیت آن در جامعه برای مسلمانان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قندوزی در ینابیع المودهًْ 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 از اصحاب نشسته بود؛</w:t>
      </w:r>
    </w:p>
    <w:p>
      <w:pPr>
        <w:pStyle w:val="BookText"/>
        <w:rPr/>
      </w:pPr>
      <w:r>
        <w:rPr>
          <w:rFonts w:ascii="IRNazanin" w:hAnsi="IRNazanin" w:eastAsia="IRNazanin"/>
          <w:color w:val="111111"/>
          <w:sz w:val="28"/>
          <w:sz w:val="28"/>
          <w:szCs w:val="28"/>
          <w:rtl w:val="true"/>
          <w:lang w:bidi="fa-IR"/>
        </w:rPr>
        <w:t>فالتفت الی ابوبکر فقال یا ابابکر هذا الذی تراه وزیری فی السماء و وزیری فی الارض یعنی علی بن ابی طالب علیه السلام ؛</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متوجه ابوبکر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ابابکر آن کسی را که می‌بینی همکار من است در آسمان و زمین یعنی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روایت امیرالمؤمنین علیه السلام روزی رسول اکرم صلی الله علیه و آله در حضور جمعی از اصحاب اطاعت و فرمانبرداری از خود را مطرح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فرض علیکم طاعتی و نهکم معصیتی و اوجب علیکم اتباع امری و فرض علیکم طاعة علی بن ابی طالب علیه السلام بعدی و نهاکم عن معصیته و جعله اخی و وزیری و هو منی و 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شما اطاعت از من را واجب گردانیده و از نافرمانی من بازداشته و پیروی از اوامرم را </w:t>
      </w:r>
    </w:p>
    <w:p>
      <w:pPr>
        <w:pStyle w:val="BookText"/>
        <w:rPr/>
      </w:pPr>
      <w:r>
        <w:rPr>
          <w:rFonts w:ascii="IRNazanin" w:hAnsi="IRNazanin" w:eastAsia="IRNazanin"/>
          <w:color w:val="111111"/>
          <w:sz w:val="28"/>
          <w:sz w:val="28"/>
          <w:szCs w:val="28"/>
          <w:rtl w:val="true"/>
          <w:lang w:bidi="fa-IR"/>
        </w:rPr>
        <w:t>واجب گردانیده بعد اطاعت از علی بن ابی طالب علیه السلام را بر شما واجب گردانیده و نافرمانی از او را بازداشته و او را برادر و همکارم قرار داده است او از من است و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روایات اعلام وزارت علی علیه السلام در موقعیت‌های گوناگون به وسیله‌ی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و یاران آن حضرت بیان شده است و بر این اساس دانشمندان شیعه و سنی این مطلب را پذیرفته‌اند که علی بن ابی طالب علیه السلام در عصر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همکار آن حضرت معرفی شده است و علی علیه السلام در تبلیغ امر رسالت در کنار آن حضرت نقش داشته است؛ زیرا هدف از وزارت هارون که در قرآن مطرح شده است و نیز وزارت علی بن ابی طالب علیه السلام برای رسول اکرم صلی الله علیه و آله به معنای شرکت و همکاری در تبلیغ دین بوده است</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ذکر همین مقدار از شواهد بسنده می‌کنیم اما لازم به یادآوری است که علاوه بر این که تئوری وزارت علی بن ابی طالب علیه السلام مورد پذیرش همه است، شواهد تاریخی، که مورد پذیرش فریقین است نیز گواه بر این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در بسیاری از کارها نسبت به علی بن ابی طالب علیه السلام به عنوان یک شخصیت ممتاز و همکار نزدیک خود نگریسته و کارهای خود را به ایشان واگذار می‌کرد که این همکاری‌ها از همان دوران سیاه مکه آغاز شده و همواره امیرالمؤمنین علیه السلام به </w:t>
      </w:r>
    </w:p>
    <w:p>
      <w:pPr>
        <w:pStyle w:val="BookText"/>
        <w:rPr/>
      </w:pPr>
      <w:r>
        <w:rPr>
          <w:rFonts w:ascii="IRNazanin" w:hAnsi="IRNazanin" w:eastAsia="IRNazanin"/>
          <w:color w:val="111111"/>
          <w:sz w:val="28"/>
          <w:sz w:val="28"/>
          <w:szCs w:val="28"/>
          <w:rtl w:val="true"/>
          <w:lang w:bidi="fa-IR"/>
        </w:rPr>
        <w:t>عنوان مدافع رسول اکرم صلی الله علیه و آله و همکار و مشاور، در نزد آن حضرت حاضر بود و در روزهای سخت دعوت جاهلان و مشرکان مکه که همراه با سنگ باران‌های آنان بودند علی بن ابی طالب علیه السلام با آن که سن کمی داشت ایثارگرانه از جان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می‌کرد</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 علی بن ابی طالب علیه السلام در شب هجرت رسول اکرم صلی الله علیه و آله از جمله همکاری‌های یک وزیر فداکار و ایثارگر است که دوست و دشمن به عظمت آن اعتراف دارند</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نیز امیرالمؤمنین علیه السلام در رزمگاه‌های بدر، احزاب، حنین، احد،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ارزنده و ماندگاری داشت که اساس کفر و شرک را فروریخت و همگانی ان نبردها را ستوده و در برابر آن تعظیم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دلیل مشهور بودن این مبارزات از طرح آنان خودداری کرده و همان‌گونه که پیش از این به مناسبت حدیث منزلت نگارش یافت، اشاره می‌شود که تنها جنگی که علی بن ابی طالب علیه السلام در آن حضور نداشت جنگ تبوک بود که آن هم جریان دیگری برای اجرای وزارت و همکاری ایشان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مدینه بود</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این نبرد‌ها علی علیه السلام به عنوان وزیر و </w:t>
      </w:r>
    </w:p>
    <w:p>
      <w:pPr>
        <w:pStyle w:val="BookText"/>
        <w:rPr/>
      </w:pPr>
      <w:r>
        <w:rPr>
          <w:rFonts w:ascii="IRNazanin" w:hAnsi="IRNazanin" w:eastAsia="IRNazanin"/>
          <w:color w:val="111111"/>
          <w:sz w:val="28"/>
          <w:sz w:val="28"/>
          <w:szCs w:val="28"/>
          <w:rtl w:val="true"/>
          <w:lang w:bidi="fa-IR"/>
        </w:rPr>
        <w:t>همکار رسول اکرم صلی الله علیه و آله قدم به میدان گذاشته از آن حضرت فرمان می‌گرفت و برای یکبار هم در تاریخ نیامده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زیر فرمان دیگران قرار داده باشد</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و محدثان علاوه بر وزارت در بعد نظامی و سخت افزاری، در بعد فرهنگی و نرم افزاری نیز علی علیه السلام را از پیش تازان میدان و وزیر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و در این میان مهم این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فرهنگی و علمی امتیازات تضمین کننده برای علی علیه السلام داده است و با معرفی کردن او با عنوان</w:t>
      </w:r>
    </w:p>
    <w:p>
      <w:pPr>
        <w:pStyle w:val="BookText"/>
        <w:rPr/>
      </w:pP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شهر علم و علی دروازه آن است؛</w:t>
      </w:r>
    </w:p>
    <w:p>
      <w:pPr>
        <w:pStyle w:val="BookText"/>
        <w:rPr/>
      </w:pPr>
      <w:r>
        <w:rPr>
          <w:rFonts w:ascii="IRNazanin" w:hAnsi="IRNazanin" w:eastAsia="IRNazanin"/>
          <w:color w:val="111111"/>
          <w:sz w:val="28"/>
          <w:sz w:val="28"/>
          <w:szCs w:val="28"/>
          <w:rtl w:val="true"/>
          <w:lang w:bidi="fa-IR"/>
        </w:rPr>
        <w:t>در حقیقت به همان اشتراکات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خطا ناپذیر بودن آموزه‌های دینی میان خط رسالت و وزارت علی علیه السلام و در امر قضاوت، از خود امیرالمؤمنین علیه السلام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سینه من گذاشت و دعا کرد و به خدا قسم پس از آن هیچ‌گاه در امر قضاوت دچار شک و شبهه نشدم</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این وزارت و همکاری، می‌توان به جریان قرائت آیات برائت برای مشرکان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ابتدا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به ابوبکر داده بود تا برای مشرکان بخواند اما پس از اندک زمانی به علی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بد ان اذهب بها انا او تذهب بها انت؛</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ناگزیر آن آیات را یا من می‌برم یا تو</w:t>
      </w:r>
    </w:p>
    <w:p>
      <w:pPr>
        <w:pStyle w:val="BookText"/>
        <w:rPr/>
      </w:pPr>
      <w:r>
        <w:rPr>
          <w:rFonts w:ascii="IRNazanin" w:hAnsi="IRNazanin" w:eastAsia="IRNazanin"/>
          <w:color w:val="111111"/>
          <w:sz w:val="28"/>
          <w:sz w:val="28"/>
          <w:szCs w:val="28"/>
          <w:rtl w:val="true"/>
          <w:lang w:bidi="fa-IR"/>
        </w:rPr>
        <w:t>و با اعلام آمادگی امیرالمؤمنین علیه السلام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ابوبکر حرکت کن و در هر جا او را یافتی آیات را از او تحویل گرفته؛ برای اهل مکه بخوان و امیرالمؤمنین علیه السلام فورا حرکت کرده، به ابوبکر در جحفه برخورد و آیات را از او تحویل گرفت و ابوبکر به نزد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درباره من نازل شده؟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ولکن جبرئیل جائنی فقال لا یؤدی عنک الا انت او رجل منک؛</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درباره تو چیزی نازل نشده ولی جبرئیل آمد و به من خبر داد که از جانب تو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خودت یا مردی از خاندانت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به عنوان شواهد تاریخی به نگارش در آمد بر این مطلب تأکید می‌شود که در کنار طرح وزارت علی علیه السلام به وسیله‌ی رسول اکرم صلی الله علیه و آله به عنوان یک تئوری و پس از آن حضور پر رنگ امیرالمؤمنین علیه السلام در کنار رسول اکرم صلی الله علیه و آله نشان دهنده این است که از روزی که اسلام در جزیرهًْ العرب پا گرفت و مردم با واژه اسلام و پیامبر روبه‌رو شدند نام علی علیه السلام نیز همواره به عنوان یک فرد فداکار و یکی از معماران و پایه‌گذاران استوانه‌های بنیادین مکتب اسلام در کنار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 که به عنوان وزیر و همکار </w:t>
      </w:r>
      <w:bookmarkStart w:id="650" w:name="pg5299_46124"/>
    </w:p>
    <w:p>
      <w:pPr>
        <w:pStyle w:val="BookText"/>
        <w:rPr/>
      </w:pPr>
      <w:bookmarkEnd w:id="650"/>
      <w:r>
        <w:rPr>
          <w:rFonts w:ascii="IRNazanin" w:hAnsi="IRNazanin" w:eastAsia="IRNazanin"/>
          <w:color w:val="111111"/>
          <w:sz w:val="28"/>
          <w:sz w:val="28"/>
          <w:szCs w:val="28"/>
          <w:rtl w:val="true"/>
          <w:lang w:bidi="fa-IR"/>
        </w:rPr>
        <w:t>ایشان برای پیشبرد دین و آموزه‌های آن همواره خدمت می‌کرد</w:t>
      </w:r>
      <w:r>
        <w:rPr>
          <w:rFonts w:eastAsia="IRNazanin" w:cs="IRNazanin"/>
          <w:color w:val="111111"/>
          <w:sz w:val="28"/>
          <w:szCs w:val="28"/>
          <w:rtl w:val="true"/>
          <w:lang w:bidi="fa-IR"/>
        </w:rPr>
        <w:t>(</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آن همکاری‌ها را باید در مسیر وزارت آن حضرت جست و جو کرد</w:t>
      </w:r>
      <w:r>
        <w:rPr>
          <w:rFonts w:eastAsia="IRNazanin" w:cs="IRNazanin"/>
          <w:color w:val="111111"/>
          <w:sz w:val="28"/>
          <w:szCs w:val="28"/>
          <w:rtl w:val="true"/>
          <w:lang w:bidi="fa-IR"/>
        </w:rPr>
        <w:t>.</w:t>
      </w:r>
    </w:p>
    <w:p>
      <w:pPr>
        <w:pStyle w:val="Heading3"/>
        <w:numPr>
          <w:ilvl w:val="2"/>
          <w:numId w:val="1"/>
        </w:numPr>
        <w:rPr/>
      </w:pPr>
      <w:bookmarkStart w:id="651" w:name="__RefHeading___Toc760026_581953129"/>
      <w:bookmarkStart w:id="652" w:name="_Toc233"/>
      <w:bookmarkEnd w:id="651"/>
      <w:r>
        <w:rPr>
          <w:rtl w:val="true"/>
        </w:rPr>
        <w:t>اندیشه اثباتی و انکاری دانشمندان اسلامی در تداوم وزارت علی علیه السلام</w:t>
      </w:r>
      <w:bookmarkEnd w:id="652"/>
    </w:p>
    <w:p>
      <w:pPr>
        <w:pStyle w:val="Heading4"/>
        <w:numPr>
          <w:ilvl w:val="3"/>
          <w:numId w:val="1"/>
        </w:numPr>
        <w:rPr/>
      </w:pPr>
      <w:bookmarkStart w:id="653" w:name="__RefHeading___Toc760028_581953129"/>
      <w:bookmarkStart w:id="654" w:name="_Toc234"/>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از آنچه نگارش یافت می‌توان به این نتیجه دست یافت که تمام دانشمندان شیعه و بسیاری از دانشمندان اهل‌سنت جریان وزارت امیرالمؤمنین علیه السلام را در عصر رسالت رسول اکرم صلی الله علیه و آله با همان مفهوم لغوی و اصطلاحی مشاور و همکار در تبلیغ امور دین پذیرفته‌اند که می‌توان این مطلب را به عنوان یک اندیشه مشترک میان فرق اسلامی به حساب آورد؛ اما سؤال مهم این است که آیا این وزارت برای زمان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 یا اینکه قطع گردید؟ این مطلب یکی از مسائل بسیار مهم و کلیدی است که با واکاوی در اندیشه دانشمندان اسلامی معلوم می‌شود که جدا انگاری‌ها و اختلافاتی در این زمینه رخ داده و اندیشه‌های اثباتی و انکاری به وجود آمده است که به تناسب بحث اشاره می‌شود</w:t>
      </w:r>
      <w:r>
        <w:rPr>
          <w:rFonts w:eastAsia="IRNazanin" w:cs="IRNazanin"/>
          <w:color w:val="111111"/>
          <w:sz w:val="28"/>
          <w:szCs w:val="28"/>
          <w:rtl w:val="true"/>
          <w:lang w:bidi="fa-IR"/>
        </w:rPr>
        <w:t>:</w:t>
      </w:r>
    </w:p>
    <w:p>
      <w:pPr>
        <w:pStyle w:val="Heading4"/>
        <w:numPr>
          <w:ilvl w:val="3"/>
          <w:numId w:val="1"/>
        </w:numPr>
        <w:rPr/>
      </w:pPr>
      <w:bookmarkStart w:id="655" w:name="__RefHeading___Toc760030_581953129"/>
      <w:bookmarkStart w:id="656" w:name="_Toc235"/>
      <w:bookmarkEnd w:id="655"/>
      <w:r>
        <w:rPr>
          <w:rtl w:val="true"/>
        </w:rPr>
        <w:t xml:space="preserve">الف </w:t>
      </w:r>
      <w:r>
        <w:rPr>
          <w:rtl w:val="true"/>
        </w:rPr>
        <w:t xml:space="preserve">- </w:t>
      </w:r>
      <w:r>
        <w:rPr>
          <w:rtl w:val="true"/>
        </w:rPr>
        <w:t>انکار تداوم و بقای وزارت علی علیه السلام</w:t>
      </w:r>
      <w:bookmarkEnd w:id="656"/>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اعتقاد داشتن به تداوم و بقای وزارت امیرالمؤمنین علیه السلام برای زمان بعد از رسول اکرم صلی الله علیه و آله لوازم و تبعات اجرایی دارد که معتقدان به آن باید برای وزیر همان شأن و جایگاهی را که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قائل باشند و در حقیقت در زمان نبود پیامبر، وزیری را به عنوان خلیفه و ادامه دهنده راه او قبول داشته </w:t>
      </w:r>
    </w:p>
    <w:p>
      <w:pPr>
        <w:pStyle w:val="BookText"/>
        <w:rPr/>
      </w:pPr>
      <w:r>
        <w:rPr>
          <w:rFonts w:ascii="IRNazanin" w:hAnsi="IRNazanin" w:eastAsia="IRNazanin"/>
          <w:color w:val="111111"/>
          <w:sz w:val="28"/>
          <w:sz w:val="28"/>
          <w:szCs w:val="28"/>
          <w:rtl w:val="true"/>
          <w:lang w:bidi="fa-IR"/>
        </w:rPr>
        <w:t>باشد و این طبیعی است که پس از مسافرت رسول یا رحلت او وقتی جامعه با خلاء رهبری روبه‌رو می‌شود باید وزیر او رهبری و هدایت‌گری را به عهده بگیرد و حکم راند؛ اما از آنجا که این مسئله با مبانی اعتقادی اهل‌سنت نسبت به خلفا و حاکمان پس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آن با خلفای مورد پذیرش آنان ناسازگاری دارد، تداوم وزارت امیرالمؤمنین علیه السلام را برای زمان بعد از رحلت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است وبا دقت در منابع اهل‌سنت می‌توان جایگاه اندیشه ورزی و انکار آنان را پیرامون حدیث منزلت جست و جو کرد؛ زیرا در این حدیث که تنزیل وتشبیه میان وزارت هارون و امیرالمؤمنین شده است اهل‌سنت در ابتدا با پذیرش وزارت علی علیه السلام در زمان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وزارت هارون در زمان موسی، پس از آن روش انکاری را در پیش گرفته، می‌گویند این وزارت برای زمان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درابتدا با اشاره به تشکیک در صحت حدیث می‌گوید در نزد محدثان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 صحیح است اما در دلالت آن</w:t>
      </w:r>
    </w:p>
    <w:p>
      <w:pPr>
        <w:pStyle w:val="BookText"/>
        <w:rPr/>
      </w:pPr>
      <w:r>
        <w:rPr>
          <w:rFonts w:ascii="IRNazanin" w:hAnsi="IRNazanin" w:eastAsia="IRNazanin"/>
          <w:color w:val="111111"/>
          <w:sz w:val="28"/>
          <w:sz w:val="28"/>
          <w:szCs w:val="28"/>
          <w:rtl w:val="true"/>
          <w:lang w:bidi="fa-IR"/>
        </w:rPr>
        <w:t>لا عموم له فی المنازل بل المراد من الحدیث ان علیا خلیفة منه علی لمدینه فی غزوة تبوک کما ان هارون کان خلیفة لموسی فی قومه حال غیبته؛</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دلالت ندارد بر اثبات تمام مقامات هارون برای علی علیه السلام ؛ بلکه مراد </w:t>
      </w:r>
    </w:p>
    <w:p>
      <w:pPr>
        <w:pStyle w:val="BookText"/>
        <w:rPr/>
      </w:pPr>
      <w:r>
        <w:rPr>
          <w:rFonts w:ascii="IRNazanin" w:hAnsi="IRNazanin" w:eastAsia="IRNazanin"/>
          <w:color w:val="111111"/>
          <w:sz w:val="28"/>
          <w:sz w:val="28"/>
          <w:szCs w:val="28"/>
          <w:rtl w:val="true"/>
          <w:lang w:bidi="fa-IR"/>
        </w:rPr>
        <w:t>این است که علی علیه السلام تنها در جنگ تبوک جانشین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است آن‌گونه که هارون در زمان نبود موسی جانشین او بر قومش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دلالت علی بقاءها بعد الموت و لیس انتفائها بموت المستخلف عزلا و لا نقصا؛</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 دلالت بر دوام خلافت پس از مرگ ندارد و دوام نیافتن آن پس از مرگ مستخلف، عزل کردن و نقصان برای آن خلیفه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با اشاره به اینکه ارتباط میان علی علیه السلام و هارون از جهت نبوت نبود؛ بلکه از جهت خلافت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هارون المشبه به انما کان خلیفته فی حیات موسی دل علی تخصیص خلافة النبی بحیاته؛</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هارون، که مشبه به است، تنها در زمان حیات موسی خلیفه بود؛ این دلالت می‌کند که خلافت علی علیه السلام نیز تنها در زمان حیات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علی با هارون تنها از جهت خلافت بوده است و چون هارون </w:t>
      </w:r>
    </w:p>
    <w:p>
      <w:pPr>
        <w:pStyle w:val="BookText"/>
        <w:rPr/>
      </w:pPr>
      <w:r>
        <w:rPr>
          <w:rFonts w:ascii="IRNazanin" w:hAnsi="IRNazanin" w:eastAsia="IRNazanin"/>
          <w:color w:val="111111"/>
          <w:sz w:val="28"/>
          <w:sz w:val="28"/>
          <w:szCs w:val="28"/>
          <w:rtl w:val="true"/>
          <w:lang w:bidi="fa-IR"/>
        </w:rPr>
        <w:t>پیش از موسی وفات کرده و خلافت او دوام نیافت، پس معلوم می‌شود که خلافت علی هم تنها مربوط به زمان حیات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رفتن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جنگ تبوک بوده است، آن‌گونه که خلافت هارون در دوره رفتن موسی به سوی مناجات در کوه طور بود</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این شواهد از منابع اهل‌سنت اینکه آنان با توجه به این آیه مبارکه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لاخِیهِ هَارُونَ اخْلُفْنِی فِی قَوْمِی وَاصْلِحْ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موسی به برادرش گفت جانشین من در میان قومم باش و آنان را اصلاح کن</w:t>
      </w:r>
    </w:p>
    <w:p>
      <w:pPr>
        <w:pStyle w:val="BookText"/>
        <w:rPr/>
      </w:pPr>
      <w:r>
        <w:rPr>
          <w:rFonts w:ascii="IRNazanin" w:hAnsi="IRNazanin" w:eastAsia="IRNazanin"/>
          <w:color w:val="111111"/>
          <w:sz w:val="28"/>
          <w:sz w:val="28"/>
          <w:szCs w:val="28"/>
          <w:rtl w:val="true"/>
          <w:lang w:bidi="fa-IR"/>
        </w:rPr>
        <w:t>خلافت هارون و امیرالمؤمنین علیه السلام را که بخش اجرایی آن وزارت و همکاری با دو پیامبر خدا بود، پذیرفته‌اند؛ اما از آنجا که عُمر حضرت هارون کفاف نکرد و پیش از موسی رحلت کرد و خلافت او دوام نیافت؛ لذا در مورد خلافت و وزارت امیرالمؤمنین علیه السلام نیز نتیجه گرفته‌اند که دوام نیافت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همین مقدار از شواهد درباره اندیشه انکار تداوم وزارت امیرالمؤمنین علیه السلام بسنده می‌کنیم و در نقد این اندیشه به روایاتی در این باب و نیز گفتار معتقدان به تدوام وزارت آن حضرت اشاره خواهیم کرد</w:t>
      </w:r>
      <w:r>
        <w:rPr>
          <w:rFonts w:eastAsia="IRNazanin" w:cs="IRNazanin"/>
          <w:color w:val="111111"/>
          <w:sz w:val="28"/>
          <w:szCs w:val="28"/>
          <w:rtl w:val="true"/>
          <w:lang w:bidi="fa-IR"/>
        </w:rPr>
        <w:t xml:space="preserve">. </w:t>
      </w:r>
      <w:bookmarkStart w:id="657" w:name="pg5299_46128"/>
    </w:p>
    <w:p>
      <w:pPr>
        <w:pStyle w:val="Heading4"/>
        <w:numPr>
          <w:ilvl w:val="3"/>
          <w:numId w:val="1"/>
        </w:numPr>
        <w:rPr/>
      </w:pPr>
      <w:bookmarkStart w:id="658" w:name="__RefHeading___Toc760032_581953129"/>
      <w:bookmarkStart w:id="659" w:name="_Toc236"/>
      <w:bookmarkEnd w:id="657"/>
      <w:bookmarkEnd w:id="658"/>
      <w:r>
        <w:rPr>
          <w:rtl w:val="true"/>
        </w:rPr>
        <w:t>ب</w:t>
      </w:r>
      <w:r>
        <w:rPr>
          <w:rtl w:val="true"/>
        </w:rPr>
        <w:t xml:space="preserve">- </w:t>
      </w:r>
      <w:r>
        <w:rPr>
          <w:rtl w:val="true"/>
        </w:rPr>
        <w:t>اثبات تداوم وزارت امیرالمؤمنین علیه السلام</w:t>
      </w:r>
      <w:bookmarkEnd w:id="659"/>
    </w:p>
    <w:p>
      <w:pPr>
        <w:pStyle w:val="Heading5"/>
        <w:numPr>
          <w:ilvl w:val="4"/>
          <w:numId w:val="1"/>
        </w:numPr>
        <w:rPr/>
      </w:pPr>
      <w:bookmarkStart w:id="660" w:name="__RefHeading___Toc760034_581953129"/>
      <w:bookmarkStart w:id="661" w:name="_Toc237"/>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در برابر اندیشه انکار تداوم وزارت امیرالمؤمنین علیه السلام و خلافت آن حضرت بعد 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اندیشه تداوم وزارت آن حضرت به وسیله‌ی دانشمندان شیعی پایه ریزی شد و بحث وزارت و تداوم آن را دلیلی می‌دانند بر اثبات خلافت ایشان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 منشأ شناسی این اندیشه بر روی مبانی‌ای از روایات رسول اکرم صلی الله علیه و آله استوار است که به آنان اشاره می‌شود</w:t>
      </w:r>
      <w:r>
        <w:rPr>
          <w:rFonts w:eastAsia="IRNazanin" w:cs="IRNazanin"/>
          <w:color w:val="111111"/>
          <w:sz w:val="28"/>
          <w:szCs w:val="28"/>
          <w:rtl w:val="true"/>
          <w:lang w:bidi="fa-IR"/>
        </w:rPr>
        <w:t>:</w:t>
      </w:r>
    </w:p>
    <w:p>
      <w:pPr>
        <w:pStyle w:val="Heading5"/>
        <w:numPr>
          <w:ilvl w:val="4"/>
          <w:numId w:val="1"/>
        </w:numPr>
        <w:rPr/>
      </w:pPr>
      <w:bookmarkStart w:id="662" w:name="__RefHeading___Toc760036_581953129"/>
      <w:bookmarkStart w:id="663" w:name="_Toc238"/>
      <w:bookmarkEnd w:id="662"/>
      <w:r>
        <w:rPr/>
        <w:t>1</w:t>
      </w:r>
      <w:r>
        <w:rPr>
          <w:rtl w:val="true"/>
        </w:rPr>
        <w:t xml:space="preserve">- </w:t>
      </w:r>
      <w:r>
        <w:rPr>
          <w:rtl w:val="true"/>
        </w:rPr>
        <w:t>روایات تداوم وزارت</w:t>
      </w:r>
      <w:bookmarkEnd w:id="663"/>
    </w:p>
    <w:p>
      <w:pPr>
        <w:pStyle w:val="BookText"/>
        <w:rPr/>
      </w:pPr>
      <w:r>
        <w:rPr>
          <w:rFonts w:ascii="IRNazanin" w:hAnsi="IRNazanin" w:eastAsia="IRNazanin"/>
          <w:color w:val="111111"/>
          <w:sz w:val="28"/>
          <w:sz w:val="28"/>
          <w:szCs w:val="28"/>
          <w:rtl w:val="true"/>
          <w:lang w:bidi="fa-IR"/>
        </w:rPr>
        <w:t>با نگاهی به محتوای روایات می‌توان به روایات گوناگونی درباره اثبات تداوم وزارت امیرالمؤمنین علیه السلام دست یافت که برخی از آن روایات پیش از این نگارش یافت و به تناسب بحث، در جواب منکران تداوم وزارت تأکید می‌شود که حدیث منزلت تنها متعلق به جریان تبوک نیست تا بگوییم وزارت یا خلافت امیرالمؤمنین علیه السلام اختصاص به آن واقعه داشته است؛ بلکه حدیث منزلت در موقعیت‌های گوناگون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تعداد دیگری از روایات وزارت در منابع آمده است که در آنان واژه من بعد که صریح است برای زمان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به شواهدی از این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فرمود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خلیلی و وزیری و خیر من أخلّفهُ بعدی علی بن ابی </w:t>
      </w:r>
    </w:p>
    <w:p>
      <w:pPr>
        <w:pStyle w:val="BookText"/>
        <w:rPr/>
      </w:pPr>
      <w:r>
        <w:rPr>
          <w:rFonts w:ascii="IRNazanin" w:hAnsi="IRNazanin" w:eastAsia="IRNazanin"/>
          <w:color w:val="111111"/>
          <w:sz w:val="28"/>
          <w:sz w:val="28"/>
          <w:szCs w:val="28"/>
          <w:rtl w:val="true"/>
          <w:lang w:bidi="fa-IR"/>
        </w:rPr>
        <w:t xml:space="preserve">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همکارم و بهترین کسی که او را جانشین پس از خود می‌گذارم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نقل شده است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راهنمایی نکنم به چیزی که اگر به آن چنگ زنید هرگز گمراه نمی‌شوید؟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اخی و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فاحبوه لحبی و اکرموه لکرامتی فان جبرئیل امرنی ان اقول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علی که برادر و وزیرم می‌باشد پس او را دوست بدارید به دلیل دوستی من و گرامی دارید برای گرامی داشتن من</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صادق علیه السلام و او از اجداد گرامی‌اش نقل کرده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الامام بعدی و الامیر و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پیشوای بعد از من و امیر و وزیر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الصاحب و الوزیر و مالک فی امتی من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صاحب و وزیر بعد از من هستی و در میان امتم همانند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شده است که به عده‌ای از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علیا امامکم بعدی و وزیری و ناصری من انکره انکرنی و من انکرنی فقد انکر الله و من اقر بامامته فقد اقر بنبوتی و من اقر بنبوتی فقد اقر بوحدانیت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پیشوای شما و وزیر و یاور بعد از من است، کسی که اقرار به امامت او کند اقرار به نبوت من کرده و کسی که اقرار به نبوت من نماید اقرار به وحدانیت خدا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اخی و وزیری و خیر من اخلفه بعدی علی بن ابی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برادر و وزیرم و بهترین کسی که پس از خود به جا می‌گذارم،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روایت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سلمه اسمعی و اشهدی هذا علی بن ابی طالب علیه السلام وزیری فی الدنیا و وزیری فی 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شهادت بده که علی بن ابی طالب علیه السلام در دنیا و آخرت وزیر و همکار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انت وزیری فی الدنیا و الاخره وَلیُّک وَلیّی و وَلیّی ولیُّ الله و عدوک عدوی و عدوی عدوالله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وزیرم در دنیا و آخرت هستی و دوستان تو دوستان من و دوستان من دوستان خدا هستند و دشمنان تو دشمنان من و دشمنان من دشمنان خدا هستند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علی علیه السلام فرمود</w:t>
      </w:r>
      <w:r>
        <w:rPr>
          <w:rFonts w:eastAsia="IRNazanin" w:cs="IRNazanin"/>
          <w:color w:val="111111"/>
          <w:sz w:val="28"/>
          <w:szCs w:val="28"/>
          <w:rtl w:val="true"/>
          <w:lang w:bidi="fa-IR"/>
        </w:rPr>
        <w:t xml:space="preserve">: </w:t>
      </w:r>
      <w:bookmarkStart w:id="664" w:name="pg5299_46132"/>
    </w:p>
    <w:p>
      <w:pPr>
        <w:pStyle w:val="BookText"/>
        <w:rPr/>
      </w:pPr>
      <w:bookmarkEnd w:id="6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هوالوزیر منی فی حیاتی و الخلیفة بعد وفاتی کما کان هارون من موسی 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در زندگانی‌ام و جانشینم بعد از وفاتم است آن‌گونه که هارون نسبت به موسی بود مگر اینکه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با نگاهی تلفیقی و معنا شناختی به این روایات و روایات پیشین می‌توان به این نتیجه دست یافت که در روایات پیشین جریان وزارت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مسلم بود، اما با واژگان من بعدی می‌توان ادامه آن را برای زمان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Heading5"/>
        <w:numPr>
          <w:ilvl w:val="4"/>
          <w:numId w:val="1"/>
        </w:numPr>
        <w:rPr/>
      </w:pPr>
      <w:bookmarkStart w:id="665" w:name="__RefHeading___Toc760038_581953129"/>
      <w:bookmarkStart w:id="666" w:name="_Toc239"/>
      <w:bookmarkEnd w:id="665"/>
      <w:r>
        <w:rPr/>
        <w:t>2</w:t>
      </w:r>
      <w:r>
        <w:rPr>
          <w:rtl w:val="true"/>
        </w:rPr>
        <w:t xml:space="preserve">- </w:t>
      </w:r>
      <w:r>
        <w:rPr>
          <w:rtl w:val="true"/>
        </w:rPr>
        <w:t>تداوم وزارت علی در اندیشه دانشمندان شیعی</w:t>
      </w:r>
      <w:bookmarkEnd w:id="666"/>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روایاتی که درباره اثبات وزارت امیرالمؤمنین علیه السلام و ادامه آن نگارش یافت، دانشمندان شیعی عقیده دارند که قرار دادن وزارت امیرالمؤمنین علیه السلام از جانب خداوند به عنوان یک حکم اختصاصی که تنها مربوط به زمان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نبوده است بلکه وزارت آن حضرت برای بعد از رسول اکرم صلی الله علیه و آله نیز باقی بوده است؛ زیرا همان‌گونه که در عصر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عنوان وزیر و همکار ایشان در تبلیغ امر دین از جانب خداوند تأیید شده بود، پس از رحلت رسول اکرم صلی الله علیه و آله نیز مردم بی نیاز از شخص آشنا به امور دین نبودند؛ پس هیچ </w:t>
      </w:r>
    </w:p>
    <w:p>
      <w:pPr>
        <w:pStyle w:val="BookText"/>
        <w:rPr/>
      </w:pPr>
      <w:r>
        <w:rPr>
          <w:rFonts w:ascii="IRNazanin" w:hAnsi="IRNazanin" w:eastAsia="IRNazanin"/>
          <w:color w:val="111111"/>
          <w:sz w:val="28"/>
          <w:sz w:val="28"/>
          <w:szCs w:val="28"/>
          <w:rtl w:val="true"/>
          <w:lang w:bidi="fa-IR"/>
        </w:rPr>
        <w:t>دلیلی وجود ندارد که این وزارت را از آن حضرت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شیعی برای اثبات بقای وزارت علی و دلالت آن بر حقانیت امامت و خلافت آن حضرت پس 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در جواب این نظر دانشمندان اهل‌سنت که چون هارون قبل از موسی رحلت کرد و به وزارت بعد از ایشان دست نیافت، لذا علی علیه السلام نیز مانند او بعد از رسول اکرم صلی الله علیه و آله وزیر نبود، بلکه سوای نبوت دیگر مقامات هارون را تنها در مسافرت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تبوک داشت، </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دلالتها قد ثبت استخلاف النبی لامیرالمؤمنین لما توجه الی غزوة تبوک و لم تثبت عزله عن هذه الولایة بقول من الرسول و لا دلیل فوجب ان یکون الامام لان حاله لم یتغیر؛</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دلالت حدیث منزلت این است که خلافت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علیه السلام هنگام رفتن به سوی تبوک ثابت است اما برکناری امیرالمؤمنین علیه السلام از آن منصب با گفتار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ثابت نشده است، پس واجب است که امیرالمؤمنین علیه السلام بعد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باشد زیرا حال ایشان تغییر نیافته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منابع آمده است که حدیث منزلت دلالت می‌کند بر اینکه جمیع مقامات هارون برای امیرالمؤمنین ثابت بوده است و الا استثنا کردن نبوت به وسیله‌ی رسول اکرم صلی الله علیه و آله معنا نداشت</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مظفر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منزلت تنها دلالت بر وزارت علی علیه السلام در جریان تبوک ندارد؛ بلکه عام است و تنها یک مورد نبوت از آن استثنا شده است؛ علاوه بر آن، حدیث‌های فراوان دیگری نیز موجود می‌باشد که میان وزارت هارون و امیرالمؤمنین علیه السلام تشبیه کرده است و از آنان عموم به دست می‌آید نه اختصاص در واقعه تبوک</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در این باره این‌چنین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مقاماتی که هارون نسبت به موسی داشت، این بود که اگر باقی می‌ماند خلافت او برای زمان بعد از استمرار می‌یافت؛ چون او شریک موسی بود و شریک بر دیگران اولویت دارد که مقام خلافت را به دست گیرد و هم‌چنین امیرالمؤمنین علیه السلام شریک و نزدیک‌ترین فرد به رسول اکرم صلی الله علیه و آله بود؛ لذا اولویت بر دیگران به خلافت داشت و این منافات با خلافت امیرالمؤمنین علیه السلام که بعد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ندارد</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رسول اکرم صلی الله علیه و آله از جانب خداوند وزارت علی را درخواست کرد و خداوند نیز علی را وزیر قرار داد و پشت رسول اکرم صلی الله علیه و آله را با وزارت ایشان </w:t>
      </w:r>
    </w:p>
    <w:p>
      <w:pPr>
        <w:pStyle w:val="BookText"/>
        <w:rPr/>
      </w:pPr>
      <w:r>
        <w:rPr>
          <w:rFonts w:ascii="IRNazanin" w:hAnsi="IRNazanin" w:eastAsia="IRNazanin"/>
          <w:color w:val="111111"/>
          <w:sz w:val="28"/>
          <w:sz w:val="28"/>
          <w:szCs w:val="28"/>
          <w:rtl w:val="true"/>
          <w:lang w:bidi="fa-IR"/>
        </w:rPr>
        <w:t>محکم کرد، دلالت دارد بر اثبات خلافت و جانشینی امیرالمؤمنین علیه السلام پس از رسول اکرم صلی الله علیه و آله که این امامت سی سال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که بیست و چهار سال و اندی از آن را که ممنوع از تصرف ومأمور به مدارا و دوری از خلافت بود و باقی آن هم صرف گرفتاری‌های فراوان دیگر شد آن‌گونه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را در مکه با حالت خوف به سر برد</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محققان معاصر در دلالت حدیث وزارت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نص حدیث وزارت، علی علیه السلام خلیفه و وزیر و شریک در امر تبلیغ رسالت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حدیث دلالت دارد بر اینکه اطاعت از علی علیه السلام در زمان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پس از آن حضرت واجب بوده است</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مبنای اعتقادی شیعه، وزارت امیرالمؤمنین علیه السلام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اما دلیلی بر برداشتن آن برای زمان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در نتیجه مشروعیت وزیر از جانب خداوند و تداوم امر رسالت است که آن یکی از شئون امامت است</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bookmarkStart w:id="667" w:name="pg5299_46136"/>
    </w:p>
    <w:p>
      <w:pPr>
        <w:pStyle w:val="Heading3"/>
        <w:numPr>
          <w:ilvl w:val="2"/>
          <w:numId w:val="1"/>
        </w:numPr>
        <w:rPr/>
      </w:pPr>
      <w:bookmarkStart w:id="668" w:name="__RefHeading___Toc760040_581953129"/>
      <w:bookmarkStart w:id="669" w:name="_Toc240"/>
      <w:bookmarkEnd w:id="667"/>
      <w:bookmarkEnd w:id="668"/>
      <w:r>
        <w:rPr>
          <w:rtl w:val="true"/>
        </w:rPr>
        <w:t>مفهوم وزیر و وزارت در سقیفه</w:t>
      </w:r>
      <w:bookmarkEnd w:id="669"/>
    </w:p>
    <w:p>
      <w:pPr>
        <w:pStyle w:val="BookText"/>
        <w:rPr/>
      </w:pPr>
      <w:r>
        <w:rPr>
          <w:rFonts w:ascii="IRNazanin" w:hAnsi="IRNazanin" w:eastAsia="IRNazanin"/>
          <w:color w:val="111111"/>
          <w:sz w:val="28"/>
          <w:sz w:val="28"/>
          <w:szCs w:val="28"/>
          <w:rtl w:val="true"/>
          <w:lang w:bidi="fa-IR"/>
        </w:rPr>
        <w:t>پیش از همه توجه به این نکته در شرح و تفهیم عنوان داده شده در بالا ضرورت دارد که هدف از وزیر و وزارت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اصطلاح سیاسی و حکومتی نیست که در زمان خلفای بنی‌امیه و بنی‌عباس در امر حکمرانی مطرح شد که برخی از آنان چندین وزیر برای خود برگزیدند، بلکه در اینجا مراد بررسی این مطلب است که پس از رحلت رسول اکرم صلی الله علیه و آله اصحاب و یاران آن حضرت نسبت به واژگان وزیر و وزارت چگونه برخورد کرده و از آن چه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منابع، کاربرد وزیر پس از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نزاع‌ها درباره خلافت بسیار اندک نقل شده است، اما مهم این است که در همان موارد کمی که نقل شده به خوبی پیداست که آنان نیز از وزیر همان همکار و شریک بودن وزیر در کارهای اجرایی بالادست را می‌فهمیده‌اند؛ چنانچه برای دست یافتن به این مطلب، گردهمایی سقیفه و گفت و گوی آنان یکی از بهترین راهبرد‌هاست که به عنوان یکی از اسناد تاریخی برای ما از آن روزگاران نقل شده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درباره رخدادهای روز سقیفه این‌چنین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نزاع مهاجر و انصار در سقیفه بالا گرفت، ابوبکر خطبه‌ای خواند و در ضمن آن خطبه خطاب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فضیلت شما را انکار نمی‌کند؛ شما برادران ما در کتاب خدا و شریکان ما در دین او هستید و اکنون با مهاجران در امری که پیش آمده نزاع نکنید؛ و در ادامه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الامراء و انتم الوزراء؛</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و همکاران ما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تحلیل در گفتار ابوبکر پیداست که او با تعریف و تمجید از انصار خواست در ابتدا تا حدودی انصار را از جهت روانی آرام کند و اطمینان دهد که ما شأن و منزلت انصار را حفظ می‌کنیم و پس از آن بسیار زیرکانه با پیشنهاد امارت برای مهاجران و وزارت برای انصار از جهت کارکرد اجتماعی انصار را شهروندان درجه دوم قرار داد که واکنش حباب بن منذر به این پیشنهاد در ابتدا منفی بود و او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از ما و فرمانروایی از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داد اما این پیشنهاد از جانب عمر بن خطاب با شدت 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دو حکومت در یک زمان دوام یابد</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تحلیل این گفتار پیداست که سقیفه نشینان از واژه وزیر، همان مفهوم همکار بودن امیر و فرمانروایی را که بالا دست قرار داشت می‌فهمیدند و به همین دلیل، انصار زیر بار آن پیشنهاد نرفتند؛ زیرا آنان شأن وزیر را از </w:t>
      </w:r>
      <w:bookmarkStart w:id="670" w:name="pg5299_46138"/>
    </w:p>
    <w:p>
      <w:pPr>
        <w:pStyle w:val="BookText"/>
        <w:rPr/>
      </w:pPr>
      <w:bookmarkEnd w:id="670"/>
      <w:r>
        <w:rPr>
          <w:rFonts w:ascii="IRNazanin" w:hAnsi="IRNazanin" w:eastAsia="IRNazanin"/>
          <w:color w:val="111111"/>
          <w:sz w:val="28"/>
          <w:sz w:val="28"/>
          <w:szCs w:val="28"/>
          <w:rtl w:val="true"/>
          <w:lang w:bidi="fa-IR"/>
        </w:rPr>
        <w:t>جهت اجرایی پایین‌تر از فرمانروا و امیر می‌دانستند، هرچند که دراصل قدرت تا حدودی مشارکت داشتند؛ لذا این پیشنهاد را رد کردند که در مجموع می‌توان به این مطلب اشاره کرد که مفهوم وزیر در عرف سقیفه نشینان و پس از آن در میان اصحاب، به همان مفهومی به کار می‌رفت که برای وزارت امیرالمؤمنین علیه السلام نسبت به رسول اکرم صلی الله علیه و آله به کار می‌رفت یعنی همکار و شریک بودن منتها با این تفاوت که مصداق عوض شده و نسبت‌ها فرق کرده بود؛ یعنی در جهت مصداق به جای امیرالمؤمنین علیه السلام دیگران آمده بودند و از جهت نسبت، وزیر پیامبر تبدیل شده بود به وزیر امیر و فرمانروا</w:t>
      </w:r>
      <w:r>
        <w:rPr>
          <w:rFonts w:eastAsia="IRNazanin" w:cs="IRNazanin"/>
          <w:color w:val="111111"/>
          <w:sz w:val="28"/>
          <w:szCs w:val="28"/>
          <w:rtl w:val="true"/>
          <w:lang w:bidi="fa-IR"/>
        </w:rPr>
        <w:t>.</w:t>
      </w:r>
    </w:p>
    <w:p>
      <w:pPr>
        <w:pStyle w:val="Heading3"/>
        <w:numPr>
          <w:ilvl w:val="2"/>
          <w:numId w:val="1"/>
        </w:numPr>
        <w:rPr/>
      </w:pPr>
      <w:bookmarkStart w:id="671" w:name="__RefHeading___Toc760042_581953129"/>
      <w:bookmarkStart w:id="672" w:name="_Toc241"/>
      <w:bookmarkEnd w:id="671"/>
      <w:r>
        <w:rPr>
          <w:rtl w:val="true"/>
        </w:rPr>
        <w:t>تحریف در روایات وزارت</w:t>
      </w:r>
      <w:bookmarkEnd w:id="672"/>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اهل‌سنت روایاتی نقل شده است که در آن، وزارت از امیرالمؤمنین علیه السلام برگردانده شده و به دیگران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از ابوسعید خدری آمده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نیامده مگر اینکه برای او دو وزیر از اهل آسمان و دو وزیر از اهل زمین بوده است؛ دو وزیر من از اهل آسمان جبرئیل و اسرافیل هستند و اما وزیرای من اهل الارض فابوبکر و عمر؛</w:t>
      </w:r>
      <w:r>
        <w:rPr>
          <w:rFonts w:eastAsia="IRNazanin" w:cs="IRNazanin"/>
          <w:color w:val="111111"/>
          <w:sz w:val="28"/>
          <w:szCs w:val="28"/>
          <w:rtl w:val="true"/>
          <w:lang w:bidi="fa-IR"/>
        </w:rPr>
        <w:t>(</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من از اهل زمین ابوبکر و عمر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جعلی بودن این حدیث، ابن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زکریا بن روید کندی قرار دارد و او شیخ یضع الحدیث؛</w:t>
      </w:r>
      <w:r>
        <w:rPr>
          <w:rFonts w:eastAsia="IRNazanin" w:cs="IRNazanin"/>
          <w:color w:val="111111"/>
          <w:sz w:val="28"/>
          <w:szCs w:val="28"/>
          <w:rtl w:val="true"/>
          <w:lang w:bidi="fa-IR"/>
        </w:rPr>
        <w:t>(</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بود که حدیث وضع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تطبیق محتوای این حدیث این نکته ضرورت دارد که وزارت پیامبر یا در تبلیغ در دین است یا در جهاد با کفار و آن دو نفر از جهت تاریخی هیچ کدام از این دو مورد را نداشتند</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حدیث دیگری نقل شده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وزیری؛</w:t>
      </w:r>
      <w:r>
        <w:rPr>
          <w:rFonts w:eastAsia="IRNazanin" w:cs="IRNazanin"/>
          <w:color w:val="111111"/>
          <w:sz w:val="28"/>
          <w:szCs w:val="28"/>
          <w:rtl w:val="true"/>
          <w:lang w:bidi="fa-IR"/>
        </w:rPr>
        <w:t>(</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وزیرمن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درباره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ابوبکر وزیری رواه ابن عدی و ابن حبان عن جابر مرفوعا و فی اسناده کادح بن رحمة و الحسن بن ابی جعفر و هما متروکان؛</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عدی و ابن حبان با سند مرفوع از جابر نقل کرده‌اند و در سند آن کادح بن رحمت و حسن بن ابی جعفر آمده که هر دو متروک الحدیث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نیز درباره این حدیث می‌گوید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موضوع کادَ المتروک؛</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حدیث موضوع و مورد اشکال 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درباره حدیث ابوبکر وزیری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موضوع کاد لیس بشئی؛</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وضع شده و مورد اشکال است 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وزارت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خانه‌نشین شدن امیرالمؤمنین علیه السلام داستان غم انگیزی در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آن حضرت، اصحاب با کنار گذاشتن امیرالمؤمنین علیه السلام از صحنه در همان جریان سقیفه، از این واژگان و مفهوم آن که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داشت سوء استفاده کرده و برای ایجاد پیوند مفهومی میان وزارت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 بعد از آن حضرت، به دنبال ترویج و استحکام پایه‌های حکومت بودند؛ منتها با این تفاوت که از سقیفه به بعد مشروعیت وزیر با رأی عمومی تعیین می‌شد نه نصب الاهی</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تفاوت هم طبیعی بود زیرا وقتی بنا بر مبنای اعتقادی آنان اصل امامت و خلافت، مشروعیت خود را از جانب مردم کسب نماید مشروعیت وزیر نیز باید این‌گونه باشد؛ که در حقیقت از جهت اجرایی مسئله وزارت در اعتقاد اهل‌سنت صرفا یک مقام سیاسی و اجتماعی است که در مشارکت حکمرانی و سیاست بازی‌های اجتماعی در کنار فرمانروا یا خلیفه، نقش مشارکتی او </w:t>
      </w:r>
      <w:bookmarkStart w:id="673" w:name="pg5299_46141"/>
    </w:p>
    <w:p>
      <w:pPr>
        <w:pStyle w:val="BookText"/>
        <w:rPr/>
      </w:pPr>
      <w:bookmarkEnd w:id="673"/>
      <w:r>
        <w:rPr>
          <w:rFonts w:ascii="IRNazanin" w:hAnsi="IRNazanin" w:eastAsia="IRNazanin"/>
          <w:color w:val="111111"/>
          <w:sz w:val="28"/>
          <w:sz w:val="28"/>
          <w:szCs w:val="28"/>
          <w:rtl w:val="true"/>
          <w:lang w:bidi="fa-IR"/>
        </w:rPr>
        <w:t>آشکار می‌شود که بنابراین مبنا این‌گونه وزارت بر روی پایه و اساس صرفا اجتماعی استوار است و در آن هیچ‌گونه ملاک دینی لحاظ نمی‌گردد</w:t>
      </w:r>
      <w:r>
        <w:rPr>
          <w:rFonts w:eastAsia="IRNazanin" w:cs="IRNazanin"/>
          <w:color w:val="111111"/>
          <w:sz w:val="28"/>
          <w:szCs w:val="28"/>
          <w:rtl w:val="true"/>
          <w:lang w:bidi="fa-IR"/>
        </w:rPr>
        <w:t>.</w:t>
      </w:r>
    </w:p>
    <w:p>
      <w:pPr>
        <w:pStyle w:val="Heading3"/>
        <w:numPr>
          <w:ilvl w:val="2"/>
          <w:numId w:val="1"/>
        </w:numPr>
        <w:rPr/>
      </w:pPr>
      <w:bookmarkStart w:id="674" w:name="__RefHeading___Toc760044_581953129"/>
      <w:bookmarkStart w:id="675" w:name="_Toc242"/>
      <w:bookmarkEnd w:id="674"/>
      <w:r>
        <w:rPr>
          <w:rtl w:val="true"/>
        </w:rPr>
        <w:t>احتجاج امیرالمؤمنین علیه السلام و یارانش به روایات وزارت</w:t>
      </w:r>
      <w:bookmarkEnd w:id="675"/>
    </w:p>
    <w:p>
      <w:pPr>
        <w:pStyle w:val="BookText"/>
        <w:rPr/>
      </w:pPr>
      <w:r>
        <w:rPr>
          <w:rFonts w:ascii="IRNazanin" w:hAnsi="IRNazanin" w:eastAsia="IRNazanin"/>
          <w:color w:val="111111"/>
          <w:sz w:val="28"/>
          <w:sz w:val="28"/>
          <w:szCs w:val="28"/>
          <w:rtl w:val="true"/>
          <w:lang w:bidi="fa-IR"/>
        </w:rPr>
        <w:t>تعیین امیرالمؤمنین علیه السلام به عنوان وزیر و همکار از جانب رسول اکرم صلی الله علیه و آله، زیربنایی برای این عقیده بود که وزارت ایشان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و پس از آن حضرت امام علی علیه السلام به عنوان امام و پیشوای امت اسلامی، دین خداوند را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از جهت تاریخی و پیشینه شناسی اعتقادی توجه به این مطلب اهمیت فراوان دارد که اعتقاد به وزارت علی علیه السلام و دلالت آن بر اثبات امامت و خلافت ایشان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اعتقاد پسین نیست که کسی گمان کند این عقیده بعد‌ها به وسیله‌ی دانشمندان شیعی ارائه شده است؛ بلکه اعتقاد به بقای وزارت و ارتباط آن با مفهوم خلافت و امامت یکی از مسائل باسابقه‌ای است که در همان روز‌های نخست خانه نشینی امیرالمؤمنین علیه السلام به وسیله‌ی خود ایشان و بعضی یاران وفادارش در برابر مخالفان مورد احتجاج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روزهای نخست خانه‌نشینی امیرالمؤمنین علیه السلام و بیعت خواستن ابوبکر از ایشان، علی علیه السلام ضمن سر برتافتن از بیعت فرمود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اولی برسول الله حیا ومیتا و انا وصیه و وزیره و مستودع سره </w:t>
      </w:r>
    </w:p>
    <w:p>
      <w:pPr>
        <w:pStyle w:val="BookText"/>
        <w:rPr/>
      </w:pPr>
      <w:r>
        <w:rPr>
          <w:rFonts w:ascii="IRNazanin" w:hAnsi="IRNazanin" w:eastAsia="IRNazanin"/>
          <w:color w:val="111111"/>
          <w:sz w:val="28"/>
          <w:sz w:val="28"/>
          <w:szCs w:val="28"/>
          <w:rtl w:val="true"/>
          <w:lang w:bidi="fa-IR"/>
        </w:rPr>
        <w:t>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دیگران نسبت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زندگی و چه بعد از آن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وصی و وزیر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امانت و اسرار و علم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در مناشده‌ای به ابوبکر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بالله الیّ الوزارة من رسول الله و المثل من هارون من موسی ام لک قال بل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وزارت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هارون به موسی نسبت به آن حضرت از آن من است یا از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استدلال‌های آن حضرت فراوان است اما در این میان توجه به این نکته ضرورت دارد که رویکرد اصلی امیرالمؤمنین علیه السلام و یاران ایشان بیشتر در استدلال حدیث منزلت بوده است که پایه و اساس وزارت ایشان به همان حدیث بر می‌گردد، چنان‌چه آن حضرت در روز شورا و بیعت مردم با عثمان فرمود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انشدتکم بالله هل فیکم احد قال له رسول الله انت منی بمنزلة هارون من موسی الا انه لا نبی بعدی غیری قالوا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قال هل </w:t>
      </w:r>
    </w:p>
    <w:p>
      <w:pPr>
        <w:pStyle w:val="BookText"/>
        <w:rPr/>
      </w:pPr>
      <w:r>
        <w:rPr>
          <w:rFonts w:ascii="IRNazanin" w:hAnsi="IRNazanin" w:eastAsia="IRNazanin"/>
          <w:color w:val="111111"/>
          <w:sz w:val="28"/>
          <w:sz w:val="28"/>
          <w:szCs w:val="28"/>
          <w:rtl w:val="true"/>
          <w:lang w:bidi="fa-IR"/>
        </w:rPr>
        <w:t>فیکم احد قال له رسول الله انت اخی و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آیا در میان شما کسی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باشد تو نسبت به من به منزله هارون نسبت به موسی هستی؟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در میان شما کسی هست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باشد تو برادر و وزیرم هستی؟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یاران و پیروان آن حضرت نیز با توجه به جریان وزارت آن حضرت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حقانیت و سزاوار بودن ایشان به خلافت و امامت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دفن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برای مردم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گوش دهید و درباره آن اندیشه کنید و بدانید که من دارای آگاهی فراوانم و اگر همه چیزهایی را که درباره علی می‌دانم بازگو کنم بعضی از شما خواهید گفت سلمان عقلش را از دست داده و برخی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قاتل سلمان را مغفرت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گرفتاری‌هایی به سوی شما روآور شده و بدانید که علم بلایا و منایا و میراث وصایت نزد علی است، بر طبق همان روش هارون نسبت به موسی </w:t>
      </w:r>
    </w:p>
    <w:p>
      <w:pPr>
        <w:pStyle w:val="BookText"/>
        <w:rPr/>
      </w:pPr>
      <w:r>
        <w:rPr>
          <w:rFonts w:ascii="IRNazanin" w:hAnsi="IRNazanin" w:eastAsia="IRNazanin"/>
          <w:color w:val="111111"/>
          <w:sz w:val="28"/>
          <w:sz w:val="28"/>
          <w:szCs w:val="28"/>
          <w:rtl w:val="true"/>
          <w:lang w:bidi="fa-IR"/>
        </w:rPr>
        <w:t>اذ یقول له رسول الله انت وصیی فی اهل بیتی و خلیفتی فی امتی و انت منی بمنزلة هارون من موسی و لکنکم اخذتم سنة بنی اسرائیل فاخطاتم الحق؛</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تو وصی من در میان اهل بیتم و جانشینم در امتم هستی و تو نسبت به من به منزله هارون نسبت به موسی هستی،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بنی اسرائیل چنگ زدید و حق را اشتباه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احتجاج ابی بن کعب با سران حکومت آن روز آمده است که با یادآوری‌های فراوان از فضیلت‌های امیرالمؤمنین علیه السلام به داستان وزارت آن حضرت و بقای آن بعد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انحراف درباره علی علیه السلام بیم داده و گفته بود از وصیم و وزیرم و برادرم برنگردید</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ابوذر نیز نقل شده است که میان مردم رفته، برای آنان حدیث نقل می‌کرد و از جمله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گوشم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پیشوای نیکان و قاتل کفار و یاور مظلومان و کوبنده ستم کاران است و شنیدم که آن حضرت از خداوند درخواست کرد که </w:t>
      </w:r>
    </w:p>
    <w:p>
      <w:pPr>
        <w:pStyle w:val="BookText"/>
        <w:rPr/>
      </w:pPr>
      <w:r>
        <w:rPr>
          <w:rFonts w:ascii="IRNazanin" w:hAnsi="IRNazanin" w:eastAsia="IRNazanin"/>
          <w:color w:val="111111"/>
          <w:sz w:val="28"/>
          <w:sz w:val="28"/>
          <w:szCs w:val="28"/>
          <w:rtl w:val="true"/>
          <w:lang w:bidi="fa-IR"/>
        </w:rPr>
        <w:t>علی علیه السلام را همکار و وزیر او قرار دهد و خداوند هم درخواست او را اجابت کرد و علی علیه السلام را وزیر او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امَنُوا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به عنوان شواهد ذکر شد رهیافتی بود بر این مطلب که وزارت امیرالمؤمنین علیه السلام نسبت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آغازین خلافت اسلامی مورد توجه خاص امیرالمؤمنین علیه السلام و یاران آن حضرت بوده است که در کنار دیگر احتجاج‌ها، برای اثبات خلافت و امامت آن حضرت از روایات وزارت، به عنوان یک نص استدلال می‌کردند که در نتیجه می‌توان گفت که جامعه آن روز یک جامعه تک صدا و دارای اندیشه واحد نبوده است که مبنای وزارت را تنها به عهده مردم گذاشته باشند، بلکه در اندیشه امیرالمؤمنین علیه السلام و یاران او وزارت در امور دینی امری نیست که هر کس آن را به دست گیرد، بلکه شرایطی دارد و از جمله اینکه وزیر پیامبران در همکاری به امور دینی باید از جانب خداوند انتخاب گردد، کما اینکه این وزارت برای امیرالمؤمنین علیه السلام در زمان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پس از ایشان نیز دلیلی بر برکناری آن حضرت از این وظیفه سنگین وجود ندارد، بلکه از دیدگاه امیرالمؤمنین علیه السلام و یاران ایشان، همان‌گونه که نگارش یافت، این وزارت باقی بود که پس از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p>
    <w:p>
      <w:pPr>
        <w:pStyle w:val="BookText"/>
        <w:rPr/>
      </w:pPr>
      <w:r>
        <w:rPr>
          <w:rFonts w:ascii="IRNazanin" w:hAnsi="IRNazanin" w:eastAsia="IRNazanin"/>
          <w:color w:val="111111"/>
          <w:sz w:val="28"/>
          <w:sz w:val="28"/>
          <w:szCs w:val="28"/>
          <w:rtl w:val="true"/>
          <w:lang w:bidi="fa-IR"/>
        </w:rPr>
        <w:t>امامت یا خلافت یاد می‌شد که البته از نظر دینی و اجتماعی نیز ضرورت این مطلب باقی بود؛ زیرا در زمان رحلت رسول اکرم صلی الله علیه و آله مردم به حدی از رشد نرسیده بودند که دیگر در امور دینی نیاز به راهنما نداشته باشند، بلکه این نیاز به روشنی باقی بود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بر این نکته تأکید می‌شود که مبنای اعتقادی شیعه در مورد وزارت امیرالمؤمنین علیه السلام و بقای آن، برگرفته از اعتقاداتی است که زیرساخت‌های آن به وسیله‌ی امیرالمؤمنین علیه السلام و یارانی همانند سلمان، ابوذر، مقداد، عمار یاسرو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ریزی شده بود و در این میان مهم این است که دانشمندان شیعی هر جا نام وزارت امیرالمؤمنین علیه السلام را به میان آوردند مراد معنای ویژه و مفهوم خاصی است که پیوند مستقیم با انتخاب الاهی دارد و از جانب دیگر تفاوت بنیادی با مفهوم وزارت که دانشمندان اهل‌سنت اراده می‌کنند،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صرفا سیاسی و اجتماعی بودن آن البته ما ضرورت این‌گونه وزارت را از جهت قوانین اجتماعی منکر نیستیم و می‌گوییم تدبیر جامعه و سیاست‌گذاری‌ها نیز بخشی از شئون وزارتی امیرالمؤمنین علیه السلام بود</w:t>
      </w:r>
      <w:r>
        <w:rPr>
          <w:rFonts w:eastAsia="IRNazanin" w:cs="IRNazanin"/>
          <w:color w:val="111111"/>
          <w:sz w:val="28"/>
          <w:szCs w:val="28"/>
          <w:rtl w:val="true"/>
          <w:lang w:bidi="fa-IR"/>
        </w:rPr>
        <w:t xml:space="preserve">. </w:t>
      </w:r>
      <w:bookmarkStart w:id="676" w:name="pg5299_46147"/>
    </w:p>
    <w:p>
      <w:pPr>
        <w:pStyle w:val="Heading2"/>
        <w:numPr>
          <w:ilvl w:val="1"/>
          <w:numId w:val="1"/>
        </w:numPr>
        <w:rPr/>
      </w:pPr>
      <w:bookmarkStart w:id="677" w:name="__RefHeading___Toc760046_581953129"/>
      <w:bookmarkStart w:id="678" w:name="_Toc243"/>
      <w:bookmarkEnd w:id="676"/>
      <w:bookmarkEnd w:id="677"/>
      <w:r>
        <w:rPr>
          <w:rtl w:val="true"/>
        </w:rPr>
        <w:t>فصل نهم</w:t>
      </w:r>
      <w:r>
        <w:rPr>
          <w:rtl w:val="true"/>
        </w:rPr>
        <w:t xml:space="preserve">: </w:t>
      </w:r>
      <w:r>
        <w:rPr>
          <w:rtl w:val="true"/>
        </w:rPr>
        <w:t>نگاهی به جریان خانه نشینی امیرالمؤمنین علیه السلام و شکیبایی آن حضرت</w:t>
      </w:r>
      <w:bookmarkEnd w:id="678"/>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9" w:name="__RefHeading___Toc760048_581953129"/>
      <w:bookmarkStart w:id="680" w:name="_Toc244"/>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در پیوست آنچه تاکنون در فصل‌های پیشین نگارش یافت، می‌توان به دو محور مهم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مفهومی و کاربردی واژگان امام، خلیفه، ولی، وصی، حجت، وارث، امیر و وزیر در آیات قرآن و گفتار رسول اکرم صلی الله علیه و آله، کاربرد داشته و با صراحت بازگو کننده ضرورت مسئله جانشینی و پیشوایی پس از رسول اکرم صلی الله علیه و آله در گستره وسیع محافظت از دین و نظم امور اجتماعی بودند، چنانچه ضرورت نیاز مردم به وجود امام پس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امت اسلامی نیز مسلم و پذیرفته شده تلقی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مصداق شناسی نیز آن‌گونه که در فصل‌های پیشین نگارش یافت، علی بن ابی طالب علیه السلام به عنوان فرد برگزیده و مصداق روشن برای تمام این واژگان مطرح بود که این خود نمایانگر برگزیده شدن آن حضرت به عنوان جانشین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نگهبانی از دین و محافظت از آرمان‌های آن حضرت بوده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طبیعی است که هر کس با دید منصفانه و به دور از هرگونه تعصب به این مسئله نظر افکند، می‌تواند این انتظار به حق و </w:t>
      </w:r>
    </w:p>
    <w:p>
      <w:pPr>
        <w:pStyle w:val="BookText"/>
        <w:rPr/>
      </w:pPr>
      <w:r>
        <w:rPr>
          <w:rFonts w:ascii="IRNazanin" w:hAnsi="IRNazanin" w:eastAsia="IRNazanin"/>
          <w:color w:val="111111"/>
          <w:sz w:val="28"/>
          <w:sz w:val="28"/>
          <w:szCs w:val="28"/>
          <w:rtl w:val="true"/>
          <w:lang w:bidi="fa-IR"/>
        </w:rPr>
        <w:t>شایسته را داشته باشد که پس از رسول اکرم صلی الله علیه و آله، علی علیه السلام زعامت و رهبری امت اسلامی را در دست گرفته و همانند آن حضرت مردم را هدایت کند؛ اما روزگار پس از رحلت پیامبر شاهد حوادث تلخ و ناگوار بود که در آن حوادث علی علیه السلام با طغیان آمال و آرزوهای عناصر جاه طلب روبه‌رو شد و مدت بیست وپنج سال خانه نشین گردید و امت اسلامی از رهبری الهی وخردمندانه ایشان محروم گردید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وصف جای این سؤال وجود دارد که چگونه مخالفان آن حضرت فضائل و امتیازات ایشان را نادیده انگاشته، با وجود آن همه تأکید رسول اکرم صلی الله علیه و آله درباره پیشوایی ایشان، کردار خود را برای مردمان آن روزگار توجیه کردند مناسب است در این فصل که به عنوان خاتمه و نگاه پایانی بر آن فصل‌هاست، با رعایت اختصار به تصویری از رخداد محرومیت امیرالمؤمنین علیه السلام از خلافت، توجیهات مخالفان آن حضرت در این زمینه و نیز موضع امیرالمؤمنین علیه السلام در این باره اشاره گردد</w:t>
      </w:r>
      <w:r>
        <w:rPr>
          <w:rFonts w:eastAsia="IRNazanin" w:cs="IRNazanin"/>
          <w:color w:val="111111"/>
          <w:sz w:val="28"/>
          <w:szCs w:val="28"/>
          <w:rtl w:val="true"/>
          <w:lang w:bidi="fa-IR"/>
        </w:rPr>
        <w:t xml:space="preserve">. </w:t>
      </w:r>
      <w:bookmarkStart w:id="681" w:name="pg5299_46150"/>
    </w:p>
    <w:p>
      <w:pPr>
        <w:pStyle w:val="Heading3"/>
        <w:numPr>
          <w:ilvl w:val="2"/>
          <w:numId w:val="1"/>
        </w:numPr>
        <w:rPr/>
      </w:pPr>
      <w:bookmarkStart w:id="682" w:name="__RefHeading___Toc760050_581953129"/>
      <w:bookmarkStart w:id="683" w:name="_Toc245"/>
      <w:bookmarkEnd w:id="681"/>
      <w:bookmarkEnd w:id="682"/>
      <w:r>
        <w:rPr>
          <w:rtl w:val="true"/>
        </w:rPr>
        <w:t>تصویری از رخداد انحراف از خلافت امیر المومنین علیه السلام</w:t>
      </w:r>
      <w:bookmarkEnd w:id="683"/>
    </w:p>
    <w:p>
      <w:pPr>
        <w:pStyle w:val="BookText"/>
        <w:rPr/>
      </w:pPr>
      <w:r>
        <w:rPr>
          <w:rFonts w:ascii="IRNazanin" w:hAnsi="IRNazanin" w:eastAsia="IRNazanin"/>
          <w:color w:val="111111"/>
          <w:sz w:val="28"/>
          <w:sz w:val="28"/>
          <w:szCs w:val="28"/>
          <w:rtl w:val="true"/>
          <w:lang w:bidi="fa-IR"/>
        </w:rPr>
        <w:t>با درگذشت اسف بار پیامبر صلی الله علیه و آله، مدینه</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حوادث ناگوار و دشواریهای فراوان و تلخ‌کامیهای بسیاری برای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که در بحرانی‌ترین موقعیت در مقابل مشرکان زورمند قریش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بودند؛ اینک داغ غم از دست دادن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سینه‌هاشان سنگینی می‌کرد و در فراق آن حضرت اشک ماتم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رسول گرامی و صحابه بزرگوار چون سلمان، ابوذر، مقداد و عمار یاسر در این زمان گرفتار رنج و مصیبت از دست دادن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کمک فضل فرزند عباس بدن مطهر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و به کمک او و شقران کفن کرد</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نگاشته‌اند ابوبکر بعد از درگذشت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بدن آن حضرت حضور پیدا کرده، </w:t>
      </w:r>
      <w:r>
        <w:rPr>
          <w:rFonts w:eastAsia="IRNazanin" w:cs="IRNazanin"/>
          <w:color w:val="111111"/>
          <w:sz w:val="28"/>
          <w:szCs w:val="28"/>
          <w:rtl w:val="true"/>
          <w:lang w:bidi="fa-IR"/>
        </w:rPr>
        <w:t>(</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وی اشک می‌ریخت و نمی‌خواست از بدن آن حضرت جدا شود تا اینکه دو نفر به نام‌های معن بن عدی و عویم بن ساعده نزد عمر و ابوبکر آمده، خبری را در گوش آنان زمزمه کردند که این خبر دگرگونی مشهودی را در چهره شان به وجود آورد</w:t>
      </w:r>
      <w:r>
        <w:rPr>
          <w:rFonts w:eastAsia="IRNazanin" w:cs="IRNazanin"/>
          <w:color w:val="111111"/>
          <w:sz w:val="28"/>
          <w:szCs w:val="28"/>
          <w:rtl w:val="true"/>
          <w:lang w:bidi="fa-IR"/>
        </w:rPr>
        <w:t>.(</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بدون آنکه کسی را مطلع کند از جایش بلند شد و همراه عمر بیرون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ناگهانی ابوبکر پس از شنیدن آن خبر، در آن موقعیت حساس که بدن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غسل و کفن آماده می‌کردند، بیان کننده این نکته بود که وی به دنبال کار مهمی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یعقوبی در این هنگام برا ابن عازب با تعجب و حیرت به خانه بنی هاشم آمد و پرده از راز غیبت ابوبکر برداشت و به حاضران اطلاع داد که مردم در سقیفه بنی ساعده با ابوبکر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خبر برای بنی هاشم خصوصا امیرالمؤمنین علیه السلام چنان ناباورانه بود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غیاب ما چنین نخواهند کرد؛ ما به محمد سزاوارتریم</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هنگام یکی از بستگان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که خلافت از بنی‌هاشم بیرون شود مخصوصا که ابوالحسن علی بن ابی طالب علیه السلام در بین آنان است</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از تلخی آن روزگار که به کام حضرت ریخته شد، چنین درد 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ابابکر جامه خلافت را بر تن کرد در حالی‌که می‌دانست جایگاه من نسبت به حکومت اسلامی چون محور آسیاب است که آسیاب دور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که سیل علوم از دامن کوهسار من جاری است و مرغان دور پرواز اندیشه‌ها، به بلندای ارزش من نتوانند پرواز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ردای خلافت را رها کرده، دامن را جمع و از آن کناره گیری کردم</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در نامه خود به اهل مصر، از واقعه دردناک سقیفه این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رفت، مسلمانان پس از وی در کار حکومت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در فکرم می‌گذشت و نه در خاطرم می‌آمد که عرب خلافت را پس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او باز ستاند یا مرا پس از وی از به عهده گرفتن حکومت بازدارند و تنها چیزی که نگرانم کرد، شتافتن مردم به سوی فلان شخص بود که با او بیعت کردند</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این سخنان دردمندانه امیرالمؤمنین علیه السلام ، کارگزاران سقیفه کار بیعت‌گیری را چنان زیرکانه و برنامه‌ریزی شده همراه خشونت انجام دادند، که 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درمورد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درد دلهای نهفته‌ای داشت که به سبب قدرت و خشونت عمر نمی‌توانست آن را در دوران ابوبکر و عمر اظهار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عمر و تشکیل شورا و پس از آن که عبدالرحمن ابن عوف از علی علیه السلام روی گردانید و به عثمان رأی داد، وی آن مسایل رنج آور را ابراز کرد</w:t>
      </w:r>
      <w:r>
        <w:rPr>
          <w:rFonts w:eastAsia="IRNazanin" w:cs="IRNazanin"/>
          <w:color w:val="111111"/>
          <w:sz w:val="28"/>
          <w:szCs w:val="28"/>
          <w:rtl w:val="true"/>
          <w:lang w:bidi="fa-IR"/>
        </w:rPr>
        <w:t>.(</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حقیقت را نباید نادیده گرفت که مشکلات علی بن ابی طالب علیه السلام و سرپیچی مخالفان او از دستورهای رسول اکرم صلی الله علیه و آله به یکباره اتفاق نیفتاده است، بلکه سرآغاز گرفتاریهای </w:t>
      </w:r>
    </w:p>
    <w:p>
      <w:pPr>
        <w:pStyle w:val="BookText"/>
        <w:rPr/>
      </w:pPr>
      <w:r>
        <w:rPr>
          <w:rFonts w:ascii="IRNazanin" w:hAnsi="IRNazanin" w:eastAsia="IRNazanin"/>
          <w:color w:val="111111"/>
          <w:sz w:val="28"/>
          <w:sz w:val="28"/>
          <w:szCs w:val="28"/>
          <w:rtl w:val="true"/>
          <w:lang w:bidi="fa-IR"/>
        </w:rPr>
        <w:t>امیرالمؤمنین علیه السلام کنار گذاشتن آن حضرت از جانشینی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نادیده گرفتن سخنان آن حضرت درباره جانشینی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گردانندگان دستگاه خلافت به طور جدی دست به اقدامات پیشگیرانه‌ای زدند، تا شخصیت علی علیه السلام را از نظر جامعه دورنگهدارند و زمینه دشمنی با حضرت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ناجوانمردانه مخالفان به خانه امیرالمؤمنین علیه السلام و فراهم کردن نارضایتی دختر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سناریوهای غم باری بود که در زندگی آن حضرت رخ داد و داغی بر داغهای امیرالمؤمنین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آنان این سخن را به یاد نداشتند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من اذی علیا بعث یوم القیامه یهودیّا او نصرانیّا</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هر کس علی علیه السلام را برنجاند روز قیامت به دین یهود یا نصارا برانگیخته می‌شود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با ستمی که در حق علی علیه السلام از طرف بعضی صحابیان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 شد، آن حضرت تا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 فعالیتهای رسمی، سیاسی و اجتماعی کنار بود و در این مدت از هرگونه حرکت ستیزه جویانه بر ضد حکومت </w:t>
      </w:r>
      <w:bookmarkStart w:id="684" w:name="pg5299_46154"/>
    </w:p>
    <w:p>
      <w:pPr>
        <w:pStyle w:val="BookText"/>
        <w:rPr/>
      </w:pPr>
      <w:bookmarkEnd w:id="684"/>
      <w:r>
        <w:rPr>
          <w:rFonts w:ascii="IRNazanin" w:hAnsi="IRNazanin" w:eastAsia="IRNazanin"/>
          <w:color w:val="111111"/>
          <w:sz w:val="28"/>
          <w:sz w:val="28"/>
          <w:szCs w:val="28"/>
          <w:rtl w:val="true"/>
          <w:lang w:bidi="fa-IR"/>
        </w:rPr>
        <w:t>دوری جسته، حتی گاهی مصلحت اسلام را در نظر داشت و به گونه‌ای مسالمت‌آمیز از انحرافات در جامعه جلوگیری می‌کرد و خلفا را در حل مشکلاتشان به‌ویژه مشکلات علمی یاری می‌رساند</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760052_581953129"/>
      <w:bookmarkStart w:id="686" w:name="_Toc246"/>
      <w:bookmarkEnd w:id="685"/>
      <w:r>
        <w:rPr>
          <w:rtl w:val="true"/>
        </w:rPr>
        <w:t>نشست اعتراض آمیز علی علیه السلام و خشونت حکومتیان</w:t>
      </w:r>
      <w:bookmarkEnd w:id="686"/>
    </w:p>
    <w:p>
      <w:pPr>
        <w:pStyle w:val="BookText"/>
        <w:rPr/>
      </w:pPr>
      <w:r>
        <w:rPr>
          <w:rFonts w:ascii="IRNazanin" w:hAnsi="IRNazanin" w:eastAsia="IRNazanin"/>
          <w:color w:val="111111"/>
          <w:sz w:val="28"/>
          <w:sz w:val="28"/>
          <w:szCs w:val="28"/>
          <w:rtl w:val="true"/>
          <w:lang w:bidi="fa-IR"/>
        </w:rPr>
        <w:t>از هنگامی‌که زمام حکومت در دستان ابوبکر قرار گرفت، علی علیه السلام و یاران و خویشانش به عنوان مخالفان عمده حکومت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اعتراض‌آمیز علی علیه السلام به همراه اصحاب برجسته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بنی‌هاشم در خانه علی علیه السلام </w:t>
      </w:r>
      <w:r>
        <w:rPr>
          <w:rFonts w:eastAsia="IRNazanin" w:cs="IRNazanin"/>
          <w:color w:val="111111"/>
          <w:sz w:val="28"/>
          <w:szCs w:val="28"/>
          <w:rtl w:val="true"/>
          <w:lang w:bidi="fa-IR"/>
        </w:rPr>
        <w:t>(</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یادگار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خانه بود، برای خلیفه و کارگزارانش هراس آور و برای حکومت خطر آفرین بود؛ لذا طرح رفتن به خانه علی علیه السلام و آوردن ایشان برای بیعت بسیار زیرکانه ریخته و اجرا شد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ابن قتیبه عمر به ابوبکر گفت تا کی به این مرد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از او بیعت نمی‌گیری؟ پس از آن به پیشنهاد عمر در ابتدا ابوبکر، قنفذ را به دنبال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قنفذ به در خانه علی علیه السلام آمد، ندا داد که خلیفه پیامبر، علی علیه السلام را برای بیعت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ضمن خودداری ورزیدن از رفتن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بستید؟ هنگامی‌که قنفذ پیام علی علیه السلام </w:t>
      </w:r>
    </w:p>
    <w:p>
      <w:pPr>
        <w:pStyle w:val="BookText"/>
        <w:rPr/>
      </w:pPr>
      <w:r>
        <w:rPr>
          <w:rFonts w:ascii="IRNazanin" w:hAnsi="IRNazanin" w:eastAsia="IRNazanin"/>
          <w:color w:val="111111"/>
          <w:sz w:val="28"/>
          <w:sz w:val="28"/>
          <w:szCs w:val="28"/>
          <w:rtl w:val="true"/>
          <w:lang w:bidi="fa-IR"/>
        </w:rPr>
        <w:t>را به ابوبکر رساند، گریه ابوبکر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عمر ابوبکر را برای بیعت گرفتن از علی علیه السلام تحریک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این مرد خطرزاست، به او مهلت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دوباره قنفذ را به دنبال علی علیه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بگو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قنفذ پیام ابوبکر را به علی علیه السلام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او ادعای چیزی را کرده است که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دوباره با دست خالی برگشت و جریان را برای ابوبکر گزارش داد و باز هم گریه ابوبکر شدیدتر شد</w:t>
      </w:r>
      <w:r>
        <w:rPr>
          <w:rFonts w:eastAsia="IRNazanin" w:cs="IRNazanin"/>
          <w:color w:val="111111"/>
          <w:sz w:val="28"/>
          <w:szCs w:val="28"/>
          <w:rtl w:val="true"/>
          <w:lang w:bidi="fa-IR"/>
        </w:rPr>
        <w:t>.(</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ناکام ماندن قنفذ و حاضر نشدن علی علیه السلام برای بیعت، عمر به همراهی جمعیتی، به سوی خانه علی علیه السلام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دست عمر پاره‌ای از آتش بود</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بیرون آمده با خلیفه بیعت نمایید در غیر این صورت به خدا سوگند خانه را با هر که در درون آن است،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سلام الله علیهاصدای او را شنید، با ناله‌ای جانسوز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 یا رسول‌الله ماذالقینا بعدک من ابن خطاب وابن ابی قحافه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 بزرگوار ای فرستاده خدا بنگر که پس از تو چه چیزها از جانب پسر خطاب و پسر قحافه به ما رسید</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سرانجام مأموران خلیفه در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شمشیر برهنه زبیر رو به رو شدند که کسی شمشیر او را شکست</w:t>
      </w:r>
      <w:r>
        <w:rPr>
          <w:rFonts w:eastAsia="IRNazanin" w:cs="IRNazanin"/>
          <w:color w:val="111111"/>
          <w:sz w:val="28"/>
          <w:szCs w:val="28"/>
          <w:rtl w:val="true"/>
          <w:lang w:bidi="fa-IR"/>
        </w:rPr>
        <w:t>.(</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علیه السلام شکیبایی پیشه ساخته، یاران خود را نیز سفارش به بردباری کرد</w:t>
      </w:r>
      <w:r>
        <w:rPr>
          <w:rFonts w:eastAsia="IRNazanin" w:cs="IRNazanin"/>
          <w:color w:val="111111"/>
          <w:sz w:val="28"/>
          <w:szCs w:val="28"/>
          <w:rtl w:val="true"/>
          <w:lang w:bidi="fa-IR"/>
        </w:rPr>
        <w:t>.(</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مهاجمان شکیبایی علی علیه السلام را دیدند بر او تاخته، وی را از خانه بیرون آوردند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علی علیه السلام را به سوی مسجد می‌بردند او گاهی از حرکت می‌ایستاد و خالد بن ولید و همراهانش او را کشان کشان می‌بردند و با مشت به پشت او می‌زدند تا به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خواستند تا با ابوبکر بیعت کند</w:t>
      </w:r>
      <w:r>
        <w:rPr>
          <w:rFonts w:eastAsia="IRNazanin" w:cs="IRNazanin"/>
          <w:color w:val="111111"/>
          <w:sz w:val="28"/>
          <w:szCs w:val="28"/>
          <w:rtl w:val="true"/>
          <w:lang w:bidi="fa-IR"/>
        </w:rPr>
        <w:t>.(</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امیرالمؤمنین علیه السلام به طرف مسجد چنان با زور و خشونت‌آمیز بود که معاویه در یکی از نامه‌هایش به امام علی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تو را همانند شتر سرکشی به بند کشیده شده، کشان کشان برای بیعت سوق داد</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را به مسجد بردند، وی ضمن سر بر تافتن از بیعت، به ابوبکر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شما در امر خلافت با من بیعت کنید نه من با شما؛ زیرا شما از انصار خلافت را گرفتید، به این دلیل که از نزدیکان و خویشان پیامبر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می‌خواهید از ما اهل‌بیت این حق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من هم همانند استدلالی که شما با انصار کردید، استدلال می‌کنم که ما اهل بیت نسبت به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زندگی آن حضرت و چه بعد از آن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انصاف را رعایت کنید و دانسته در حق ما ظلم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دست بردار نیستیم، جز اینکه با ابوبکر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نیک بدوش که بهره‌ای از آن به تو می‌رسد؛ امروز کار را برای او محکم نما تا فردا به 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نه سخن تو را می‌پذیرم و نه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ابوبکر پا در میانی نموده،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تو را اجباری به بیعت نمیکنیم</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بیعت گرفتن از علی علیه السلام متفاوت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همان روزی که او را به مسجد بردند بیعت کرد و بعضی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تا همسرش فاطمه زنده بود بیعت نکرد و پس از در گذشت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علی علیه السلام را به بیعت فراخوانده آن حضرت بیعت کرد</w:t>
      </w:r>
      <w:r>
        <w:rPr>
          <w:rFonts w:eastAsia="IRNazanin" w:cs="IRNazanin"/>
          <w:color w:val="111111"/>
          <w:sz w:val="28"/>
          <w:szCs w:val="28"/>
          <w:rtl w:val="true"/>
          <w:lang w:bidi="fa-IR"/>
        </w:rPr>
        <w:t>.(</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مسلم است که اگر بیعت هم صورت گرفته باشد، با زور وخشونت بوده است که از جهت قانونی این‌گونه بیعت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امیرالمؤمنین علیه السلام موفق شدند، به هر بهانه‌ای قدرت را در دست گرفته و آن حضرت را خانه نشین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هیچ‌گاه دستگاه خلافت دست از مبارزه با علی علیه السلام بر نداشت و با روش‌های گوناگون سعی داشت، ایشان را به انزوا کشاند، که به برخی از کردارهای حکومتیان اشاره می‌شود</w:t>
      </w:r>
      <w:r>
        <w:rPr>
          <w:rFonts w:eastAsia="IRNazanin" w:cs="IRNazanin"/>
          <w:color w:val="111111"/>
          <w:sz w:val="28"/>
          <w:szCs w:val="28"/>
          <w:rtl w:val="true"/>
          <w:lang w:bidi="fa-IR"/>
        </w:rPr>
        <w:t xml:space="preserve">. </w:t>
      </w:r>
      <w:bookmarkStart w:id="687" w:name="pg5299_46159"/>
    </w:p>
    <w:p>
      <w:pPr>
        <w:pStyle w:val="Heading3"/>
        <w:numPr>
          <w:ilvl w:val="2"/>
          <w:numId w:val="1"/>
        </w:numPr>
        <w:rPr/>
      </w:pPr>
      <w:bookmarkStart w:id="688" w:name="__RefHeading___Toc760054_581953129"/>
      <w:bookmarkStart w:id="689" w:name="_Toc247"/>
      <w:bookmarkEnd w:id="687"/>
      <w:bookmarkEnd w:id="688"/>
      <w:r>
        <w:rPr>
          <w:rtl w:val="true"/>
        </w:rPr>
        <w:t>بهانه‌های مخالفان در کنار گذاشتن علی علیه السلام</w:t>
      </w:r>
      <w:bookmarkEnd w:id="689"/>
    </w:p>
    <w:p>
      <w:pPr>
        <w:pStyle w:val="Heading4"/>
        <w:numPr>
          <w:ilvl w:val="3"/>
          <w:numId w:val="1"/>
        </w:numPr>
        <w:rPr/>
      </w:pPr>
      <w:bookmarkStart w:id="690" w:name="__RefHeading___Toc760056_581953129"/>
      <w:bookmarkStart w:id="691" w:name="_Toc248"/>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گرچه ابوبکر با بیعت گرفتن از عده‌ای و با رفتار خشونت آمیز با امیرالمؤمنین علیه السلام و یارانش، آن حضرت را خانه نشین کرد و زمام خلافت را به دست گرفت، ولی این به معنای پایان یافتن دشمنی با امیرالمؤمنین علیه السلام نبود، بلکه با اندکی تأمل، در رفتارشناسی خلفا با آن حضرت، میتوان به شواهد فراوان دست یافت که آنان، با توجه به شخصیت و سابقه امیرالمؤمنین علیه السلام درمیان امت اسلامی همیشه از ناحیه ایشان برای تداوم حکمرانی خود، احساس خطر کرده و از همان زمان استقرار خلافت خلیفه اوّل، تا پایان خلافت سومین زمامدار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زیرکانه به مقابله با وی بر خاستند و همواره به عنوان یک اولویت کاری سعی داشتند آن حضرت را به انزوای سیاسی واجتماعی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آنان این بود، که آن حضرت را در جامعه کوچک جلوه دهند و لیاقت وی را برای احراز خلافت، زیر سؤال برند؛ از این رو نسبتهای ناروایی مانند جوان بودن، حریص بودن وشوخ طبع بودن به ایشان دادند که به اختصار اشاره میشود</w:t>
      </w:r>
      <w:r>
        <w:rPr>
          <w:rFonts w:eastAsia="IRNazanin" w:cs="IRNazanin"/>
          <w:color w:val="111111"/>
          <w:sz w:val="28"/>
          <w:szCs w:val="28"/>
          <w:rtl w:val="true"/>
          <w:lang w:bidi="fa-IR"/>
        </w:rPr>
        <w:t>.</w:t>
      </w:r>
    </w:p>
    <w:p>
      <w:pPr>
        <w:pStyle w:val="Heading4"/>
        <w:numPr>
          <w:ilvl w:val="3"/>
          <w:numId w:val="1"/>
        </w:numPr>
        <w:rPr/>
      </w:pPr>
      <w:bookmarkStart w:id="692" w:name="__RefHeading___Toc760058_581953129"/>
      <w:bookmarkStart w:id="693" w:name="_Toc249"/>
      <w:bookmarkEnd w:id="692"/>
      <w:r>
        <w:rPr>
          <w:rtl w:val="true"/>
        </w:rPr>
        <w:t xml:space="preserve">الف </w:t>
      </w:r>
      <w:r>
        <w:rPr>
          <w:rtl w:val="true"/>
        </w:rPr>
        <w:t xml:space="preserve">- </w:t>
      </w:r>
      <w:r>
        <w:rPr>
          <w:rtl w:val="true"/>
        </w:rPr>
        <w:t>جوان بودن</w:t>
      </w:r>
      <w:bookmarkEnd w:id="693"/>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سن کم علی بن ابیطالب علیه السلام که مهمترین عذر برای کنار گذاشتن ایشان به وسیله‌ی مخالفان بود، نخستین بار بعد از گردهمایی سقیفه به وسیله‌ی ابوعبیده جرّاح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برخی گزارشات امیرالمؤمنین علیه السلام از بیعت کردن با </w:t>
      </w:r>
    </w:p>
    <w:p>
      <w:pPr>
        <w:pStyle w:val="BookText"/>
        <w:rPr/>
      </w:pPr>
      <w:r>
        <w:rPr>
          <w:rFonts w:ascii="IRNazanin" w:hAnsi="IRNazanin" w:eastAsia="IRNazanin"/>
          <w:color w:val="111111"/>
          <w:sz w:val="28"/>
          <w:sz w:val="28"/>
          <w:szCs w:val="28"/>
          <w:rtl w:val="true"/>
          <w:lang w:bidi="fa-IR"/>
        </w:rPr>
        <w:t>ابوبکر خودداری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 من از شما به خلافت سزاوارترم، پس شما با من بیعت کنید نه من با شما؛</w:t>
      </w:r>
      <w:r>
        <w:rPr>
          <w:rFonts w:eastAsia="IRNazanin" w:cs="IRNazanin"/>
          <w:color w:val="111111"/>
          <w:sz w:val="28"/>
          <w:szCs w:val="28"/>
          <w:rtl w:val="true"/>
          <w:lang w:bidi="fa-IR"/>
        </w:rPr>
        <w:t>(</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میان ابوعبیده از راه نصیحت وارد شده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 هستی،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سالمندان قوم تو هستند و تو تجربه و شناخت آنان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بیعت کن و اگر زنده ماندی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 و سال از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دین، علم، فهم، سابقه و نسبی که تو داری پس از ابوبکر در خلافت سزاوارتری</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نیز در یکی از گفت‌وگوهایش با ابن عباس جوانی علی علیه السلام را، علت برکناری او از خلافت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عمر به بقیع رفته بودم، سخن از علی علیه السلام به میان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علی علیه السلام بعد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سزاوارتر از همه بود ولی جوانی و کم تجربگی او و علاقه فراوان او به فرزندان عبدالمطلب سبب شد که ما او را رها کنیم</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سلمان از جمعی بیعت کننده با ابوبکر سؤال کرد که چه شد با وجود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ابوبکر دادید؟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دارای سن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صاحب سن رسیدید، ولی نسبت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کردید، اگر خلافت را به آنان واگذار می‌کردید گرفتار </w:t>
      </w:r>
    </w:p>
    <w:p>
      <w:pPr>
        <w:pStyle w:val="BookText"/>
        <w:rPr/>
      </w:pPr>
      <w:r>
        <w:rPr>
          <w:rFonts w:ascii="IRNazanin" w:hAnsi="IRNazanin" w:eastAsia="IRNazanin"/>
          <w:color w:val="111111"/>
          <w:sz w:val="28"/>
          <w:sz w:val="28"/>
          <w:szCs w:val="28"/>
          <w:rtl w:val="true"/>
          <w:lang w:bidi="fa-IR"/>
        </w:rPr>
        <w:t>اختلاف نمی‌شدید</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رسیدن به خلافت به پدرش ابوقحافه نامه نوشت تا وی به مدینه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از آورنده نامه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علی علیه السلام روی برگرداندید؟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کم سن بود و از طرفی ابوبکر از او مسن‌تر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برای مسن ترین باشد من از فرزندم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ندارم که در حق علی علیه السلام ستم روا شده است</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که این بهانه به اندازه‌ای واهی و به دور از واقعیت است که آنان توجه نداشتند که رسول گرامی اسلام بارها علی علیه السلام را با همان سن کم به ماموریتهای ویژه‌ای روانه کرد؛ مانند فرستادن او برای قضاوت به یمن، </w:t>
      </w:r>
      <w:r>
        <w:rPr>
          <w:rFonts w:eastAsia="IRNazanin" w:cs="IRNazanin"/>
          <w:color w:val="111111"/>
          <w:sz w:val="28"/>
          <w:szCs w:val="28"/>
          <w:rtl w:val="true"/>
          <w:lang w:bidi="fa-IR"/>
        </w:rPr>
        <w:t>(</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واگذار کردن سمت فرماندهی در بیشتر جنگها به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همینها نبودند که در زمان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اسامه اشکال گرفتند که او بر پیران فرمانده شده و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تمام از این تفکر جلوگیری کرد؟</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آخرین روزهای عمر رسول اکرم صلی الله علیه و آله ایشان سپاهی از لشکریان اسلام به فرماندهی اسامه جوان اعزام کرد که در تحت فرمان او پیران، </w:t>
      </w:r>
      <w:r>
        <w:rPr>
          <w:rFonts w:eastAsia="IRNazanin" w:cs="IRNazanin"/>
          <w:color w:val="111111"/>
          <w:sz w:val="28"/>
          <w:szCs w:val="28"/>
          <w:rtl w:val="true"/>
          <w:lang w:bidi="fa-IR"/>
        </w:rPr>
        <w:t>(</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صحابیان سرشناسی همانند ابوبکر، </w:t>
      </w:r>
      <w:bookmarkStart w:id="694" w:name="pg5299_46162"/>
    </w:p>
    <w:p>
      <w:pPr>
        <w:pStyle w:val="BookText"/>
        <w:rPr/>
      </w:pPr>
      <w:bookmarkEnd w:id="694"/>
      <w:r>
        <w:rPr>
          <w:rFonts w:ascii="IRNazanin" w:hAnsi="IRNazanin" w:eastAsia="IRNazanin"/>
          <w:color w:val="111111"/>
          <w:sz w:val="28"/>
          <w:sz w:val="28"/>
          <w:szCs w:val="28"/>
          <w:rtl w:val="true"/>
          <w:lang w:bidi="fa-IR"/>
        </w:rPr>
        <w:t>عمر بن خطاب، ابوعبیده جراح و سعد بن ابی وقاص قرار داشتند</w:t>
      </w:r>
      <w:r>
        <w:rPr>
          <w:rFonts w:eastAsia="IRNazanin" w:cs="IRNazanin"/>
          <w:color w:val="111111"/>
          <w:sz w:val="28"/>
          <w:szCs w:val="28"/>
          <w:rtl w:val="true"/>
          <w:lang w:bidi="fa-IR"/>
        </w:rPr>
        <w:t>.(</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این سیره رسول اکرم نشان دهنده این امر است که لیاقت افراد در زیادی سن نیست، بلکه ملاک شایستگی افراد در دانایی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جوان بودن امیرالمؤمنین علیه السلام یکی از دست آویزهایی بود که مخالفان، آن حضرت را برای محرومیت ایشان از خلافت بهانه قرار داده بودند</w:t>
      </w:r>
      <w:r>
        <w:rPr>
          <w:rFonts w:eastAsia="IRNazanin" w:cs="IRNazanin"/>
          <w:color w:val="111111"/>
          <w:sz w:val="28"/>
          <w:szCs w:val="28"/>
          <w:rtl w:val="true"/>
          <w:lang w:bidi="fa-IR"/>
        </w:rPr>
        <w:t>.</w:t>
      </w:r>
    </w:p>
    <w:p>
      <w:pPr>
        <w:pStyle w:val="Heading4"/>
        <w:numPr>
          <w:ilvl w:val="3"/>
          <w:numId w:val="1"/>
        </w:numPr>
        <w:rPr/>
      </w:pPr>
      <w:bookmarkStart w:id="695" w:name="__RefHeading___Toc760060_581953129"/>
      <w:bookmarkStart w:id="696" w:name="_Toc250"/>
      <w:bookmarkEnd w:id="695"/>
      <w:r>
        <w:rPr>
          <w:rtl w:val="true"/>
        </w:rPr>
        <w:t xml:space="preserve">ب </w:t>
      </w:r>
      <w:r>
        <w:rPr>
          <w:rtl w:val="true"/>
        </w:rPr>
        <w:t xml:space="preserve">- </w:t>
      </w:r>
      <w:r>
        <w:rPr>
          <w:rtl w:val="true"/>
        </w:rPr>
        <w:t>ریاست طلبی</w:t>
      </w:r>
      <w:bookmarkEnd w:id="696"/>
    </w:p>
    <w:p>
      <w:pPr>
        <w:pStyle w:val="BookText"/>
        <w:rPr/>
      </w:pPr>
      <w:r>
        <w:rPr>
          <w:rFonts w:ascii="IRNazanin" w:hAnsi="IRNazanin" w:eastAsia="IRNazanin"/>
          <w:color w:val="111111"/>
          <w:sz w:val="28"/>
          <w:sz w:val="28"/>
          <w:szCs w:val="28"/>
          <w:rtl w:val="true"/>
          <w:lang w:bidi="fa-IR"/>
        </w:rPr>
        <w:t>موضوع رنج آور دیگری که مخالفان علی علیه السلام علیه آن حضرت به کار بستند، اتهام ریاست طلبی به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بارها و بارها آن حضرت را با این طعنه آزار داده و در نزد مردم وانمود می‌کردند که علی علیه السلام به خلافت حریص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سعد بن ابی وقاص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خلافت علاقهمند و حریص هستی؟ علی علیه 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و همراهانت از من به خلافت حریص‌ترید، در حالی‌که از نظر امتیازات و ویژگی‌ها و موقعیت به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دورتر هستید و من به او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خویش را می‌خواهم و شما میان من و حقم مانع می‌شوید و من را از آن باز می‌دارید</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697" w:name="pg5299_46163"/>
    </w:p>
    <w:p>
      <w:pPr>
        <w:pStyle w:val="Heading4"/>
        <w:numPr>
          <w:ilvl w:val="3"/>
          <w:numId w:val="1"/>
        </w:numPr>
        <w:rPr/>
      </w:pPr>
      <w:bookmarkStart w:id="698" w:name="__RefHeading___Toc760062_581953129"/>
      <w:bookmarkStart w:id="699" w:name="_Toc251"/>
      <w:bookmarkEnd w:id="697"/>
      <w:bookmarkEnd w:id="698"/>
      <w:r>
        <w:rPr>
          <w:rtl w:val="true"/>
        </w:rPr>
        <w:t xml:space="preserve">ج </w:t>
      </w:r>
      <w:r>
        <w:rPr>
          <w:rtl w:val="true"/>
        </w:rPr>
        <w:t xml:space="preserve">- </w:t>
      </w:r>
      <w:r>
        <w:rPr>
          <w:rtl w:val="true"/>
        </w:rPr>
        <w:t>شوخ طبعی</w:t>
      </w:r>
      <w:bookmarkEnd w:id="699"/>
    </w:p>
    <w:p>
      <w:pPr>
        <w:pStyle w:val="BookText"/>
        <w:rPr/>
      </w:pPr>
      <w:r>
        <w:rPr>
          <w:rFonts w:ascii="IRNazanin" w:hAnsi="IRNazanin" w:eastAsia="IRNazanin"/>
          <w:color w:val="111111"/>
          <w:sz w:val="28"/>
          <w:sz w:val="28"/>
          <w:szCs w:val="28"/>
          <w:rtl w:val="true"/>
          <w:lang w:bidi="fa-IR"/>
        </w:rPr>
        <w:t>یکی دیگر از دسیسههایی که مخالفان و ستیزه جویان علیه علی علیه السلام به کار گرفتند شوخ طبعی علی علیه السلام بود که اگر او با آن طبع شوخ خود زمام امور را به دست گیرد مردم از فرامین او سرباز می‌زنند؛ پس ما در سقیفه بیعت‌گیری را به راه انداختیم تا از فتنه و آشوب جلوگیری کنیم، زیرا عرب نمی‌توانست علی علیه السلام را تحمل کند</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بهانه‌ی شوخ طبعی علی علیه السلام به عنوان یک عیب بر او تا سالها بعد از سقیفه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احتضار عمر بر بالین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درباره امت محمد بعد از خودم سرگردانم و نمی‌دانم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را بگماری لیاقت دارد؟ او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شوخ طبع است و نمی‌تواند مردم را اداره نموده، به کارهاشان نظم بخشد</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آن است که عمر در زمانی که شش نفر را در شورا برگزید، هر کدام را متهم به صفتی کرد و در این میان علی علیه السلام را فردی شوخ طبع معرفی کرد</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جامعه آن روز که فریب دسیسه‌ها و نیرنگهای دستگاه حکومت را خوردند و علی بن ابی طالب علیه السلام را به بهانه شوخ طبعی پس زدند و عمر را با آن شدت و خشونت در رفتار و گفتارش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رابطه با خشونت خلیفه دوم دانشمندان اهل‌سنت از جمله ابن ابی الحدید </w:t>
      </w:r>
      <w:bookmarkStart w:id="700" w:name="pg5299_46164"/>
    </w:p>
    <w:p>
      <w:pPr>
        <w:pStyle w:val="BookText"/>
        <w:rPr/>
      </w:pPr>
      <w:bookmarkEnd w:id="700"/>
      <w:r>
        <w:rPr>
          <w:rFonts w:ascii="IRNazanin" w:hAnsi="IRNazanin" w:eastAsia="IRNazanin"/>
          <w:color w:val="111111"/>
          <w:sz w:val="28"/>
          <w:sz w:val="28"/>
          <w:szCs w:val="28"/>
          <w:rtl w:val="true"/>
          <w:lang w:bidi="fa-IR"/>
        </w:rPr>
        <w:t>اعتراف کرده‌اند که عمر هر وقت به یکی از بستگانش غضب می‌کرد آرام نمی‌گرفت مگر این که دست خود را به دندان می‌گرفت تا خون می‌آمد</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رفتار اجتماعی خود چنان خشونت داشت که معروف است که تازیانه خشم عمر، از شمشیر حجاج برنده‌تر است</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760064_581953129"/>
      <w:bookmarkStart w:id="702" w:name="_Toc252"/>
      <w:bookmarkEnd w:id="701"/>
      <w:r>
        <w:rPr>
          <w:rtl w:val="true"/>
        </w:rPr>
        <w:t>ارزیابی افکارعمومی نسبت به امیر المؤمنین علیه السلام</w:t>
      </w:r>
      <w:bookmarkEnd w:id="702"/>
    </w:p>
    <w:p>
      <w:pPr>
        <w:pStyle w:val="Heading4"/>
        <w:numPr>
          <w:ilvl w:val="3"/>
          <w:numId w:val="1"/>
        </w:numPr>
        <w:rPr/>
      </w:pPr>
      <w:bookmarkStart w:id="703" w:name="__RefHeading___Toc760066_581953129"/>
      <w:bookmarkStart w:id="704" w:name="_Toc253"/>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برای تبیین هر چه بهتر اوضاع اجتماعی مدینه پس از رحلت پیامبررسول اکرم صلی الله علیه و آله، به دنبال این هستیم که با تکیه بر روایات موجود در کتابهای شیعه و سنی غبار از چهره بعضی از یاران امیرالمؤمنین علیه السلام برداشته آنان را شناسایی کنیم؛ زیرا بر پایه بعضی گزارشات از اوضاع آن روز جامعه اسلامی، چنین برمی‌آید که همگان به آن حضرت پشت کرده و امیرالمؤمنین علیه السلام هیچ‌گونه شانس اجتماعی برای رسیدن به خلافت نداشت و چه بسا بر اساس همین گزارشات سهم پیروزمندان سقیفه نسبت به مظلومیت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جلوه داده شد و گناه اصلی بر گردن جامعه آن روز افتاد که آماده پذیرش خاندان رسول اکرم صلی الله علیه و آله نبودند؛ در حالی‌که این چنین نیست؛ زیرا در میان امت اسلام کسانی بودند که خواهان به قدرت رسیدن خاندان رسالت بودند ولی عواملی مانند خشونت خلفا و صبر امیرالمؤمنین علیه السلام از به میدان کشیده شدن آنان جلوگیری کرد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نگریستن دقیق به وضعیت اجتماعی آن روز </w:t>
      </w:r>
      <w:bookmarkStart w:id="705" w:name="pg5299_46165"/>
    </w:p>
    <w:p>
      <w:pPr>
        <w:pStyle w:val="BookText"/>
        <w:rPr/>
      </w:pPr>
      <w:bookmarkEnd w:id="705"/>
      <w:r>
        <w:rPr>
          <w:rFonts w:ascii="IRNazanin" w:hAnsi="IRNazanin" w:eastAsia="IRNazanin"/>
          <w:color w:val="111111"/>
          <w:sz w:val="28"/>
          <w:sz w:val="28"/>
          <w:szCs w:val="28"/>
          <w:rtl w:val="true"/>
          <w:lang w:bidi="fa-IR"/>
        </w:rPr>
        <w:t>مدینه با سه گروه روبه رو می‌شویم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علی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بی‌تفاوت‌ها؛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هدفمند</w:t>
      </w:r>
      <w:r>
        <w:rPr>
          <w:rFonts w:eastAsia="IRNazanin" w:cs="IRNazanin"/>
          <w:color w:val="111111"/>
          <w:sz w:val="28"/>
          <w:szCs w:val="28"/>
          <w:rtl w:val="true"/>
          <w:lang w:bidi="fa-IR"/>
        </w:rPr>
        <w:t>.</w:t>
      </w:r>
    </w:p>
    <w:p>
      <w:pPr>
        <w:pStyle w:val="Heading4"/>
        <w:numPr>
          <w:ilvl w:val="3"/>
          <w:numId w:val="1"/>
        </w:numPr>
        <w:rPr/>
      </w:pPr>
      <w:bookmarkStart w:id="706" w:name="__RefHeading___Toc760068_581953129"/>
      <w:bookmarkStart w:id="707" w:name="_Toc254"/>
      <w:bookmarkEnd w:id="706"/>
      <w:r>
        <w:rPr>
          <w:rtl w:val="true"/>
        </w:rPr>
        <w:t xml:space="preserve">الف </w:t>
      </w:r>
      <w:r>
        <w:rPr>
          <w:rtl w:val="true"/>
        </w:rPr>
        <w:t xml:space="preserve">- </w:t>
      </w:r>
      <w:r>
        <w:rPr>
          <w:rtl w:val="true"/>
        </w:rPr>
        <w:t>طرفداران علی علیه السلام</w:t>
      </w:r>
      <w:bookmarkEnd w:id="707"/>
    </w:p>
    <w:p>
      <w:pPr>
        <w:pStyle w:val="BookText"/>
        <w:rPr/>
      </w:pPr>
      <w:r>
        <w:rPr>
          <w:rFonts w:ascii="IRNazanin" w:hAnsi="IRNazanin" w:eastAsia="IRNazanin"/>
          <w:color w:val="111111"/>
          <w:sz w:val="28"/>
          <w:sz w:val="28"/>
          <w:szCs w:val="28"/>
          <w:rtl w:val="true"/>
          <w:lang w:bidi="fa-IR"/>
        </w:rPr>
        <w:t>جای تردید نیست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اهل‌بیت خود خصوصا معرفی علی علیه السلام هیچ‌گونه کوتاهی نکرده بود و حال سؤال این است که آیا تمام دوستاران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صحابیان و انصار سخنان آن حضرت را نادیده گرفته، کمر بر ستم به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یا اینکه در آن میان کسانی بودند که از اهل‌بیت جانبداری کردند؟</w:t>
      </w:r>
    </w:p>
    <w:p>
      <w:pPr>
        <w:pStyle w:val="BookText"/>
        <w:rPr/>
      </w:pPr>
      <w:r>
        <w:rPr>
          <w:rFonts w:ascii="IRNazanin" w:hAnsi="IRNazanin" w:eastAsia="IRNazanin"/>
          <w:color w:val="111111"/>
          <w:sz w:val="28"/>
          <w:sz w:val="28"/>
          <w:szCs w:val="28"/>
          <w:rtl w:val="true"/>
          <w:lang w:bidi="fa-IR"/>
        </w:rPr>
        <w:t>آنچه از تاریخ آن روزگار به دست ما رسیده اغلب از منابع غیر شیعه و به وسیله تاریخ نگاران عهد اموی و عباسی است که همواره سعیشان در کمرنگ جلوه دادن جایگاه اجتماعی امیرالمؤمنین علیه السلام و برخورد مغرضانه با طرفداران حضرت بوده هست ولی در عین حال مواردی در گزارش‌های آنان ثبت شده است که در جای خود برای پی بردن به موقعیت اجتماعی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بوده و اینکه وجود آنان تهدیدی برای خودکامگی و خودسری‌های حکومتیان بوده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از استادش نقل کرده است که بعد از شکلگیری سقیفه، بعضی بزرگان صحابه بودند که وجود نص بر خلافت علی علیه السلام را گاهی آشکارا و گاهی مخفیانه به مردم می‌گفتند و نیز به خلفا گوشزد می‌کردند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جانشینی خود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هم منکر نمی‌شدند، فقط در جواب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فتنه </w:t>
      </w:r>
    </w:p>
    <w:p>
      <w:pPr>
        <w:pStyle w:val="BookText"/>
        <w:rPr/>
      </w:pPr>
      <w:r>
        <w:rPr>
          <w:rFonts w:ascii="IRNazanin" w:hAnsi="IRNazanin" w:eastAsia="IRNazanin"/>
          <w:color w:val="111111"/>
          <w:sz w:val="28"/>
          <w:sz w:val="28"/>
          <w:szCs w:val="28"/>
          <w:rtl w:val="true"/>
          <w:lang w:bidi="fa-IR"/>
        </w:rPr>
        <w:t>را خواباندیم</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خلافت ابوبکر و طرفداران خلافت علی علیه السلام عبارت بودند از عباس بن عبد المطلب، فضل بن عباس، طلحه، زبیر، خالد بن سعید، مقداد، سلمان، ابوذر، براء بن عازب و ابی بن کعب</w:t>
      </w:r>
      <w:r>
        <w:rPr>
          <w:rFonts w:eastAsia="IRNazanin" w:cs="IRNazanin"/>
          <w:color w:val="111111"/>
          <w:sz w:val="28"/>
          <w:szCs w:val="28"/>
          <w:rtl w:val="true"/>
          <w:lang w:bidi="fa-IR"/>
        </w:rPr>
        <w:t>(</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بعضی گزارش‌ها عدّه‌ای از اینان تصمیم به شورش علنی بر ضد ابوبکر داشتند که عبارت بودند از شش نفر از مهاجران به 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خالدبن سعید بن عاص از بنی 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اسلمی و بقیه آنان نیز از انصار بودند به 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ابوالهیثم بن التیهان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خزیمهًْ بن ثابت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ابوبکر بالای منبر رفت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هم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سوی ابوبکر می‌رویم و او را از منبر پایین می‌اوریم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چنین کاری کنید، خود را به دست خود به هلاکت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 بایدیکم الی التّهلکه</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هم به این نتیجه رسیدند که خدمت علی علیه السلام برویم و با او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خدمت امام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شما بهترین فرد به مقام رهبری هستید؛ زیرا ما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یمیل مع الحق کیف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با حق است، و حق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حق باشد علی علیه السلام هم همانجاست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گرفته‌ایم نزد ابوبکر برویم و او را از بالای منبر پایین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حضورتان رسیده‌ایم تا با شما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بین شما و آنان جنگ واقع می‌شود و شما در برابر آنان از سرمه در چشم و نمک در طعام بیشتر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نزد ابوبکر بروید، آنچه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شنیده‌اید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ابوبکر بالای منبر رفت، هر یک از آنان سخن خود را به طور مستدل از زبان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علی علیه السلام ابراز کردند و از حق علی علیه السلام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خالد بن سعید شروع به سخن کرد؛ سپس بقیه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سخنانشان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جواب آنان درمانده شد و نتوانست چیزی بگوید و مدت سه روز در خانه نشست و در روز سوم عمر بن خطاب با عده‌ای از یاران خود به خانه ابوبکر رفته، او را از منزلش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اطرافیان عمر به آنان اعلام کرد که اگر کس دیگری از شما معترضان برگردد و گفته‌های پیشین را بازگوید با شمشیرهای خود او را پاره پاره می‌کنیم و آنان هم بعد از آن بنا به مصلحت اسلام ساکت </w:t>
      </w:r>
    </w:p>
    <w:p>
      <w:pPr>
        <w:pStyle w:val="BookText"/>
        <w:rPr/>
      </w:pP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برخی اوقات طرفداران امیرالمؤمنین علیه السلام جلسات مخفیانه‌ای برگزار می‌کردند و وضعیت موجود را بررسی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از خانه بیرون آمدم و به مسجد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و در گوشه‌ای صدای همهمه‌ای شنیدم، خواستم بیرون بروم که آنان مرا صدا زدند؛ نزد آنان رفتم؛ دیدم مقداد، عبادهًْ بن الصامت، سلمان، ابوذر، حذیفه و ابوالهیثم بن التیهان در کنار هم نشسته‌اند و از غصب خلافت امیرالمؤمنین علیه السلام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آنان در آن گفت و گو شرکت کردم، ولی به نتیجه‌ای نرسیدیم تا این که با هم به در خانه ابن ابی کعب رفتیم و با او هم قضیه را در میان گذاشتیم که او ما را دعوت به سکوت و آرامش کرد</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فردای سقیفه مشاجره بین مهاجر و انصار به وجود آمد، ابوبکر و عمر سخنان خود را گفتند و وقتی نوبت به عبدالرحمن بن عوف 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 شما را منکر نیستیم ولی در بین شما کسی مانند ابوبکر و عمر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حباب بن منذر بلند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شما مهاجران مردی است که اگر او خلافت را ادعا کند کسی با او نزاع نمی‌کند؛ یعنی علی بن ابی طالب علیه السلام </w:t>
      </w:r>
      <w:r>
        <w:rPr>
          <w:rFonts w:eastAsia="IRNazanin" w:cs="IRNazanin"/>
          <w:color w:val="111111"/>
          <w:sz w:val="28"/>
          <w:szCs w:val="28"/>
          <w:rtl w:val="true"/>
          <w:lang w:bidi="fa-IR"/>
        </w:rPr>
        <w:t>.»(</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عده‌ای از انصار که ابتدا با ابوبکر بیعت کرده بودند بعداً پشیمان شدند و </w:t>
      </w:r>
    </w:p>
    <w:p>
      <w:pPr>
        <w:pStyle w:val="BookText"/>
        <w:rPr/>
      </w:pPr>
      <w:r>
        <w:rPr>
          <w:rFonts w:ascii="IRNazanin" w:hAnsi="IRNazanin" w:eastAsia="IRNazanin"/>
          <w:color w:val="111111"/>
          <w:sz w:val="28"/>
          <w:sz w:val="28"/>
          <w:szCs w:val="28"/>
          <w:rtl w:val="true"/>
          <w:lang w:bidi="fa-IR"/>
        </w:rPr>
        <w:t>نزد علی بن ابی طالب علیه السلام آمدند که با آن حضرت بیعت کنند ولی حضرت به آنان جواب مثبت نداد</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انصار نیز که اقدام به بیعت با ابوبکر کرده بودند به اشتباه خود پی بردند و حسان بن ثابت و فضل بن عباس را واسطه قرار دادند تا امیرالمؤمنین علیه السلام را برای بیعتگیری حاضر کنند؛ زیرا کسی در فضل و سابقه همانند او نیست و او محافظ دین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و وصی آن حضرت و آگاه به کتاب خداست</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گوید سعد بن عباده بعد از شکست در سقیفه، همواره از فضایل و منزلت علی علیه السلام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فرزندش قیس او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وجود این فضایل بر علی علیه السلام باز هم ادعای خلافت نمودی؟</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این عده از طرفداران علی علیه السلام نتوانستند اقدام مؤثری در برگرداندن حق علی علیه السلام داشته باشند، ولی در عین حال آثار کارهای آنان به قرار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نگه داشتن فتیله 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آن روزگار که حقوق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ضایع شده بود و آنان در تنگنا قرار داشتند، تنها اینان از حقوق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می‌کردند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تهدیدی بودند برای خلفا تا نتوانند اسلام را به طور کامل به دلخواه خود تبیین و تفسیر و بیشتر تخریب کنند</w:t>
      </w:r>
      <w:r>
        <w:rPr>
          <w:rFonts w:eastAsia="IRNazanin" w:cs="IRNazanin"/>
          <w:color w:val="111111"/>
          <w:sz w:val="28"/>
          <w:szCs w:val="28"/>
          <w:rtl w:val="true"/>
          <w:lang w:bidi="fa-IR"/>
        </w:rPr>
        <w:t xml:space="preserve">. </w:t>
      </w:r>
      <w:bookmarkStart w:id="708" w:name="pg5299_46170"/>
    </w:p>
    <w:p>
      <w:pPr>
        <w:pStyle w:val="BookText"/>
        <w:rPr/>
      </w:pPr>
      <w:bookmarkEnd w:id="70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نفوذی های درباری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عمد می‌خواستند خرافات را به اسلام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بودند در میان یاران علی علیه السلام کسانی که در این راه شکنجه، تبعید شدن،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 خریدند</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760070_581953129"/>
      <w:bookmarkStart w:id="710" w:name="_Toc255"/>
      <w:bookmarkEnd w:id="709"/>
      <w:r>
        <w:rPr>
          <w:rtl w:val="true"/>
        </w:rPr>
        <w:t xml:space="preserve">ب </w:t>
      </w:r>
      <w:r>
        <w:rPr>
          <w:rtl w:val="true"/>
        </w:rPr>
        <w:t xml:space="preserve">- </w:t>
      </w:r>
      <w:r>
        <w:rPr>
          <w:rtl w:val="true"/>
        </w:rPr>
        <w:t>بی‌تفاوت‌ها</w:t>
      </w:r>
      <w:bookmarkEnd w:id="710"/>
    </w:p>
    <w:p>
      <w:pPr>
        <w:pStyle w:val="BookText"/>
        <w:rPr/>
      </w:pPr>
      <w:r>
        <w:rPr>
          <w:rFonts w:ascii="IRNazanin" w:hAnsi="IRNazanin" w:eastAsia="IRNazanin"/>
          <w:color w:val="111111"/>
          <w:sz w:val="28"/>
          <w:sz w:val="28"/>
          <w:szCs w:val="28"/>
          <w:rtl w:val="true"/>
          <w:lang w:bidi="fa-IR"/>
        </w:rPr>
        <w:t>در رویدادهای اجتماعی بعضی افراد هستند که موضع روشن و قاطعی ندارند و با کم‌توجهی تنها نظاره‌گر حوادث و اتفاقات هستند و تقلیدگری بی چون و چرا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رخداد سقیفه، در مدینه و اطراف آن جمع زیادی از مسلمانان بودند که به امور سیاسی و اجتماعی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از قدرت یافتگان موج آفرین جانب‌داری می‌کردند، غرضشان دشمنی با اهل بیت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چون رای و اراده قوی از خود نداشتند، تسلیم امواج طوفان‌زا بودند و اگر دیگری به قدرت دست می‌یافت نیز شیوه‌ای جز این اختیار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استاد خود در این باره چنین نقل می‌کند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که اکثریت را تشکیل می‌دادند و در همه ادوار یافت می‌شوند، کسانی هستند که از خود رأی ثابت و فکر قوی ندارند و به هر </w:t>
      </w:r>
      <w:bookmarkStart w:id="711" w:name="pg5299_46171"/>
    </w:p>
    <w:p>
      <w:pPr>
        <w:pStyle w:val="BookText"/>
        <w:rPr/>
      </w:pPr>
      <w:bookmarkEnd w:id="711"/>
      <w:r>
        <w:rPr>
          <w:rFonts w:ascii="IRNazanin" w:hAnsi="IRNazanin" w:eastAsia="IRNazanin"/>
          <w:color w:val="111111"/>
          <w:sz w:val="28"/>
          <w:sz w:val="28"/>
          <w:szCs w:val="28"/>
          <w:rtl w:val="true"/>
          <w:lang w:bidi="fa-IR"/>
        </w:rPr>
        <w:t>طرفی که باد بوزد آنان نیز به همان طرف متمایل می‌شوند؛ اینان تقلیدگر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پرسشی دارند، نه افکاری و نه بحث و جدل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تابع و پیرو قدرت حاکم هستند و اگر نماز را هم از برنامه بردارند آنان نیز آن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بود که دستورهای صریح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خلافت علی بن ابی طالب علیه السلام پایمال و کهنه گردید و بیعت با ابوبکر قوت گرفت</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واقعیت را نباید از یاد برد که وجود چنین افرادی در جامعه خطرآفرین است و بیشتر آنان یا جاده صاف‌کنانی برای رسیدن دشمنان به نیاتشان بوده، یا شعاردهندگانی بودند که بر سیاهی لشکر دشمن فزونی میبخشیدند</w:t>
      </w:r>
      <w:r>
        <w:rPr>
          <w:rFonts w:eastAsia="IRNazanin" w:cs="IRNazanin"/>
          <w:color w:val="111111"/>
          <w:sz w:val="28"/>
          <w:szCs w:val="28"/>
          <w:rtl w:val="true"/>
          <w:lang w:bidi="fa-IR"/>
        </w:rPr>
        <w:t>.</w:t>
      </w:r>
    </w:p>
    <w:p>
      <w:pPr>
        <w:pStyle w:val="Heading4"/>
        <w:numPr>
          <w:ilvl w:val="3"/>
          <w:numId w:val="1"/>
        </w:numPr>
        <w:rPr/>
      </w:pPr>
      <w:bookmarkStart w:id="712" w:name="__RefHeading___Toc760072_581953129"/>
      <w:bookmarkStart w:id="713" w:name="_Toc256"/>
      <w:bookmarkEnd w:id="712"/>
      <w:r>
        <w:rPr>
          <w:rtl w:val="true"/>
        </w:rPr>
        <w:t xml:space="preserve">ج </w:t>
      </w:r>
      <w:r>
        <w:rPr>
          <w:rtl w:val="true"/>
        </w:rPr>
        <w:t xml:space="preserve">- </w:t>
      </w:r>
      <w:r>
        <w:rPr>
          <w:rtl w:val="true"/>
        </w:rPr>
        <w:t>دشمنان دیرینه علی علیه السلام</w:t>
      </w:r>
      <w:bookmarkEnd w:id="713"/>
    </w:p>
    <w:p>
      <w:pPr>
        <w:pStyle w:val="BookText"/>
        <w:rPr/>
      </w:pPr>
      <w:r>
        <w:rPr>
          <w:rFonts w:ascii="IRNazanin" w:hAnsi="IRNazanin" w:eastAsia="IRNazanin"/>
          <w:color w:val="111111"/>
          <w:sz w:val="28"/>
          <w:sz w:val="28"/>
          <w:szCs w:val="28"/>
          <w:rtl w:val="true"/>
          <w:lang w:bidi="fa-IR"/>
        </w:rPr>
        <w:t>علاوه بر دو گروهی که برشمردیم گروه سومی نیز در مدینه وجود داشت که ستیزه جویی خودشان را به گونه‌ای زنجیره‌ای علیه علی علیه السلام ابراز کردند که آنان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پیروزمندان سقیفه؛ در میان این گروه بعضی از صحابه باسابقه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که مصمم بودند به هر طریقی که شده مانع از به قدرت رسیدن علی علیه السلام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این دسته این بود که به گونه‌ای بسیار منظم و دقیق برای سست کردن جایگاه اجتماعی‌ای که امیرالمؤمنین علیه السلام در دوره پیامبر علیه السلام کسب کرده بود، فعالیت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وجود رگه‌هایی از چنین دشمنان سرسخت برای علی علیه السلام را می‌توان در دوره حیات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پیدا کرد؛ چنانکه در برخی منابع اهل‌سنت آمده است هنگامی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علی علیه السلام را بعد از خود به عنوان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شخصی به نام نعمان بن حارث فهری نزد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خدای واحد، رسالت خودت، انجام جهاد، حج، زکات، نماز و روزه دعوت کردی و ما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نشدی که حال پسر عموی خود را بر ما امیر ساختی؟ نمی‌دانم این حکم از طرف خداست یا نظر شخصی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این حکم از طرف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شنیدن این جواب خشمناک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می‌گوید از طرف توست سنگی از آسمان فرود آید و مرا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او به پایان نرسیده بود که از آسمان سنگی فرود آمد و او را به هلاکت رسانید</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نعمان بن حارث به دلیل دشمنی با علی علیه السلام تاب پذیرفتن حکومت علی علیه السلام را نیاورد و از خداوند تقاضای مرگ کرد، اما وقایعی که بعد از وفات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حکایت از آن داشت که کسان دیگری نیز در جامعه آن روز بوده‌اند که نسبت به علی علیه السلام همان</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نعمان بن حارث را داشته‌اند و به عنوان رقبای نیرومند در اندیشه </w:t>
      </w:r>
    </w:p>
    <w:p>
      <w:pPr>
        <w:pStyle w:val="BookText"/>
        <w:rPr/>
      </w:pPr>
      <w:r>
        <w:rPr>
          <w:rFonts w:ascii="IRNazanin" w:hAnsi="IRNazanin" w:eastAsia="IRNazanin"/>
          <w:color w:val="111111"/>
          <w:sz w:val="28"/>
          <w:sz w:val="28"/>
          <w:szCs w:val="28"/>
          <w:rtl w:val="true"/>
          <w:lang w:bidi="fa-IR"/>
        </w:rPr>
        <w:t>و طرح برکناری علی علیه السلام از زمامداری و جانشینی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بعد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باره همانند گروهی همدست و ریشه دار</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شدند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علی علیه السلام را از صحنه خارج کنند و زمام امور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قضیه نعمان بن حارث پی به پیمان شکنی و دورویی عده‌ای از صحابه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در مخالفت با غدیر نعمان بن حارث تنهاست؟ سوگند به خدا او پیشگام قومی است که هنوز نقاب چهره‌شان فرو نیفتاده است و آنگاه که فرصت به دست آورند مخالفت خود را آشکار خواهند ساخت</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شیعه جریان سقیفه به صورت ناگهانی و بدون تصمیم قبلی به وقوع نپیوسته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شعری از شاعر عرب محمد بن هانی مغربی بر تایید این نظریه شیعه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ولاکن امرا کان ابرم بینهم و آن قال قوم فلته غیر مبرم</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موضوعی بود که میان آنان قبلاً محکم کاری شده بود گرچه گروهی گفتند امری ناگهانی بوده و از پیش تنظیم نیافته است</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شکی نیست که گردانندگان سقیفه چنان با دقت عمل کردند که توانستند مردم را از پذیرش زمامداری علی بن ابی طالب علیه السلام منحرف کرده و زمینه دشمنی با علی علیه السلام را برای آیندگان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هنگامی که محمد فرزند ابوبکر در پی نامه‌ای، معاویه را از نافرمانی علی علیه السلام نکوهش کرد و معاویه در پاسخ نامه وی این‌چنین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در پیش گرفته‌ام به پیروی از دو زمامدار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برتری فرزند ابوطالب را می‌دانستیم و حق او را برخود لازم می‌شمردیم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و عمر نخستین کسانی بودند که حق علی علیه السلام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 طبق نقشه قبلی دست همکاری به یکدیگر دادند، سپس علی علیه السلام را به بیعت خود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خودداری کرد درباره او تصمیم‌های ناروا و اندیشه‌های خطرناک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اکنون برآنیم اگر راه حقیقت یا باطل باشد پدر تو پایه‌گذار آن است و ما شریک‌های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چنین نمی‌کرد، ما هرگز با فرزند ابوطالب مخالفت نمی‌کردیم و مسند خلافت را به او واگذار می‌کردیم؛ ولی پدر تو پیش از ما چنین سیاستی درباره وی پیش گرفت؛ ما هم مانند پدرت با او 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بر پدرت عیب گیر یا از سرزنش ما دست بردار</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اول و دوم چنان علی علیه السلام را از نظرها دور نگه داشته بودند، که حتی اگر کسی می‌خواست روایتی از آن حضرت نقل کند، نمی‌توانست آن روایت را با صراحت به آن حضرت نسبت دهد و به ناچار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مردی </w:t>
      </w:r>
    </w:p>
    <w:p>
      <w:pPr>
        <w:pStyle w:val="BookText"/>
        <w:rPr/>
      </w:pPr>
      <w:r>
        <w:rPr>
          <w:rFonts w:ascii="IRNazanin" w:hAnsi="IRNazanin" w:eastAsia="IRNazanin"/>
          <w:color w:val="111111"/>
          <w:sz w:val="28"/>
          <w:sz w:val="28"/>
          <w:szCs w:val="28"/>
          <w:rtl w:val="true"/>
          <w:lang w:bidi="fa-IR"/>
        </w:rPr>
        <w:t>از قریش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زینب چنین فرمود</w:t>
      </w:r>
      <w:r>
        <w:rPr>
          <w:rFonts w:eastAsia="IRNazanin" w:cs="IRNazanin"/>
          <w:color w:val="111111"/>
          <w:sz w:val="28"/>
          <w:szCs w:val="28"/>
          <w:rtl w:val="true"/>
          <w:lang w:bidi="fa-IR"/>
        </w:rPr>
        <w:t>.»(</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مستشرقان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سخنرانی‌اش همه‌ی کوشش خود را به کار برد که در این جریان نام علی علیه السلام به میان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قریش برای حکومت را بر این ادعا قرار داد که اعراب فقط از قریش اطاعت خواهند کرد نه به دلیل خویشاوندی آنان با محمد</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تا اینجا از مخالفان علی علیه السلام شمرده‌ایم، همه‌ی مخالفان آن حضرت نبوده است، بلکه اینها فقط نمونه‌ای از موضع‌گیری مردم آن روز مدینه با امیرالمؤمنین علیه السلام بود که با همدستی یارانشان همانند سعد بن ابی وقاص، مغیره بن شعبه، ابوعبیده جراح و</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مه‌آلودی را در مدینه به وجود آورده بودند، که چهره تابناک امیرالمؤمنین علیه السلام مخفی بماند و آن حضرت حالت انزوا اختیار کند</w:t>
      </w:r>
      <w:r>
        <w:rPr>
          <w:rFonts w:eastAsia="IRNazanin" w:cs="IRNazanin"/>
          <w:color w:val="111111"/>
          <w:sz w:val="28"/>
          <w:szCs w:val="28"/>
          <w:rtl w:val="true"/>
          <w:lang w:bidi="fa-IR"/>
        </w:rPr>
        <w:t xml:space="preserve">. </w:t>
      </w:r>
      <w:bookmarkStart w:id="714" w:name="pg5299_46176"/>
    </w:p>
    <w:p>
      <w:pPr>
        <w:pStyle w:val="Heading3"/>
        <w:numPr>
          <w:ilvl w:val="2"/>
          <w:numId w:val="1"/>
        </w:numPr>
        <w:rPr/>
      </w:pPr>
      <w:bookmarkStart w:id="715" w:name="__RefHeading___Toc760074_581953129"/>
      <w:bookmarkStart w:id="716" w:name="_Toc257"/>
      <w:bookmarkEnd w:id="714"/>
      <w:bookmarkEnd w:id="715"/>
      <w:r>
        <w:rPr>
          <w:rtl w:val="true"/>
        </w:rPr>
        <w:t>علل دشمنی با علی علیه السلام</w:t>
      </w:r>
      <w:bookmarkEnd w:id="716"/>
    </w:p>
    <w:p>
      <w:pPr>
        <w:pStyle w:val="Heading4"/>
        <w:numPr>
          <w:ilvl w:val="3"/>
          <w:numId w:val="1"/>
        </w:numPr>
        <w:rPr/>
      </w:pPr>
      <w:bookmarkStart w:id="717" w:name="__RefHeading___Toc760076_581953129"/>
      <w:bookmarkStart w:id="718" w:name="_Toc258"/>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شکی نیست که اظهار محبت و دشمنی هایی که در جامعه به وسیله‌ی افراد نسبت به یک شخص صورت میگیرد، علل و ریشه‌هایی دارد که وارسی کردن و پرداختن به آن علل، بهترین راه برای شناسایی فردی است که مورد دوستی و دشمنی قرار گرفته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تاریخ اسلام از آن افراد برجسته و نادری است که همواره دوستان سر از پا نشناخته‌ای داشته که تا سر حد جان به آن حضرت محبت داشته‌اند و در عین حال دشمنانی داشته است که خصمانه‌ترین و بدترین نوع دشمنی را با آن حضرت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دوست داشتن آن حضرت با توجه به شخصیت برازنده‌ای که ایشان داشتند و نیز روایات رسیده از رسول اکرم صلی الله علیه و آله درباره اهمیت دوستی ایشان چندان جای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زید بن ارقم نقل شده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زندگی و مرگش همانند من باشد باید علی علیه السلام را دوست داشته باشد؛ زیرا او کسی را از راه راست بیرون نمی‌کند و هم‌چنین به گمراهی نمی‌اندازد</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داشته باشد و وای بر کسی که تو را دشمن دارد</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تو را دوست ندارد </w:t>
      </w:r>
      <w:bookmarkStart w:id="719" w:name="pg5299_46177"/>
    </w:p>
    <w:p>
      <w:pPr>
        <w:pStyle w:val="BookText"/>
        <w:rPr/>
      </w:pPr>
      <w:bookmarkEnd w:id="719"/>
      <w:r>
        <w:rPr>
          <w:rFonts w:ascii="IRNazanin" w:hAnsi="IRNazanin" w:eastAsia="IRNazanin"/>
          <w:color w:val="111111"/>
          <w:sz w:val="28"/>
          <w:sz w:val="28"/>
          <w:szCs w:val="28"/>
          <w:rtl w:val="true"/>
          <w:lang w:bidi="fa-IR"/>
        </w:rPr>
        <w:t>جز این که مؤمن باشد و دشمن ندارد جز این که منافق باشد</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پیداست که این روایات و فضایل که برای علی علیه السلام برشمردیم افرادی را متوجه علی علیه السلام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دشمنی‌هایی که نسبت به آن حضرت انجام می‌گرفت علل و ریشه‌هایی دارد که به برخی از آنان اشاره می‌شود</w:t>
      </w:r>
      <w:r>
        <w:rPr>
          <w:rFonts w:eastAsia="IRNazanin" w:cs="IRNazanin"/>
          <w:color w:val="111111"/>
          <w:sz w:val="28"/>
          <w:szCs w:val="28"/>
          <w:rtl w:val="true"/>
          <w:lang w:bidi="fa-IR"/>
        </w:rPr>
        <w:t>:</w:t>
      </w:r>
    </w:p>
    <w:p>
      <w:pPr>
        <w:pStyle w:val="Heading4"/>
        <w:numPr>
          <w:ilvl w:val="3"/>
          <w:numId w:val="1"/>
        </w:numPr>
        <w:rPr/>
      </w:pPr>
      <w:bookmarkStart w:id="720" w:name="__RefHeading___Toc760078_581953129"/>
      <w:bookmarkStart w:id="721" w:name="_Toc259"/>
      <w:bookmarkEnd w:id="720"/>
      <w:r>
        <w:rPr/>
        <w:t>1</w:t>
      </w:r>
      <w:r>
        <w:rPr>
          <w:rtl w:val="true"/>
        </w:rPr>
        <w:t xml:space="preserve"> - </w:t>
      </w:r>
      <w:r>
        <w:rPr>
          <w:rtl w:val="true"/>
        </w:rPr>
        <w:t>حسادت به رسول اکرم صلی الله علیه و آله</w:t>
      </w:r>
      <w:bookmarkEnd w:id="721"/>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آورنده دین و تشکیل دهنده حکومتی بود که بر هم زننده شکوه و عظمت خیل عظیمی از کسانی بود که در سایه نظام فرسوده قبیله‌ای به آن عظمت و شکوه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قوی و پیام متین آن حضرت توانست سران قبایل را به تسلیم وا دارد، امّا هیچ‌گاه کینه و حسادت آنان نسبت به رسول اکرم صلی الله علیه و آله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سختی تحمل می‌کردند و زمانی که دشمنان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یافتند که با اصل نبوت آن حضرت توان مقابله ندارند، به ناچار خشم و کینه خود را در دل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رحلت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برای آنان بود تا کینه‌ها و حسادتهای دیرین خود را که نسبت به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با خاندان آن حضرت خصوصا نزدیکترین فرد به ایشان یعنی علی علیه السلام تصفیه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علیه السلام را نسخه دوم آن حضرت می‌دانستند تا در توان </w:t>
      </w:r>
    </w:p>
    <w:p>
      <w:pPr>
        <w:pStyle w:val="BookText"/>
        <w:rPr/>
      </w:pPr>
      <w:r>
        <w:rPr>
          <w:rFonts w:ascii="IRNazanin" w:hAnsi="IRNazanin" w:eastAsia="IRNazanin"/>
          <w:color w:val="111111"/>
          <w:sz w:val="28"/>
          <w:sz w:val="28"/>
          <w:szCs w:val="28"/>
          <w:rtl w:val="true"/>
          <w:lang w:bidi="fa-IR"/>
        </w:rPr>
        <w:t>داشتند با علی علیه السلام ستیز نمودند تا او در جامعه، زمینه اجرایی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کار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بود و نسبت به آنچه خدا به او عنایت کرده بود حسادت می‌ورزید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دوره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می‌کوشیدند که کار را پس از رحلت آن حضرت از اختیار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کنند و اگر قریش نام او را وسیله‌ای برای سلطه و نردبانی برای ترقی خویش نمی‌دید حتی یک روز هم پس از رحلت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خدا را نمی‌پرستیدند و به ارتداد می‌گراییدند</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علت حسادت به علی علیه السلام را به نقل از استاد خویش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سبب خویشاوندی علی علیه السلام با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او رضایت ندادند که می‌توان منافقان را از این دسته نام برد، که به نبوت اعتقاد قلبی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همگی دست به دست هم دادند تا خلافت را از علی علیه السلام بگیرند و به دیگری واگذارند و شخصیتهای سرشناس آنان گفتند ما از ترس بروز فتنه، خلافت را از او بازداشتیم و می‌دانستیم که عرب از او اطاعت نخواهد کرد</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برای ابن عباس از علت دشمنی با علی علیه السلام این چنین پرده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این علی علیه السلام را کنار زد که مردم نمی‌خواستند نبوت و خلافت در شما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مگر از ما خاندان، به مردم غیر از خوبی چیز دیگری رسیده است؟</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bookmarkStart w:id="722" w:name="pg5299_46179"/>
    </w:p>
    <w:p>
      <w:pPr>
        <w:pStyle w:val="Heading4"/>
        <w:numPr>
          <w:ilvl w:val="3"/>
          <w:numId w:val="1"/>
        </w:numPr>
        <w:rPr/>
      </w:pPr>
      <w:bookmarkStart w:id="723" w:name="__RefHeading___Toc760080_581953129"/>
      <w:bookmarkStart w:id="724" w:name="_Toc260"/>
      <w:bookmarkEnd w:id="722"/>
      <w:bookmarkEnd w:id="723"/>
      <w:r>
        <w:rPr/>
        <w:t>2</w:t>
      </w:r>
      <w:r>
        <w:rPr>
          <w:rtl w:val="true"/>
        </w:rPr>
        <w:t xml:space="preserve"> - </w:t>
      </w:r>
      <w:r>
        <w:rPr>
          <w:rtl w:val="true"/>
        </w:rPr>
        <w:t>کینه و حسادت به شخص امیرالمؤمنین علیه السلام</w:t>
      </w:r>
      <w:bookmarkEnd w:id="724"/>
    </w:p>
    <w:p>
      <w:pPr>
        <w:pStyle w:val="BookText"/>
        <w:rPr/>
      </w:pPr>
      <w:r>
        <w:rPr>
          <w:rFonts w:ascii="IRNazanin" w:hAnsi="IRNazanin" w:eastAsia="IRNazanin"/>
          <w:color w:val="111111"/>
          <w:sz w:val="28"/>
          <w:sz w:val="28"/>
          <w:szCs w:val="28"/>
          <w:rtl w:val="true"/>
          <w:lang w:bidi="fa-IR"/>
        </w:rPr>
        <w:t>یکی از عمده‌ترین دلایل دشمنی مردم با علی علیه السلام کینه و حسادت‌هایی بود که قبایل عرب به خصوص قریش و برخی مهاجران نسبت به آن حضرت داشتند، زیرا بیشتر قبایل در نبرد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بودند و فرد یا افرادی از آنان به دست علی بن ابی طالب علیه السلام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قبایل چنین بود که اگر کسی از قبیله آنان کشته می‌شد همه افراد قبیله و نیز هم پیمانان آنان وظیفه داشتند از قبیله قاتل انتقام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کشته شدگان به دست علی علیه السلام در زمان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انتقام به دست نیاوردند؛ اما دلهای آنان از کینه نسبت به علی علیه السلام پر بود، تا این که بعد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کینه‌ها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علیه السلام در این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پشتیبانان لشکر اسلام بودم تا آنجا که صفوف کفر و شرک تار و 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قریش چه کار؟ به خدا قسم وقتی که کافر بودند با آنان جنگیدم</w:t>
      </w:r>
      <w:r>
        <w:rPr>
          <w:rFonts w:eastAsia="IRNazanin" w:cs="IRNazanin"/>
          <w:color w:val="111111"/>
          <w:sz w:val="28"/>
          <w:szCs w:val="28"/>
          <w:rtl w:val="true"/>
          <w:lang w:bidi="fa-IR"/>
        </w:rPr>
        <w:t>.(</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سخنان دردمندانه را وقتی گفته‌اند که گرفتار دشمنی‌ها و انتقام‌گیری قریش شده بود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مخالفان علی علیه السلام پس از گذشت یک ربع قرن عوض نشده بود و از عداوت و کینه‌ای که در دوران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درگذشت آن حضرت نسبت به علی علیه السلام داشتند کاهش نیافته بود و حتی فرزندان قریش، </w:t>
      </w:r>
      <w:bookmarkStart w:id="725" w:name="pg5299_46180"/>
    </w:p>
    <w:p>
      <w:pPr>
        <w:pStyle w:val="BookText"/>
        <w:rPr/>
      </w:pPr>
      <w:bookmarkEnd w:id="725"/>
      <w:r>
        <w:rPr>
          <w:rFonts w:ascii="IRNazanin" w:hAnsi="IRNazanin" w:eastAsia="IRNazanin"/>
          <w:color w:val="111111"/>
          <w:sz w:val="28"/>
          <w:sz w:val="28"/>
          <w:szCs w:val="28"/>
          <w:rtl w:val="true"/>
          <w:lang w:bidi="fa-IR"/>
        </w:rPr>
        <w:t>نوجوانان و جوانان آنان که شاهد حوادث خونین جنگهای صدر اسلام هم نبودند و قهرمانی‌های علی علیه السلام را در جنگهای بدر و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قریش ندیده بودند؛ همانند نیاکان و پدران خود سرسختانه با علی علیه السلام عداوت ورزیده و کینه او را به دل داشتند</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به علی علیه السلام گفت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خواهان تو نیستند، زیرا تو در جنگ بدر تعدادی از آنان را به قتل رساندی که هنوز فراموش نکرده‌اند</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760082_581953129"/>
      <w:bookmarkStart w:id="727" w:name="_Toc261"/>
      <w:bookmarkEnd w:id="726"/>
      <w:r>
        <w:rPr>
          <w:rtl w:val="true"/>
        </w:rPr>
        <w:t>موضع شکیبانه علی علیه السلام در برابر دشمنان</w:t>
      </w:r>
      <w:bookmarkEnd w:id="727"/>
    </w:p>
    <w:p>
      <w:pPr>
        <w:pStyle w:val="BookText"/>
        <w:rPr/>
      </w:pPr>
      <w:r>
        <w:rPr>
          <w:rFonts w:ascii="IRNazanin" w:hAnsi="IRNazanin" w:eastAsia="IRNazanin"/>
          <w:color w:val="111111"/>
          <w:sz w:val="28"/>
          <w:sz w:val="28"/>
          <w:szCs w:val="28"/>
          <w:rtl w:val="true"/>
          <w:lang w:bidi="fa-IR"/>
        </w:rPr>
        <w:t xml:space="preserve">پس از رحلت رسول اکرم صلی الله علیه و آله و شتاب مهاجر و انصار به سوی سقیفه برای به دست گرفتن جانشینی آن حضرت هر لحظه بیم آن می‌رفت که در مرکز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داخلی میان مسلمانان روی دهد و سرانجام جامعه اسلامی به انحلال گراید، خصوصا اینکه داماد و عمو زاده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علی بن ابی طالب علیه السلام ، یکی از پرسابقه‌ترین افراد در میان اصحاب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مخالف دستگاه حکومت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برخی گزارشات عده‌ای از روی اخلاص و عده‌ای هم برای ایجاد تفرقه میان مسلمانان مانند معاویه، برای بازگرداندن خلافت به ایشان تلاش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بزرگان و افراد صاحب نفوذی همانند عباس عموی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دلسوزانه به امیرالمؤمنین علیه السلام پیشنهاد</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می‌کردند </w:t>
      </w:r>
    </w:p>
    <w:p>
      <w:pPr>
        <w:pStyle w:val="BookText"/>
        <w:rPr/>
      </w:pPr>
      <w:r>
        <w:rPr>
          <w:rFonts w:ascii="IRNazanin" w:hAnsi="IRNazanin" w:eastAsia="IRNazanin"/>
          <w:color w:val="111111"/>
          <w:sz w:val="28"/>
          <w:sz w:val="28"/>
          <w:szCs w:val="28"/>
          <w:rtl w:val="true"/>
          <w:lang w:bidi="fa-IR"/>
        </w:rPr>
        <w:t>که دست خود را باز کنید تا با شما بیعت کنیم و مردم بگویند عموی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عموزاده ایشان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حتی دو نفر هم در مورد تو دچار اختلاف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من توقع دارد به خلافت دست یابد؟</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ادامه همین نیات خیر خواهانه صحابیان خوش سابقه مانند طلحه، زبیر، خالد بن سعید، مقداد، سلمان، ابوذر، عمار، براء بن عازب و ابی کعب سعی در برگرداندن خلافت به علی علیه السلام داشتند</w:t>
      </w:r>
      <w:r>
        <w:rPr>
          <w:rFonts w:eastAsia="IRNazanin" w:cs="IRNazanin"/>
          <w:color w:val="111111"/>
          <w:sz w:val="28"/>
          <w:szCs w:val="28"/>
          <w:rtl w:val="true"/>
          <w:lang w:bidi="fa-IR"/>
        </w:rPr>
        <w:t>(</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دلسوزانه نزد من می‌آمدند و من را برای شمشیر زدن برای گرفتن حق خویش دعوت میکردند</w:t>
      </w:r>
      <w:r>
        <w:rPr>
          <w:rFonts w:eastAsia="IRNazanin" w:cs="IRNazanin"/>
          <w:color w:val="111111"/>
          <w:sz w:val="28"/>
          <w:szCs w:val="28"/>
          <w:rtl w:val="true"/>
          <w:lang w:bidi="fa-IR"/>
        </w:rPr>
        <w:t>.(</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واکنش امیرالمؤمنین علیه السلام به این افراد توصیه به صبر و شکیبایی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افراد در اظهار نظرشان نگاه خیرخواهانه داشتند، آنان ارزیابی و تیزبینی خالص امیرالمؤمنین علیه السلام از وقایع آن روز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اسلام را آیینی ماندگار می‌دانست و آینده اسلام را روشنتر از دیگران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درک و بینش قوی‌ای که داشت می‌دانست، اسلام چگونه گرفتار آشفتگی و خودسری‌های افراد قدرت طلب شده است و کوچکترین کار ناسنجیدهای از ناحیه شخصی همانند امیرالمؤمنین علیه السلام ضربه جبران ناپذیری را به پیکر اسلام وارد خواهد کرد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حرکت‌های خود را به سمتی جهت می‌دادند که خطری متوجه پایه اسلام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از حرکتهای نافرجام عجولانه دوری جسته، موقعیت خود را فراموش می‌کرد و تمام نیروی خود را برای حفظ آیین اسلام صرف کرد؛ زیرا او برای به دست آوردن حکومت انگیزه‌ای نداشت جز اینکه در سایه آن حقی را پاس بدارد یا باطلی را از بین ببرد</w:t>
      </w:r>
      <w:r>
        <w:rPr>
          <w:rFonts w:eastAsia="IRNazanin" w:cs="IRNazanin"/>
          <w:color w:val="111111"/>
          <w:sz w:val="28"/>
          <w:szCs w:val="28"/>
          <w:rtl w:val="true"/>
          <w:lang w:bidi="fa-IR"/>
        </w:rPr>
        <w:t>.(</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انتخاب موضع اصولی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حقم را غصب شده دیدم پس همانند کسی که خار در چشمش فرورفته دیده برهم نهادم و با گلویی که استخوان در آن گیر کرده بود جام تلخ را جرعه جرعه نوشیدم و در فرو بردن خشم در امری که تلخ‌تر از گیاه حنظل و دردناکتر از فرورفتن تیزی شمشیر در قلب بود، شکیبایی کردم</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خطبه معروف شقشقیه از شکیبایی خود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حق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 در این اندیشه بودم که آیا با دست تنها برای گرفتن حق خویش به پا خیزم یا در این محیط خفقان و تاریک که به وجود آورده‌اند صبر پیشه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ارزیابی درست، صبر و بردباری را خردمندانه‌تر دیدم پس صبر کردم در حالی‌که گویا خار در چشم و استخوان در گلوی من مانده بود و با دیدگان خود می‌دیدم که میراث مرا به غارت می‌برند</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بدون جنجال و تنش علی علیه السلام ادامه داشت و خیال خلفا از جانب ایشان راحت بود و مطمئن بودند که ایشان دست به قیام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w:t>
      </w:r>
    </w:p>
    <w:p>
      <w:pPr>
        <w:pStyle w:val="BookText"/>
        <w:rPr/>
      </w:pPr>
      <w:r>
        <w:rPr>
          <w:rFonts w:ascii="IRNazanin" w:hAnsi="IRNazanin" w:eastAsia="IRNazanin"/>
          <w:color w:val="111111"/>
          <w:sz w:val="28"/>
          <w:sz w:val="28"/>
          <w:szCs w:val="28"/>
          <w:rtl w:val="true"/>
          <w:lang w:bidi="fa-IR"/>
        </w:rPr>
        <w:t>منابع این چنین به دست می‌آید که جان امام علی علیه السلام نیز به سبب زندگی در انزوا محفوظ ماند، در حالی که کسانی مانند سعد بن عباده بودند که برای مخالفت با دستگاه حکومت جان خود را از دست داده بودند</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 در شگفتم که چگونه علی علیه السلام در آن مدت طولانی پس از وفات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 ابوجعفر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خود را تا آن اندازه کوچک نکرده، به کنج انزوا نخزیده بود،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را از یادها برد و به عبادت و نماز و قرآن مشغول شد و از آن روش نخست خود خارج شده، شمشیر را به فراموشی سپرد، همانند کسی که توبه کرده است؛ به سیر در زمین پرداخت یا راهب در کوه‌ها گشت و از آنجا که به اطاعت حاکمان زمان پرداخت و خود را در برابر آنان کوچک کرد او را رها کردند، اگر چنین نکرده بود او را به قتل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وسیله خالدبن ولید قصد کشتن او را داشتند</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728" w:name="pg5299_46184"/>
    </w:p>
    <w:p>
      <w:pPr>
        <w:pStyle w:val="Heading3"/>
        <w:numPr>
          <w:ilvl w:val="2"/>
          <w:numId w:val="1"/>
        </w:numPr>
        <w:rPr/>
      </w:pPr>
      <w:bookmarkStart w:id="729" w:name="__RefHeading___Toc760084_581953129"/>
      <w:bookmarkStart w:id="730" w:name="_Toc262"/>
      <w:bookmarkEnd w:id="728"/>
      <w:bookmarkEnd w:id="729"/>
      <w:r>
        <w:rPr>
          <w:rtl w:val="true"/>
        </w:rPr>
        <w:t>علل سکوت علی علیه السلام</w:t>
      </w:r>
      <w:bookmarkEnd w:id="730"/>
    </w:p>
    <w:p>
      <w:pPr>
        <w:pStyle w:val="Heading4"/>
        <w:numPr>
          <w:ilvl w:val="3"/>
          <w:numId w:val="1"/>
        </w:numPr>
        <w:rPr/>
      </w:pPr>
      <w:bookmarkStart w:id="731" w:name="__RefHeading___Toc760086_581953129"/>
      <w:bookmarkStart w:id="732" w:name="_Toc263"/>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شجاعت و قهرمانی امیرالمؤمنین در دفاع از اسلام، در میان عرب بر کسی پوشیده نبود و همه به یاد داشتند که فرزند ابوطالب در رکاب پیامبر چگونه در پیشبرد اهداف اسلام و نابودی دشمنان نقشی مهم داشت؛ ولی او پس از رحلت رسول اکرم صلی الله علیه و آله و غصب خلافتش شمشیر را بر زمین نهاد و سکوت اختیار کرد که ادله زیر می‌تواند بیان کننده علل سکوت آن حضرت در برابر غاصبان باشد</w:t>
      </w:r>
      <w:r>
        <w:rPr>
          <w:rFonts w:eastAsia="IRNazanin" w:cs="IRNazanin"/>
          <w:color w:val="111111"/>
          <w:sz w:val="28"/>
          <w:szCs w:val="28"/>
          <w:rtl w:val="true"/>
          <w:lang w:bidi="fa-IR"/>
        </w:rPr>
        <w:t>:</w:t>
      </w:r>
    </w:p>
    <w:p>
      <w:pPr>
        <w:pStyle w:val="Heading4"/>
        <w:numPr>
          <w:ilvl w:val="3"/>
          <w:numId w:val="1"/>
        </w:numPr>
        <w:rPr/>
      </w:pPr>
      <w:bookmarkStart w:id="733" w:name="__RefHeading___Toc760088_581953129"/>
      <w:bookmarkStart w:id="734" w:name="_Toc264"/>
      <w:bookmarkEnd w:id="733"/>
      <w:r>
        <w:rPr/>
        <w:t>1</w:t>
      </w:r>
      <w:r>
        <w:rPr>
          <w:rtl w:val="true"/>
        </w:rPr>
        <w:t xml:space="preserve"> - </w:t>
      </w:r>
      <w:r>
        <w:rPr>
          <w:rtl w:val="true"/>
        </w:rPr>
        <w:t>سفارش پیامبر صلی الله علیه و آله</w:t>
      </w:r>
      <w:bookmarkEnd w:id="734"/>
    </w:p>
    <w:p>
      <w:pPr>
        <w:pStyle w:val="BookText"/>
        <w:rPr/>
      </w:pPr>
      <w:r>
        <w:rPr>
          <w:rFonts w:ascii="IRNazanin" w:hAnsi="IRNazanin" w:eastAsia="IRNazanin"/>
          <w:color w:val="111111"/>
          <w:sz w:val="28"/>
          <w:sz w:val="28"/>
          <w:szCs w:val="28"/>
          <w:rtl w:val="true"/>
          <w:lang w:bidi="fa-IR"/>
        </w:rPr>
        <w:t>گزارشات موجود در منابع شیعه و سنی نشان می‌دهد که رسول اکرم صلی الله علیه و آله در کنار بیان برتری‌های علی علیه السلام از بروز آشفتگی‌ها و کینه توزی‌ها در جامعه اسلامی بعد از خودش خبر داده بود و بهترین راه برای برخورد با این آشفتگی را شکیبایی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درباره دشواری‌های آینده به علی علیه السلام خبر داده بود و از او درخواست شکیبایی کرده بود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 السلام این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باغهای بیرون مدینه در گردش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که آن حضرت به من نظر افکنده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به سبب آن کینه هایی که نسبت به تو در سینه بعضی از مردان قومم وجود دارد و بعد از من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یا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در آن هنگام چیست؟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نتوانستم صبر کنم چه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خواهی افتاد</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به تو خیانت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یافتی برخیز و در غیر این صورت سکوت اختیار کن</w:t>
      </w:r>
      <w:r>
        <w:rPr>
          <w:rFonts w:eastAsia="IRNazanin" w:cs="IRNazanin"/>
          <w:color w:val="111111"/>
          <w:sz w:val="28"/>
          <w:szCs w:val="28"/>
          <w:rtl w:val="true"/>
          <w:lang w:bidi="fa-IR"/>
        </w:rPr>
        <w:t>.(</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جریان صبر امیرالمؤمنین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درکوفه خطبه ایراد کرد و در حین خطبه سخن از مظلومیت وصبر خود به میان آورد؛ در همان هنگام اشعث بن قیس صدا زد یا امیرالمؤمنین علیه السلام از آن روز که به عراق آمده‌ای خطبه‌ای نخواندی، مگر اینکه سخن از سزاوار بودن و مظلومیت خود به میان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تو از همه سزاوار بودی، پس چرا در آن وقت که برادران از دو تیره‌ی تیم وعدی بیعت ستانی را آغاز کردند شمشیر در دست نگرفته، از حق خود دفاع نکردی؟ پس از این گفتار اشعث، امیرالمؤمنین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ترسو بودن یا کراهت داشتن از مرگ، مرا از قیام باز نداشت، تنها چیزی که مرا واداشت تا دست از قیام بردارم، تعهد بود که برادرم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گرفته بود؛ زیرا روزی آن حضرت تمام وقایع و رفتار امت را برایم خبر داد و من از ایشان سؤال کردم که در آن وضعیت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یارانی یافتی قیام کن و در غیر آن صورت دست نگه داشته، جان خود را حفظ کن تا به من ملحق </w:t>
      </w:r>
    </w:p>
    <w:p>
      <w:pPr>
        <w:pStyle w:val="BookText"/>
        <w:rPr/>
      </w:pP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نیرنگ‌ها با من آغاز شد ومن به اطرافم نظر افکندم غیر از چهار نفر برای خود یاور نیافتم؛ لذا خانه نشینی را اختیار و صبر کردم</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تعهد گرفته بود که بعد از او در برابر دشواری‌ها صبر کند و او هم بنابر تعهدی که داده بود صبر کرد هم‌چنان که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مردم نگریستم که اگر آنان از من پیروی کنند به سبب سفارش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مردم اطاعت از من را واجب کرده بود و وظیفه مردم روشن بود که نخست از سفارش پیامبرشان که اطاعت از من بود پیروی کنند و بعد سخن از بیعت به میان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اهل‌سنت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بغدادیان هم نظرشان این است که علی علیه السلام پرفضیلت‌تر و سزاوارتر از دیگران به امامت بود؛ اما چون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توصیه کرده بود که اگر کسانی که پایین‌تر از او هستند درباره خلافت با او نزاع کنند او دست از نزاع بردارد و صبر پیشه کند و اگر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را به علی علیه السلام نمی‌کرد او به دلیل آن برتری‌ای که داشت مخالفان را از سر راه برمی‌داشت</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ابوالقاسم بلخی و شاگردانش تصریح کرده‌اند که اگر علی علیه السلام در امر حکومت بعد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می‌کرد و در این </w:t>
      </w:r>
      <w:bookmarkStart w:id="735" w:name="pg5299_46187"/>
    </w:p>
    <w:p>
      <w:pPr>
        <w:pStyle w:val="BookText"/>
        <w:rPr/>
      </w:pPr>
      <w:bookmarkEnd w:id="735"/>
      <w:r>
        <w:rPr>
          <w:rFonts w:ascii="IRNazanin" w:hAnsi="IRNazanin" w:eastAsia="IRNazanin"/>
          <w:color w:val="111111"/>
          <w:sz w:val="28"/>
          <w:sz w:val="28"/>
          <w:szCs w:val="28"/>
          <w:rtl w:val="true"/>
          <w:lang w:bidi="fa-IR"/>
        </w:rPr>
        <w:t xml:space="preserve">راه شمشیر می‌کشید، ما حکم می‌کردیم که مخالفان او مهدورالدم هستند؛ هم‌چنانکه وقتی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ناکثین، قاسطین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 و ما حکم به واجب القتل بودن آنان دادیم و بر ما است که بگوییم مخالفان او فاسق هستند؛ زیرا اخبار فراوانی به ما رسیده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یدور حیث 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حق است و حق با علی علیه السلام و حق گردش می‌کند به هر طرف که علی علیه السلام گردش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بارها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 و سلمک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تو جنگ با من است و سازش با تو سازش با من است</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این است که سفارش رسول اکرم صلی الله علیه و آله یکی از عوامل صبر و شکیبایی امیرالمؤمنین علیه السلام بوده است؛ ولی آنچه قابل یادآوری است این است که چگونه این محققان اهل‌سنت رسمیت یافتن خلافت علی علیه السلام را وابسته به شمشیر و قیام آن حضرت دانسته‌اند؟ و آنان چگونه درک نکرده‌اند که اسلام تنها دین شمشیر و خشونت نیست، بلکه با در نظرداشتن شرایط هم از صلح و سازش و هم از شمشیر و جنگ استفاده می‌کند؛ چنان‌چه اقدامات و موضعگیری‌های رسول اکرم صلی الله علیه و آله در برابر دشمنانش بهترین گواه است</w:t>
      </w:r>
      <w:r>
        <w:rPr>
          <w:rFonts w:eastAsia="IRNazanin" w:cs="IRNazanin"/>
          <w:color w:val="111111"/>
          <w:sz w:val="28"/>
          <w:szCs w:val="28"/>
          <w:rtl w:val="true"/>
          <w:lang w:bidi="fa-IR"/>
        </w:rPr>
        <w:t>.</w:t>
      </w:r>
    </w:p>
    <w:p>
      <w:pPr>
        <w:pStyle w:val="Heading4"/>
        <w:numPr>
          <w:ilvl w:val="3"/>
          <w:numId w:val="1"/>
        </w:numPr>
        <w:rPr/>
      </w:pPr>
      <w:bookmarkStart w:id="736" w:name="__RefHeading___Toc760090_581953129"/>
      <w:bookmarkStart w:id="737" w:name="_Toc265"/>
      <w:bookmarkEnd w:id="736"/>
      <w:r>
        <w:rPr/>
        <w:t>2</w:t>
      </w:r>
      <w:r>
        <w:rPr>
          <w:rtl w:val="true"/>
        </w:rPr>
        <w:t xml:space="preserve"> - </w:t>
      </w:r>
      <w:r>
        <w:rPr>
          <w:rtl w:val="true"/>
        </w:rPr>
        <w:t>مصلحت اسلام</w:t>
      </w:r>
      <w:bookmarkEnd w:id="737"/>
    </w:p>
    <w:p>
      <w:pPr>
        <w:pStyle w:val="BookText"/>
        <w:rPr/>
      </w:pPr>
      <w:r>
        <w:rPr>
          <w:rFonts w:ascii="IRNazanin" w:hAnsi="IRNazanin" w:eastAsia="IRNazanin"/>
          <w:color w:val="111111"/>
          <w:sz w:val="28"/>
          <w:sz w:val="28"/>
          <w:szCs w:val="28"/>
          <w:rtl w:val="true"/>
          <w:lang w:bidi="fa-IR"/>
        </w:rPr>
        <w:t>امیرالمؤمنین علیه السلام می‌دانست</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اثر رحلت رسول </w:t>
      </w:r>
    </w:p>
    <w:p>
      <w:pPr>
        <w:pStyle w:val="BookText"/>
        <w:rPr/>
      </w:pPr>
      <w:r>
        <w:rPr>
          <w:rFonts w:ascii="IRNazanin" w:hAnsi="IRNazanin" w:eastAsia="IRNazanin"/>
          <w:color w:val="111111"/>
          <w:sz w:val="28"/>
          <w:sz w:val="28"/>
          <w:szCs w:val="28"/>
          <w:rtl w:val="true"/>
          <w:lang w:bidi="fa-IR"/>
        </w:rPr>
        <w:t>رسول اکرم صلی الله علیه و آله و خودسری‌های بعضی اصحاب، مدینه که پایگاه مرکزی اسلام بود دچار بی‌نظمی فراوان می‌شود و خطراتی اسلام را تهدید می‌کند که با ارزیابی دقیق آن روزگار و سخنان امیرالمؤمنین علیه السلام درباره وضعیت جامعه آن روز می‌شود آشفتگی‌های آن روزگار را این‌چنین ترسیم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خلافت برای حفظ موقعیت خود حاضر بودند که برای برداشتن مخالفان از سر راه خود و خاموش کردن صدای حق طلبان، دست به هرگونه اقدام ناشایست بزنند که نتیجه‌اش آشوب و ایجاد درگیری در مرکزیت اسلام بود؛ چنان‌چه حضرت در جواب آن عده که قصد داشتند ابوبکر را از بالای منبر پایین بیاورند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آنان با شما درگیر می‌شوند و شما در برابر آنان مانند سرمه در چشم و نمک در طعام هستید</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تحقیر شده‌ای مانند ابوسفیان که سالها به فکر ضربه زدن به اسلام بودند و برای این کار لحظه شماری می‌کردند؛ حال شدیدا به طمع افتاده بودند تا از فضای ناآرام مدینه استفاده کنند و هویت از دست رفته خود را باز یابند، که نخستین اقدام او تحریک طایفه بنی هاشم به مقابله با طایفه تیم و 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و عمر در سقیفه مشغول بیعت‌گیری و بنی هاشم در کنار بدن مطهر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ابوسفیان به در خانه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شما را که در </w:t>
      </w:r>
    </w:p>
    <w:p>
      <w:pPr>
        <w:pStyle w:val="BookText"/>
        <w:rPr/>
      </w:pPr>
      <w:r>
        <w:rPr>
          <w:rFonts w:ascii="IRNazanin" w:hAnsi="IRNazanin" w:eastAsia="IRNazanin"/>
          <w:color w:val="111111"/>
          <w:sz w:val="28"/>
          <w:sz w:val="28"/>
          <w:szCs w:val="28"/>
          <w:rtl w:val="true"/>
          <w:lang w:bidi="fa-IR"/>
        </w:rPr>
        <w:t>خانه نشسته‌اید و مردانی بی ارزش و گمنام از تیم و عدی در حال غصب کردن حق شما هستند؟ بعد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بگشای تا با تو بیعت کنم؛ ولی امیرالمؤمنین علیه السلام با شناختی که از او داشت، قاطعانه او را رد کرد</w:t>
      </w:r>
      <w:r>
        <w:rPr>
          <w:rFonts w:eastAsia="IRNazanin" w:cs="IRNazanin"/>
          <w:color w:val="111111"/>
          <w:sz w:val="28"/>
          <w:szCs w:val="28"/>
          <w:rtl w:val="true"/>
          <w:lang w:bidi="fa-IR"/>
        </w:rPr>
        <w:t>.(</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 شکست خورده در سقیفه مانند سعد بن عباده و اطرافیانش با تهدید به آشوب، سقیفه را ترک کرده بودند</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درگذشت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مدینه و در بین قبایل تازه مسلمان شده، گروهی از آنان به آیین نیاکان خود برگشته بودند و پرچم ارتداد را برافراشته بودند</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دروغگو در نجد و یمامه مانند مسیلمه کذاب و زنی به نام سجّاح از بنی تمیم ادعای پیامبری کرده بودند و با فریفتن عده‌ای در حال تدارک حمله به مدینه بودند</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نیز خطر بزرگی به حساب می‌آمدند و احتمال می‌رفت که از رحلت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کنند و به مسلمانان حمله کنند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ابی طالب علیه السلام با درک این نارسایی‌ها در جامعه اسلامی، نتوانست برای گرفتن حق خود دست به قیام بزند و همبستگی ظاهری مسلمانان را که به واسطه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برهم زند</w:t>
      </w:r>
      <w:r>
        <w:rPr>
          <w:rFonts w:eastAsia="IRNazanin" w:cs="IRNazanin"/>
          <w:color w:val="111111"/>
          <w:sz w:val="28"/>
          <w:szCs w:val="28"/>
          <w:rtl w:val="true"/>
          <w:lang w:bidi="fa-IR"/>
        </w:rPr>
        <w:t xml:space="preserve">. </w:t>
      </w:r>
      <w:bookmarkStart w:id="738" w:name="pg5299_46190"/>
    </w:p>
    <w:p>
      <w:pPr>
        <w:pStyle w:val="BookText"/>
        <w:rPr/>
      </w:pPr>
      <w:bookmarkEnd w:id="738"/>
      <w:r>
        <w:rPr>
          <w:rFonts w:ascii="IRNazanin" w:hAnsi="IRNazanin" w:eastAsia="IRNazanin"/>
          <w:color w:val="111111"/>
          <w:sz w:val="28"/>
          <w:sz w:val="28"/>
          <w:szCs w:val="28"/>
          <w:rtl w:val="true"/>
          <w:lang w:bidi="fa-IR"/>
        </w:rPr>
        <w:t>ایشان به خوبی می‌دانستند که در آن موقعیت، باز نمودن جبهه مستقل در مقابل حکومت، پایه‌های حکومت مرکزی را به نفع دشمنان سست خواهد کرد و مسلمانان را متفرق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موضع شکیبایی را اختیار کرد چنان‌چه در یکی از سخنان دردمندانه خود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درباره حقانیت ما بعد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نداشت؛ ولی با این حال عده‌ای خلافت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بیم آن نبود که تفرقه میان مسلمانان برقرار شود و مردم از دین برگردند و دین غریب بماند، ما هم به قدر توان خود می‌کوشیدیم و از هر لحاظ تغییراتی می‌دادیم</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760092_581953129"/>
      <w:bookmarkStart w:id="740" w:name="_Toc266"/>
      <w:bookmarkEnd w:id="739"/>
      <w:r>
        <w:rPr/>
        <w:t>3</w:t>
      </w:r>
      <w:r>
        <w:rPr>
          <w:rtl w:val="true"/>
        </w:rPr>
        <w:t xml:space="preserve"> - </w:t>
      </w:r>
      <w:r>
        <w:rPr>
          <w:rtl w:val="true"/>
        </w:rPr>
        <w:t>حفظ جان خود و یاران</w:t>
      </w:r>
      <w:bookmarkEnd w:id="740"/>
    </w:p>
    <w:p>
      <w:pPr>
        <w:pStyle w:val="BookText"/>
        <w:rPr/>
      </w:pPr>
      <w:r>
        <w:rPr>
          <w:rFonts w:ascii="IRNazanin" w:hAnsi="IRNazanin" w:eastAsia="IRNazanin"/>
          <w:color w:val="111111"/>
          <w:sz w:val="28"/>
          <w:sz w:val="28"/>
          <w:szCs w:val="28"/>
          <w:rtl w:val="true"/>
          <w:lang w:bidi="fa-IR"/>
        </w:rPr>
        <w:t>یکی دیگر از عوامل مهمی که امیرالمؤمنین علیه السلام را از توسل به قدرت و قیام مسلحانه باز می‌داشت، حفظ جان آن عده اندک از یاران و خانواده خود بود؛ زیرا کوششهای آمیخته به خشونت برخی از صحابیان سالخورده و سرشناس برای به دست گرفتن جانشینی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اراده جدی آنان برای برکناری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بود و علی بن ابی طالب علیه السلام به‌خوبی می‌دانست که اگر او علیه دستگاه خلافت قیام کند برخی از یاران و عزیزان خود را از دست خواهد داد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دراین‌باره در یکی از خطبه‌هایش </w:t>
      </w:r>
      <w:bookmarkStart w:id="741" w:name="pg5299_46191"/>
    </w:p>
    <w:p>
      <w:pPr>
        <w:pStyle w:val="BookText"/>
        <w:rPr/>
      </w:pPr>
      <w:bookmarkEnd w:id="741"/>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بی‌وفایی یاران، به اطراف خود نگاه کردم و یاوری جز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ندیدم که اگر آنان به یاری من اقدام می‌کردند کشته می‌شدند؛ پس به مرگ آنان رضایت ندادم و ناچار شدم شکیبایی را پیش گیرم</w:t>
      </w:r>
      <w:r>
        <w:rPr>
          <w:rFonts w:eastAsia="IRNazanin" w:cs="IRNazanin"/>
          <w:color w:val="111111"/>
          <w:sz w:val="28"/>
          <w:szCs w:val="28"/>
          <w:rtl w:val="true"/>
          <w:lang w:bidi="fa-IR"/>
        </w:rPr>
        <w:t>.(</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می‌دانست که با کشته شدن خانواده آن حضرت و برخی از اصحاب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سلمان، ابوذر،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مبلغانی برای اسلام راستین بود، حق به صاحبش باز نمی‌گردد و فقط باعث تضعیف قدرت اسلام می‌گردد و سرانجام امام راه سکوت و شکیبایی را برگزیدند</w:t>
      </w:r>
      <w:r>
        <w:rPr>
          <w:rFonts w:eastAsia="IRNazanin" w:cs="IRNazanin"/>
          <w:color w:val="111111"/>
          <w:sz w:val="28"/>
          <w:szCs w:val="28"/>
          <w:rtl w:val="true"/>
          <w:lang w:bidi="fa-IR"/>
        </w:rPr>
        <w:t>.</w:t>
      </w:r>
    </w:p>
    <w:p>
      <w:pPr>
        <w:pStyle w:val="Heading3"/>
        <w:numPr>
          <w:ilvl w:val="2"/>
          <w:numId w:val="1"/>
        </w:numPr>
        <w:rPr/>
      </w:pPr>
      <w:bookmarkStart w:id="742" w:name="__RefHeading___Toc760094_581953129"/>
      <w:bookmarkStart w:id="743" w:name="_Toc267"/>
      <w:bookmarkEnd w:id="742"/>
      <w:r>
        <w:rPr>
          <w:rtl w:val="true"/>
        </w:rPr>
        <w:t>فریادهای خاموش</w:t>
      </w:r>
      <w:bookmarkEnd w:id="743"/>
    </w:p>
    <w:p>
      <w:pPr>
        <w:pStyle w:val="BookText"/>
        <w:rPr/>
      </w:pPr>
      <w:r>
        <w:rPr>
          <w:rFonts w:ascii="IRNazanin" w:hAnsi="IRNazanin" w:eastAsia="IRNazanin"/>
          <w:color w:val="111111"/>
          <w:sz w:val="28"/>
          <w:sz w:val="28"/>
          <w:szCs w:val="28"/>
          <w:rtl w:val="true"/>
          <w:lang w:bidi="fa-IR"/>
        </w:rPr>
        <w:t xml:space="preserve">عنوان بالا نشانه‌ای است بر شکیبایی سازنده و اصولی امیرالمؤمنین علیه السلام و بیانگر این موضوع است که 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ایشان به معنای تایید حکومت سه خلیفه نبود، بلکه امام علی علیه السلام در این مدت از یک سو می‌کوشید، تا پیوستگی مسلمانان با اقدام او بر هم نخورد و از طرفی هم سعی داشت که شکیبایی او دلیلی بر تایید حکومت نباشد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نتیجه تایید حکومت به وسیله‌ی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جلوه دادن کار تعیین جانشین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افکار عمومی بود؛ لذا امام همزمان با شکیبایی، فریادهای 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تشنج و ایجاد حساسیت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در فرصتهای مناسب از مظلومیت خود سخن گفته، </w:t>
      </w:r>
    </w:p>
    <w:p>
      <w:pPr>
        <w:pStyle w:val="BookText"/>
        <w:rPr/>
      </w:pPr>
      <w:r>
        <w:rPr>
          <w:rFonts w:ascii="IRNazanin" w:hAnsi="IRNazanin" w:eastAsia="IRNazanin"/>
          <w:color w:val="111111"/>
          <w:sz w:val="28"/>
          <w:sz w:val="28"/>
          <w:szCs w:val="28"/>
          <w:rtl w:val="true"/>
          <w:lang w:bidi="fa-IR"/>
        </w:rPr>
        <w:t>نارضایتی خود را نسبت به خلفا اعلام می‌داشت که در مرحله نخست چند ماهی از بیعت خودداری کرد</w:t>
      </w:r>
      <w:r>
        <w:rPr>
          <w:rFonts w:eastAsia="IRNazanin" w:cs="IRNazanin"/>
          <w:color w:val="111111"/>
          <w:sz w:val="28"/>
          <w:szCs w:val="28"/>
          <w:rtl w:val="true"/>
          <w:lang w:bidi="fa-IR"/>
        </w:rPr>
        <w:t>(</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شبانه همراه همسر و دو فرزند خود به در خانه انصار می‌رفت و ایشان را برای کردار زیانبارشان نکوهش و به حمایت از خاندان رسول اکرم صلی الله علیه و آله دعوت می‌کرد</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از قریش، بنی هاشم هستند و این پیشوایی برای هیچکس دیگری جز آنان سزاوار نمی‌باشد و جز اینان دیگران صلاحیت رهبری ندارد</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مرا در پیروزی بر قریش و کسانی‌که آنان را یاری کردند، مددنمایی؛ زیرا آنان حق خویشاوندی مرا با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گرفتند و مقام و منزلت بزرگ مرا تحقیر کردند و همگی هم پیمان شدند تا در حقی که به من تعلق دارد با من درگیر شوند</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پیداست که این فریادهای امیرالمؤمنین علیه السلام پایه‌های حکومت خلیفه را متزلزل ساخته، مردم را بیشتر به یاد سخنان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آن حضرت می‌انداخت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موقعیت ایجاب می‌نمود که علی علیه السلام خاموش بماند و دختر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علیهارا در احد، در کنار قبر حضرت حمزه در در حال عزاداری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امامت علی علیه السلام از سخنان رسول گرامی اسلام می‌توان دلیلی آورد؟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آیا روز غدیر را فراموش کرده‌اید؟ شنیدم که پیامبر گرامی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بهترین کسی است که او را در میان شما جانشین خود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امام و خلیفه بعد از من است و دو فرزندم حسن علیه السلام و حسین علیه السلام و نه نفر از فرزندان حسین پیشوایان و امامان پاک و نیکند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اطاعت کنید شما را هدایت خواهند کرد و اگر مخالفت کنید تا روز قیامت بلای تفرقه و اختلاف در میان شما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 علیه السلام سکوت کرد و حق خود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مَثَل امام مانند کعبه است؛ مردم باید در اطراف آن طواف کنند نه آنکه کعبه دور مردم</w:t>
      </w:r>
      <w:r>
        <w:rPr>
          <w:rFonts w:eastAsia="IRNazanin" w:cs="IRNazanin"/>
          <w:color w:val="111111"/>
          <w:sz w:val="28"/>
          <w:szCs w:val="28"/>
          <w:rtl w:val="true"/>
          <w:lang w:bidi="fa-IR"/>
        </w:rPr>
        <w:t>.(</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حدیث را اهل‌سنت از امیرالمؤمنین علیه السلام نقل کرده‌اند که رسول اکرم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مثل تو در بین مردم مانند کعبه است که مردم به سوی تو آیند نه اینکه تو به سوی آنان روی</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4" w:name="pg5299_46195"/>
      <w:bookmarkStart w:id="745" w:name="pg5299_46195"/>
      <w:bookmarkEnd w:id="745"/>
    </w:p>
    <w:p>
      <w:pPr>
        <w:pStyle w:val="Heading2"/>
        <w:numPr>
          <w:ilvl w:val="1"/>
          <w:numId w:val="1"/>
        </w:numPr>
        <w:rPr/>
      </w:pPr>
      <w:bookmarkStart w:id="746" w:name="pg5299_46195"/>
      <w:bookmarkStart w:id="747" w:name="__RefHeading___Toc760096_581953129"/>
      <w:bookmarkStart w:id="748" w:name="_Toc268"/>
      <w:bookmarkEnd w:id="746"/>
      <w:bookmarkEnd w:id="747"/>
      <w:r>
        <w:rPr>
          <w:rtl w:val="true"/>
        </w:rPr>
        <w:t>منابع</w:t>
      </w:r>
      <w:bookmarkEnd w:id="7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داراحیاء التراث العربی،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دوره چهارجلدی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ابوالحسن عزالدین محمد بن محمد بن عبدالکریم، الکامل فی التاریخ، بیروت، دارالکتب العلمیه،</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 </w:t>
      </w:r>
      <w:r>
        <w:rPr>
          <w:rFonts w:ascii="IRNazanin" w:hAnsi="IRNazanin" w:eastAsia="IRNazanin"/>
          <w:color w:val="111111"/>
          <w:sz w:val="28"/>
          <w:sz w:val="28"/>
          <w:szCs w:val="28"/>
          <w:rtl w:val="true"/>
          <w:lang w:bidi="fa-IR"/>
        </w:rPr>
        <w:t>، اسد الغابة، داراحیاء التراث العربی،بیروت،بی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الاثیر، ابوالسعادت مبارک بن محمد بن محمد، النهایه فی غریب الحدیث،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ابوالفرج، الموضوعات، دارالکتب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الصواعق المحرقه، مؤسسة الرسالة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 </w:t>
      </w:r>
      <w:r>
        <w:rPr>
          <w:rFonts w:ascii="IRNazanin" w:hAnsi="IRNazanin" w:eastAsia="IRNazanin"/>
          <w:color w:val="111111"/>
          <w:sz w:val="28"/>
          <w:sz w:val="28"/>
          <w:szCs w:val="28"/>
          <w:rtl w:val="true"/>
          <w:lang w:bidi="fa-IR"/>
        </w:rPr>
        <w:t>، فتح الباری، دارالمعرفة للطباعة و النشر،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حیان، اندلسی، بحر المحیط، تفسیردارالکتب العلمیه، بیروت،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 عبدالرحمان ، تاریخ ابن خلدون، دارالفکر ، بیروت ،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مقدمه ابن خلدون،دارالفکر ، بیروت ،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آل ابی طالب، انتشارات ذوی القربی،</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ابوالقاسم رضی الدین علی بن موسی بن جعفر، التحصین، دارالکتب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الطرائف، خیام، قم</w:t>
      </w:r>
      <w:r>
        <w:rPr>
          <w:rFonts w:ascii="IRNazanin" w:hAnsi="IRNazanin" w:eastAsia="IRNazanin"/>
          <w:color w:val="111111"/>
          <w:sz w:val="28"/>
          <w:sz w:val="28"/>
          <w:szCs w:val="28"/>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الیقین ، موسسة الثقلین و دارالعلم،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طریق، العمده، موسسه نشر اسلامی،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 الدین، الفتوحات المکیه، دارالصادر،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ابوالقاسم، علی بن حسن شافعی، تاریخ الدمشق،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ابن ابیطالب من تاریخ دمشق، تحقیق محمودی، بیروت،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عقده کوفی، کتاب الولایه، بی جا،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الدینوری، الامامة و السیاسة،</w:t>
      </w:r>
    </w:p>
    <w:p>
      <w:pPr>
        <w:pStyle w:val="BookText"/>
        <w:rPr/>
      </w:pPr>
      <w:r>
        <w:rPr>
          <w:rFonts w:ascii="IRNazanin" w:hAnsi="IRNazanin" w:eastAsia="IRNazanin"/>
          <w:color w:val="111111"/>
          <w:sz w:val="28"/>
          <w:sz w:val="28"/>
          <w:szCs w:val="28"/>
          <w:rtl w:val="true"/>
          <w:lang w:bidi="fa-IR"/>
        </w:rPr>
        <w:t>مطبعة،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 اسماعیل بن عمر ، السیرۀ النبویه ، دارا حیاء التراث العربی ، بیروت ،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تفسیر ابن کثیر، دارالاندلس،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البدایة و النهایة، ،مکتبة المعارف،بیروت،</w:t>
      </w:r>
      <w:r>
        <w:rPr>
          <w:rFonts w:eastAsia="IRNazanin" w:cs="IRNazanin"/>
          <w:color w:val="111111"/>
          <w:sz w:val="28"/>
          <w:szCs w:val="28"/>
          <w:rtl w:val="true"/>
          <w:lang w:bidi="fa-IR"/>
        </w:rPr>
        <w:t>.</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 ابوعبداللّه محمد بن یزید، سنن ابن ماجه،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ابوالحسن علی بن محمد الاشعری شافعی، المناقب علی بن ابی طالب، تحقیق محمد باقر بهبودی، مکتبۀ الاسلامیه، تهران،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نجیم المصری الحنفی، البحر الرائق، دارالکتب العلمیه، بیروت،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محب‌الدین احمد بن عبدالله، ذخائر العقبی فی مناقب ذوی القربی، دار الکتب،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عماد الدین طبری، بشارت المصطفی،</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نشر اسلامی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ابوحامد غزالی، الاقتصاد فی الاعتقاد ، دارالکتب العلمیة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ابوخلیل شوقی، الحضارة العربیةالاسلامیه ،دارالفکر، بیروت،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ابوزهره، محمد، الامام الزید، دارالفکر العربی، بی جا،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احمد بن عبدالله الاصبهانی، حلیة الاولیاء و طبقات الاصفیا، دارالکتب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یعلی بن فرا، الاحکام السلطانیه، مکتبۀ مصطفی البابی، مصر،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ابوالحجاج المزی، یوسف، تهذیب الکمال، موسسه رسالت، 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اشعری، مقالات الاسلامیین، مکتبة النهضة، مصر،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محمد بن احمد، المستطرف فی کل فن مستطرف، عالم الکتاب، بیروت،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عبدالرحمن بن جوزی، زاد المسیر، دارالفکر،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کشف المشکل من حدیث صحیحین، تحقیق علی حسین ابواب، دارالوطن، ریاض،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لالکائی، هبة الله بن حسن بن منصور، شرح اصول اعتقادات اهل سنت و الجماعة، دارطیبه ریاض،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جمال الدین خوارزمی، مفید العلوم و مبید الهموم، مکتبة عنصریه،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شیبانی، احمد بن عمرو بن ضحاک، الآحاد و المثانی، دار الرایة ریاض،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ابوخلیل، دکتر شوقی، الحضارة العربیة الاسلامیه، دارالفکر، بیروت،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شیخ محمود، اضواء علی سنة المحمدیه، دارالکتب الاسلامی،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ابوطیب عظیم آبادی، محمد شمس الحق، عون المعبود، دارالکتب، 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عبداللّه النیسابوری، المستدرک علی الصحیحین، دارالکتب العلمیه، بیروت،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ابوعمر، یوسف بن عبدالله بن عبدالبر، الاستذکار، دارالکتب العلمیه، بیروت،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طلحه شافعی، مطالب السئول فی مناقب آل رسول، مؤسسه بلاغ بیروت،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میانجی، علی، مواقف الشیعة، مرکز الابحاث العقائدیة،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شیخ علی بن عیسی، کشف الغمه، تحقیق سید هاشم رسولی، مکتبة بنی هاشمی تبریزی،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ابی منصورمحمدبن احمد، تهذیب اللغه، داراحیاء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اسفراینی، طاهر بن محمد، التبصرة فی الدین و تمییز الفرقة الناجیه عن فرق الهالکین، عالم الکتب البیروت،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اسکافی، محمد بن عبدالله، المعیار والموازنه فی فضائل امیر المؤمنین علی بن ابی طالب،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مؤسسة فؤاد بعینو، بیروت،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غزالی، مجموعة الرسائل، مقاله سر العالمین،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فجرالاسلام، مکتبۀ النهضۀ، قاهره،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الشیعه، تحقیق حسن الامین، دارالتعارف،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عجائب احکام امیرالمومنین، مرکز الغدیر،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فی رحاب ائمة اهل البیت، ترجمه علی حجتی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سروش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 الحسین، الغدیر، دارالکتب العربی، بیروت،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الانباری، ابوبکر محمد بن القاسم، الزاهر فی معانی کلمات الناس، مؤسسة الرسالة،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حزم، الفصل فی الملل و الاهواء و النحل، دار الکتب العلمیة، بیروت،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انوری، دکتر حسن، فرهنگ سخن، انتشارات سخن،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ایجی، قاضی عضدالدین، عبدالرحمن، شرح مواقف، مطبعة السعادة، مصر،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آشتیانی، میرزا احمد، لوامع الحقایق، چاپ خانه بهمن،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عبدالجبار، شیخ محمد، الشهب الثاقب، الهادی،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روح المعانی فی التفسیر القرآن العظیم و السبع المثانی، داراحیاء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ابی الحسن، علی بن محمد بن سالم سیف الدین، ابکار الافکار فی اصول الدین، دارالکتب العلمیه، بیروت،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غایة المرام فی علم الکلام، دارالکتب العلمیة، بیروت،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حسن حسن زاده، رساله امامت، ترجمه ابراهیم احمدیان، انتشارات قیام،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ابوبکر، تمهید الاوائل و تلخیص الدلائل، مؤسسۀ الکتاب الثقافیه،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البانی، محمد ناصر، ضعیف السنن الترمذی، مکتبة الاسلامی، ریاض،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شیخ علی، منار الهدی فی النص علی الامامة ائمۀ اثنا عشر، دارالمنتظر، بیروت،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الحدائق الناضره، تحقیق محمد تقی ایروانی، جا معه مدرسین، قم، بی تا</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النجاة فی القیامة فی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قواعد المرام فی علم الکلام، مطبعة مهر، قم،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 مدینة المعاجز، مؤسسة المعارف الاسلامیه،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ینابیع المعاجز، انتشارات دارالتفسیر،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البرهان فی تفسیر القرآن، بنیاد بعثت،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حلیة الابرار، دارالکتب العلمیه، قم،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غایة المرام و حجة الخصام، تحقیق سید علی عاشور، موسسة التاریخ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الانصاف فی النص علی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رسول محلاتی، دفتر نشر فرهنگ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مسلم، صحیح بخاری،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بدری، سامی، شبهات و ردود،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بربهاری، ابومحمد حسن بن علی بن خلف، شرح السنة ، دار ابن قیم، بی جا،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دارالکتب الاسلامیه،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البستی، أبوحاتم محمد بن حبان، المجروحین، دارالوعی، حلب،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اصول الایمان، دار المکتبة الهلال،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ابو محمد حسین بن مسعود، 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دارالمعرفه، بیروت،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عیسی، انساب الاشراف، تحقیق دکتر محمد حمید الدین، دارالفکر، بیروت،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سید علی، مصباح الهدایه، مدرسة دارالعلم، اهواز،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احمد بن حسین، دلائل النبوه، 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الحسین بن علی، سنن البیهقی الکبری، مکتبة دارالباز، مکة المکرمه،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الترکی، عبدالله بن عبدالحسین، مجمل اعتقاد ائمة سلف، وزارت شئون الاسلامیه و الاوقاف السعودی،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ابوعیسی محمد بن عیسی، سنن الترمذی، داراحیاء التراث العربی، بیروت،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الشهید نورالله، الصوارم المهرقه، مطبعة النهضت،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قاضی نورالله، الحسینی، احقاق الحق، باتعلیقه آیت الله نجفی، مکتبة آیت الله نجفی،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مسعود بن عمر بن عبدالله ، شرح عقائد النسفیه،تحقیق محمد عدنان درویش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شرح مقاصد، شریف رضی،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تمیمی،ابویعلی احمد بن علی ، مسند ابی یعلی، دارالمأمون للتراث،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نعمان بن محمد، شرح الاخبار، مؤسسة نشر اسلامی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تیجانی، محمد، لاکون مع الصادقین، مؤسسه انصاریان،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عبدالرحمن بن محمد، جواهر الحسان فی تفسیر القرآن، داراحیاء التراث العربی،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رسائل الجاحظ، مکتبة الهلال، بیروت،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اسرار البلاغه، مکتبۀ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عبدالله بن عدی، الکامل فی الضعفا، دارالفکر، بیروت، </w:t>
      </w:r>
      <w:r>
        <w:rPr>
          <w:rFonts w:eastAsia="IRNazanin" w:cs="IRNazanin"/>
          <w:color w:val="111111"/>
          <w:sz w:val="28"/>
          <w:szCs w:val="28"/>
          <w:lang w:bidi="fa-IR"/>
        </w:rPr>
        <w:t>14409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جزائری، السید نعمة الله، نور البراهین، مؤسسة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جصاص، احکام القرآن، دارالکتب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جعفریان، رسول، تاریخ الخلفا، انتشارات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ما،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صلیبا، المعجم الفلسفی، الشرکۀ العالمیه للکتاب،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حیات حقیقی انسان در قرآن، مرکز نشر اسراء،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علی بن جعد بن عبید، مسند ابی جعد، دارالکتب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تاج اللغه، 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ابی بکر احمد بن عبدالعزیز، سقیفه و فدک، تحقیق دکتر هادی الامینی، شرکت الکتبی بیروت،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خراسانی، فرائد السمطین، تحقیق محمد باقر محمودی، مؤسسة محمودی، للطباعة و النشر،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جوادی، احمد صدر، دائرة المعارف تشیع، نشر شهید سعید محبی،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الحسکانی، شواهد التنزیل، تحقیق الشیخ محمد باقر المحمودی، مؤسسة اعلمی للمطبوعات، بیروت،</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النیسابوری، محمد بن عبدالله أبو عبدالله، المستدرک علی الصحیحین، دارالکتب العلمیة، بیروت،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سید ابراهیم، آیات العقائد،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الجواهر السنیه، مکتبۀ المفید،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وسائل الشیعه ، موسسه آل البیت، داراحیاء التراث ،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شعبه، تحف العقول، تهران، انتشارات اسلامیه،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 العباس احمد بن عبد الحلیم بن تیمیة، منهاج السنة النبویة، تحقیق محمد رشاد سالم، مؤسسة قرطبة،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عمر بن حبیب، المقتفی من سیرة المصطفی صلی الله علیه وسلم، دارالحدیث، مصر،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 هاشم، توضیح المراد، انتشارات مفید،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شرف الدین، تاویل الآیات، مدرسة الامام مهدی، 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محمد تقی، الاصول العامه للفقه المقارن، انتشارات ذوی القربی،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الهیات الهی و الهیات بشری، دلیل ما،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الشافعی، علی بن برهان الدین، السیرة الحلبیه، المکتبة الاسلامیه،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حسن بن یوسف بن مطهر، مناهج الیقین فی اصول الدین، مطبعة یاران،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نهج الحق و کشف الصدق، مؤسسه دارالهجرت،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حمصی رازی، سدید الدین، المنقذ من التقلید، موسسة النشرالاسلامی،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حمود، محمد جمیل، الفوائد البهیة فی شرح عقائد الامامیة، موسسة الاعلمی، بیروت،</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ابو محمد عبدالملک ابن هشام بن ایوب، السیرة النبویه، دارالجیل، بیروت،</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حنفی ماتریدی، ابو الثناء، التمهید لقواعد التوحید، تحقیق عبد الحمید ترکی، دار الغرب الاسلامی،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خالدی، احمد بن محمود، الانجاح المعتمد، بی جا، بی تا، نرم افزار مکتبة الشامله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خرازی، سید محسن، بدایة المعارف الالهیه، مؤسسه نشر الاسلامی، قم،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 الدین، دانشنامه قرآن، انتشارات ناهید،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خزاعی، علی بن محمد، تخریج الدلالة السمعیه، دارالغرب الاسلامی،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خسروپناه، عبدالحسین، انتظارات بشر از دین، پژوهشگاه فرهنگ و اندیشه اسلامی، قم،</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خثعمی، سلیمان بن سمحان ، کشف الاوهام وا لالتباس، دارالعاصمة، ریاض،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خصیبی، ابی عبد الله الحسین بن حمدان، الهدایة الکبری، موسسة البلاغ،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ابوبکر احمد بن علی بن ثابت، الکفایة فی علم الروایة، دارالمکتب العلمیه ، بیروت ، </w:t>
      </w:r>
      <w:r>
        <w:rPr>
          <w:rFonts w:eastAsia="IRNazanin" w:cs="IRNazanin"/>
          <w:color w:val="111111"/>
          <w:sz w:val="28"/>
          <w:szCs w:val="28"/>
          <w:lang w:bidi="fa-IR"/>
        </w:rPr>
        <w:t>1439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تاریخ البغداد، دارالکتب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بن احمد، مقتل الحسین، تحقیق محمد سماوی، انوار الهداء، قم، ق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مناقب علی بن ابی طالب، موسسه نشر اسلامی، قم ،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 سید ابوالقاسم، معجم الرجال لجنۀ التحقیق، بی جا،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البیان فی تفسیر القرآن،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دارمی، ابو محمد عبدالله بن عبدالرحمن، سنن الدارمی، دارالکتب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دسوقی، محمد عرفه، حاشیة الدسوقی،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دشتی، سید مصطفی حسینی، معارف و معاریف، مؤسسه فرهنگی آرایه،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فرهنگ سخنان حضرت فاطمه، انتشارات مشهور،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رفیق العجم، موسوعة مصطلحات علم التاریخ العربی، مکتبة لبنان ناشرون، بیروت،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سمیع دغیم، مجموعة مصطلحات علم کلام الاسلامیه، مکتبة لبنان ناشرون، بیروت،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موسوعة مصطلحات علم الکلام، مکتبة لبنان ناشرون،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اسماعیل بن عمر بن کثیر، تفسیر 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حسن، ارشاد القلوب، شریف رضی،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ابوعبدالله محمد ابن احمد، میزان الاعتدال فی نقد الرجال، دارالمعرفه،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سیر اعلام النبلاء،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تذکرةالحفاظ، داراحیاء التراث العربی، بیروت،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ابی الحسن بن فارس، معجم مقاییس اللغه، دار الکتب العربیه، بیروت،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شیخ الاسلام، الجر ح و التعدیل، داراحیاء التراث العربی، بیروت،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محاضرات الادبا، سرکت دارارقم، بیروت،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المفردات فی غریب القرآن، المکتبة المرتضویه،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الخرایج و الجرایح، تحقیق مدرسۀ الامام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قصص النبیا، تحقیق غلام رضا عرفانیان، مؤسسة الهادی،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در آمدی بر کلام جدید، نشر هاجر،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حنفی، تاج العروس فی شرح القاموس، مصر،چاپ اول،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زحیلی شافعی، وهبة بن مصطفی، تفسیر المنیر، دارالفکر،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الکشاف، دارالاحیاء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ابوعبداللّه محمد بن سعد بصری، طبقات الکبری، دارصادر،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علی بن یوسف بن جبر، نهج الایمان، تحقیق سید احمد حسین، مجتمع امام هادی، مشهد،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الاضواء علی عقائد الشیعة الامامیة،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تذکرة الخواص، انتشارات ذوی القربی، بی جا،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فرهنگ معارف اسلامی، شرکت مؤلفان و مترجمان،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سخاوی، محمد ابن عبدالرحمان، فتح المغیث، دارالکتب علمیه، بیروت،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سرخسی، شمس الدین، المبسوط، دار المعرفة،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سقاف، حسن بن علی صحیح، شرح عقائد الطحاویه، دارالامام النووی، اردن،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علی شاه، بیان السعادة فی مقامات العبادة، مؤسسة الاعلمی،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شیخ محمد، الامامة الالهیه، الغدیر، قم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سیوری، فاضل مقداد، ارشاد الطالبین، تحقیق سید مهدی رجایی، مکتبة آیت الله مرعشی نجفی،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عبدالرحمان بن ابی بکر، جامع الاحادیث ، دارالفکر ، بیروت ،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الاتقان فی علوم القرآن، منشورات رضی، بی جا،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تدریب الراوی فی شرح تقریب النواوی، تحقیق صلاح محمد عویضۀ، دارالکتب العلمیه، بیروت،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الجامع الصغیر،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اللآلی مصنوعه فی الاحادیث الموضوعه، دارالکتب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تاریخ الخلفاء، انتشارات شریف رضی، بی جا،</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الدّر المنثور، دارالفکر،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الحاوی للفتاوی فی الفقه وعلوم التفسیر والحدیث والاصول والنحو والاعراب وسائر الفنون، تحقیق عبد اللطیف حسن عبد الرحمن، دارالکتب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محمد مؤمن، نورالابصار، المطبعۀ یوسفیه،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شرتونی لبنانی، سعید الخوری، اقرب الموارد، مکتبۀ آیت الله مرعشی، قم،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موسوی، عبدالحسین، المراجعات، مرکز الطباعه و النشر المجمع العالمی اهل البیت، بی جا،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ابوالعون محمد بن احمد بن سالم حنبلی، لوامع انوار البهیه، مؤسسة خائفین، دمشق،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بن علی بن محمد، فتح القدیر، دارالکتب العربی، بیروت،</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الفوائد المجموعه فی الاحادیث الموضوعه، المکتبة الاسلامیه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نیل الاوطار، دارالجیل،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نویری، نهایة الارب فی فنون الادب، دارالکتب و الوثائق القومیه، قاهره،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الملل و النحل، شریف رضی،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احمد بن حنبل، اصول السنة، دار المنار السعودیه،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فضایل الصحابه، مؤسسة الرسالة،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مسند احمد، المکتبة الاسلامی،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العقیده، دار قتیبه، دمشق،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ابن بابویه، امالی،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معانی الاخبار، تصحیح غفاری، انتشارات اسلامی،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من لا یحضره الفقیه، تحقیق غفاری، جامعه مدرسین،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خصال، ترجمه محمد باقر کمره‌ای، انتشارات کتابچی، بی جا،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الاعتقادات، الموتمر العالمی للشیخ المفید،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التوحید، موسسة النشر الاسلامی،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علل الشرایع، مکتبة طباطبائی،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عیون اخبار الرضا، تحقیق شیخ حسن اعلمی، مؤسسة الاعلمی للمطبوعات،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کمال الدین، تحقیق و تعلیقة غفاری، جامعه مدرسین،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ابو جعفر محمد بن حسن، التبیان فی تفسیر القرآن، مکتبة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اختیار معرفة الرجال، مؤسسه آل البیت،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تمهید الاصول فی علم الکلام، انتشارات دانشگاه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تهذیب الاحکام فی شرح المقنعه، دارالکتب العلمیه، تهران،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الامالی، دارالثقافه،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کتاب الغیبۀ، تحقیق سید محمد صادق موسوی، مطبعۀ نعمان، نجف،</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الاقتصاد فیما یتعلق بالاعتقاد، دارالاضواء، بیروت،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عبدالله حسن، المناظرات فی الامامة، انوار الهدی،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ابی عبدالله محمد بن محمد النعمان العکبری، اقسام المولی فی اللسان، دار المفید، بیروت،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الاختصاص، کنگره جهانی شیخ مفید، بی جا،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الارشاد، ترجمه محمد باقر ساعدی، انتشارات اسلامیه،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_______ </w:t>
      </w:r>
      <w:r>
        <w:rPr>
          <w:rFonts w:ascii="Amiri" w:hAnsi="Amiri" w:eastAsia="Amiri" w:cs="Amiri"/>
          <w:color w:val="111111"/>
          <w:sz w:val="28"/>
          <w:sz w:val="28"/>
          <w:szCs w:val="28"/>
          <w:rtl w:val="true"/>
          <w:lang w:bidi="ar-SA"/>
        </w:rPr>
        <w:t xml:space="preserve">، الافصاح، مؤسسة بعثت، تهران،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الامالی، کنگره جهانی شیخ مفید، بی جا،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المسائل العکبریه، دارالمفید لطباعة و النشر، بی جا،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النکة لاعتقادیه، دارالمفید،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اوایل المقالات، تحقیق ابراهیم انصاری، دارالمفید،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رسائل فی الغیبه،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فرائد الأصول، مجمع الفکر الاسلامی، 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حسین، تاریخ فرق اسلامی، انتشارات سمت،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صائب عبدالحمید، تاریخ الاسلام الثقافی و السیاسی، مرکز الغدیر لدراسات الاسلامیه، بی جا،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صافی گلپایگانی، لطف الله، منتخب الاثر فی الامام الثانی عشر، مؤسسۀ السیدۀ المعصومه،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شامی، محمد بن یوسف، سبل الهدی و رشاد فی سیرۀ خیر العباد، دارالکتب علمیه،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صدرالمتالهین، محمد بن ابراهیم،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بیدار،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بصائر الدرجات، انتشارات کتابخانه آیت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عمرو بن ابی عاصم، کتاب السنۀ، المکتبۀ الاسلامی، بیروت،</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ترجمه محمد باقر موسوی همدانی، دفتر انتشارات اسلامی،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شیعه در اسلام، دفتر انتشارات اسلامی،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ابوالقاسم سلیمان بن احمد، المعجم الاوسط، دارالحرمین، بی 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المعجم الکبیر، داراحیا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دارالکتب، اعلام الوری، الاسلامیه، بی 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مجمع البیان فی تفسیر القرآن، موسسة الاعلمی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بن ابی طالب، الاحتجاج، انتشارات دارالنعمان، نجف اشرف،</w:t>
      </w:r>
      <w:r>
        <w:rPr>
          <w:rFonts w:eastAsia="IRNazanin" w:cs="IRNazanin"/>
          <w:color w:val="111111"/>
          <w:sz w:val="28"/>
          <w:szCs w:val="28"/>
          <w:lang w:bidi="fa-IR"/>
        </w:rPr>
        <w:t>1996</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ابو جعفر محمد بن جریر شیعی، المسترشد فی امامة امیرالمؤمنین، مؤسسة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التقافه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_______ </w:t>
      </w:r>
      <w:r>
        <w:rPr>
          <w:rFonts w:ascii="Amiri" w:hAnsi="Amiri" w:eastAsia="Amiri" w:cs="Amiri"/>
          <w:color w:val="111111"/>
          <w:sz w:val="28"/>
          <w:sz w:val="28"/>
          <w:szCs w:val="28"/>
          <w:rtl w:val="true"/>
          <w:lang w:bidi="ar-SA"/>
        </w:rPr>
        <w:t xml:space="preserve">، دلائل الامامة، بعثت،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تاریخ طبری، دارالکتب علمیه،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تفسیر طبری، دارالاحیاء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تهذیب الآثار، مکتبۀ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احمد بن عبداللّه ابن محمد، الریاض النضره فی مناقب العشره، دارالغرب الاسلامی، بیروت،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مکتبة النشر الثقافة الاسلامیه، طبع الثانیه،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تفسیر غریب القرآن، تحقیق محمد کاظیم طریحی زاهدی،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 رسالۀ الامامۀ، به کوشش محمد تقی دانش پژوه، انتشارات دانشگاه تهران،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قواعد العقائد، تحقیق علی ربانی گلپایگانی، مرکز مدیریت حوزه علمیه،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طیالسی، ابی داوود، مسند ابی داوود، دارالحدیث،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الانتصار، دارالسیره، بیروت،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جعفر مرتضی، الصحیح من سیرۀ النبی الاعظم، دارالحدیث، قم،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العبادی، احمد مختار، فی التاریخ العباسی و الفاطمی، دار النهضت العربیه،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عبدالحمید بن بادیس، العقائد الاسلامیه، دارالفتح الشارقه،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ابوبکر عبدالرزاق بن همام الصنعانی، المصنف، المکتبة الاسلامی،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عجلی، احمد بن عبدلله، معرفة الثقات، مکتبة الدار بالمدینة المنوره،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 ضیأ الدین، نهایة الا فکار،</w:t>
      </w:r>
    </w:p>
    <w:p>
      <w:pPr>
        <w:pStyle w:val="BookText"/>
        <w:rPr/>
      </w:pPr>
      <w:r>
        <w:rPr>
          <w:rFonts w:ascii="IRNazanin" w:hAnsi="IRNazanin" w:eastAsia="IRNazanin"/>
          <w:color w:val="111111"/>
          <w:sz w:val="28"/>
          <w:sz w:val="28"/>
          <w:szCs w:val="28"/>
          <w:rtl w:val="true"/>
          <w:lang w:bidi="fa-IR"/>
        </w:rPr>
        <w:t xml:space="preserve">دفترانتشارات اسلا می،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تفسیر نور الثقلین، انتشارات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شافعی، احمد بن علی بن حجر، التهذیب التهذیب، دارالفکر، بیروت،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لسان المیزان، مؤسسة اعلمی،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الاصابه فی تمییز الصحابه، دارالجیل،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 سید مرتضی، معالم المدرستین، مؤسسه نعمان، بیروت،</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نقش ائمه در احیاء دین، بنیاد بعثت،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ابو هلال، معجم الفروق اللغویة، مؤسسة النشر الاسلامی،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عظیمی فر، علیرضا، قرآن و امامت اهل بیت، انتشارات مهر امیرالمؤمنین،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محمد بن عمرو بن موسی بن حماد، ضعفاء الکبیر، دارالکتب العلمیه، بیروت،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الدین، محمد بن حبان، صحیح بن حبان، مؤسسه رسالت،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بیاضی، الصراط المستقیم، المکتبة المرتضویة،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الفین، هجرت،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کشف المراد فی شرح تجرید الاعتقاد، چاپ جامعه مدرسین،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کشف الیقین فی 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شکوری،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مناهج الیقین فی اصول الدین، دار الاسوة،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النافع یوم الحشر فی شرح الباب الحادی عشر، دار الأضواء ، بیروت،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بحار الانوار، داراحیاء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حق الیقین، انتشارات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 مرتضی، الشافی فی الامامة، مؤسسة اسماعیلیان،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رسائل التحقیق، سید احمد حسینی، دارالقرآن،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الذخیرة فی علم الکلام، موسسة النشر الاسلامی، قم،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تاملات سیاسی در تاریخ تفکر اسلامی، پژوهش های علوم انسانی و مطالعات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ابومحمد محمود بن احمد، عمدة القاری، دارالاحیا 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محمد بن مسعود، کتاب التفسیر،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نائینی، نهله، محدثات شیعه،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محمدبن حسن، روضة الواعظین، انتشارات رضی،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الدین حنفی، علی محمد، فلک النجاة فی الامامة و الصلاة، مؤسسه دارالاسلام، بی جا،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تفسیر کبیر، دارالفکر، بیروت،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فرأ، یحیی بن زیاد، معانی القرآن، انتشارات ناصر خسرو،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العین، بیروت، دارالاحیاء تراث العربی، بی جا،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پژوهشی دانشگاه امام صادق، سال اول ،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لاهیجی، ملاعبدالرزاق، گوهر المراد، نشر سایه،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المصباح المنیر، دارالهجرت،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مجموعه رسائل، تحقیق بهزاد جعفری، وزارت فرهنگ و ارشاد اسلامی، سازمان چاپ و انتشارات،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تفسیر الصافی، انتشارات الصدر، تهران،</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علم الیقین فی الصول الدین، انتشارات بیدار،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فضل الرسول، المعتقد المنتقد، مکتبۀ الحامدیه، استانبول،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المغنی، الدار المصریة، قاهرة،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دارالکتب الإسلامیة،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ابوعبدالله محمد بن احمد بن ابی بکر، الجامع لاحکام القرآن، دارالکتب العربی، بیروت،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یوسف بن عبدالله بن محمد بن عبد البر، الاستیعاب فی معرفة الاصحاب،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قسطلانی، ابوالعباس احمد بن محمد، الارشاد الساری لشرح صحیح بخاری، مصر، افست بغداد، مکتبۀ المثنی،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قضاعی، محمد بن سلامه، مسند شهاب، مؤسسه رسالت، 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قلقشندی، احمد بن عبدلله، مآثر الانافه فی معالم الخلافه، عالم الکتب،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قلقشندی، احمد بن علی ، صبح الاعشی فی صناعۀ الانشاء، المؤسسۀ المصریۀ العامه، قاهره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خزاز، کفایة الاثر،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شاذان بن جبرئیل، الفضائل، مطبعة الحیدریه، نجف اشرف،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دارالکتب لطباعة و النشر، بی جا،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احمد بن الحسن الشاذان، مأة منقبة، مدرسه امام مهدی ، 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محمدرضا، تفسیر کنز الدقائق ، سازمان چاپ وانتشارات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سلیمان، ینابع المودت، تحقیق سید علی جمال ، چاپ دارالاسوه، قم ،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ینابع المودت، چاپ استانبول،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دو جز در یک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 محمد حسین، اصل الشیعه و اصولها، مؤسسة امام علی،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کاظمینی، شیخ محمد علی، فوائد الاصول،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 جعفر محمد بن یعقوب، اصول کافی، ترجمه محمد باقر کمره‌ای، انتشارات اسلامیه،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الکافی،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ابوبکر بن عبداللّه بن ابی شیبه، مصنف ابی شیبه، مکتبة الرشد، الریاض،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محمد بن سلیمان، مناقب امیرالمؤمنین، مجمع الحیاء الثقافۀ دینیه، بی جا،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القزوینی، السید محمد، ردٌ علی ردّ السّقیفة، مکتبة ومرکز الأمین، قم،</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ابو الفتح، التعجب، دارالغدیر،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شافعی، محمد بن یوسف، کفایة الطالب فی مناقب علی بن ابی طالب، دار احیاء تراث اهل البیت، بی جا،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ماحوزی البحرانی، الشیخ سلیمان، الأربعون حدیثا، مطبعة أمیر، بی جا،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مادلونک، ویلفرد، جانشین حضرت محمد، ترجمه احمد نمایی و همکاران، انتشارات آستان قدس رضوی،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ابن انس، الموطأ، تحقیق فؤاد عبدالباقی، داراحیا التراث العربی،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 حسن بن فرحان، نحو انقاذ تاریخ الاسلامی، مؤسسة الیمامه الصحیفه،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 ابن صباغ ،الفصول المهمة، انتشارات اعلمی،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ابی الحسن علی ابن محمد بن حبیب، احکام السلطانیه، دارالفکر، بیروت،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 فوری، محمد، تحفة الاحوذی، دارالکتب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علا الدین، کنز العمال، مؤسسة الرسالة،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من علما، بحوث الندوه آثرة القرآن، وزارت شئون الاسلامیه و الاوقاف مملکة السعودیه،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مؤسسة آل بیت،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محمد آصف، صراط الحق، انتشارات ذوی القربی، قم،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نجم الدین ابوالقاسم جعفربن حسن بن سعید، المسلک فی اصول الدین، تحقیق رضا استادی، آستان قدس رضوی،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مروزی، ابوعبدالله محمد بن نصر بن حجاج، السنة، مؤسسة الکتب الثقافیه،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مروزی، نعیم بن حماد، کتاب الفتن،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مستشار، محمدسعیدالعثماوی، الخلافة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الاسلامیه، مؤسسة الانتشارات العربی، بیروت،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ابوالحسن علی بن الحسین، مروج الذهب و معادن الجواهر، تحقیق محمد محی الدین عبدالحمید، دارالمعرفة،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نیشابوری، صحیح مسلم، داراحیا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بنگاه ترجمه و نشر کتاب،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امامت و رهبری، انتشارات صدرا، چاپ نهم،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 حسین، دلائل الصدق، موسسة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 رضا، عقائد الامامیه، با مقدمه دکتر داوود حنفی، بی 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معافری مالکی، محمد بن عبدالله بن محمد، العواصم من القواصم فی تحقیق موقف الصحابه، دارالجیل،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معتزلی، قاضی عبدالجبار بن احمد، شرح اصول خمسه، مطبعة لاستقلال الکبری، قاهره،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الشیعة فی المیزان، دارالشروق، بیروت،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الجوامع و الفوارق بین السنة و الشیعة، موسسة عز الدین، 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 ابومحمد عبداللّه بن احمد بن قدامه،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فی الفقه، المکتبة الاسلامی، بیروت،</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شافعی، یوسف بن یحیی، قد الدرر فی اخبار المنتظر، مکتبۀ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آیور، جامعه و حکومت، ترجمه ابراهیم</w:t>
      </w:r>
    </w:p>
    <w:p>
      <w:pPr>
        <w:pStyle w:val="BookText"/>
        <w:rPr/>
      </w:pPr>
      <w:r>
        <w:rPr>
          <w:rFonts w:ascii="IRNazanin" w:hAnsi="IRNazanin" w:eastAsia="IRNazanin"/>
          <w:color w:val="111111"/>
          <w:sz w:val="28"/>
          <w:sz w:val="28"/>
          <w:szCs w:val="28"/>
          <w:rtl w:val="true"/>
          <w:lang w:bidi="fa-IR"/>
        </w:rPr>
        <w:t xml:space="preserve">علی کنی، تهران، بنگاه ترجمه و نشر کتاب،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قاری، شرح مسند ابی حنیفه، دارالکتب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ملطی، محمد بن احمد بن عبدالرحمن، التنبیه و الرد، مکتبة لازهر،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ملطی، معروف بابن العبری ،تاریخ مختصر الدول، دارالمشرق، بیروت،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محمد عبدالرئوف، فیض القدیر شرح جامع الصغیر، دارالکتب 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منقری، نصر بن مزاحم، وقعة الصفین، مکتبة آیة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ابطحی اصفهانی، محمد باقر، جامع الاخبار والآثار عن النبی والأئمة الاطهار، مؤسسه الامام مهدی،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میلانی، سید علی، جواهر الکلام، مرکز حقایق اسلامی،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نفحات الازهار، مطبعۀ یاران،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با پیشوایان هدایتگر، مرکز حقایق اسلامی، قم، بی تا </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ناشی اکبر، عبدالله بن محمد، فرقه های اسلامی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مسئله امامت، ترجه علی رضا ایمانی، مرکز مطالعات و تحقیقات ادیان و مذاهب،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ابو عبدالرحمن احمد بن شعیب، خصایص الکبری، دارالکتب 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خصائص امیرالمؤمنین ، تحقیق محمد هادی امینی، مکتبۀ نینوا،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 سنن نسائی، مکتبة لمطبوعات الاسلامیه، حلب،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غیبة نعمانی، مکتبة صدوق،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 بن موسی، فرق الشیعه، دارالاضوء، بیروت،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سید اسماعیل، کفایة الموحدین، انتشارات علمیه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ابوزکریا یحیی بن شرف، الاذکار، مکتبۀ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شرح النووی علی صحیح المسلم، داراحیاء التراث العربی،بیروت،</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المجموع، درالفکر، بی جا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علی بن احمد، اسباب النزول، مصر،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وجدی، محمد فرید ، دائرة المعارف القرن العشرین، دارالمعرفه بیروت، </w:t>
      </w:r>
      <w:r>
        <w:rPr>
          <w:rFonts w:eastAsia="IRNazanin" w:cs="IRNazanin"/>
          <w:color w:val="111111"/>
          <w:sz w:val="28"/>
          <w:szCs w:val="28"/>
          <w:lang w:bidi="fa-IR"/>
        </w:rPr>
        <w:t>1971</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وداد القاضی، الکیسانیه فی تاریخ و الادب،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دارالثقافه، بیروت، </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راشد، القول الرشید فی سرد فوائد التوحید، مکتبۀ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معروف، حسنی، شیعه در برابر معتزله و اشاعره، ترجمه سید صادق عارف، آستان قدس رضوی،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علی بن ابی بکر، مجمع الزوائد و منبع الفوائد، دارالکتب العربی، بیروت، </w:t>
      </w:r>
      <w:r>
        <w:rPr>
          <w:rFonts w:eastAsia="IRNazanin" w:cs="IRNazanin"/>
          <w:color w:val="111111"/>
          <w:sz w:val="28"/>
          <w:szCs w:val="28"/>
          <w:lang w:bidi="fa-IR"/>
        </w:rPr>
        <w:t>1969</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محمد ابن ابی واضح، تاریخ الیعقوبی، دارالصادر،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شرح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 حنفی، ینابیع المودة،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چاپ اسلامبول؛ ابن عقده، فضائل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علامه بحرانی، غایة المرام،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چاپ بیروت؛ شیخ صدوق، امالی،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 شقشقیه، رسائل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علل الشرایع،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آیات برگرفته از المعجم الفهرست عبدالباقی،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استفاده از ترجمه ایت الله مکارم شیرازی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منتخب الاثر،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روایات ائمه اثنا عشر از روایات مشهور است که با متن‌های فراوان در منابع شیعه و سنی نقل شده است</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خزاز قمی،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التحصین،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مجمع الزوائد و منبع الفوائد،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 الموازنه، ابن جنید،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فی غریب القرآن،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فی معانی کلمات الناس،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الالاهیه، شیخ محمد 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النکته الاعتقادیه،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الامامة،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الطالبین،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فی علم الکلام،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الحایق فی الصول العقاید،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الخمسة،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الافکار فی الصول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چاپ جدید، قطع جیبی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المنتقذ من التقلید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اصول الدین،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الطالبین الی نهج المسترشدین، ص</w:t>
      </w:r>
      <w:r>
        <w:rPr>
          <w:rFonts w:eastAsia="IRNazanin" w:cs="IRNazanin"/>
          <w:b w:val="false"/>
          <w:bCs w:val="false"/>
          <w:i w:val="false"/>
          <w:iCs w:val="false"/>
          <w:color w:val="333333"/>
          <w:sz w:val="20"/>
          <w:szCs w:val="20"/>
        </w:rPr>
        <w:t>325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سند، الامامة الاهیه،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مبانی ودیدگاه اهل‌سنت در این زمینه بعداً خواهد امد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بعداً خواهد امد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علت آن را ذکر خواهیم نمود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عباسعلی عمید زنجانی، تاملات سیاسی در تاریخ تفکر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الهدایۀ،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ص</w:t>
      </w:r>
      <w:r>
        <w:rPr>
          <w:rFonts w:eastAsia="IRNazanin" w:cs="IRNazanin"/>
          <w:b w:val="false"/>
          <w:bCs w:val="false"/>
          <w:i w:val="false"/>
          <w:iCs w:val="false"/>
          <w:color w:val="333333"/>
          <w:sz w:val="20"/>
          <w:szCs w:val="20"/>
        </w:rPr>
        <w:t>87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المسلک فی اصول الدین، علامه حلی،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فیض کاشانی،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عقائد الامامیه، شیخ محمد رضا مظفر،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اصف محسنی، صراط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عقاید الطحاویه،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تاملات سیاسی در تاریخ تفکر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 طبرسی، حسن بن علی، اسرار امامت،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رک الرسائل العثر،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29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بحرانی، النجاۀ فی القیامۀ فی تحقیق امر الامامۀ،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تاملات سیاسی در تاریخ تفکر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بعداً خواهد امد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غایت المرام فی علم الکلام،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الرسول قادری، المعتقد المنتقد،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 السلطانیه،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تمهبید الاوائل،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الافکار فی الصول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نسفیه،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نسفیه،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ابن نجیم مصری حنفی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نسفیه،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ابوبکر به وسیله‌ی چه کسانی روی کار امد، اهل‌سنت اختلاف دارند؛ بعضی از آنان از پنج نفر یعنی عمر بن خطاب، اسید بن حضیر، بشیر بن سعد، سالم مولی ابو حضیفه و ابو عبیده جراح و برخی تنها از عمر بن خطاب نام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الامامۀ و السیاسۀ،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النجاۀ فی الامامۀ و الصلاۀ،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به نقل از امام رازی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التقلید،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 اندکی تصرف و تلخیص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الافکار فی اصول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شرح عقائد نسفیه،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شرح النووی علی 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المبسوط سرخس،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البحر الرائق،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ابن نجیم مصری حنفی؛ نیل الاوطار،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نسفیه،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لقواعد التوحید، ص</w:t>
      </w:r>
      <w:r>
        <w:rPr>
          <w:rFonts w:eastAsia="IRNazanin" w:cs="IRNazanin"/>
          <w:b w:val="false"/>
          <w:bCs w:val="false"/>
          <w:i w:val="false"/>
          <w:iCs w:val="false"/>
          <w:color w:val="333333"/>
          <w:sz w:val="20"/>
          <w:szCs w:val="20"/>
        </w:rPr>
        <w:t>151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الایمان،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نحل،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احکام السلطانیه، بغدادی،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مقدمه ابن خلدون،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ماوردی، احکام السلطانیه،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؛شرح عقاید النسفیه،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 الموازنه،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رفیعی، تاریخ تحلیلی پیشوایان،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می‌شود که اینجا سخن در پیدایش مکاتب کلامی اهل‌سنت است و درباره پیدایش مکاتب کلامی تشیع بعداً بحث خواهیم کرد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المراد،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نشر سایه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مناهج الیقین فی اصول الدین،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ناشی اکبر، فرقه‌های اسلامی و مسئله امامت،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طوسی، قواعد العقائد،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ابن میثم، انجاۀ فی القیامۀ فی تحقیق امر امامۀ،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قاضی عبدالجبار، شرح الاصول الخمسه،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خسرو پناه، انتظارات بشر از دین،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مناهج الیقین فی اصول الدین،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سید 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النکته الاعتقادیه،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 یابی به این آیات و روایات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میلانی، سید علی، جواهر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الحدائق الناضره،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المراد،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و الفوارق بین سنۀ و شیعه،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الالفین،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بحرانی، الحدائق الناضره،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مجلسی،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الهدایه،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یوم الحشر فی شرح الباب الحادی عشر،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طوسی، تلخیص المحصل،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الالهیۀ، ص</w:t>
      </w:r>
      <w:r>
        <w:rPr>
          <w:rFonts w:eastAsia="IRNazanin" w:cs="IRNazanin"/>
          <w:b w:val="false"/>
          <w:bCs w:val="false"/>
          <w:i w:val="false"/>
          <w:iCs w:val="false"/>
          <w:color w:val="333333"/>
          <w:sz w:val="20"/>
          <w:szCs w:val="20"/>
        </w:rPr>
        <w:t>170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العقاعد،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یوم الحشر فی شرح الباب الحادی عشر،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النجاۀ فی القیامۀ فی تحقیق امر الامامۀ،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الشیعه و اصولها،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النجاۀ فی القیامۀ فی تحقیق امر الامامۀ،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ناشی اکبر، فرقه‌های اسلامی و مسئله امامت،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خمسه،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النجاۀ فی القیامۀ فی تحقیق امر الامامۀ،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النجاۀ فی القیامۀ فی تحقیق امر الامامۀ،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فی شرح الباب الحادی عشر،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المراد،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البهیه فی شرح الامامیه،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تاملات سیاسی در تاریخ تفکر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فی الفرق بین نبی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کفایۀ الاثر،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فیض کاشانی،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الحقائق فی اصول العقائد،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الشیعه و اصولها،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موسسه امام علی،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اول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المعارف الاهیه،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شواهدی از فعالیت‌های هوشمندانه و زیرکانه متکلمان شیعی برای حفظ عقیده صحیح شیعی درباره امامت در پایان همین گزینه خواهد امد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الخمسه،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اسفرایینی، التبصیر فی الدین،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ابوالحسن الشعری، 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شیعه در برابر معتزله و اشاعره،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محل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برابر معتزله و اشاعره،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تاملات سیاسی در تاریخ تفکر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تاملات سیاسی در تاریخ تفکر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 شیعه در برابر معتزله و اشاعره،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تحف العقول، صص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الاخبار،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 المعجم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سید هاشم بحرانی،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حلیة الاولیا،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فرائد المسلمین،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این احادیث مناسب خود، نگارش خواهد یافت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الفهرس،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سند، الامامة الالهیه،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سند، الامامة الالهیه،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المتالهین شیرازی،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و سیرت انسان در قرآن،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 راوندی،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قصص الانبیا،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احادیث در فصل یکم نقل 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جداگانه بعداً ذکر می‌شود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قصص الانبیا،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معجم کبیر طبرانی،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غ کتاب اماره،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سنن ابی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قصص الانبیا،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طیالسی،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مسند علی بن جعد جوهری،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الکفایه فی علم الدرایه، خطیب بغدادی،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معجم الکبیر، طبرانی،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کتاب الفتن،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مستدرک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معجم کبیر طبرانی،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خصال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الطرائف، سید بن طاووس،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منبع دیگر از شیعه و سنی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پیشتر حدیث اثنا عشر از هر دو منبع مذکور نقل گردید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کتاب الفتن،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اسم افرادی که پیامبر در نبود خود آنان را جانشین خویش در مدینه می‌گذاشت رک طبقات الکبری،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به گونه‌ای مستقل این روایات را بررسی خواهیم کرد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الامامة، ج،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 نهج الایمان،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بعداً در سیر تاریخی این واژگان بحث خواهیم کرد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النسفیه،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تراتیب الاداریه،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ماثر الانافه،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الافکار فی اصول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الهدی فی النص علی ائمة اثنا عشر،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حسینی، شیعه در برابر معتزله و اشاعره،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ترجمه محمد صادق عارف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اللغویه،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بعداً به آن اشاره خواهیم کرد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فی المیزان،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الکرامه،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تیجانی، لاکون مع لاصادقین،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نائینی،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تحقیق کاظمینی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 الثاقب،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المناظرات فی الامامة،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اصول الدین،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علم الیقین فی الصول الدین،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سید مرتضی، الذخیرة فی علم الکلام،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سَوای مذاهبی مانند زیدیه و اسماعیلیه که منسوب به شیعه هستند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قواعدالمرام،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به روایاتی که مؤید این نظریه است اشاره خواهیم کرد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اعتقاد به امامت و خلافت دوازده امام اختصاص به شیعیان دوازده امامی معروف به اثنا عشریه دارد و در مسیر امامت فرقه‌هایی مانند زیدیه و اسماعیلیه انشعاب کرده‌اند که اینجا جای بحث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خاستگاه تشیع و پیدایش فرقه‌های شیعی، علی آقا نوری؛ امامت از دیدگاه امامیه و زیدیه، مصطفی سلطانی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مطلب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نفخات الازهار،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مصباح الهدایه، مرحوم بهبهانی 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الانصاف،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تفصیلی حدیث بعداً ذکر خواهد 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الکامل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فی اصول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الانتصار،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شرح منهاج الکرامه، آیت الله میلانی،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التعجب،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نفحات الازهار،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ارشاد مفید،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عبدالرحمن بن جوزی، کشف المشکل،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مصداق خلفا را از ابوبکر تا عمر بن عبدالعزیز حساب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 یابی بهتر به این تفاوت‌ها یکبار دیگر به آراء نگارش یافته با دید نقد گرایانه بنگرید تا بهتر به مطلب پی برده 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خلفا،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سیوطی،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لامر بلزوم الجماعة؛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المعجم الاوسط، 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 در متن حدیث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بیهقی، سنن الکبری،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طبرانی،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بن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شرح عقائد نسفی،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المالکی، نحو انقاذ تاریخ اسلامی،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تحفته الاحوذی،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 یابی به این مطلب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نسفیه،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مقدمه ابن خلدون،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ابکار الابکار فی اصول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 السلطانیه،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باقلانی، تمهید الاوائل،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تکمیلی بعداً در بحث تحولات تاریخی مفهوم خلافت خواهد امد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فجر الاسلام، صص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شیخ مفید، اوائل المقالات،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حزم اندلسی، الفصل فی الملل و الهوا و 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ابن حزم، الفصل،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الکسانیه فی تاریخ والادب،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الامام الزید،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ملل و نحل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فرق الشیعه، نوبختی، ص</w:t>
      </w:r>
      <w:r>
        <w:rPr>
          <w:rFonts w:eastAsia="IRNazanin" w:cs="IRNazanin"/>
          <w:b w:val="false"/>
          <w:bCs w:val="false"/>
          <w:i w:val="false"/>
          <w:iCs w:val="false"/>
          <w:color w:val="333333"/>
          <w:sz w:val="20"/>
          <w:szCs w:val="20"/>
        </w:rPr>
        <w:t>52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فجر الاسلام،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الامام غزالی،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رساله سر العالمین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فجر الاسلام،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فجر الاسلام،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قادری، تحول مبانی مشروعیت خلافت از آغاز تا فروپاشی عباسیان،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مقدمه ابن خلدون،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احمد امین، فجر الاسلام،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پژوهشی دانشگاه امام صادق، سال اول،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فجر الاسلام،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سید محسن امین،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 و الردود،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حق الیقین،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معجم الکبیر طبرانی،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ملحقات 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ینابیع المودت،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در فصل یکم این اثر نقل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فصل نمونه‌هایی از آن روایات ذکر خواهد 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مناهج الیقین فی اصول الدین،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المنقذ من 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فرقه‌های اسلامی و مسئله امامت،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الدرر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کفایة الاثر، خزاز قمی،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مرتضی عسکری، نقش ائمه در احیای دین، جزء</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ریاض النضره فی مناقب العشره،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ائمه در احیای دین،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السیاسة،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قرطبی، جامع الاحکام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المناقب،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فرهنگی می‌توان به سوء استفاده آنان از خویشاوندی با پیامبر اشاره کرد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فی التاریخ العباسی و الفاطمی،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ماثر الانافه فی معالم الخلافه،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الاسلامیه، محمد سعید العثاوری، صص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العباسیه، محمد خضری،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العباسیه،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السلاطین فی مشرق الغربی، عصام محمد،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تاملات سیاسی در تاریخ تفکر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 یابی به کردار خلفای بنی‌امیه و بنی‌عباس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ماثر الانافه فی معالم الخلافه، قلقشندی و نیز به مواردی در احکام السلطانیه ماوردی مراجعه شود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این خلدون،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فجرالالسلام،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 العباسی و الفاطمی،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تاریخ الخلفا،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این زمینه ایشان در چندین صفحه شواهدی از اشعار شعرای دوران مروانیان نقل کرده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الثقافی السیاسی، صاحب عبدالحمید،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السلطانیه، ماوردی،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ماوردی، المجموع،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عبدالباقی، المعجم المفهرست لالفاظ القرآن الکریم، صص</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المفردات راغب،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الیقین،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مقاییس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غریب القرآن،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الذخیره، سید مرتضی،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تمهید الاصول فی علم الکلام، شیخ طوسی،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کشف المراد،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مناهج الیقین،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ارشاد الطالبین،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واحدی نیشابوری، اسباب النزول،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مسائل عکبریه،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شیخ طوسی، تفسیر 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فخر رازی، تفسیر 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روایات دیگر با اندک تفاوت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الدرر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اصول الدین،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الهدایه فی اثبات الولایة،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امالی،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سید بن طاووس، الیقین،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شرح الاخبار،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قرشی، قاموس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فیومی، مصباح المنیر،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ابن بطریق،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ابن اثیر، 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التحقیق،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 السلطانیه،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مقدمه ابن خلدون،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فصل قبلی به تفصیل به آن اشاره 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حسن بن فرحان مالکی، نحو انقاذ التاریخ الاسلامی،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تحفة الاحوذی،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النسفیه،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 تمهید الاوائل،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النووی، شرح 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نسفیه،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الامات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 الموازنه،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ابن کثیر، السیرة النبویه،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سرخسی،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الخمسة،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الفکار،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از کردار آنان در فصل دوم ذکر 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اسکافی، المعیار و الموازنه،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ماوردی، احکام السلطانیه،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به این ایه قبلاً در بررسی واژه ولایت در قرآن گذشت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بحرانی،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العکبریه،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الهدایه،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سند، امامت الهیه،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به شواهد زیادی از این روایات اشاره خواهد شد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احادیث مشهور است که با اندک تفاوت در منابع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فرائد المسمطین،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حلیة الاولیا،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المسمطین،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الحاوی الفتاوی،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قمی،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مطالبی در مفاد آیه نگارش یافت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در واژه امیر اشاره خواهد شد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شیخ مفید، مسائل العکبریه،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 طاووس، الیقین،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الیقین،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شرح الاخبار، قاضی نعمان،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از مهم‌ترین آن آثار به الغدیر علامه امینی اشاره کرد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العمده،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شرح المقصد،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ابن اثیر، 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تیمیه، منهاج السنة،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امام محمد غزالی، مقاله سر العالمین،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اقسام المولا فی اللسان، 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لالفاظ القرآن الکریم، 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سوره نساء،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وَوَصَّیْنَا الانْسَانَ بِوَالِدَیْهِ حَمَلَتْهُ امُّهُ وَهْنًا عَلَی وَهْنٍ وَفِصَالُهُ فِی عَامَیْنِ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وَوَصَّیْنَا الانْسَانَ بِوَالِدَیْهِ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زحیلی وهبة بن مصطفی، شافعی اشعری، تفسیر المنیر،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به این اخبار اشاره خواهم کرد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الهیات الاهی و الهیات بشری،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سید مرتضی، رسائل مرتضی،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اختیار المعرفته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المعجم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تاریخ مدینة الدمشق،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المصطفی،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تفصیل مطالب رک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المسترشد فی الامامة امیرالمؤمنین، ابن جریر طبری شیعی،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لاحکام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داوود، طیالسی، مسند ابی داوود،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المطلی شافعی، التنبیه و الرد علی اهلا لاهواء و البدع،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احمد بن سالم حنبلی، لوامع الانوار الهیه،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الامامه و السیاسة،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بخاری مدت بیعت نکردن علی را شش ماه نقل کرده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معالم التنزیل،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طبرانی، معجم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دشتی، خطبه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اشوب،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وصایا؛ الجمع بین الصحیحین مسلم و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سنن ابی ماجه،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مصنف ابی ابی شیبه،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سیر اعلام النبلا،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این حبان،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طبع حلبی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نوویی،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سنن الکبری،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سنن ابی ماجه،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نسائی،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موطا مالک،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214</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ابن عساکر، ترجمة علی بن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معالم التنزیل،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معجم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جامع الاحادیث سیوطی،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ابی‌یعلی،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تکمیلی روایات وصی و وصایت در پایان همین فصل خواهد امد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طبری، تهذیب الاثار،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الدسوق،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الذخیره فی علم الکلام،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تحفة الاحوذی،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الفین،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تلخیص</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الفین،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الشیعه و اصوله،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رصا حکیمی، الهیات الاهی و الهیات بشری،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سید مرتضی،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الشیعه و اصولها،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مرتضی، 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علامه حلی، مناهج الیقین،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اصل الشیعه و اصولها،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النکة الاعتقاد،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الشرایع،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حر عاملی، الجواهر السنیه،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 طبری، بشارة المصطفی،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غیبة، نعمانی،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شیخ طوسی، قواعد العقائد،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اصل الشیعه و اصولها،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شیعه در اسلام،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مرتضی، رسائل،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مجمع الزوائد و منبع الفوائد،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ارشاد القلوب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علی بن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علامه حلی، الیقین،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عساکر ترجمة علی بن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ذهبی،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شیخ مفید،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سید مرتضی، رسائل،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حلیة الابرار،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الاحتجاج طبرسی،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ارشاد القلوب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صراطی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الاعتقادات،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السعاده،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الفهرس، محمد فؤاد عبدالباقی،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می‌شود در منابع حدیثی اهل‌سنت روایات ضرورت حجت بسیار کمرنگ مطح شده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 راوندی،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البراهین، سید نعمت الله جزائری،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ترجمه دشتی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فروق اللغویه،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ضیا عراقی، نهایة الافکار،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اصل الشیعه و اصولها،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میلانی، با پیشوایان هدایتگر، صص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طبری، جامع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رارزی،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سمیح دغیم، موسوعۀ مصطلحات علم الکلام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زاد المسیر،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اسرارالبلاغه،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خمسه،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الالفین،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النجاة فی الامامة و الصلاة،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عقیدة الطحاویه،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حجاج مروزی، السنة،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عبدالحمید بن بادیس، العقائد الاسلامیه،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مجموعة من العلما، بحوث الندوه،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 آن در گزینه‌های قبلی گذشت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 التبیان،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شیخ مفید، رسائل فی الغیبه،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 بن راشد، القول الرشید فی سرد فوائد التوحید،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خشعمی، کشف الاوهام و الالتباس،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انجاح المعتمد،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لوامع الانوار البهیه،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الندوه،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الشیعه و اصولها،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حکیم، الاصول العامه للفقه المقارن،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مصطلحات علم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الرد،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رک فرائد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البیان فی تفسیر القرآن، خوئی،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الاتقان،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العقاعد الاسلامیه، عبدالحمید بن بادیس،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حکیم، الاصول العامه،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حکیم، پیشین،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به نقل از ارشاد الفحول،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روش علمی تفکیک میان مبانی بحث ضرورت فراوان دارد؛ زیرا در موارد فراوان اصرار بر یک مورد، انسان را از واقعیت‌های مهم‌تر محروم می‌کند مثلا در همین بحث در مرحله نخست بحث قداست‌بخشی مقام معنوی بر صحابه است که متفرع آن بحث سنت صحابه و اجماع آنان مطرح است و حال آنکه در بسیاری از بحث‌ها این مسئله روشن نشده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سیوطی، تدریب الراوی،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مروزی، السنة،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الجریح و التعدیل،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 الثقات،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ابوریه؛ اضواء علی سنة المحمدیه،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صص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التبصیر فی الدین،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اعتقاد ائمة سلف،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عجلی، معرفة الثقاة،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گزینه بعدی شواهدی دراین زمینه خواهیم اورد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ایشان با صراحت می‌گوید شیعیان و خوارج به دلیل قدحی که بر صحابه وارد کرده‌اند کافر شده‌اند</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ثعالبی،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تفسیر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السیرة الحلبیه،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جامع الصغیر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ایجی،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الغدیر، شرح 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شرح النووی علی الصحیح مسلم،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شخاوی، فتح المغیث،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الکفایة فی علم الروایه،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خطیب بغدادی، پیشین،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صنعانی،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بعضی متون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الکفایه فی علم الروایه،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رک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شرح عقائد نسفیه،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آن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السنن، الترمذی،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 الکبیر،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عدی،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 المثانی ابوبکر شیبانی،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ضعفاء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الدین الحنفی فلک النجاة،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و ادله آن پیش از این نگارش یافت دیگر تکرار نمی‌شود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التبصیر فی الدین، اسفراینی،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مجمل اعتقاد ائمه السلف،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عون المعبود،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مواقف ایجی،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معرفت الثقات، عجلی،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النجات،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النجات،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4339</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تاریخ خلفا، سیوطی،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نسفیه، تفتازانی،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النجاة فی الامامة و الصلاة،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غزالی، الاعتقاد فی الاقتصاد،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نووی،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ابی عاصم،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جامع الصغیر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مسند الشهاب،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فی الاقتصاد،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ابن حنبل،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السنة،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شرح اصول اعتقادات اهل السنة و الجماعه،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ایور، جامعه و حکومت،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ترجمه ابراهیم علی کنی، تهران، بنگاه ترجمه و نشر کتاب،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سنن ابی داوود،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مکیه،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مفتاح الکرامه،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الشیعه و اصولها، ص علیه السلام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زیل تاریخ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ینابیع المعاجز، بحرانی،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کبری،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تفسیر ثعالبی،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جامع البیان طبری،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زاد المسیر، ابن جوزی،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الجامع لاحکام القرآن، قرطبی،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پیشین،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مناقف خوارزمی،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کفایة الطالب، گنجی شافعی،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کشف الیقین، علامه حلی،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علل الشرایع،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خصال،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الروضة الواعظین،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 الجرایح،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تفسیر ثعالبی،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علا السقیفه، سید محمد کاظم قزوینی،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العقائد الشیعه الامامیه، سبحانی،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آیت الله میلانی،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سند، امامت الهیه،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العمده ابن طیق،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مناقب امیرالمؤمنین، محمد بن سلیمان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مصباح الهدایه،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تذکرة الخواص، سبط بن جوزی،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بعضی منابع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کشف الیقین، حلی،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الاختصاص، شیخ مفید،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شرف الدین،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ینابیع المعاجز، بحرانی،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197</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علل الشرایع،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محدثات شیعه،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دلائل الامامه،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اختصاص، شیخ مفید،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الیقین، سید بن طاووس،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مادلونگ، جانشین حضرت محمد،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ابن طاووس،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المصنف، ابن ابی شیبه،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سند، امامت الهیه،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 الله میلانی، پیشوایان هدایت 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معارف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العربیة الاسلامیه، ص</w:t>
      </w:r>
      <w:r>
        <w:rPr>
          <w:rFonts w:eastAsia="IRNazanin" w:cs="IRNazanin"/>
          <w:b w:val="false"/>
          <w:bCs w:val="false"/>
          <w:i w:val="false"/>
          <w:iCs w:val="false"/>
          <w:color w:val="333333"/>
          <w:sz w:val="20"/>
          <w:szCs w:val="20"/>
        </w:rPr>
        <w:t>185</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 ج،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 موسوعة مصطلحات علم التاریخ العربی، دکتر رفیق العجم،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مصطلحات الامام غزالی،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سید جوادی،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العربیة الااسلامیه، شوقی ابو خلیل،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سید بن طاووس،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 بحار،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الیقین،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همای التحصین؛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الاوالیه،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من مصطلحات علم التاریخ العربی،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معارف و معاریف،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شوقی، الحضارت العربیة الاسلامیه،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علی قاری، شرح مسند ابوحنیفه،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عقاید نسفیه،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 عمدة القاری،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موسوعة مصطلحات امام غزالی،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قرن العشرین،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دائرة المعارف بستانی،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این روایات را خواهیم نگاشت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الایات،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رساله امامت، ترجمه ابراهیم احمدیان،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قمی، ماة منقبه،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مدینة المعاجز، 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الیقین، سید بن طاووس،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الولایه، ابن عقده کوفی،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درباره‌ی این روایات به کتاب نگرانی‌های پیامبر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مراجعه شود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سیوطی، الدیباج علی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سیوطی،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المصنف، صنعانی،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سید بن طاووس،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 همان الیقین،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کبیر طبرانی،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ریاض النظره فی مناقب العشره،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طبقات 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مادلونگ، جانشین حضرت محمد، ص</w:t>
      </w:r>
      <w:r>
        <w:rPr>
          <w:rFonts w:eastAsia="IRNazanin" w:cs="IRNazanin"/>
          <w:b w:val="false"/>
          <w:bCs w:val="false"/>
          <w:i w:val="false"/>
          <w:iCs w:val="false"/>
          <w:color w:val="333333"/>
          <w:sz w:val="20"/>
          <w:szCs w:val="20"/>
        </w:rPr>
        <w:t>51</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در این باره اشاره خواهد شد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القرن العشرین،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بستانی،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الاذکار النوویه،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مصطلحات امام غزالی،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القرن العشرین،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الیقین سید بن طاووس ص</w:t>
      </w:r>
      <w:r>
        <w:rPr>
          <w:rFonts w:eastAsia="IRNazanin" w:cs="IRNazanin"/>
          <w:b w:val="false"/>
          <w:bCs w:val="false"/>
          <w:i w:val="false"/>
          <w:iCs w:val="false"/>
          <w:color w:val="333333"/>
          <w:sz w:val="20"/>
          <w:szCs w:val="20"/>
        </w:rPr>
        <w:t>30</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حصیبی،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المسترشید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امالی مفید،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الیقین، سید بن طاووس،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الیقین، سید بن طاووس،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خصال صدوق،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افراد متعرض نسبت به امارت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الصفین،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ینابیع المودت،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نعمان بن محمد تمیمی،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الارب فی فنون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الاعشی فی صناعة الانشا،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وزیر دو بار در قرآن آمده است که بعداً به آن اشاره خواهیم کرد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العلوم و مبید الهموم،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تاملات سیاسی در تاریخ تفکر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خزاعی، تخریج الدلالات سمعیه،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خرمشاهی، دانشنامه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العلوم و مبید الهموم،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اشْرَحْ لِی صَدْرِی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وَیَسِّرْ لِی امْرِی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واحْلُلْ عُقْدَةً مِنْ لِسَانِی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یَفْقَهُوا 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بغوی، معالم التنزیل،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الطرائف، سید بن طاووس،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تذکرة الخواص، سبط بن جوزی،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بغداد به جای نبیاً رسولاً آمده است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معجم الرجال، آقای خویی،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صدوق،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خصائص امیرالمؤمنین، نسائی،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کفایة الطالب،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سیره حلیبی،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فصول المهمه، ابن صباغ،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کشف‌الیقین علامه حلّی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نفحات الازهار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فصول المهمه، ابن صباغ،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رک المراجعات،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نفخات الازهار،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حدیث بدأ الدعوه و یوم الانذار نیز می‌گویند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سیرة الحلبیه،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الصحیح من سیرة النبی الاعظم،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کشف الیقین،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برای تفصیل بیشتر رک فتح القدیر، شوکانی،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تفسیر 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ریاض النظره،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فی رحاب ائمه اهل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سیوطی،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تاریخ خلفا، سیوطی،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الجامع الصغیر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محاضرات الادبا، راغب 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حلیۀ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الاخبار،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الامامه،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الیقین،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تلخیص</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العقائد، سید ابراهیم حجازی،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امامت اهل بیت، علی رضا عظیمی فر،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السیاسة،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سقیفه و فدک، جوهری،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الشافی، سید 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سیوطی،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سیوطی،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نور الابصار، شبلنجی،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المجموعه فی الاحادیث الموضوعه،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المصنوعه فی الاحادیث الموضوعه،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ابن جوزی،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الشیخ ماحوذی،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مواقف الشیعه، میانجی،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ابن صباغ مالکی،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العواصم من القواصم،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الریاض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الامامه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؛تاریخ الخلفا، سیوطی،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ماجرای ورود به خانه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به‌گونه‌ای بسیار سهمگین و دردناک بوده است، که ما در پی تشریح آن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مآساة الزهرأ</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اثر سید جعفر مرتضی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باتکیه به منابع اهل‌سنت جریان ورود به خانه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مفصل آورده است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ابی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المقتف من سیره رسول للّه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مختصرالدول،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195</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 بردن به سرنوشت یاران امیرالمؤمنین علیه السلام و موضعگیری آنان مراجعه شود به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مصنف عبدالرزاق،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تذکیرة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مدارک شیعه و سنی نشانی از این است که بعضی از صحابه پیامبر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عهدنامه‌ای با هم تنظیم کرده بودند که بعد ازپیامبر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زمامداری رابه دست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خصال صدوق،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حضرت محمد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النضزه،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تاریخ البغداد،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الصحابه،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217</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شقشقیه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مصباح الهدایه،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فاطمه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image" Target="media/image2.jpeg"/><Relationship Id="rId725" Type="http://schemas.openxmlformats.org/officeDocument/2006/relationships/image" Target="media/image2.jpeg"/><Relationship Id="rId726" Type="http://schemas.openxmlformats.org/officeDocument/2006/relationships/footer" Target="footer719.xml"/><Relationship Id="rId727" Type="http://schemas.openxmlformats.org/officeDocument/2006/relationships/footnotes" Target="footnotes.xml"/><Relationship Id="rId728" Type="http://schemas.openxmlformats.org/officeDocument/2006/relationships/numbering" Target="numbering.xml"/><Relationship Id="rId729" Type="http://schemas.openxmlformats.org/officeDocument/2006/relationships/fontTable" Target="fontTable.xml"/><Relationship Id="rId730" Type="http://schemas.openxmlformats.org/officeDocument/2006/relationships/settings" Target="settings.xml"/><Relationship Id="rId7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735</Pages>
  <Words>92254</Words>
  <Characters>362364</Characters>
  <CharactersWithSpaces>451765</CharactersWithSpaces>
  <Paragraphs>3344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2026-08-19T00:48:44Z</dcterms:created>
  <dc:creator>ghaemiyeh.com</dc:creator>
  <dc:description/>
  <dc:language>en-US</dc:language>
  <cp:lastModifiedBy/>
  <dcterms:modified xsi:type="dcterms:W3CDTF">2026-08-19T04:19:08Z</dcterms:modified>
  <cp:revision>1</cp:revision>
  <dc:subject/>
  <dc:title>بازخوانی تحولات اعتقادی و تاریخی امامت و واژگان مرتبط</dc:title>
</cp:coreProperties>
</file>

<file path=docProps/custom.xml><?xml version="1.0" encoding="utf-8"?>
<Properties xmlns="http://schemas.openxmlformats.org/officeDocument/2006/custom-properties" xmlns:vt="http://schemas.openxmlformats.org/officeDocument/2006/docPropsVTypes"/>
</file>