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88</w:t>
      </w:r>
      <w:r>
        <w:rPr>
          <w:rtl w:val="true"/>
        </w:rPr>
        <w:t xml:space="preserve"> </w:t>
      </w:r>
      <w:r>
        <w:rPr>
          <w:rtl w:val="true"/>
        </w:rPr>
        <w:t>مرگ و برزخ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245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6247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6249_774463916">
            <w:r>
              <w:rPr>
                <w:webHidden/>
                <w:rStyle w:val="IndexLink"/>
                <w:rtl w:val="true"/>
              </w:rPr>
              <w:t>مرگ و برزخ</w:t>
            </w:r>
            <w:r>
              <w:rPr>
                <w:rStyle w:val="IndexLink"/>
                <w:rtl w:val="true"/>
              </w:rPr>
              <w:tab/>
            </w:r>
            <w:r>
              <w:rPr>
                <w:rStyle w:val="IndexLink"/>
              </w:rPr>
              <w:t>8</w:t>
            </w:r>
          </w:hyperlink>
        </w:p>
        <w:p>
          <w:pPr>
            <w:pStyle w:val="Contents2"/>
            <w:tabs>
              <w:tab w:val="clear" w:pos="8743"/>
              <w:tab w:val="right" w:pos="9026" w:leader="dot"/>
            </w:tabs>
            <w:rPr/>
          </w:pPr>
          <w:hyperlink w:anchor="__RefHeading___Toc186251_774463916">
            <w:r>
              <w:rPr>
                <w:webHidden/>
                <w:rStyle w:val="IndexLink"/>
                <w:rtl w:val="true"/>
              </w:rPr>
              <w:t>درآمد</w:t>
            </w:r>
            <w:r>
              <w:rPr>
                <w:rStyle w:val="IndexLink"/>
                <w:rtl w:val="true"/>
              </w:rPr>
              <w:tab/>
            </w:r>
            <w:r>
              <w:rPr>
                <w:rStyle w:val="IndexLink"/>
              </w:rPr>
              <w:t>9</w:t>
            </w:r>
          </w:hyperlink>
        </w:p>
        <w:p>
          <w:pPr>
            <w:pStyle w:val="Contents2"/>
            <w:tabs>
              <w:tab w:val="clear" w:pos="8743"/>
              <w:tab w:val="right" w:pos="9026" w:leader="dot"/>
            </w:tabs>
            <w:rPr/>
          </w:pPr>
          <w:hyperlink w:anchor="__RefHeading___Toc186253_774463916">
            <w:r>
              <w:rPr>
                <w:webHidden/>
                <w:rStyle w:val="IndexLink"/>
                <w:rtl w:val="true"/>
              </w:rPr>
              <w:t>فصل اول</w:t>
            </w:r>
            <w:r>
              <w:rPr>
                <w:rStyle w:val="IndexLink"/>
                <w:rtl w:val="true"/>
              </w:rPr>
              <w:t xml:space="preserve">: </w:t>
            </w:r>
            <w:r>
              <w:rPr>
                <w:rStyle w:val="IndexLink"/>
                <w:rtl w:val="true"/>
              </w:rPr>
              <w:t>مرگ</w:t>
            </w:r>
            <w:r>
              <w:rPr>
                <w:rStyle w:val="IndexLink"/>
                <w:rtl w:val="true"/>
              </w:rPr>
              <w:tab/>
            </w:r>
            <w:r>
              <w:rPr>
                <w:rStyle w:val="IndexLink"/>
              </w:rPr>
              <w:t>12</w:t>
            </w:r>
          </w:hyperlink>
        </w:p>
        <w:p>
          <w:pPr>
            <w:pStyle w:val="Contents3"/>
            <w:tabs>
              <w:tab w:val="clear" w:pos="8459"/>
              <w:tab w:val="right" w:pos="9026" w:leader="dot"/>
            </w:tabs>
            <w:rPr/>
          </w:pPr>
          <w:hyperlink w:anchor="__RefHeading___Toc186255_77446391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86257_774463916">
            <w:r>
              <w:rPr>
                <w:webHidden/>
                <w:rStyle w:val="IndexLink"/>
              </w:rPr>
              <w:t>1.1</w:t>
            </w:r>
            <w:r>
              <w:rPr>
                <w:rStyle w:val="IndexLink"/>
                <w:rtl w:val="true"/>
              </w:rPr>
              <w:t xml:space="preserve">. </w:t>
            </w:r>
            <w:r>
              <w:rPr>
                <w:rStyle w:val="IndexLink"/>
                <w:rtl w:val="true"/>
              </w:rPr>
              <w:t>آمادگی برای مرگ</w:t>
            </w:r>
            <w:r>
              <w:rPr>
                <w:rStyle w:val="IndexLink"/>
                <w:rtl w:val="true"/>
              </w:rPr>
              <w:tab/>
            </w:r>
            <w:r>
              <w:rPr>
                <w:rStyle w:val="IndexLink"/>
              </w:rPr>
              <w:t>14</w:t>
            </w:r>
          </w:hyperlink>
        </w:p>
        <w:p>
          <w:pPr>
            <w:pStyle w:val="Contents3"/>
            <w:tabs>
              <w:tab w:val="clear" w:pos="8459"/>
              <w:tab w:val="right" w:pos="9026" w:leader="dot"/>
            </w:tabs>
            <w:rPr/>
          </w:pPr>
          <w:hyperlink w:anchor="__RefHeading___Toc186259_774463916">
            <w:r>
              <w:rPr>
                <w:webHidden/>
                <w:rStyle w:val="IndexLink"/>
              </w:rPr>
              <w:t>۲</w:t>
            </w:r>
            <w:r>
              <w:rPr>
                <w:rStyle w:val="IndexLink"/>
              </w:rPr>
              <w:t>.1</w:t>
            </w:r>
            <w:r>
              <w:rPr>
                <w:rStyle w:val="IndexLink"/>
                <w:rtl w:val="true"/>
              </w:rPr>
              <w:t xml:space="preserve">. </w:t>
            </w:r>
            <w:r>
              <w:rPr>
                <w:rStyle w:val="IndexLink"/>
                <w:rtl w:val="true"/>
              </w:rPr>
              <w:t>اجل و حتمیت مرگ</w:t>
            </w:r>
            <w:r>
              <w:rPr>
                <w:rStyle w:val="IndexLink"/>
                <w:rtl w:val="true"/>
              </w:rPr>
              <w:tab/>
            </w:r>
            <w:r>
              <w:rPr>
                <w:rStyle w:val="IndexLink"/>
              </w:rPr>
              <w:t>16</w:t>
            </w:r>
          </w:hyperlink>
        </w:p>
        <w:p>
          <w:pPr>
            <w:pStyle w:val="Contents3"/>
            <w:tabs>
              <w:tab w:val="clear" w:pos="8459"/>
              <w:tab w:val="right" w:pos="9026" w:leader="dot"/>
            </w:tabs>
            <w:rPr/>
          </w:pPr>
          <w:hyperlink w:anchor="__RefHeading___Toc186261_774463916">
            <w:r>
              <w:rPr>
                <w:webHidden/>
                <w:rStyle w:val="IndexLink"/>
              </w:rPr>
              <w:t>4.1</w:t>
            </w:r>
            <w:r>
              <w:rPr>
                <w:rStyle w:val="IndexLink"/>
                <w:rtl w:val="true"/>
              </w:rPr>
              <w:t xml:space="preserve">. </w:t>
            </w:r>
            <w:r>
              <w:rPr>
                <w:rStyle w:val="IndexLink"/>
                <w:rtl w:val="true"/>
              </w:rPr>
              <w:t>مرگ چیست؟</w:t>
            </w:r>
            <w:r>
              <w:rPr>
                <w:rStyle w:val="IndexLink"/>
                <w:rtl w:val="true"/>
              </w:rPr>
              <w:tab/>
            </w:r>
            <w:r>
              <w:rPr>
                <w:rStyle w:val="IndexLink"/>
              </w:rPr>
              <w:t>22</w:t>
            </w:r>
          </w:hyperlink>
        </w:p>
        <w:p>
          <w:pPr>
            <w:pStyle w:val="Contents3"/>
            <w:tabs>
              <w:tab w:val="clear" w:pos="8459"/>
              <w:tab w:val="right" w:pos="9026" w:leader="dot"/>
            </w:tabs>
            <w:rPr/>
          </w:pPr>
          <w:hyperlink w:anchor="__RefHeading___Toc186263_774463916">
            <w:r>
              <w:rPr>
                <w:webHidden/>
                <w:rStyle w:val="IndexLink"/>
              </w:rPr>
              <w:t>5.1</w:t>
            </w:r>
            <w:r>
              <w:rPr>
                <w:rStyle w:val="IndexLink"/>
                <w:rtl w:val="true"/>
              </w:rPr>
              <w:t xml:space="preserve">. </w:t>
            </w:r>
            <w:r>
              <w:rPr>
                <w:rStyle w:val="IndexLink"/>
                <w:rtl w:val="true"/>
              </w:rPr>
              <w:t>احتضار، یا لحظه جان دادن</w:t>
            </w:r>
            <w:r>
              <w:rPr>
                <w:rStyle w:val="IndexLink"/>
                <w:rtl w:val="true"/>
              </w:rPr>
              <w:tab/>
            </w:r>
            <w:r>
              <w:rPr>
                <w:rStyle w:val="IndexLink"/>
              </w:rPr>
              <w:t>26</w:t>
            </w:r>
          </w:hyperlink>
        </w:p>
        <w:p>
          <w:pPr>
            <w:pStyle w:val="Contents3"/>
            <w:tabs>
              <w:tab w:val="clear" w:pos="8459"/>
              <w:tab w:val="right" w:pos="9026" w:leader="dot"/>
            </w:tabs>
            <w:rPr/>
          </w:pPr>
          <w:hyperlink w:anchor="__RefHeading___Toc186265_774463916">
            <w:r>
              <w:rPr>
                <w:webHidden/>
                <w:rStyle w:val="IndexLink"/>
              </w:rPr>
              <w:t>6.1</w:t>
            </w:r>
            <w:r>
              <w:rPr>
                <w:rStyle w:val="IndexLink"/>
                <w:rtl w:val="true"/>
              </w:rPr>
              <w:t xml:space="preserve">. </w:t>
            </w:r>
            <w:r>
              <w:rPr>
                <w:rStyle w:val="IndexLink"/>
                <w:rtl w:val="true"/>
              </w:rPr>
              <w:t>کفن و دفن مرده</w:t>
            </w:r>
            <w:r>
              <w:rPr>
                <w:rStyle w:val="IndexLink"/>
                <w:rtl w:val="true"/>
              </w:rPr>
              <w:tab/>
            </w:r>
            <w:r>
              <w:rPr>
                <w:rStyle w:val="IndexLink"/>
              </w:rPr>
              <w:t>31</w:t>
            </w:r>
          </w:hyperlink>
        </w:p>
        <w:p>
          <w:pPr>
            <w:pStyle w:val="Contents3"/>
            <w:tabs>
              <w:tab w:val="clear" w:pos="8459"/>
              <w:tab w:val="right" w:pos="9026" w:leader="dot"/>
            </w:tabs>
            <w:rPr/>
          </w:pPr>
          <w:hyperlink w:anchor="__RefHeading___Toc186267_774463916">
            <w:r>
              <w:rPr>
                <w:webHidden/>
                <w:rStyle w:val="IndexLink"/>
              </w:rPr>
              <w:t>7.1</w:t>
            </w:r>
            <w:r>
              <w:rPr>
                <w:rStyle w:val="IndexLink"/>
                <w:rtl w:val="true"/>
              </w:rPr>
              <w:t xml:space="preserve">. </w:t>
            </w:r>
            <w:r>
              <w:rPr>
                <w:rStyle w:val="IndexLink"/>
                <w:rtl w:val="true"/>
              </w:rPr>
              <w:t>شب اول قبر</w:t>
            </w:r>
            <w:r>
              <w:rPr>
                <w:rStyle w:val="IndexLink"/>
                <w:rtl w:val="true"/>
              </w:rPr>
              <w:tab/>
            </w:r>
            <w:r>
              <w:rPr>
                <w:rStyle w:val="IndexLink"/>
              </w:rPr>
              <w:t>34</w:t>
            </w:r>
          </w:hyperlink>
        </w:p>
        <w:p>
          <w:pPr>
            <w:pStyle w:val="Contents3"/>
            <w:tabs>
              <w:tab w:val="clear" w:pos="8459"/>
              <w:tab w:val="right" w:pos="9026" w:leader="dot"/>
            </w:tabs>
            <w:rPr/>
          </w:pPr>
          <w:hyperlink w:anchor="__RefHeading___Toc186269_774463916">
            <w:r>
              <w:rPr>
                <w:webHidden/>
                <w:rStyle w:val="IndexLink"/>
              </w:rPr>
              <w:t>8.1</w:t>
            </w:r>
            <w:r>
              <w:rPr>
                <w:rStyle w:val="IndexLink"/>
                <w:rtl w:val="true"/>
              </w:rPr>
              <w:t xml:space="preserve">. </w:t>
            </w:r>
            <w:r>
              <w:rPr>
                <w:rStyle w:val="IndexLink"/>
                <w:rtl w:val="true"/>
              </w:rPr>
              <w:t>عذاب قبر</w:t>
            </w:r>
            <w:r>
              <w:rPr>
                <w:rStyle w:val="IndexLink"/>
                <w:rtl w:val="true"/>
              </w:rPr>
              <w:tab/>
            </w:r>
            <w:r>
              <w:rPr>
                <w:rStyle w:val="IndexLink"/>
              </w:rPr>
              <w:t>37</w:t>
            </w:r>
          </w:hyperlink>
        </w:p>
        <w:p>
          <w:pPr>
            <w:pStyle w:val="Contents2"/>
            <w:tabs>
              <w:tab w:val="clear" w:pos="8743"/>
              <w:tab w:val="right" w:pos="9026" w:leader="dot"/>
            </w:tabs>
            <w:rPr/>
          </w:pPr>
          <w:hyperlink w:anchor="__RefHeading___Toc186271_774463916">
            <w:r>
              <w:rPr>
                <w:webHidden/>
                <w:rStyle w:val="IndexLink"/>
                <w:rtl w:val="true"/>
              </w:rPr>
              <w:t>فصل دوم</w:t>
            </w:r>
            <w:r>
              <w:rPr>
                <w:rStyle w:val="IndexLink"/>
                <w:rtl w:val="true"/>
              </w:rPr>
              <w:t xml:space="preserve">: </w:t>
            </w:r>
            <w:r>
              <w:rPr>
                <w:rStyle w:val="IndexLink"/>
                <w:rtl w:val="true"/>
              </w:rPr>
              <w:t>برزخ</w:t>
            </w:r>
            <w:r>
              <w:rPr>
                <w:rStyle w:val="IndexLink"/>
                <w:rtl w:val="true"/>
              </w:rPr>
              <w:tab/>
            </w:r>
            <w:r>
              <w:rPr>
                <w:rStyle w:val="IndexLink"/>
              </w:rPr>
              <w:t>42</w:t>
            </w:r>
          </w:hyperlink>
        </w:p>
        <w:p>
          <w:pPr>
            <w:pStyle w:val="Contents3"/>
            <w:tabs>
              <w:tab w:val="clear" w:pos="8459"/>
              <w:tab w:val="right" w:pos="9026" w:leader="dot"/>
            </w:tabs>
            <w:rPr/>
          </w:pPr>
          <w:hyperlink w:anchor="__RefHeading___Toc186273_774463916">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86275_774463916">
            <w:r>
              <w:rPr>
                <w:webHidden/>
                <w:rStyle w:val="IndexLink"/>
              </w:rPr>
              <w:t>1.2</w:t>
            </w:r>
            <w:r>
              <w:rPr>
                <w:rStyle w:val="IndexLink"/>
                <w:rtl w:val="true"/>
              </w:rPr>
              <w:t xml:space="preserve">. </w:t>
            </w:r>
            <w:r>
              <w:rPr>
                <w:rStyle w:val="IndexLink"/>
                <w:rtl w:val="true"/>
              </w:rPr>
              <w:t>عالم برزخ</w:t>
            </w:r>
            <w:r>
              <w:rPr>
                <w:rStyle w:val="IndexLink"/>
                <w:rtl w:val="true"/>
              </w:rPr>
              <w:tab/>
            </w:r>
            <w:r>
              <w:rPr>
                <w:rStyle w:val="IndexLink"/>
              </w:rPr>
              <w:t>44</w:t>
            </w:r>
          </w:hyperlink>
        </w:p>
        <w:p>
          <w:pPr>
            <w:pStyle w:val="Contents3"/>
            <w:tabs>
              <w:tab w:val="clear" w:pos="8459"/>
              <w:tab w:val="right" w:pos="9026" w:leader="dot"/>
            </w:tabs>
            <w:rPr/>
          </w:pPr>
          <w:hyperlink w:anchor="__RefHeading___Toc186277_774463916">
            <w:r>
              <w:rPr>
                <w:webHidden/>
                <w:rStyle w:val="IndexLink"/>
              </w:rPr>
              <w:t>2.2</w:t>
            </w:r>
            <w:r>
              <w:rPr>
                <w:rStyle w:val="IndexLink"/>
                <w:rtl w:val="true"/>
              </w:rPr>
              <w:t xml:space="preserve">. </w:t>
            </w:r>
            <w:r>
              <w:rPr>
                <w:rStyle w:val="IndexLink"/>
                <w:rtl w:val="true"/>
              </w:rPr>
              <w:t>سرنوشت ارواح</w:t>
            </w:r>
            <w:r>
              <w:rPr>
                <w:rStyle w:val="IndexLink"/>
                <w:rtl w:val="true"/>
              </w:rPr>
              <w:tab/>
            </w:r>
            <w:r>
              <w:rPr>
                <w:rStyle w:val="IndexLink"/>
              </w:rPr>
              <w:t>47</w:t>
            </w:r>
          </w:hyperlink>
        </w:p>
        <w:p>
          <w:pPr>
            <w:pStyle w:val="Contents3"/>
            <w:tabs>
              <w:tab w:val="clear" w:pos="8459"/>
              <w:tab w:val="right" w:pos="9026" w:leader="dot"/>
            </w:tabs>
            <w:rPr/>
          </w:pPr>
          <w:hyperlink w:anchor="__RefHeading___Toc186279_774463916">
            <w:r>
              <w:rPr>
                <w:webHidden/>
                <w:rStyle w:val="IndexLink"/>
              </w:rPr>
              <w:t>3.2</w:t>
            </w:r>
            <w:r>
              <w:rPr>
                <w:rStyle w:val="IndexLink"/>
                <w:rtl w:val="true"/>
              </w:rPr>
              <w:t xml:space="preserve">. </w:t>
            </w:r>
            <w:r>
              <w:rPr>
                <w:rStyle w:val="IndexLink"/>
                <w:rtl w:val="true"/>
              </w:rPr>
              <w:t>بهره‌مندی در برزخ</w:t>
            </w:r>
            <w:r>
              <w:rPr>
                <w:rStyle w:val="IndexLink"/>
                <w:rtl w:val="true"/>
              </w:rPr>
              <w:tab/>
            </w:r>
            <w:r>
              <w:rPr>
                <w:rStyle w:val="IndexLink"/>
              </w:rPr>
              <w:t>49</w:t>
            </w:r>
          </w:hyperlink>
        </w:p>
        <w:p>
          <w:pPr>
            <w:pStyle w:val="Contents3"/>
            <w:tabs>
              <w:tab w:val="clear" w:pos="8459"/>
              <w:tab w:val="right" w:pos="9026" w:leader="dot"/>
            </w:tabs>
            <w:rPr/>
          </w:pPr>
          <w:hyperlink w:anchor="__RefHeading___Toc186281_774463916">
            <w:r>
              <w:rPr>
                <w:webHidden/>
                <w:rStyle w:val="IndexLink"/>
              </w:rPr>
              <w:t>4.2</w:t>
            </w:r>
            <w:r>
              <w:rPr>
                <w:rStyle w:val="IndexLink"/>
                <w:rtl w:val="true"/>
              </w:rPr>
              <w:t xml:space="preserve">. </w:t>
            </w:r>
            <w:r>
              <w:rPr>
                <w:rStyle w:val="IndexLink"/>
                <w:rtl w:val="true"/>
              </w:rPr>
              <w:t>چند نکته درباره عالم برزخ</w:t>
            </w:r>
            <w:r>
              <w:rPr>
                <w:rStyle w:val="IndexLink"/>
                <w:rtl w:val="true"/>
              </w:rPr>
              <w:tab/>
            </w:r>
            <w:r>
              <w:rPr>
                <w:rStyle w:val="IndexLink"/>
              </w:rPr>
              <w:t>54</w:t>
            </w:r>
          </w:hyperlink>
        </w:p>
        <w:p>
          <w:pPr>
            <w:pStyle w:val="Contents2"/>
            <w:tabs>
              <w:tab w:val="clear" w:pos="8743"/>
              <w:tab w:val="right" w:pos="9026" w:leader="dot"/>
            </w:tabs>
            <w:rPr/>
          </w:pPr>
          <w:hyperlink w:anchor="__RefHeading___Toc186283_774463916">
            <w:r>
              <w:rPr>
                <w:webHidden/>
                <w:rStyle w:val="IndexLink"/>
                <w:rtl w:val="true"/>
              </w:rPr>
              <w:t>سخن پایانی</w:t>
            </w:r>
            <w:r>
              <w:rPr>
                <w:rStyle w:val="IndexLink"/>
                <w:rtl w:val="true"/>
              </w:rPr>
              <w:tab/>
            </w:r>
            <w:r>
              <w:rPr>
                <w:rStyle w:val="IndexLink"/>
              </w:rPr>
              <w:t>60</w:t>
            </w:r>
          </w:hyperlink>
        </w:p>
        <w:p>
          <w:pPr>
            <w:pStyle w:val="Contents2"/>
            <w:tabs>
              <w:tab w:val="clear" w:pos="8743"/>
              <w:tab w:val="right" w:pos="9026" w:leader="dot"/>
            </w:tabs>
            <w:rPr/>
          </w:pPr>
          <w:hyperlink w:anchor="__RefHeading___Toc186285_774463916">
            <w:r>
              <w:rPr>
                <w:webHidden/>
                <w:rStyle w:val="IndexLink"/>
                <w:rtl w:val="true"/>
              </w:rPr>
              <w:t>برای مطالعه بیشتر</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56_28162"/>
      <w:bookmarkStart w:id="1" w:name="pg4956_28162"/>
      <w:bookmarkEnd w:id="1"/>
    </w:p>
    <w:p>
      <w:pPr>
        <w:pStyle w:val="Heading2"/>
        <w:numPr>
          <w:ilvl w:val="1"/>
          <w:numId w:val="1"/>
        </w:numPr>
        <w:rPr/>
      </w:pPr>
      <w:bookmarkStart w:id="2" w:name="pg4956_28162"/>
      <w:bookmarkStart w:id="3" w:name="__RefHeading___Toc186245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جواد محدثی؛ به سفارش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۲۷۸۲۳۶۲</w:t>
      </w:r>
      <w:bookmarkStart w:id="5" w:name="pg4956_28164"/>
    </w:p>
    <w:p>
      <w:pPr>
        <w:pStyle w:val="Heading2"/>
        <w:numPr>
          <w:ilvl w:val="1"/>
          <w:numId w:val="1"/>
        </w:numPr>
        <w:rPr/>
      </w:pPr>
      <w:bookmarkStart w:id="6" w:name="__RefHeading___Toc186247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73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73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14" o:detectmouseclick="t"/>
                <v:stroke color="#3465a4" joinstyle="round" endcap="flat"/>
                <w10:wrap type="none"/>
              </v:shape>
            </w:pict>
          </mc:Fallback>
        </mc:AlternateContent>
      </w:r>
      <w:bookmarkStart w:id="8" w:name="pg4956_28170"/>
    </w:p>
    <w:p>
      <w:pPr>
        <w:pStyle w:val="Heading2"/>
        <w:numPr>
          <w:ilvl w:val="1"/>
          <w:numId w:val="1"/>
        </w:numPr>
        <w:rPr/>
      </w:pPr>
      <w:bookmarkStart w:id="9" w:name="__RefHeading___Toc186249_774463916"/>
      <w:bookmarkStart w:id="10" w:name="_Toc3"/>
      <w:bookmarkEnd w:id="8"/>
      <w:bookmarkEnd w:id="9"/>
      <w:r>
        <w:rPr>
          <w:rtl w:val="true"/>
        </w:rPr>
        <w:t>مرگ و برزخ</w:t>
      </w:r>
      <w:bookmarkEnd w:id="10"/>
    </w:p>
    <w:p>
      <w:pPr>
        <w:pStyle w:val="BookText"/>
        <w:rPr/>
      </w:pPr>
      <w:r>
        <w:rPr>
          <w:rFonts w:ascii="IRNazanin" w:hAnsi="IRNazanin" w:eastAsia="IRNazanin"/>
          <w:color w:val="111111"/>
          <w:sz w:val="28"/>
          <w:sz w:val="28"/>
          <w:szCs w:val="28"/>
          <w:rtl w:val="true"/>
          <w:lang w:bidi="fa-IR"/>
        </w:rPr>
        <w:t>پاسخ پرسش‌های زیر را می‌توانید در این نوشته بیابید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مرگ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برای انسان خوب و بد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عذاب‌های قبر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برزخ به چه معناست؟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ارواح در عالم برزخ چه وضعی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ارواح در عالم برزخ با این دنیا ارتباط دارند؟</w:t>
      </w:r>
      <w:bookmarkStart w:id="11" w:name="pg4956_28173"/>
    </w:p>
    <w:p>
      <w:pPr>
        <w:pStyle w:val="Heading2"/>
        <w:numPr>
          <w:ilvl w:val="1"/>
          <w:numId w:val="1"/>
        </w:numPr>
        <w:rPr/>
      </w:pPr>
      <w:bookmarkStart w:id="12" w:name="__RefHeading___Toc186251_774463916"/>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 xml:space="preserve">روشن‌ترین حقیقتی که پیش روی انسان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بخشیده که حیات آدمی 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که در پیکر ماست، روزی از بدن جدا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روح به کجا می‌رود؟ مرگ چیست؟ پس از مرگ چه می‌شویم؟ حیات ما پس از مرگ چگونه است؟ انسان‌های نیک و بد، و مؤمن و کافر، پس از مرگ و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وضعی دارند؟ حیات برزخی چیست؟ میان مرگ تا برپایی قیامت چه قدر طول خواهد کشید؟ اینها سؤالاتی است که همواره ذهن ما را مشغول می‌کند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مرگ و عالم برزخ و قیامت غافلند و همین غفلت، آنان را به گناه و فساد و نافرمانی و هوس‌رانی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پیوسته به یاد مرگند و این یاد، خواب راحت از</w:t>
      </w:r>
    </w:p>
    <w:p>
      <w:pPr>
        <w:pStyle w:val="BookText"/>
        <w:rPr/>
      </w:pPr>
      <w:r>
        <w:rPr>
          <w:rFonts w:ascii="IRNazanin" w:hAnsi="IRNazanin" w:eastAsia="IRNazanin"/>
          <w:color w:val="111111"/>
          <w:sz w:val="28"/>
          <w:sz w:val="28"/>
          <w:szCs w:val="28"/>
          <w:rtl w:val="true"/>
          <w:lang w:bidi="fa-IR"/>
        </w:rPr>
        <w:t>چشمانشان می‌رباید و هول و هراس مراحل پس از مرگ و وحشت قبر و سختی‌های عالم بزرخ، آنان را به فکر وامی‌دارد و همین تفکر و نگرانی و بیم از عاقبت کار، سبب می‌شود که از غفلت به درآیند و به کارهای نیک بپردازند و از گناه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پایان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گذرگاه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برزخ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خلقت انسان بسیار بزرگ‌تر و مهم‌تر از آن است که چند صباحی در این دنیای خاکی، در لذت و شادی، یا غم و رنج به سر ببرد و با مرگ، برای همیشه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انسان یک مرحله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ابدی و قرارگاه اصلی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آنان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بردارند و در دنیا، خانه آخرتشان را آباد سازند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مهم‌ترین حادثه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طومار زندگی برچیده و فرصت عمل از انسان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نیکی‌ها و کیفر بدی‌ها را از همان لحظه مرگ و هنگام جان دادن می‌چشیم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شب اول قبر و مدت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برپایی قیامت و مرحله</w:t>
      </w:r>
    </w:p>
    <w:p>
      <w:pPr>
        <w:pStyle w:val="BookText"/>
        <w:rPr/>
      </w:pPr>
      <w:r>
        <w:rPr>
          <w:rFonts w:ascii="IRNazanin" w:hAnsi="IRNazanin" w:eastAsia="IRNazanin"/>
          <w:color w:val="111111"/>
          <w:sz w:val="28"/>
          <w:sz w:val="28"/>
          <w:szCs w:val="28"/>
          <w:rtl w:val="true"/>
          <w:lang w:bidi="fa-IR"/>
        </w:rPr>
        <w:t>حساب و کتاب و پاداش و کیفر آخرت،</w:t>
      </w:r>
    </w:p>
    <w:p>
      <w:pPr>
        <w:pStyle w:val="BookText"/>
        <w:rPr/>
      </w:pPr>
      <w:r>
        <w:rPr>
          <w:rFonts w:ascii="IRNazanin" w:hAnsi="IRNazanin" w:eastAsia="IRNazanin"/>
          <w:color w:val="111111"/>
          <w:sz w:val="28"/>
          <w:sz w:val="28"/>
          <w:szCs w:val="28"/>
          <w:rtl w:val="true"/>
          <w:lang w:bidi="fa-IR"/>
        </w:rPr>
        <w:t>پیش روی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مرگ و عوالم پس از آن، همین بس که آیات بسیاری در قرآن و روایات فراوانی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وارد شده است تا ما را بیدار و هشیار کنند و برای ورود به این مرحله از حیات خویش، غافلگیر نشویم و چنان نباشد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بانگی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کوتاه، دانستنی‌ها و نکاتی بر اساس آیات و روایات درباره مرگ و برزخ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ذکر و یاد مرگ و قبر و برزخ و قیامت، انگیزه ما را در بندگی خدا و دوری از دام‌های شیطان تقویت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bookmarkStart w:id="14" w:name="pg4956_28180"/>
    </w:p>
    <w:p>
      <w:pPr>
        <w:pStyle w:val="Heading2"/>
        <w:numPr>
          <w:ilvl w:val="1"/>
          <w:numId w:val="1"/>
        </w:numPr>
        <w:rPr/>
      </w:pPr>
      <w:bookmarkStart w:id="15" w:name="__RefHeading___Toc186253_774463916"/>
      <w:bookmarkStart w:id="16" w:name="_Toc5"/>
      <w:bookmarkEnd w:id="14"/>
      <w:bookmarkEnd w:id="15"/>
      <w:r>
        <w:rPr>
          <w:rtl w:val="true"/>
        </w:rPr>
        <w:t>فصل اول</w:t>
      </w:r>
      <w:r>
        <w:rPr>
          <w:rtl w:val="true"/>
        </w:rPr>
        <w:t xml:space="preserve">: </w:t>
      </w:r>
      <w:r>
        <w:rPr>
          <w:rtl w:val="true"/>
        </w:rPr>
        <w:t>مرگ</w:t>
      </w:r>
      <w:bookmarkEnd w:id="16"/>
    </w:p>
    <w:p>
      <w:pPr>
        <w:pStyle w:val="Heading3"/>
        <w:numPr>
          <w:ilvl w:val="2"/>
          <w:numId w:val="1"/>
        </w:numPr>
        <w:rPr/>
      </w:pPr>
      <w:bookmarkStart w:id="17" w:name="__RefHeading___Toc186255_774463916"/>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4" o:detectmouseclick="t"/>
                <v:stroke color="#3465a4" joinstyle="round" endcap="flat"/>
                <w10:wrap type="none"/>
              </v:shape>
            </w:pict>
          </mc:Fallback>
        </mc:AlternateContent>
      </w:r>
      <w:bookmarkStart w:id="19" w:name="pg4956_28182"/>
    </w:p>
    <w:p>
      <w:pPr>
        <w:pStyle w:val="Heading3"/>
        <w:numPr>
          <w:ilvl w:val="2"/>
          <w:numId w:val="1"/>
        </w:numPr>
        <w:rPr/>
      </w:pPr>
      <w:bookmarkStart w:id="20" w:name="__RefHeading___Toc186257_774463916"/>
      <w:bookmarkStart w:id="21" w:name="_Toc7"/>
      <w:bookmarkEnd w:id="19"/>
      <w:bookmarkEnd w:id="20"/>
      <w:r>
        <w:rPr/>
        <w:t>1.1</w:t>
      </w:r>
      <w:r>
        <w:rPr>
          <w:rtl w:val="true"/>
        </w:rPr>
        <w:t xml:space="preserve">. </w:t>
      </w:r>
      <w:r>
        <w:rPr>
          <w:rtl w:val="true"/>
        </w:rPr>
        <w:t>آمادگی برای مرگ</w:t>
      </w:r>
      <w:bookmarkEnd w:id="21"/>
    </w:p>
    <w:p>
      <w:pPr>
        <w:pStyle w:val="BookText"/>
        <w:rPr/>
      </w:pPr>
      <w:r>
        <w:rPr>
          <w:rFonts w:ascii="IRNazanin" w:hAnsi="IRNazanin" w:eastAsia="IRNazanin"/>
          <w:color w:val="111111"/>
          <w:sz w:val="28"/>
          <w:sz w:val="28"/>
          <w:szCs w:val="28"/>
          <w:rtl w:val="true"/>
          <w:lang w:bidi="fa-IR"/>
        </w:rPr>
        <w:t xml:space="preserve">هیچ چیز برای انسان، بدتر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زندگی، آرزوها و برنامه‌ها، همه با سر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می‌گسلد؛ پس چه بهتر که انسان مانند مسافری که سفری در پیش دارد و همه کارهایش را مرتب می‌کند تا به سفر برود،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سفری ابدی و بی‌بازگشت است، آمادگی‌های لازم را داشته باشد و ره‌توشه بردارد و دست خالی به این سفر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اجل یکایک از این گلّه می‌برد</w:t>
      </w:r>
    </w:p>
    <w:p>
      <w:pPr>
        <w:pStyle w:val="BookText"/>
        <w:rPr/>
      </w:pPr>
      <w:r>
        <w:rPr>
          <w:rFonts w:ascii="IRNazanin" w:hAnsi="IRNazanin" w:eastAsia="IRNazanin"/>
          <w:color w:val="111111"/>
          <w:sz w:val="28"/>
          <w:sz w:val="28"/>
          <w:szCs w:val="28"/>
          <w:rtl w:val="true"/>
          <w:lang w:bidi="fa-IR"/>
        </w:rPr>
        <w:t>این گلّه را ببین که چه آسوده می‌چرد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توصیه‌های پیشوایان دین، به آماده بودن برای مرگ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طارق بن عبدالله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إستَعِدَّ للموتِ قبلَ نزول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مرگ فرا رسد، آماده مرگ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مرگ باشید؛ چون بر سرتان سایه افکن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قومی باشید که بر سرشان فریاد کشیده‌اند و به هوش آمده و دانسته‌اند که دنیا جایگاه اصلی آنان نیست و به فکر آخرت افتاده‌اند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آمادگی برای مرگ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که انسان واجبات را انجام دهد؛ از حرام ها بپرهیزد و خود را به مکارم اخلاقی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 مهم نباشد که او بر مرگ فرود آید، یا مرگ بر او</w:t>
      </w:r>
      <w:r>
        <w:rPr>
          <w:rFonts w:eastAsia="IRNazanin" w:cs="IRNazanin"/>
          <w:color w:val="111111"/>
          <w:sz w:val="28"/>
          <w:szCs w:val="28"/>
          <w:rtl w:val="true"/>
          <w:lang w:bidi="fa-IR"/>
        </w:rPr>
        <w:t>».</w:t>
      </w:r>
      <w:r>
        <w:rPr>
          <w:rStyle w:val="FootnoteAnchor"/>
          <w:rtl w:val="true"/>
        </w:rPr>
        <w:footnoteReference w:id="4"/>
      </w:r>
      <w:bookmarkStart w:id="22" w:name="pg4956_28184"/>
    </w:p>
    <w:p>
      <w:pPr>
        <w:pStyle w:val="BookText"/>
        <w:rPr/>
      </w:pPr>
      <w:bookmarkEnd w:id="22"/>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همین پرسش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خانه‌ها و بناها و قصرهایش فراغت 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که از گناهانش توبه کرده باشد و مشغول به انجام کارهای نیک باشد و بر خدای کریم وارد 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البته کسانی که عمری در گناه و غفلت به سر برده‌اند و پرونده‌ای سیاه دارند، نه تنها آماده مرگ نیستند، بلکه از آن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آمادگی را فراهم می‌آورد، ترک گناهان و جبران اشتباهات و ذخیره اعمال صالح است، که اینها ره‌توشه انسان در مسیر طولانی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را صاف و روشن و بار گناهان را سبک کرد</w:t>
      </w:r>
      <w:r>
        <w:rPr>
          <w:rFonts w:eastAsia="IRNazanin" w:cs="IRNazanin"/>
          <w:color w:val="111111"/>
          <w:sz w:val="28"/>
          <w:szCs w:val="28"/>
          <w:rtl w:val="true"/>
          <w:lang w:bidi="fa-IR"/>
        </w:rPr>
        <w:t>.</w:t>
      </w:r>
    </w:p>
    <w:p>
      <w:pPr>
        <w:pStyle w:val="Heading3"/>
        <w:numPr>
          <w:ilvl w:val="2"/>
          <w:numId w:val="1"/>
        </w:numPr>
        <w:rPr/>
      </w:pPr>
      <w:bookmarkStart w:id="23" w:name="__RefHeading___Toc186259_774463916"/>
      <w:bookmarkStart w:id="24" w:name="_Toc8"/>
      <w:bookmarkEnd w:id="23"/>
      <w:r>
        <w:rPr/>
        <w:t>۲</w:t>
      </w:r>
      <w:r>
        <w:rPr/>
        <w:t>.1</w:t>
      </w:r>
      <w:r>
        <w:rPr>
          <w:rtl w:val="true"/>
        </w:rPr>
        <w:t xml:space="preserve">. </w:t>
      </w:r>
      <w:r>
        <w:rPr>
          <w:rtl w:val="true"/>
        </w:rPr>
        <w:t>اجل و حتمیت مرگ</w:t>
      </w:r>
      <w:bookmarkEnd w:id="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این دنیا عمری معین دارد و روزی فرصت زندگی او به پایان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سرآمد و وقت معینی است که برای هر انسانی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میرها یا به صورت عادی و طبیعی است، یا در پی حوادث و جنگ‌ها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هر کس روزی باید از این خانه موقت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برود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اجل کسی فرا می‌رسد، در هر جا و هر حال که باشد، می‌میرد و از چنگ مرگ نمی‌توان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کسانی از پرخطرترین بیماری‌ها و حادثه‌ها و صحنه‌ها جان سالم به در می‌برند و گاهی نیز بسیار طبیعی و راحت عمرشان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تعیین شده از سوی خدا که در قرآن بارها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هر وقت فرا برسد، چیزی جلودار آن نیست و هر کس و هر گروهی و امتی، اجلی دارد که وقتی فرا رسد، نه لحظه‌ای زودتر می‌شود و نه لحظه‌ای به تأخیر می‌افتد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البته بعضی از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صله رحم، نماز شب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را طولانی می‌کند و برخی اعمال بد، عمر را کوتاه و اجل را نزدیک می‌سازد؛ لیکن در علم الهی، مدت زمانی که هرکس در این دنیا به سر خواهد برد،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حتمی‌ترین واقعه در زندگی هر انسانی است؛ اما شگفتا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دیگر غفلت می شود و همه خیال می‌کنند که مرگ هست، ولی نه 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جاویدان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غفلت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توجه دادن به حتمیت مرگ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چشنده مرگ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به گریزناپذیری از مرگ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اینَما تکُونوا یُدرِککمُ الموتُ ولو کنتُم فی بُرُوجٍ مُشَیّدة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باشید، مرگ شما را درمی‌یابد؛ هرچند در برج‌ها و کاخ‌های استوار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و فرزند و عزیزان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ما غافل و مستیم و چه کوته نظریم</w:t>
      </w:r>
    </w:p>
    <w:p>
      <w:pPr>
        <w:pStyle w:val="BookText"/>
        <w:rPr/>
      </w:pPr>
      <w:r>
        <w:rPr>
          <w:rFonts w:ascii="IRNazanin" w:hAnsi="IRNazanin" w:eastAsia="IRNazanin"/>
          <w:color w:val="111111"/>
          <w:sz w:val="28"/>
          <w:sz w:val="28"/>
          <w:szCs w:val="28"/>
          <w:rtl w:val="true"/>
          <w:lang w:bidi="fa-IR"/>
        </w:rPr>
        <w:t>دم به دم می‌گذرند از نظر ما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دیده نداریم که بر خود نگریم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هیچ کس استثنا قائل نیست، چنین با شگفتی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نَسِیَ الموتَ وَ هُو یَری الموتی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مرگ را فراموش می‌کند، در حالی که مردگان را می‌بیند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مثل‌های فارسی نیز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شتری است که بر در هر خانه‌ای 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عمر ابدی داشته باشد؟ و چه کسی تضمین گرفته که زندگی طولانی داشته باشد؟ ما که در مجالس یادبود مرگ دیگران شرکت می‌کنیم، روزی هم دیگران به سوگ ما خواهند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w:t>
      </w:r>
    </w:p>
    <w:p>
      <w:pPr>
        <w:pStyle w:val="BookText"/>
        <w:rPr/>
      </w:pPr>
      <w:r>
        <w:rPr>
          <w:rFonts w:ascii="IRNazanin" w:hAnsi="IRNazanin" w:eastAsia="IRNazanin"/>
          <w:color w:val="111111"/>
          <w:sz w:val="28"/>
          <w:sz w:val="28"/>
          <w:szCs w:val="28"/>
          <w:rtl w:val="true"/>
          <w:lang w:bidi="fa-IR"/>
        </w:rPr>
        <w:t>یاد مرگ، به زبان و حرف نیست؛ بلکه این آینده حتمی همیشه باید در ذهن انسان حاضر باشد و فرجام نیکوکاران و گنه‌کاران را در نظر آورد و مرگ را جدا شدن از همه دارایی‌ها و دلبستگی‌های دنیوی دانست و به آن دل نبست و شیرینی های زندگی، انسان را از سختی‌های مرگ و پس از مرگ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شادی‌ها و جشن‌ها و شادکامی‌ها، با یک مرگ به هم می‌ریزد و بساط عیش و نوش افراد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 لحظه‌ای را که در پیش دیده بستگانت، به بستر مرگ افتاده‌ای؛ نه طبیبی می‌تواند تو را از مرگ نجات دهد، و نه دوستی و هواداری می‌تواند مرگ را از تو دور کند و</w:t>
      </w:r>
    </w:p>
    <w:p>
      <w:pPr>
        <w:pStyle w:val="BookText"/>
        <w:rPr/>
      </w:pPr>
      <w:r>
        <w:rPr>
          <w:rFonts w:ascii="Amiri" w:hAnsi="Amiri" w:eastAsia="Amiri" w:cs="Amiri"/>
          <w:color w:val="111111"/>
          <w:sz w:val="28"/>
          <w:sz w:val="28"/>
          <w:szCs w:val="28"/>
          <w:rtl w:val="true"/>
          <w:lang w:bidi="ar-SA"/>
        </w:rPr>
        <w:t>به کارَت آید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اَکثرِوا ذِکر هادم اللذّات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کنید از چیزی که لذت‌ها را در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پیوسته به یاد مرگ و کوچ از این جهان باشد، نه دل به این دنیا می‌بندد، نه افزون خواه و حریص می‌شود، نه از تحمل سختی‌ها و رنج‌ها به ستوه می‌آید، نه سراغ گناه و ظلم می‌رود و نه عمر خویش را به بطالت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ای رفیق، در این کاروانسرای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خانه ساختن، آیین کاروانی 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دین، همواره به یاد مرگ بوده و بر سختی‌های مراحل پس از مرگ، بیمناک بودند و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ناله‌های جان‌سوز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سحرهای ماه</w:t>
      </w:r>
      <w:bookmarkStart w:id="25" w:name="pg4956_28190"/>
    </w:p>
    <w:p>
      <w:pPr>
        <w:pStyle w:val="BookText"/>
        <w:rPr/>
      </w:pPr>
      <w:bookmarkEnd w:id="25"/>
      <w:r>
        <w:rPr>
          <w:rFonts w:ascii="IRNazanin" w:hAnsi="IRNazanin" w:eastAsia="IRNazanin"/>
          <w:color w:val="111111"/>
          <w:sz w:val="28"/>
          <w:sz w:val="28"/>
          <w:szCs w:val="28"/>
          <w:rtl w:val="true"/>
          <w:lang w:bidi="fa-IR"/>
        </w:rPr>
        <w:t>مبارک رمضان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أبکی لخروج نفسی، أبکی لِظلمة 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 سازنده است؛ بازدارنده از معصیت، بیدارکننده از خواب غفلت و برانگیزاننده برای طاعت و بندگی است</w:t>
      </w:r>
      <w:r>
        <w:rPr>
          <w:rFonts w:eastAsia="IRNazanin" w:cs="IRNazanin"/>
          <w:color w:val="111111"/>
          <w:sz w:val="28"/>
          <w:szCs w:val="28"/>
          <w:rtl w:val="true"/>
          <w:lang w:bidi="fa-IR"/>
        </w:rPr>
        <w:t>.</w:t>
      </w:r>
    </w:p>
    <w:p>
      <w:pPr>
        <w:pStyle w:val="Heading3"/>
        <w:numPr>
          <w:ilvl w:val="2"/>
          <w:numId w:val="1"/>
        </w:numPr>
        <w:rPr/>
      </w:pPr>
      <w:bookmarkStart w:id="26" w:name="__RefHeading___Toc186261_774463916"/>
      <w:bookmarkStart w:id="27" w:name="_Toc9"/>
      <w:bookmarkEnd w:id="26"/>
      <w:r>
        <w:rPr/>
        <w:t>4.1</w:t>
      </w:r>
      <w:r>
        <w:rPr>
          <w:rtl w:val="true"/>
        </w:rPr>
        <w:t xml:space="preserve">. </w:t>
      </w:r>
      <w:r>
        <w:rPr>
          <w:rtl w:val="true"/>
        </w:rPr>
        <w:t>مرگ چیست؟</w:t>
      </w:r>
      <w:bookmarkEnd w:id="27"/>
    </w:p>
    <w:p>
      <w:pPr>
        <w:pStyle w:val="BookText"/>
        <w:rPr/>
      </w:pPr>
      <w:r>
        <w:rPr>
          <w:rFonts w:ascii="IRNazanin" w:hAnsi="IRNazanin" w:eastAsia="IRNazanin"/>
          <w:color w:val="111111"/>
          <w:sz w:val="28"/>
          <w:sz w:val="28"/>
          <w:szCs w:val="28"/>
          <w:rtl w:val="true"/>
          <w:lang w:bidi="fa-IR"/>
        </w:rPr>
        <w:t>امّا به راستی حقیقت مرگ چیست؟ با مرگ، چه دگرگونی در وجود ما پدید می‌آید و چه چیزی از پیکرمان جدا می‌شود که این بدن از کار می‌افتد، به تدریج می‌پوسد و به خاک تبدیل می‌گردد؟</w:t>
      </w:r>
    </w:p>
    <w:p>
      <w:pPr>
        <w:pStyle w:val="BookText"/>
        <w:rPr/>
      </w:pPr>
      <w:r>
        <w:rPr>
          <w:rFonts w:ascii="IRNazanin" w:hAnsi="IRNazanin" w:eastAsia="IRNazanin"/>
          <w:color w:val="111111"/>
          <w:sz w:val="28"/>
          <w:sz w:val="28"/>
          <w:szCs w:val="28"/>
          <w:rtl w:val="true"/>
          <w:lang w:bidi="fa-IR"/>
        </w:rPr>
        <w:t>مرگ نیز از آفریده‌های خداوند و از جلوه‌های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 لِیبْلُوَکُمْ أَیّکُمْ أَحْسَنُ عَمَلًا وَهُوَ الْعَزِیزُ 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می‌کنید، و او شکست‌ناپذیر و</w:t>
      </w:r>
    </w:p>
    <w:p>
      <w:pPr>
        <w:pStyle w:val="BookText"/>
        <w:rPr/>
      </w:pPr>
      <w:r>
        <w:rPr>
          <w:rFonts w:ascii="IRNazanin" w:hAnsi="IRNazanin" w:eastAsia="IRNazanin"/>
          <w:color w:val="111111"/>
          <w:sz w:val="28"/>
          <w:sz w:val="28"/>
          <w:szCs w:val="28"/>
          <w:rtl w:val="true"/>
          <w:lang w:bidi="fa-IR"/>
        </w:rPr>
        <w:t>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زنده است، درک و شعور 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که همان جدا شدن روح از بدن است، درک و شعور و اراده از این پیکر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حیات هم که از بین رفت، جسد از کار می‌افتد و می‌پوسد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روح چیست؟ روح حقیقتی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که از تو درباره روح می‌پرسند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امر پروردگار من است و شما از علم، جز بهره اندکی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یعنی حقیقتی است که به امر و فرمان الهی است و درک انسان به جوهره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آن‌چه به روشنی می‌بینیم و درمی‌یابیم، این است که در وجود انسان، عاملی وجود دارد که همه فعالیت‌های بدنی و مغزی و ادراکی و احساسی بشر به آن وابسته</w:t>
      </w:r>
    </w:p>
    <w:p>
      <w:pPr>
        <w:pStyle w:val="BookText"/>
        <w:rPr/>
      </w:pPr>
      <w:r>
        <w:rPr>
          <w:rFonts w:ascii="IRNazanin" w:hAnsi="IRNazanin" w:eastAsia="IRNazanin"/>
          <w:color w:val="111111"/>
          <w:sz w:val="28"/>
          <w:sz w:val="28"/>
          <w:szCs w:val="28"/>
          <w:rtl w:val="true"/>
          <w:lang w:bidi="fa-IR"/>
        </w:rPr>
        <w:t xml:space="preserve">است و چون از بدن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فعالیت ها از کار می‌افتد؛ مثل کارخانه‌ای عظیم که به محض قطع شدن برق، دستگاه‌ها خاموش می‌شود و دوباره با جریان برق، به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پیوند خاص و ناشناخته نیز بین روح و خون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این ماده حیاتی وقتی از رگ‌ها خارج شود، جان هم خارج می‌شود؛ از این رو خون‌ریزی‌های شدید، سبب مرگ افراد می‌گردد و در متون فقهی 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جاری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نعمتی بزرگ از سوی اوست، به انسان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شکم مادر، پس از طی مراحلی، جان می‌یابد و در آن روح دمیده می‌شود و به صورت موجودی زنده به دنیا می‌آید و در همه عمر، این موهبت الهی همراه اوست و با مرگ، جان به خدای جان آفرین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ألانفُسَ حین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هنگام مرگ افراد، جان‌ها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گرفتن جان به خدا نسبت داده شده است، اما در آیاتی دیگر، قبض روح و گرفتن جان‌ها به عزارئیل یا ملک الموت نسبت داده شده که از فرشتگان مقرب الهی است و مأموریت او ستاندن جان انسان‌ها هنگام مرگ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اِلی ربِّکم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فرشته مرگی که بر شما گماشته شده، جان شما را می‌گیرد؛ سپس به سوی پروردگارتان بازگردانده می‌شوید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منافاتی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هم از جانب خدا و به فرمان او جان‌ها را می‌گیرد و کار او، در طول اجرای امر خداست،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قبض روح و ستاندن جان را هم به خدا نسبت داد، هم به فرشته مخصوص</w:t>
      </w:r>
      <w:r>
        <w:rPr>
          <w:rFonts w:eastAsia="IRNazanin" w:cs="IRNazanin"/>
          <w:color w:val="111111"/>
          <w:sz w:val="28"/>
          <w:szCs w:val="28"/>
          <w:rtl w:val="true"/>
          <w:lang w:bidi="fa-IR"/>
        </w:rPr>
        <w:t>.</w:t>
      </w:r>
      <w:bookmarkStart w:id="28" w:name="pg4956_28194"/>
    </w:p>
    <w:p>
      <w:pPr>
        <w:pStyle w:val="Heading3"/>
        <w:numPr>
          <w:ilvl w:val="2"/>
          <w:numId w:val="1"/>
        </w:numPr>
        <w:rPr/>
      </w:pPr>
      <w:bookmarkStart w:id="29" w:name="__RefHeading___Toc186263_774463916"/>
      <w:bookmarkStart w:id="30" w:name="_Toc10"/>
      <w:bookmarkEnd w:id="28"/>
      <w:bookmarkEnd w:id="29"/>
      <w:r>
        <w:rPr/>
        <w:t>5.1</w:t>
      </w:r>
      <w:r>
        <w:rPr>
          <w:rtl w:val="true"/>
        </w:rPr>
        <w:t xml:space="preserve">. </w:t>
      </w:r>
      <w:r>
        <w:rPr>
          <w:rtl w:val="true"/>
        </w:rPr>
        <w:t>احتضار، یا لحظه جان دادن</w:t>
      </w:r>
      <w:bookmarkEnd w:id="30"/>
    </w:p>
    <w:p>
      <w:pPr>
        <w:pStyle w:val="BookText"/>
        <w:rPr/>
      </w:pPr>
      <w:r>
        <w:rPr>
          <w:rFonts w:ascii="IRNazanin" w:hAnsi="IRNazanin" w:eastAsia="IRNazanin"/>
          <w:color w:val="111111"/>
          <w:sz w:val="28"/>
          <w:sz w:val="28"/>
          <w:szCs w:val="28"/>
          <w:rtl w:val="true"/>
          <w:lang w:bidi="fa-IR"/>
        </w:rPr>
        <w:t>غیر از کسانی که در حوادث سخت، ناگهان و در یک لحظه می‌میرند، اغلب افراد لحظاتی را تجربه می‌کنند که واپسین نفس‌ها را می‌کشند و به تدریج روح از بدن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جان دادن را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که در حال جان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گاهی این حالت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ایمان، جان دادن، حال خوشایندی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تنگنای تن و دنیا رها می‌گردند و به وسعت ابدیت متصل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فرشتگان الهی به آنان تحیت و سلام می‌دهند و به نعمت‌های الهی و بهشت جاویدان بشارتشان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کافران و گناه‌کاران، سخت جان می‌دهند و صحنه‌های هولناکی در نظرشان پدید می‌آید و مرگشان، آغاز ورود به مرحله سختی و عذاب‌ها و فشارهاست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مرگ برای آنان ناخوشایند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برای لحظه مرگ مؤمنان و فاسقان، تشبیهاتی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شیعیانی که محبتشان به ما بیشتر باشد، لحظه مرگشان مثل آن است که کسی در تابستانی گرم، جرعه‌ای آب خنک بنوشد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بعضی روایات، لحظات جان دادن مؤمن، لذت‌بخش توصیف شده است؛ مثل بوییدن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مرگ مؤمن، فرشتگان بالای سر او می‌ایستند و جام‌هایی از کوثر و شراب بهشتی در دست دارند تا او جان دهد و او را بشارت می‌دهند به بهشت و رضای پروردگار</w:t>
      </w:r>
      <w:r>
        <w:rPr>
          <w:rFonts w:eastAsia="IRNazanin" w:cs="IRNazanin"/>
          <w:color w:val="111111"/>
          <w:sz w:val="28"/>
          <w:szCs w:val="28"/>
          <w:rtl w:val="true"/>
          <w:lang w:bidi="fa-IR"/>
        </w:rPr>
        <w:t>».</w:t>
      </w:r>
      <w:r>
        <w:rPr>
          <w:rStyle w:val="FootnoteAnchor"/>
          <w:rtl w:val="true"/>
        </w:rPr>
        <w:footnoteReference w:id="1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کافران و فاسقان، با مرگی ناخوشایند و دردناک روبه‌رو می شوند و به سختی جان می‌دهند و به تعبیر قرآن، فرشتگان بر صورت‌ها و پشت‌های آنان می زنند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از این رو در دعاها آمده است که از خداوند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 جان دادن را بر شما آسان</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مؤمن، بر بالین او حاضر می شوند و به او مژده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پرهیزگاری که بمیرد، هنگام مرگ، مرا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نیز به این موهبت و لحظات خوش اشاره دارند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یَمُت 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کلام دل‌جویت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حالت‌های سخت و از خود بی‌خود شدنی است که در حال احتضار به انسان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ترسیم آن لحظات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می‌بازند و آرام آرام، مرگ در آنان نفوذ می‌کند و همه اندام را می‌گیرد؛ زبان از سخن بازمی‌ماند؛ میان بستگان در بستر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زبان و گوشش از کار می‌افتد، ولی نگاهش به چهره اطرافیان است؛ می‌بیند و می‌شنود که حرف‌هایی می‌زنند، ولی نمی‌فهمد چه می‌گویند؛ اندک اندک چشمش هم از کار می‌افتد؛ روح از بدنش جدا می‌شود و پیکرش به صورت لاشه‌ای در بین خانواده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کم کم از بودن در</w:t>
      </w:r>
    </w:p>
    <w:p>
      <w:pPr>
        <w:pStyle w:val="BookText"/>
        <w:rPr/>
      </w:pPr>
      <w:r>
        <w:rPr>
          <w:rFonts w:ascii="IRNazanin" w:hAnsi="IRNazanin" w:eastAsia="IRNazanin"/>
          <w:color w:val="111111"/>
          <w:sz w:val="28"/>
          <w:sz w:val="28"/>
          <w:szCs w:val="28"/>
          <w:rtl w:val="true"/>
          <w:lang w:bidi="fa-IR"/>
        </w:rPr>
        <w:t>کنارش وحشت می‌کنند و از او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گریه‌کننده‌ای را تسلّی می‌دهد و نه صدا کننده‌ای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گورستان می‌برند و به خاک می‌سپارند و او را با عمل‌هایش تنها می‌گذارند و بازمی‌گردند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 حالت احتضار آن است که شخص را در آن حالت، رو به قبله بخوابانند؛ به گونه‌ای که کف پاهایش به سوی قبله باشد؛ روی او را سبک کنند؛ دکمه‌هایش را باز کنند؛ شهادتین و مسائل اعتقادی را در آن هنگام برایش بازگو کنند و ذکرها و دعاهایی را به او تلقین کنند و آداب دیگری که در کتاب‌های فقهی آمده است</w:t>
      </w:r>
      <w:r>
        <w:rPr>
          <w:rFonts w:eastAsia="IRNazanin" w:cs="IRNazanin"/>
          <w:color w:val="111111"/>
          <w:sz w:val="28"/>
          <w:szCs w:val="28"/>
          <w:rtl w:val="true"/>
          <w:lang w:bidi="fa-IR"/>
        </w:rPr>
        <w:t>.</w:t>
      </w:r>
      <w:r>
        <w:rPr>
          <w:rStyle w:val="FootnoteAnchor"/>
          <w:rtl w:val="true"/>
        </w:rPr>
        <w:footnoteReference w:id="21"/>
      </w:r>
      <w:bookmarkStart w:id="31" w:name="pg4956_28199"/>
    </w:p>
    <w:p>
      <w:pPr>
        <w:pStyle w:val="Heading3"/>
        <w:numPr>
          <w:ilvl w:val="2"/>
          <w:numId w:val="1"/>
        </w:numPr>
        <w:rPr/>
      </w:pPr>
      <w:bookmarkStart w:id="32" w:name="__RefHeading___Toc186265_774463916"/>
      <w:bookmarkStart w:id="33" w:name="_Toc11"/>
      <w:bookmarkEnd w:id="31"/>
      <w:bookmarkEnd w:id="32"/>
      <w:r>
        <w:rPr/>
        <w:t>6.1</w:t>
      </w:r>
      <w:r>
        <w:rPr>
          <w:rtl w:val="true"/>
        </w:rPr>
        <w:t xml:space="preserve">. </w:t>
      </w:r>
      <w:r>
        <w:rPr>
          <w:rtl w:val="true"/>
        </w:rPr>
        <w:t>کفن و دفن مرده</w:t>
      </w:r>
      <w:bookmarkEnd w:id="33"/>
    </w:p>
    <w:p>
      <w:pPr>
        <w:pStyle w:val="BookText"/>
        <w:rPr/>
      </w:pPr>
      <w:r>
        <w:rPr>
          <w:rFonts w:ascii="IRNazanin" w:hAnsi="IRNazanin" w:eastAsia="IRNazanin"/>
          <w:color w:val="111111"/>
          <w:sz w:val="28"/>
          <w:sz w:val="28"/>
          <w:szCs w:val="28"/>
          <w:rtl w:val="true"/>
          <w:lang w:bidi="fa-IR"/>
        </w:rPr>
        <w:t>مسلمانی که از دنیا می‌رود، باید با جنازه او محترمانه رفتار شود و آن را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شرعی پس از مرگ، آن است که مرده را غسل می‌دهند؛ در سه پارچه سفید کفن می‌کنند؛ بر او نماز میت می‌خوانند؛ بدن را تا گورستان تشییع می‌کنند و با آداب خاصی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واجب است مرده را به خاک بسپارند، تا زشت شدن چهره و فاسد و متلاشی شدن بدن و بو گرفتن جسد بر دیگران آشکار نشود و مردم از بوی او یا آفات دیگر، آسیب نبینند و اذیت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دوستان و دشمنان پوشیده باشد، تا نه دشمنانش شماتت و بدگویی کنند، نه دوستانش اندوهگین شوند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کفن و دفن یک مسلمان از واجبات کفایی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یاد گرفتن احکام</w:t>
      </w:r>
    </w:p>
    <w:p>
      <w:pPr>
        <w:pStyle w:val="BookText"/>
        <w:rPr/>
      </w:pPr>
      <w:r>
        <w:rPr>
          <w:rFonts w:ascii="IRNazanin" w:hAnsi="IRNazanin" w:eastAsia="IRNazanin"/>
          <w:color w:val="111111"/>
          <w:sz w:val="28"/>
          <w:sz w:val="28"/>
          <w:szCs w:val="28"/>
          <w:rtl w:val="true"/>
          <w:lang w:bidi="fa-IR"/>
        </w:rPr>
        <w:t>آن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دفن مرده، شتاب کنند و بی‌سبب به تأخیر نیندازند و پس از دفن، بر سر قبر او دعا و قرآن تلاوت کنند و برای شادی روحش احسان بدهند و کارهای نیک دیگر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اموات و گورستان‌ها، مایه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 آن‌جا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پروین اعتصامی برای سنگ قبر خویش سروده، چنین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خاک سیهش بالین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چرخ ادب، پروین است</w:t>
      </w:r>
    </w:p>
    <w:p>
      <w:pPr>
        <w:pStyle w:val="BookText"/>
        <w:rPr/>
      </w:pPr>
      <w:r>
        <w:rPr>
          <w:rFonts w:ascii="IRNazanin" w:hAnsi="IRNazanin" w:eastAsia="IRNazanin"/>
          <w:color w:val="111111"/>
          <w:sz w:val="28"/>
          <w:sz w:val="28"/>
          <w:szCs w:val="28"/>
          <w:rtl w:val="true"/>
          <w:lang w:bidi="fa-IR"/>
        </w:rPr>
        <w:t>در اسلام بر تشییع جنازه مؤمن تأکید فراوان شده است و نوعی تکریم او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مسلمانی که از دنیا می‌رود، مؤمنان پیکر او را همراهی و تشییع می‌کنند تا لحظه‌ای که به خاک سپرده می‌شود و تشییع‌کنندگان به خانه‌های خود بازمی‌گردند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تشییع جنازه، هم برای فرد درگذشته سودمند است و از دعا و آمرزش خواهی تشییع کنندگان و نمازی که بر بدن او می‌خوانند بهره‌مند می‌شود، و هم برای تشییع کنندگان ثواب و آمرزش و رحمت الهی در پی دارد و مایه پند و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بستگان</w:t>
      </w:r>
    </w:p>
    <w:p>
      <w:pPr>
        <w:pStyle w:val="BookText"/>
        <w:rPr/>
      </w:pPr>
      <w:r>
        <w:rPr>
          <w:rFonts w:ascii="IRNazanin" w:hAnsi="IRNazanin" w:eastAsia="IRNazanin"/>
          <w:color w:val="111111"/>
          <w:sz w:val="28"/>
          <w:sz w:val="28"/>
          <w:szCs w:val="28"/>
          <w:rtl w:val="true"/>
          <w:lang w:bidi="fa-IR"/>
        </w:rPr>
        <w:t>متوفا، مرگ او را به دیگران اطلاع دهند تا در تشییع جنازه‌اش شرکت کنند و این آیین اسلامی، هرچه باشکوه‌تر برگزار شود که مایه تسلای بازماندگان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تشییع جنازه آن است که انسان، با آرامش و وقار حرکت کند؛ ذکر بگوید؛ چهره غمگین داشته باشد؛ بیشتر اندیشه کند و کمتر حرف بزند و در مسیر تشییع نخندد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تشییع جنازه‌ای شرکت کردی، خیال کن این تویی که بر تابوت حمل می‌شوی، و گویا از خدایت خواسته‌ای که به دنیا باز گردی و خواسته‌ات پذیرفته شده است؛ پس به کار نیک بپرداز و در اعمالت بازنگری کن</w:t>
      </w:r>
      <w:r>
        <w:rPr>
          <w:rFonts w:eastAsia="IRNazanin" w:cs="IRNazanin"/>
          <w:color w:val="111111"/>
          <w:sz w:val="28"/>
          <w:szCs w:val="28"/>
          <w:rtl w:val="true"/>
          <w:lang w:bidi="fa-IR"/>
        </w:rPr>
        <w:t>.</w:t>
      </w:r>
      <w:r>
        <w:rPr>
          <w:rStyle w:val="FootnoteAnchor"/>
          <w:rtl w:val="true"/>
        </w:rPr>
        <w:footnoteReference w:id="2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جنازه‌ای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کسی می‌خندد؛ بر او اعتراض‌کرده، فرمود</w:t>
      </w:r>
      <w:r>
        <w:rPr>
          <w:rFonts w:eastAsia="IRNazanin" w:cs="IRNazanin"/>
          <w:color w:val="111111"/>
          <w:sz w:val="28"/>
          <w:szCs w:val="28"/>
          <w:rtl w:val="true"/>
          <w:lang w:bidi="fa-IR"/>
        </w:rPr>
        <w:t>:</w:t>
      </w:r>
      <w:bookmarkStart w:id="34" w:name="pg4956_28202"/>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مردگانی که در گوری می‌آرامند و ما میراث خود و آنان می‌شویم، گویا ما پس از آنان جاودانه‌ایم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مایه وعظ و پند را فراموش می‌کنیم؟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چند باشی به این و آن 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 از گذشتن دگران</w:t>
      </w:r>
    </w:p>
    <w:p>
      <w:pPr>
        <w:pStyle w:val="BookText"/>
        <w:rPr/>
      </w:pPr>
      <w:r>
        <w:rPr>
          <w:rFonts w:ascii="IRNazanin" w:hAnsi="IRNazanin" w:eastAsia="IRNazanin"/>
          <w:color w:val="111111"/>
          <w:sz w:val="28"/>
          <w:sz w:val="28"/>
          <w:szCs w:val="28"/>
          <w:rtl w:val="true"/>
          <w:lang w:bidi="fa-IR"/>
        </w:rPr>
        <w:t xml:space="preserve">واعظت، مرگ همنشینان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اوستادت فراق اینان بس</w:t>
      </w:r>
    </w:p>
    <w:p>
      <w:pPr>
        <w:pStyle w:val="BookText"/>
        <w:rPr/>
      </w:pPr>
      <w:r>
        <w:rPr>
          <w:rFonts w:ascii="IRNazanin" w:hAnsi="IRNazanin" w:eastAsia="IRNazanin"/>
          <w:color w:val="111111"/>
          <w:sz w:val="28"/>
          <w:sz w:val="28"/>
          <w:szCs w:val="28"/>
          <w:rtl w:val="true"/>
          <w:lang w:bidi="fa-IR"/>
        </w:rPr>
        <w:t xml:space="preserve">داغ فرزند و هجر همسالان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دیدی، نمی‌شوی نالان؟</w:t>
      </w:r>
    </w:p>
    <w:p>
      <w:pPr>
        <w:pStyle w:val="Heading3"/>
        <w:numPr>
          <w:ilvl w:val="2"/>
          <w:numId w:val="1"/>
        </w:numPr>
        <w:rPr/>
      </w:pPr>
      <w:bookmarkStart w:id="35" w:name="__RefHeading___Toc186267_774463916"/>
      <w:bookmarkStart w:id="36" w:name="_Toc12"/>
      <w:bookmarkEnd w:id="35"/>
      <w:r>
        <w:rPr/>
        <w:t>7.1</w:t>
      </w:r>
      <w:r>
        <w:rPr>
          <w:rtl w:val="true"/>
        </w:rPr>
        <w:t xml:space="preserve">. </w:t>
      </w:r>
      <w:r>
        <w:rPr>
          <w:rtl w:val="true"/>
        </w:rPr>
        <w:t>شب اول قبر</w:t>
      </w:r>
      <w:bookmarkEnd w:id="3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دفن میّت در گور، بستگان و دوستان و آشنایان بازمی‌گردند و او زیر انبوهی از خاک، همراه اعمالش تنها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اول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تنهایی و وحشت، شب سؤال و جواب، شب دوری از بستگان، شب کوتاه شدن دست از دنیا و هرچه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القبر اوّلُ منازِلِ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نخستین منزلگاه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مراحل مربوط به قبر، سؤالات شب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تشییع‌کنندگان و مصیبت دیدگان بازگشتند، مرده را در قبر می‌نشانند و مورد سؤال قرار می‌دهند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تلقین میت نیز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سؤال نکیر و منکر در قبر،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و منکر، نام دو فرشته‌ای است که در قبر حاضر می‌شوند و از مرده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قبر درباره خدا و پیامبر و دین و قبله و ائمه و کتاب آسمانی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 که شب اول قبر است و تو را در این خانه جدید، تنها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نکیر</w:t>
      </w:r>
    </w:p>
    <w:p>
      <w:pPr>
        <w:pStyle w:val="BookText"/>
        <w:rPr/>
      </w:pPr>
      <w:r>
        <w:rPr>
          <w:rFonts w:ascii="IRNazanin" w:hAnsi="IRNazanin" w:eastAsia="IRNazanin"/>
          <w:color w:val="111111"/>
          <w:sz w:val="28"/>
          <w:sz w:val="28"/>
          <w:szCs w:val="28"/>
          <w:rtl w:val="true"/>
          <w:lang w:bidi="fa-IR"/>
        </w:rPr>
        <w:t>و منکر سراغت آمده‌اند تا از تو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تو می‌پرسند، پروردگاری است که او را می‌پرستیدی و از پیامبری که به سوی تو فرستاده شده و از دینی که به آن اعتقاد داشتی و از کتاب و قرآنی که آن را می‌خواندی و از امامی که ولایت او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عمر تو می‌پرسند که در چه راهی صرف کردی و از مال و ثروتت که از کجا آوردی و کجا خرج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باش و در خویش بنگر و پیش از امتحان و سؤال، پاسخی آماده کن</w:t>
      </w:r>
      <w:r>
        <w:rPr>
          <w:rFonts w:eastAsia="IRNazanin" w:cs="IRNazanin"/>
          <w:color w:val="111111"/>
          <w:sz w:val="28"/>
          <w:szCs w:val="28"/>
          <w:rtl w:val="true"/>
          <w:lang w:bidi="fa-IR"/>
        </w:rPr>
        <w:t>».</w:t>
      </w:r>
      <w:r>
        <w:rPr>
          <w:rStyle w:val="FootnoteAnchor"/>
          <w:rtl w:val="true"/>
        </w:rPr>
        <w:footnoteReference w:id="2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حدیث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آن حضرت آمده است که اگر میت در پاسخ نکیر و منکر گفت که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قبر او تا جایی که چشمش می‌بیند، وسیع می‌شود و از طعام‌های بهشتی برای او می آورند و شادی و روح و ریحان بر او وارد می‌شود</w:t>
      </w:r>
      <w:r>
        <w:rPr>
          <w:rFonts w:eastAsia="IRNazanin" w:cs="IRNazanin"/>
          <w:color w:val="111111"/>
          <w:sz w:val="28"/>
          <w:szCs w:val="28"/>
          <w:rtl w:val="true"/>
          <w:lang w:bidi="fa-IR"/>
        </w:rPr>
        <w:t>.</w:t>
      </w:r>
      <w:bookmarkStart w:id="37" w:name="pg4956_28205"/>
    </w:p>
    <w:p>
      <w:pPr>
        <w:pStyle w:val="BookText"/>
        <w:rPr/>
      </w:pPr>
      <w:bookmarkEnd w:id="37"/>
      <w:r>
        <w:rPr>
          <w:rFonts w:ascii="IRNazanin" w:hAnsi="IRNazanin" w:eastAsia="IRNazanin"/>
          <w:color w:val="111111"/>
          <w:sz w:val="28"/>
          <w:sz w:val="28"/>
          <w:szCs w:val="28"/>
          <w:rtl w:val="true"/>
          <w:lang w:bidi="fa-IR"/>
        </w:rPr>
        <w:t>در آن شب، کسی از پاسخ به این سؤالات سربلند بیرون می‌آید که در دنیا ایمان به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به خدا، دین، قرآن و ولایت کافر باشد و نتواند پاسخ دهد، قبرش پر از آتش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قبر از میت درباره پنج چیز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نمازش، زکاتش، حجش، روزه‌اش و از ولایت او نسبت به ما اهل بیت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38" w:name="__RefHeading___Toc186269_774463916"/>
      <w:bookmarkStart w:id="39" w:name="_Toc13"/>
      <w:bookmarkEnd w:id="38"/>
      <w:r>
        <w:rPr/>
        <w:t>8.1</w:t>
      </w:r>
      <w:r>
        <w:rPr>
          <w:rtl w:val="true"/>
        </w:rPr>
        <w:t xml:space="preserve">. </w:t>
      </w:r>
      <w:r>
        <w:rPr>
          <w:rtl w:val="true"/>
        </w:rPr>
        <w:t>عذاب قبر</w:t>
      </w:r>
      <w:bookmarkEnd w:id="3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برای نیکان و صالحان، موهبت و هدیه‌ای است و قبر، سرآغاز ورود به رحمت بی‌انتهای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تبه‌کاران و اهل معصیت، سرآغاز گرفتاری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قبر، یا باغ و بوستانی از بستان‌های بهشت است، یا حفره‌ای از حفره‌های</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من ریاض الجنَة، او حُفرةٌ مِن حُفَرِ النارِ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اعمال انسان در دنیا، بر وضعیت قبر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بنده، در این مرحله تبدیل به همنشینان و ندیمانی خوش صحبت می‌شود و گناهان و ظلم‌هایش پیوسته مایه رنج و عذاب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آمرزیده نشود، پس از مرگ بسیار سخت‌تر از خود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تنگی و فشار و ظلمت و غربت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تنگنای حیات که خداوند دشمنان و غافلان را از آن برحذر داشته است، همان عذاب قبر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عذاب‌های قبر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گناهان موجب فشار قبر می‌شود؛ از جمله بداخلاقی و بدرفتاری با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یکی از مسلمانان</w:t>
      </w:r>
    </w:p>
    <w:p>
      <w:pPr>
        <w:pStyle w:val="BookText"/>
        <w:rPr/>
      </w:pPr>
      <w:r>
        <w:rPr>
          <w:rFonts w:ascii="IRNazanin" w:hAnsi="IRNazanin" w:eastAsia="IRNazanin"/>
          <w:color w:val="111111"/>
          <w:sz w:val="28"/>
          <w:sz w:val="28"/>
          <w:szCs w:val="28"/>
          <w:rtl w:val="true"/>
          <w:lang w:bidi="fa-IR"/>
        </w:rPr>
        <w:t>بلندمرتبه و باسابقه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درگذشت، بنابر روایات، هفتادهزار فرشته او را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قبر او ایستاد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این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شادمان نشو؛ زیرا او در فشار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مثل سعد بن معاذ هم فشار قبر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با خانواده‌اش تندی و بدزبانی می‌کرد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قبری گذر کرد که صاحب آن در حال عذاب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باز هم از آن جا می‌گذشت، اما دید که عذاب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داشت که بزرگ شد و راهی را مرمت کرد و یتیمی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سبب کار نیک فرزندش، از او گذشتم و آمرزیدم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عالم قبر، اگر برای مقربان و صالحان، عرصه‌ای دل‌گشاست، برای کافران و ظالمان، حفره‌ای پر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عارف که همیشه بین خوف و رجا به سر می‌برند، نگران مرگ و عوالم پس از مرگند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سحر و مناجات با پروردگار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بدتر از من است، اگر قبرم را آماده خواب راحت نساخته باشم و آن را با عمل صالح، مفروش نکرده باشم؟ چرا گریه نکنم، در حالی که نمی‌دانم سرانجام من چه خواهد شد؟ چرا نگریم؟ آیا برای خروج روح از بدنم بگریم؟ آیا برای ظلمت و تنگی قبر گریه کنم؟ آیا برای سؤال نکیر و منکر اشک بریزم؟ آیا برای بیرون آمدن عریان از قبر بگریم؟</w:t>
      </w:r>
      <w:r>
        <w:rPr>
          <w:rFonts w:eastAsia="IRNazanin" w:cs="IRNazanin"/>
          <w:color w:val="111111"/>
          <w:sz w:val="28"/>
          <w:szCs w:val="28"/>
          <w:rtl w:val="true"/>
          <w:lang w:bidi="fa-IR"/>
        </w:rPr>
        <w:t>...».</w:t>
      </w:r>
      <w:r>
        <w:rPr>
          <w:rStyle w:val="FootnoteAnchor"/>
          <w:rtl w:val="true"/>
        </w:rPr>
        <w:footnoteReference w:id="3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می‌خواهیم قبر برای ما بوستانی دل‌گشا و قصری آباد باشد، باید وسایل آن را در</w:t>
      </w:r>
    </w:p>
    <w:p>
      <w:pPr>
        <w:pStyle w:val="BookText"/>
        <w:rPr/>
      </w:pPr>
      <w:r>
        <w:rPr>
          <w:rFonts w:ascii="IRNazanin" w:hAnsi="IRNazanin" w:eastAsia="IRNazanin"/>
          <w:color w:val="111111"/>
          <w:sz w:val="28"/>
          <w:sz w:val="28"/>
          <w:szCs w:val="28"/>
          <w:rtl w:val="true"/>
          <w:lang w:bidi="fa-IR"/>
        </w:rPr>
        <w:t>همین دنیا با ایمان و اعمال صالح و طاعت و عبادات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که پر از آتش می‌شود، هیزم آن از گناهان و اعمال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بوستانی شادی بخش است، باز هم نتیجه اعمال دنیاست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عیشی به گور خویش فرست کس نیارد ز پس، تو پیش فرست</w:t>
      </w:r>
      <w:bookmarkStart w:id="40" w:name="pg4956_28210"/>
    </w:p>
    <w:p>
      <w:pPr>
        <w:pStyle w:val="Heading2"/>
        <w:numPr>
          <w:ilvl w:val="1"/>
          <w:numId w:val="1"/>
        </w:numPr>
        <w:rPr/>
      </w:pPr>
      <w:bookmarkStart w:id="41" w:name="__RefHeading___Toc186271_774463916"/>
      <w:bookmarkStart w:id="42" w:name="_Toc14"/>
      <w:bookmarkEnd w:id="40"/>
      <w:bookmarkEnd w:id="41"/>
      <w:r>
        <w:rPr>
          <w:rtl w:val="true"/>
        </w:rPr>
        <w:t>فصل دوم</w:t>
      </w:r>
      <w:r>
        <w:rPr>
          <w:rtl w:val="true"/>
        </w:rPr>
        <w:t xml:space="preserve">: </w:t>
      </w:r>
      <w:r>
        <w:rPr>
          <w:rtl w:val="true"/>
        </w:rPr>
        <w:t>برزخ</w:t>
      </w:r>
      <w:bookmarkEnd w:id="42"/>
    </w:p>
    <w:p>
      <w:pPr>
        <w:pStyle w:val="Heading3"/>
        <w:numPr>
          <w:ilvl w:val="2"/>
          <w:numId w:val="1"/>
        </w:numPr>
        <w:rPr/>
      </w:pPr>
      <w:bookmarkStart w:id="43" w:name="__RefHeading___Toc186273_774463916"/>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تصویر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0" o:detectmouseclick="t"/>
                <v:stroke color="#3465a4" joinstyle="round" endcap="flat"/>
                <w10:wrap type="none"/>
              </v:shape>
            </w:pict>
          </mc:Fallback>
        </mc:AlternateContent>
      </w:r>
      <w:bookmarkStart w:id="45" w:name="pg4956_28212"/>
    </w:p>
    <w:p>
      <w:pPr>
        <w:pStyle w:val="Heading3"/>
        <w:numPr>
          <w:ilvl w:val="2"/>
          <w:numId w:val="1"/>
        </w:numPr>
        <w:rPr/>
      </w:pPr>
      <w:bookmarkStart w:id="46" w:name="__RefHeading___Toc186275_774463916"/>
      <w:bookmarkStart w:id="47" w:name="_Toc16"/>
      <w:bookmarkEnd w:id="45"/>
      <w:bookmarkEnd w:id="46"/>
      <w:r>
        <w:rPr/>
        <w:t>1.2</w:t>
      </w:r>
      <w:r>
        <w:rPr>
          <w:rtl w:val="true"/>
        </w:rPr>
        <w:t xml:space="preserve">. </w:t>
      </w:r>
      <w:r>
        <w:rPr>
          <w:rtl w:val="true"/>
        </w:rPr>
        <w:t>عالم برزخ</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فاصله میان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با مرگ از بدن خارج می‌شود و در قیامت دوباره به بدن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مرگ تا برپایی قیامت، روح به صورت مستقل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را که بین دنیا و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 به آن اشاره شده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مدت عالم برزخ معلوم نیست؛ چون هیچ کس جز خداوند نمی‌داند قیامت و رستاخیز چه زمانی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برزخ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 چون قبر، قرارگاه بدن انسان در فاصله دنیا تا آخرت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 در این مدت، به صورت مجرد و بدون آن که در پیکری وارد شود، به حیات خویش ادامه می‌دهد و در نوعی خوشی و لذت یا رنج و عذاب به سر می‌برد، بی‌آن‌که</w:t>
      </w:r>
    </w:p>
    <w:p>
      <w:pPr>
        <w:pStyle w:val="BookText"/>
        <w:rPr/>
      </w:pPr>
      <w:r>
        <w:rPr>
          <w:rFonts w:ascii="IRNazanin" w:hAnsi="IRNazanin" w:eastAsia="IRNazanin"/>
          <w:color w:val="111111"/>
          <w:sz w:val="28"/>
          <w:sz w:val="28"/>
          <w:szCs w:val="28"/>
          <w:rtl w:val="true"/>
          <w:lang w:bidi="fa-IR"/>
        </w:rPr>
        <w:t>این لذت یا رنج، جنبه مادی و حسی و بدنی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آنچه انسان در خواب می‌بیند؛ صحنه‌هایی دردناک و وهم‌انگیز، یا صحنه‌هایی زیبا و روح بخش، که روح انسان در آن عوالم سیر می‌کند؛ در حالی که بدن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روح را که در خواب پیدا می‌شود، یا رؤیاهای صادقی که انسان می‌بیند، علما و فلاسفه دلیلی بر استقلال و تجرد روح دانسته‌اند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عالم برزخ برای ما که آن مرحله را ندیده‌ایم، مشکل یا محال است، ولی در روایات، نکته‌های مفیدی درباره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خواب و هم در مرگ، روح از بدن فاصله می‌گیرد؛ اما در خواب، ارتباط روح با بدن کاملاً قطع نمی‌شود، ولی با مرگ، ارتباط روح با بدن کاملا قطع می‌شود و در قالبی لطیف و سبک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قرار می‌گیرد و به تناسب ایمان و طاعت، یا کفر و معصیت، با انواع لذت‌ها یا انواع عذاب‌ها روبه‌رو می شود و نوع خاصی از زندگی را می‌گذراند که به آن زندگی برزخی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دینی درباره زندگی برزخی چنین می‌نویسد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برزخی و عذاب و نعمت‌های آن را می‌توان به گونه‌ای لذت یا نعمت‌های هنگام خواب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عالم رؤیا واقعاً کارهای شگفت‌انگیزی انجام می‌دهد؛ راه می‌رود، سخن می‌گوید، می‌اندیشد، و این کارها در ظرف رؤیا برای خود حقیقتی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حالات انسان در خواب، بر بدن عنصری نیز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چنین زندگی رؤیایی، واقعیت بیشتر و حقیقتی روشن‌تر بیابد، باید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ماده و عنصر، یا مولکول و اتم وجود ندارد؛ ولی صورت تمام موجودات جهان بی آن‌که ماده و وزنی در کار باشد،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برزخ، آثار ماده مانند گرمی و سردی، شیرینی و تلخی، شادی و غم هست، هرچند خود ماده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خوردن و آشامیدن، سماع و استماع و رؤیت و دیدن وجود دارد؛ اگرچه از ماده‌ای که زندگی ما وابسته به آن است،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دستور داد که کشته‌های قریش را در چاهی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چاه ایستاد و به آنان خطاب کرد و</w:t>
      </w:r>
      <w:bookmarkStart w:id="48" w:name="pg4956_28215"/>
    </w:p>
    <w:p>
      <w:pPr>
        <w:pStyle w:val="BookText"/>
        <w:rPr/>
      </w:pPr>
      <w:bookmarkEnd w:id="4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خدای شما وعده کرد حقیقت داشت؟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مردگانند؛ چگونه با آنان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 شنواتر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می‌شنوند، ولی اجازه سخن گفتن ندارند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 بر وجود همین حیات برزخی، خداوند، شهدا را زنده معرفی می‌کند که نزد پروردگارشان روزی می‌خورند و از آن‌چه خداوند به آنان عطا کرده، خوشحالند و به کسانی که هنوز به آنان ملحق نشده‌اند، بشارت می‌دهند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شهیدان، مرده نگویید؛ بلکه آنان زنده‌اند، ولی شما درک نمی‌کنید</w:t>
      </w:r>
      <w:r>
        <w:rPr>
          <w:rFonts w:eastAsia="IRNazanin" w:cs="IRNazanin"/>
          <w:color w:val="111111"/>
          <w:sz w:val="28"/>
          <w:szCs w:val="28"/>
          <w:rtl w:val="true"/>
          <w:lang w:bidi="fa-IR"/>
        </w:rPr>
        <w:t>.</w:t>
      </w:r>
    </w:p>
    <w:p>
      <w:pPr>
        <w:pStyle w:val="Heading3"/>
        <w:numPr>
          <w:ilvl w:val="2"/>
          <w:numId w:val="1"/>
        </w:numPr>
        <w:rPr/>
      </w:pPr>
      <w:bookmarkStart w:id="49" w:name="__RefHeading___Toc186277_774463916"/>
      <w:bookmarkStart w:id="50" w:name="_Toc17"/>
      <w:bookmarkEnd w:id="49"/>
      <w:r>
        <w:rPr/>
        <w:t>2.2</w:t>
      </w:r>
      <w:r>
        <w:rPr>
          <w:rtl w:val="true"/>
        </w:rPr>
        <w:t xml:space="preserve">. </w:t>
      </w:r>
      <w:r>
        <w:rPr>
          <w:rtl w:val="true"/>
        </w:rPr>
        <w:t>سرنوشت ارواح</w:t>
      </w:r>
      <w:bookmarkEnd w:id="5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ترسیم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روح انسان که مجرد است، در مرحله پس از</w:t>
      </w:r>
    </w:p>
    <w:p>
      <w:pPr>
        <w:pStyle w:val="BookText"/>
        <w:rPr/>
      </w:pPr>
      <w:r>
        <w:rPr>
          <w:rFonts w:ascii="IRNazanin" w:hAnsi="IRNazanin" w:eastAsia="IRNazanin"/>
          <w:color w:val="111111"/>
          <w:sz w:val="28"/>
          <w:sz w:val="28"/>
          <w:szCs w:val="28"/>
          <w:rtl w:val="true"/>
          <w:lang w:bidi="fa-IR"/>
        </w:rPr>
        <w:t xml:space="preserve">مرگ، حیات ویژه‌ای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از آن جا که از زندان بدن آزادند، فعال‌ترند و محدودیت‌های این دنیا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و آن سو می‌روند و از آن‌چه در دنیا و در میان خانواده و دوستانشان می‌گذرد،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انسان‌های باایمان در آن دنیا با هم مأنوسند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تازه از دنیا می‌رود، ارواح گرد او جمع می‌شوند و از اوضاع و احوال بازماندگان در دنیا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است که روح مؤمنان در یک وادی خاص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می‌برند و روح کفار و بدکاران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وادی السلام، منطقه‌ای در پشت نجف اشرف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اسحاق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مؤمنین کجایند؟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مؤمنین در حجره‌های بهشتی‌اند؛ از غذای بهشتی می‌خورند؛ از شراب بهشتی می‌نوشند؛</w:t>
      </w:r>
      <w:bookmarkStart w:id="51" w:name="pg4956_28217"/>
    </w:p>
    <w:p>
      <w:pPr>
        <w:pStyle w:val="BookText"/>
        <w:rPr/>
      </w:pPr>
      <w:bookmarkEnd w:id="51"/>
      <w:r>
        <w:rPr>
          <w:rFonts w:ascii="IRNazanin" w:hAnsi="IRNazanin" w:eastAsia="IRNazanin"/>
          <w:color w:val="111111"/>
          <w:sz w:val="28"/>
          <w:sz w:val="28"/>
          <w:szCs w:val="28"/>
          <w:rtl w:val="true"/>
          <w:lang w:bidi="fa-IR"/>
        </w:rPr>
        <w:t>با یکدیگر در آن‌جا ملاقات می‌کنند و به دیدار هم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کفار به کجا می‌رود؟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حجره‌های جهنمی است و از غذاهای جهنمی می‌خورند و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آرزو می‌کنند کاش قیامت زودتر برپا شود تا وعده‌های خوب الهی را زودتر ببینند؛ اما کافران آرزو می‌کنند که قیامت بر پا نشود، تا آن عذاب‌های وعده داده شده را نبینند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52" w:name="__RefHeading___Toc186279_774463916"/>
      <w:bookmarkStart w:id="53" w:name="_Toc18"/>
      <w:bookmarkEnd w:id="52"/>
      <w:r>
        <w:rPr/>
        <w:t>3.2</w:t>
      </w:r>
      <w:r>
        <w:rPr>
          <w:rtl w:val="true"/>
        </w:rPr>
        <w:t xml:space="preserve">. </w:t>
      </w:r>
      <w:r>
        <w:rPr>
          <w:rtl w:val="true"/>
        </w:rPr>
        <w:t>بهره‌مندی در برزخ</w:t>
      </w:r>
      <w:bookmarkEnd w:id="5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با مرگ، رابطه انسان با دنیا قطع می‌شود و فرصت عمل از او گرفته می‌شود، ولی پیامد کارهای نیک و بد او در دنیا همراه اوست و نیکان از اعمال خوبشان بهره می‌برند و به گونه‌ای با دنیا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همراه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w:t>
      </w:r>
    </w:p>
    <w:p>
      <w:pPr>
        <w:pStyle w:val="BookText"/>
        <w:rPr/>
      </w:pPr>
      <w:r>
        <w:rPr>
          <w:rFonts w:ascii="IRNazanin" w:hAnsi="IRNazanin" w:eastAsia="IRNazanin"/>
          <w:color w:val="111111"/>
          <w:sz w:val="28"/>
          <w:sz w:val="28"/>
          <w:szCs w:val="28"/>
          <w:rtl w:val="true"/>
          <w:lang w:bidi="fa-IR"/>
        </w:rPr>
        <w:t>مالش و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 گور همه هستند، ولی دو تا از این‌ها برمی‌گردند؛ یعنی مال و فرزندانش، اما عملش همراه او باقی می‌ماند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کار نیک و سنت شایسته‌ای برجا گذاشته‌اند، تا زمانی که دیگران از آثار کار نیکشان بهره‌مندند، پس از مرگش هم از ثواب آن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بدعت یا سنت غلطی را بنا نهاده‌اند، در گناه کسانی که به آن عمل می‌کنند شریکند و در برزخ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چیز است که پس از مرگ مؤمن هم به او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حق پدر استغفار کند؛ قرآنی که باقی می‌گذارد و آن را می‌خوانند؛ درختی که می‌کارد و آیندگان از ثمره آن برخوردار می‌شوند؛ صدقه جاریه‌ای که برجای می‌گذارد؛ چاهی که حفر می‌کند؛ سنت نیکی که پایه‌گذاری می‌کند و پس از او به آن</w:t>
      </w:r>
    </w:p>
    <w:p>
      <w:pPr>
        <w:pStyle w:val="BookText"/>
        <w:rPr/>
      </w:pPr>
      <w:r>
        <w:rPr>
          <w:rFonts w:ascii="IRNazanin" w:hAnsi="IRNazanin" w:eastAsia="IRNazanin"/>
          <w:color w:val="111111"/>
          <w:sz w:val="28"/>
          <w:sz w:val="28"/>
          <w:szCs w:val="28"/>
          <w:rtl w:val="true"/>
          <w:lang w:bidi="fa-IR"/>
        </w:rPr>
        <w:t>عمل می‌شود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اطاعت و بندگی و نماز و روزه شخص هم در عالم برزخ، همدم و مونس اویند و مایه آرامش و آسایش او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بنده مؤمنی از دنیا می‌رود، شش تصویر زیبا و شمایل خوش منظر وارد قبر او می‌شوند که بسیار زیبا و خوش‌بویند و هرکدام یک طرفش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روبه رو، یکی پشت سر، یکی سمت راست، یکی سمت چپ، یکی بالای سر و یکی پایین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یکی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زکاتم؛ سومی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 چهارمی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عمره‌ام؛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من‌آن نیکی‌هایی هستم که به دیگران کرده‌ای، و یکی هم که از همه زیباتر و خوش‌بوتر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نسبت به آل محمدم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روایت نشان می‌دهد که کارهای نیک انسان در دنیا، همدم او پس از مرگند و از او جدا نمی‌شوند و او را از خطرها و هراس‌های قبر و برزخ می‌رهانند و به نعمت‌های الهی در عالم برزخ و پس از آن در قیامت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بی‌نمازند و به واجبات دینی عمل نمی‌کنند، در برزخ از چنین همدم‌هایی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المرءَ اِذا هلک،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و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بمیرد، مردم می‌گویند، چه برجای گذاشته است؟ و فرشتگان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فرستاده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دنیا برای آخرت و پس از مرگش ره‌توشه تقوا و عمل صالح بفرستد، رفاه و برخورداری خویش را برای پس از مرگ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رفاه و سعادت در برزخ، تنها در سایه تقوا و طاعت در دنیا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2" o:detectmouseclick="t"/>
                <v:stroke color="#3465a4" joinstyle="round" endcap="flat"/>
                <w10:wrap type="none"/>
              </v:shape>
            </w:pict>
          </mc:Fallback>
        </mc:AlternateContent>
      </w:r>
      <w:bookmarkStart w:id="54" w:name="pg4956_28222"/>
    </w:p>
    <w:p>
      <w:pPr>
        <w:pStyle w:val="Heading3"/>
        <w:numPr>
          <w:ilvl w:val="2"/>
          <w:numId w:val="1"/>
        </w:numPr>
        <w:rPr/>
      </w:pPr>
      <w:bookmarkStart w:id="55" w:name="__RefHeading___Toc186281_774463916"/>
      <w:bookmarkStart w:id="56" w:name="_Toc19"/>
      <w:bookmarkEnd w:id="54"/>
      <w:bookmarkEnd w:id="55"/>
      <w:r>
        <w:rPr/>
        <w:t>4.2</w:t>
      </w:r>
      <w:r>
        <w:rPr>
          <w:rtl w:val="true"/>
        </w:rPr>
        <w:t xml:space="preserve">. </w:t>
      </w:r>
      <w:r>
        <w:rPr>
          <w:rtl w:val="true"/>
        </w:rPr>
        <w:t>چند نکته درباره عالم برزخ</w:t>
      </w:r>
      <w:bookmarkEnd w:id="56"/>
    </w:p>
    <w:p>
      <w:pPr>
        <w:pStyle w:val="BookText"/>
        <w:rPr/>
      </w:pPr>
      <w:r>
        <w:rPr>
          <w:rFonts w:ascii="IRNazanin" w:hAnsi="IRNazanin" w:eastAsia="IRNazanin"/>
          <w:color w:val="111111"/>
          <w:sz w:val="28"/>
          <w:sz w:val="28"/>
          <w:szCs w:val="28"/>
          <w:rtl w:val="true"/>
          <w:lang w:bidi="fa-IR"/>
        </w:rPr>
        <w:t>درباره عالم پس از مرگ، احادیث فراوانی وارد شده که مطالب ارزنده و تأثیرگذاری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بنای این نوشتار بر اختصار است، در پایان، چند نمونه از آنها را بیان می‌کنیم تا بهره ما از احادیث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لحظات حیات مؤمن، ثروت و فرزندان و اعمال او جلوی چشمش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بسیار حریص به مال بودم؛ اکنون می‌توانی برای من کاری 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خود را از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رو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شما را دوست داشتم؛ برای من چه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 گور همراهت هستیم و تو را به خاک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اعمالش رو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بسیار بی‌رغبت بودم و شما بر من سنگین بودید؛ حال برای من چه می‌کنید؟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قبر و در روز قیامت، همراه تو هستیم تا تو را به محضر پروردگار ببریم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مؤمنین که در فاصله ظهر پنج‌شنبه تا ظهر جمعه از دنیا برود، خداوند او را از فشار قبر مصون می‌دارد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می‌میرد، خداوند فرشته‌ای را سراغ داغدارترین بازماندگانش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دست بر دل آن شخص می‌کشد و شدت اندوه را از دلش می‌برد، و اگرچنین نبود، دنیا آباد نمی‌شد</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الطاف خداوند به مردم این است که به تدریج، اندوه از دست دادن عزیزان از دلشان بیرون می‌رود؛ وگرنه همیشه ماتم زده و اندوهگین بودند و زندگی عادی افراد به هم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جمعه به زیارت قبور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مردگان که در تنگنا و سختی باشد، خداوند در روزهای جمعه از طلوع فجر تا طلوع خورشید به آنان وسعت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می‌فهمند که چه کسانی به زیارت قبرهایشان می‌آیند و خوشحال می‌شوند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تشییع جنازه می‌کنند، اگر جایگاه مردگان و حرف‌های آنان را می‌شنیدند، آنان را رها کرده، به حال خودشان می‌گریستند؛ چون روح از بالای جنازه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خانواده و 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من بازی کرد، با شما بازی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اموالی را از حلال و حرام جمع کردم و برای شما گذاشتم؛ لذتش برای دیگران است و عذابش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آن‌چه بر سر من آمده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من و اهل بیت من در هفت جای بسیار هولناک،</w:t>
      </w:r>
    </w:p>
    <w:p>
      <w:pPr>
        <w:pStyle w:val="BookText"/>
        <w:rPr/>
      </w:pPr>
      <w:r>
        <w:rPr>
          <w:rFonts w:ascii="IRNazanin" w:hAnsi="IRNazanin" w:eastAsia="IRNazanin"/>
          <w:color w:val="111111"/>
          <w:sz w:val="28"/>
          <w:sz w:val="28"/>
          <w:szCs w:val="28"/>
          <w:rtl w:val="true"/>
          <w:lang w:bidi="fa-IR"/>
        </w:rPr>
        <w:t>سودمند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درون قبر، هنگام برپایی قیامت، هنگام گشوده شدن نامه اعمال، هنگام حساب، هنگام میزان و سنجش اعمال، و هنگام عبور از صراط</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 در قبر، همچون غریقی است که فریادرس می‌جوید و منتظر دعایی است که از سوی پدر، برادر، یا دوستش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دعای خیری از طرف اینان به او برسد، برایش محبوب‌تر از همه دنیا و هرچه در آن می‌باشد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هدیه زندگان برای مردگان، دعا و آمرزش‌خواهی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مردگان خود جز به نیکی یاد نکنید؛ چراکه اگر آنان اهل بهشت باشند، با بدگویی از آنان، گناه کرده‌اید و اگر اهل دوزخ باشند، همان عذابی که</w:t>
      </w:r>
    </w:p>
    <w:p>
      <w:pPr>
        <w:pStyle w:val="BookText"/>
        <w:rPr/>
      </w:pPr>
      <w:r>
        <w:rPr>
          <w:rFonts w:ascii="IRNazanin" w:hAnsi="IRNazanin" w:eastAsia="IRNazanin"/>
          <w:color w:val="111111"/>
          <w:sz w:val="28"/>
          <w:sz w:val="28"/>
          <w:szCs w:val="28"/>
          <w:rtl w:val="true"/>
          <w:lang w:bidi="fa-IR"/>
        </w:rPr>
        <w:t>دارند، برایشان بس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 از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مرده، به دیدار خانواده‌اش می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یک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روزهای جمعه، یا هر ماه یا هر سال، بستگی به منزلت و جایگاهش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شکلی نزد آنان می‌رود؟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پرنده‌ای سبکبال که بر دیوار خانه‌شان می‌نشیند و به آنان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در حال خوشی دید، خشنود می‌شود و اگر آنان را در نیازمندی و سختی دید، غمگین می‌گردد</w:t>
      </w:r>
      <w:r>
        <w:rPr>
          <w:rFonts w:eastAsia="IRNazanin" w:cs="IRNazanin"/>
          <w:color w:val="111111"/>
          <w:sz w:val="28"/>
          <w:szCs w:val="28"/>
          <w:rtl w:val="true"/>
          <w:lang w:bidi="fa-IR"/>
        </w:rPr>
        <w:t>».</w:t>
      </w:r>
      <w:r>
        <w:rPr>
          <w:rStyle w:val="FootnoteAnchor"/>
          <w:rtl w:val="true"/>
        </w:rPr>
        <w:footnoteReference w:id="5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بغداد است؛ می‌ترسم آن‌جا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مباش که کجا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شرق یا غرب</w:t>
      </w:r>
    </w:p>
    <w:p>
      <w:pPr>
        <w:pStyle w:val="BookText"/>
        <w:rPr/>
      </w:pPr>
      <w:r>
        <w:rPr>
          <w:rFonts w:ascii="IRNazanin" w:hAnsi="IRNazanin" w:eastAsia="IRNazanin"/>
          <w:color w:val="111111"/>
          <w:sz w:val="28"/>
          <w:sz w:val="28"/>
          <w:szCs w:val="28"/>
          <w:rtl w:val="true"/>
          <w:lang w:bidi="fa-IR"/>
        </w:rPr>
        <w:t>زمین از دنیا نمی‌رود، مگر آن که خداوند روح او را به وادی السلام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کجاست؟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ارواح مؤمنین را می‌بینم که حلقه حلقه دور هم نشسته‌اند و با هم سخن می‌گویند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نقل احادیث مربوط به مرگ و قبر و برزخ، بحث‌های علمی و روایی سودمندی دارد که از گنجایش این جزوه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اهل تحقیق به آن مراجعه کنند</w:t>
      </w:r>
      <w:r>
        <w:rPr>
          <w:rFonts w:eastAsia="IRNazanin" w:cs="IRNazanin"/>
          <w:color w:val="111111"/>
          <w:sz w:val="28"/>
          <w:szCs w:val="28"/>
          <w:rtl w:val="true"/>
          <w:lang w:bidi="fa-IR"/>
        </w:rPr>
        <w:t>.</w:t>
      </w:r>
      <w:r>
        <w:rPr>
          <w:rStyle w:val="FootnoteAnchor"/>
          <w:rtl w:val="true"/>
        </w:rPr>
        <w:footnoteReference w:id="53"/>
      </w:r>
      <w:bookmarkStart w:id="57" w:name="pg4956_28228"/>
    </w:p>
    <w:p>
      <w:pPr>
        <w:pStyle w:val="Heading2"/>
        <w:numPr>
          <w:ilvl w:val="1"/>
          <w:numId w:val="1"/>
        </w:numPr>
        <w:rPr/>
      </w:pPr>
      <w:bookmarkStart w:id="58" w:name="__RefHeading___Toc186283_774463916"/>
      <w:bookmarkStart w:id="59" w:name="_Toc20"/>
      <w:bookmarkEnd w:id="57"/>
      <w:bookmarkEnd w:id="58"/>
      <w:r>
        <w:rPr>
          <w:rtl w:val="true"/>
        </w:rPr>
        <w:t>سخن پایانی</w:t>
      </w:r>
      <w:bookmarkEnd w:id="59"/>
    </w:p>
    <w:p>
      <w:pPr>
        <w:pStyle w:val="BookText"/>
        <w:rPr/>
      </w:pPr>
      <w:r>
        <w:rPr>
          <w:rFonts w:ascii="IRNazanin" w:hAnsi="IRNazanin" w:eastAsia="IRNazanin"/>
          <w:color w:val="111111"/>
          <w:sz w:val="28"/>
          <w:sz w:val="28"/>
          <w:szCs w:val="28"/>
          <w:rtl w:val="true"/>
          <w:lang w:bidi="fa-IR"/>
        </w:rPr>
        <w:t>عالم پس از مرگ، عالم شگفتی است؛ سرشار از عبرت و راز و پیچیدگی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عمر ما روزی با تیغ مرگ بریده می‌شود؛ ولی دستاورد ما از فرصت عمر چیست؟ آیا برای روزی که با مرگ روبه‌رو می‌شویم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برنامه ای داریم؟ آیا حیف نیست که زندگی به پایان برسد، بی‌آن‌که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باشیم؟ اگر دنیا مزرعه آخرت است، آیا توانسته‌ایم در این مزرعه، بذر وجود خویش را شکوفا سازیم و به کمال برسیم؟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با مرگ تمام نمی‌شویم؛ بلکه لباس عوض می‌کنیم و تغییر مکان می‌دهیم و وجود ما در شکل و وضعی دیگر ادامه می‌یابد و مراحل بعدی تحت تأثیر مرحله دنیوی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نابودی مطلق ما بود، این همه ترس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ترس‌ها و امیدها و نگرانی‌ها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رستاخیز است که ما نتایج اعمال دنیای خویش را به صورت بهشت یا جهنم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روز عمل است نه حساب، فردا</w:t>
      </w:r>
    </w:p>
    <w:p>
      <w:pPr>
        <w:pStyle w:val="BookText"/>
        <w:rPr/>
      </w:pPr>
      <w:r>
        <w:rPr>
          <w:rFonts w:ascii="IRNazanin" w:hAnsi="IRNazanin" w:eastAsia="IRNazanin"/>
          <w:color w:val="111111"/>
          <w:sz w:val="28"/>
          <w:sz w:val="28"/>
          <w:szCs w:val="28"/>
          <w:rtl w:val="true"/>
          <w:lang w:bidi="fa-IR"/>
        </w:rPr>
        <w:t>روز حساب است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شعر آموزنده‌ای از پروین اعتصامی که بیت اول آن را در میان بحث آوردیم و بنا بر وصیتش بر سنگ قبرش نوشته شده می‌آوریم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که خاک سیهش بالین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چرخ ادب، پروین است</w:t>
      </w:r>
    </w:p>
    <w:p>
      <w:pPr>
        <w:pStyle w:val="BookText"/>
        <w:rPr/>
      </w:pPr>
      <w:r>
        <w:rPr>
          <w:rFonts w:ascii="IRNazanin" w:hAnsi="IRNazanin" w:eastAsia="IRNazanin"/>
          <w:color w:val="111111"/>
          <w:sz w:val="28"/>
          <w:sz w:val="28"/>
          <w:szCs w:val="28"/>
          <w:rtl w:val="true"/>
          <w:lang w:bidi="fa-IR"/>
        </w:rPr>
        <w:t>گرچه جز تلخی از ایام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سخنش شیرین است</w:t>
      </w:r>
    </w:p>
    <w:p>
      <w:pPr>
        <w:pStyle w:val="BookText"/>
        <w:rPr/>
      </w:pPr>
      <w:r>
        <w:rPr>
          <w:rFonts w:ascii="IRNazanin" w:hAnsi="IRNazanin" w:eastAsia="IRNazanin"/>
          <w:color w:val="111111"/>
          <w:sz w:val="28"/>
          <w:sz w:val="28"/>
          <w:szCs w:val="28"/>
          <w:rtl w:val="true"/>
          <w:lang w:bidi="fa-IR"/>
        </w:rPr>
        <w:t xml:space="preserve">صاحب آن همه گفتار،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فاتحه و یاسین است</w:t>
      </w:r>
    </w:p>
    <w:p>
      <w:pPr>
        <w:pStyle w:val="BookText"/>
        <w:rPr/>
      </w:pPr>
      <w:r>
        <w:rPr>
          <w:rFonts w:ascii="IRNazanin" w:hAnsi="IRNazanin" w:eastAsia="IRNazanin"/>
          <w:color w:val="111111"/>
          <w:sz w:val="28"/>
          <w:sz w:val="28"/>
          <w:szCs w:val="28"/>
          <w:rtl w:val="true"/>
          <w:lang w:bidi="fa-IR"/>
        </w:rPr>
        <w:t>دوستان به که ز وی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دوست،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غمگین است</w:t>
      </w:r>
    </w:p>
    <w:p>
      <w:pPr>
        <w:pStyle w:val="BookText"/>
        <w:rPr/>
      </w:pPr>
      <w:r>
        <w:rPr>
          <w:rFonts w:ascii="IRNazanin" w:hAnsi="IRNazanin" w:eastAsia="IRNazanin"/>
          <w:color w:val="111111"/>
          <w:sz w:val="28"/>
          <w:sz w:val="28"/>
          <w:szCs w:val="28"/>
          <w:rtl w:val="true"/>
          <w:lang w:bidi="fa-IR"/>
        </w:rPr>
        <w:t>خاک در دیده بسی جان‌فرساست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سینه بسی سنگین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بیند این بستر و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چشم حقیقت بین است</w:t>
      </w:r>
      <w:bookmarkStart w:id="60" w:name="pg4956_28230"/>
    </w:p>
    <w:p>
      <w:pPr>
        <w:pStyle w:val="BookText"/>
        <w:rPr/>
      </w:pPr>
      <w:bookmarkEnd w:id="60"/>
      <w:r>
        <w:rPr>
          <w:rFonts w:ascii="IRNazanin" w:hAnsi="IRNazanin" w:eastAsia="IRNazanin"/>
          <w:color w:val="111111"/>
          <w:sz w:val="28"/>
          <w:sz w:val="28"/>
          <w:szCs w:val="28"/>
          <w:rtl w:val="true"/>
          <w:lang w:bidi="fa-IR"/>
        </w:rPr>
        <w:t xml:space="preserve">آدمی هر چه توانگر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بدین نقطه رسد، مسکین است</w:t>
      </w:r>
    </w:p>
    <w:p>
      <w:pPr>
        <w:pStyle w:val="BookText"/>
        <w:rPr/>
      </w:pPr>
      <w:r>
        <w:rPr>
          <w:rFonts w:ascii="IRNazanin" w:hAnsi="IRNazanin" w:eastAsia="IRNazanin"/>
          <w:color w:val="111111"/>
          <w:sz w:val="28"/>
          <w:sz w:val="28"/>
          <w:szCs w:val="28"/>
          <w:rtl w:val="true"/>
          <w:lang w:bidi="fa-IR"/>
        </w:rPr>
        <w:t xml:space="preserve">زادن و کشتن و پنهان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را رسم و ره دیرین است</w:t>
      </w:r>
    </w:p>
    <w:p>
      <w:pPr>
        <w:pStyle w:val="BookText"/>
        <w:rPr/>
      </w:pPr>
      <w:r>
        <w:rPr>
          <w:rFonts w:ascii="IRNazanin" w:hAnsi="IRNazanin" w:eastAsia="IRNazanin"/>
          <w:color w:val="111111"/>
          <w:sz w:val="28"/>
          <w:sz w:val="28"/>
          <w:szCs w:val="28"/>
          <w:rtl w:val="true"/>
          <w:lang w:bidi="fa-IR"/>
        </w:rPr>
        <w:t xml:space="preserve">خرم آن کس که در این محنت‌گاه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خاطری را سبب تسکین است</w:t>
      </w:r>
    </w:p>
    <w:p>
      <w:pPr>
        <w:pStyle w:val="Heading2"/>
        <w:numPr>
          <w:ilvl w:val="1"/>
          <w:numId w:val="1"/>
        </w:numPr>
        <w:rPr/>
      </w:pPr>
      <w:bookmarkStart w:id="61" w:name="__RefHeading___Toc186285_774463916"/>
      <w:bookmarkStart w:id="62" w:name="_Toc21"/>
      <w:bookmarkEnd w:id="61"/>
      <w:r>
        <w:rPr>
          <w:rtl w:val="true"/>
        </w:rPr>
        <w:t>برای مطالعه بیشتر</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منازل الآخره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انسان هنگام مرگ 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محسن قرائتی، موسسه تحقیقات و نشر معارف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پرسش ها و پاسخ ها، دفتر دوازدهم، به کوشش محمدرضا کاشفی،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آخرت از نگاه قرآن و حدیث، محمد محمدی ری شهری،قم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عبدالحسین دستغیب،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انتشارات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حدیث </w:t>
      </w:r>
      <w:r>
        <w:rPr>
          <w:rFonts w:eastAsia="IRNazanin" w:cs="IRNazanin"/>
          <w:b w:val="false"/>
          <w:bCs w:val="false"/>
          <w:i w:val="false"/>
          <w:iCs w:val="false"/>
          <w:color w:val="333333"/>
          <w:sz w:val="20"/>
          <w:szCs w:val="20"/>
        </w:rPr>
        <w:t>19164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78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اُذکر مَصرَعک بین یدی أهلِک و لاطبیب یمنعُکَ ولاحبیبٌ ینفعُک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اجتمعت علیهم سکرةُ الموتِ و حسرةُ الفوت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19284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16265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16270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 ثمالی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أبکی لضیق لحدی، أبکی لسؤال منکرٍ و نکیرٍ ایّایَ، أبکی لخروجی من قبری عریانا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ورائهم برزخٌ اِلَی یوم یُبعثون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عقاید اسلامی،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سیره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عند ربّهم یُرزقون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علاءالدین علی بن حسام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حدیث </w:t>
      </w:r>
      <w:r>
        <w:rPr>
          <w:rFonts w:eastAsia="IRNazanin" w:cs="IRNazanin"/>
          <w:b w:val="false"/>
          <w:bCs w:val="false"/>
          <w:i w:val="false"/>
          <w:iCs w:val="false"/>
          <w:color w:val="333333"/>
          <w:sz w:val="20"/>
          <w:szCs w:val="20"/>
        </w:rPr>
        <w:t>42761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از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پروین اعتصامی در یکی از حجره‌های صحن اتابکی حرم حضرت معصومه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image" Target="media/image8.jpeg"/><Relationship Id="rId40" Type="http://schemas.openxmlformats.org/officeDocument/2006/relationships/image" Target="media/image8.jpeg"/><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image" Target="media/image9.jpeg"/><Relationship Id="rId57" Type="http://schemas.openxmlformats.org/officeDocument/2006/relationships/image" Target="media/image9.jpeg"/><Relationship Id="rId58" Type="http://schemas.openxmlformats.org/officeDocument/2006/relationships/footer" Target="footer39.xml"/><Relationship Id="rId59" Type="http://schemas.openxmlformats.org/officeDocument/2006/relationships/image" Target="media/image10.jpeg"/><Relationship Id="rId60" Type="http://schemas.openxmlformats.org/officeDocument/2006/relationships/image" Target="media/image10.jpeg"/><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image" Target="media/image11.jpeg"/><Relationship Id="rId72" Type="http://schemas.openxmlformats.org/officeDocument/2006/relationships/image" Target="media/image11.jpeg"/><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image" Target="media/image12.jpeg"/><Relationship Id="rId84" Type="http://schemas.openxmlformats.org/officeDocument/2006/relationships/image" Target="media/image12.jpeg"/><Relationship Id="rId85" Type="http://schemas.openxmlformats.org/officeDocument/2006/relationships/footer" Target="footer6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6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6866</Words>
  <Characters>26310</Characters>
  <CharactersWithSpaces>32847</CharactersWithSpaces>
  <Paragraphs>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2026-08-18T22:09:40Z</dcterms:created>
  <dc:creator>ghaemiyeh.com</dc:creator>
  <dc:description/>
  <dc:language>en-US</dc:language>
  <cp:lastModifiedBy/>
  <dcterms:modified xsi:type="dcterms:W3CDTF">2026-08-19T01:39:44Z</dcterms:modified>
  <cp:revision>1</cp:revision>
  <dc:subject/>
  <dc:title>رهنما 88 مرگ و برزخ</dc:title>
</cp:coreProperties>
</file>

<file path=docProps/custom.xml><?xml version="1.0" encoding="utf-8"?>
<Properties xmlns="http://schemas.openxmlformats.org/officeDocument/2006/custom-properties" xmlns:vt="http://schemas.openxmlformats.org/officeDocument/2006/docPropsVTypes"/>
</file>