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74</w:t>
      </w:r>
      <w:r>
        <w:rPr>
          <w:rtl w:val="true"/>
        </w:rPr>
        <w:t xml:space="preserve"> </w:t>
      </w:r>
      <w:r>
        <w:rPr>
          <w:rtl w:val="true"/>
        </w:rPr>
        <w:t>احکام جشن و شادی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8060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38062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38064_2035185390">
            <w:r>
              <w:rPr>
                <w:webHidden/>
                <w:rStyle w:val="IndexLink"/>
                <w:rtl w:val="true"/>
              </w:rPr>
              <w:t>احکام جشن وشادی</w:t>
            </w:r>
            <w:r>
              <w:rPr>
                <w:rStyle w:val="IndexLink"/>
                <w:rtl w:val="true"/>
              </w:rPr>
              <w:tab/>
            </w:r>
            <w:r>
              <w:rPr>
                <w:rStyle w:val="IndexLink"/>
              </w:rPr>
              <w:t>9</w:t>
            </w:r>
          </w:hyperlink>
        </w:p>
        <w:p>
          <w:pPr>
            <w:pStyle w:val="Contents2"/>
            <w:tabs>
              <w:tab w:val="clear" w:pos="8743"/>
              <w:tab w:val="right" w:pos="9026" w:leader="dot"/>
            </w:tabs>
            <w:rPr/>
          </w:pPr>
          <w:hyperlink w:anchor="__RefHeading___Toc3338066_2035185390">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3338068_2035185390">
            <w:r>
              <w:rPr>
                <w:webHidden/>
                <w:rStyle w:val="IndexLink"/>
              </w:rPr>
              <w:t>۱</w:t>
            </w:r>
            <w:r>
              <w:rPr>
                <w:rStyle w:val="IndexLink"/>
                <w:rtl w:val="true"/>
              </w:rPr>
              <w:t xml:space="preserve">. </w:t>
            </w:r>
            <w:r>
              <w:rPr>
                <w:rStyle w:val="IndexLink"/>
                <w:rtl w:val="true"/>
              </w:rPr>
              <w:t>حکم کف‌زدن</w:t>
            </w:r>
            <w:r>
              <w:rPr>
                <w:rStyle w:val="IndexLink"/>
                <w:rtl w:val="true"/>
              </w:rPr>
              <w:tab/>
            </w:r>
            <w:r>
              <w:rPr>
                <w:rStyle w:val="IndexLink"/>
              </w:rPr>
              <w:t>14</w:t>
            </w:r>
          </w:hyperlink>
        </w:p>
        <w:p>
          <w:pPr>
            <w:pStyle w:val="Contents3"/>
            <w:tabs>
              <w:tab w:val="clear" w:pos="8459"/>
              <w:tab w:val="right" w:pos="9026" w:leader="dot"/>
            </w:tabs>
            <w:rPr/>
          </w:pPr>
          <w:hyperlink w:anchor="__RefHeading___Toc3338070_2035185390">
            <w:r>
              <w:rPr>
                <w:webHidden/>
                <w:rStyle w:val="IndexLink"/>
              </w:rPr>
              <w:t>1</w:t>
            </w:r>
            <w:r>
              <w:rPr>
                <w:rStyle w:val="IndexLink"/>
              </w:rPr>
              <w:t>،</w:t>
            </w:r>
            <w:r>
              <w:rPr>
                <w:rStyle w:val="IndexLink"/>
              </w:rPr>
              <w:t>1</w:t>
            </w:r>
            <w:r>
              <w:rPr>
                <w:rStyle w:val="IndexLink"/>
                <w:rtl w:val="true"/>
              </w:rPr>
              <w:t>.</w:t>
            </w:r>
            <w:r>
              <w:rPr>
                <w:rStyle w:val="IndexLink"/>
                <w:rtl w:val="true"/>
              </w:rPr>
              <w:t>کف‌زدن در عروسی</w:t>
            </w:r>
            <w:r>
              <w:rPr>
                <w:rStyle w:val="IndexLink"/>
                <w:rtl w:val="true"/>
              </w:rPr>
              <w:tab/>
            </w:r>
            <w:r>
              <w:rPr>
                <w:rStyle w:val="IndexLink"/>
              </w:rPr>
              <w:t>14</w:t>
            </w:r>
          </w:hyperlink>
        </w:p>
        <w:p>
          <w:pPr>
            <w:pStyle w:val="Contents3"/>
            <w:tabs>
              <w:tab w:val="clear" w:pos="8459"/>
              <w:tab w:val="right" w:pos="9026" w:leader="dot"/>
            </w:tabs>
            <w:rPr/>
          </w:pPr>
          <w:hyperlink w:anchor="__RefHeading___Toc3338072_2035185390">
            <w:r>
              <w:rPr>
                <w:webHidden/>
                <w:rStyle w:val="IndexLink"/>
              </w:rPr>
              <w:t>2</w:t>
            </w:r>
            <w:r>
              <w:rPr>
                <w:rStyle w:val="IndexLink"/>
              </w:rPr>
              <w:t>،</w:t>
            </w:r>
            <w:r>
              <w:rPr>
                <w:rStyle w:val="IndexLink"/>
              </w:rPr>
              <w:t>1</w:t>
            </w:r>
            <w:r>
              <w:rPr>
                <w:rStyle w:val="IndexLink"/>
                <w:rtl w:val="true"/>
              </w:rPr>
              <w:t>.</w:t>
            </w:r>
            <w:r>
              <w:rPr>
                <w:rStyle w:val="IndexLink"/>
                <w:rtl w:val="true"/>
              </w:rPr>
              <w:t>کف‌زدن در اعیاد مذهبی</w:t>
            </w:r>
            <w:r>
              <w:rPr>
                <w:rStyle w:val="IndexLink"/>
                <w:rtl w:val="true"/>
              </w:rPr>
              <w:tab/>
            </w:r>
            <w:r>
              <w:rPr>
                <w:rStyle w:val="IndexLink"/>
              </w:rPr>
              <w:t>14</w:t>
            </w:r>
          </w:hyperlink>
        </w:p>
        <w:p>
          <w:pPr>
            <w:pStyle w:val="Contents3"/>
            <w:tabs>
              <w:tab w:val="clear" w:pos="8459"/>
              <w:tab w:val="right" w:pos="9026" w:leader="dot"/>
            </w:tabs>
            <w:rPr/>
          </w:pPr>
          <w:hyperlink w:anchor="__RefHeading___Toc3338074_2035185390">
            <w:r>
              <w:rPr>
                <w:webHidden/>
                <w:rStyle w:val="IndexLink"/>
              </w:rPr>
              <w:t>3</w:t>
            </w:r>
            <w:r>
              <w:rPr>
                <w:rStyle w:val="IndexLink"/>
              </w:rPr>
              <w:t>،</w:t>
            </w:r>
            <w:r>
              <w:rPr>
                <w:rStyle w:val="IndexLink"/>
              </w:rPr>
              <w:t>1</w:t>
            </w:r>
            <w:r>
              <w:rPr>
                <w:rStyle w:val="IndexLink"/>
                <w:rtl w:val="true"/>
              </w:rPr>
              <w:t>.</w:t>
            </w:r>
            <w:r>
              <w:rPr>
                <w:rStyle w:val="IndexLink"/>
                <w:rtl w:val="true"/>
              </w:rPr>
              <w:t>کف‌زدن در مساجد</w:t>
            </w:r>
            <w:r>
              <w:rPr>
                <w:rStyle w:val="IndexLink"/>
                <w:rtl w:val="true"/>
              </w:rPr>
              <w:tab/>
            </w:r>
            <w:r>
              <w:rPr>
                <w:rStyle w:val="IndexLink"/>
              </w:rPr>
              <w:t>15</w:t>
            </w:r>
          </w:hyperlink>
        </w:p>
        <w:p>
          <w:pPr>
            <w:pStyle w:val="Contents3"/>
            <w:tabs>
              <w:tab w:val="clear" w:pos="8459"/>
              <w:tab w:val="right" w:pos="9026" w:leader="dot"/>
            </w:tabs>
            <w:rPr/>
          </w:pPr>
          <w:hyperlink w:anchor="__RefHeading___Toc3338076_2035185390">
            <w:r>
              <w:rPr>
                <w:webHidden/>
                <w:rStyle w:val="IndexLink"/>
              </w:rPr>
              <w:t>4</w:t>
            </w:r>
            <w:r>
              <w:rPr>
                <w:rStyle w:val="IndexLink"/>
              </w:rPr>
              <w:t>،</w:t>
            </w:r>
            <w:r>
              <w:rPr>
                <w:rStyle w:val="IndexLink"/>
              </w:rPr>
              <w:t>1</w:t>
            </w:r>
            <w:r>
              <w:rPr>
                <w:rStyle w:val="IndexLink"/>
                <w:rtl w:val="true"/>
              </w:rPr>
              <w:t>.</w:t>
            </w:r>
            <w:r>
              <w:rPr>
                <w:rStyle w:val="IndexLink"/>
                <w:rtl w:val="true"/>
              </w:rPr>
              <w:t>دست‌زدن برای تشویق</w:t>
            </w:r>
            <w:r>
              <w:rPr>
                <w:rStyle w:val="IndexLink"/>
                <w:rtl w:val="true"/>
              </w:rPr>
              <w:tab/>
            </w:r>
            <w:r>
              <w:rPr>
                <w:rStyle w:val="IndexLink"/>
              </w:rPr>
              <w:t>16</w:t>
            </w:r>
          </w:hyperlink>
        </w:p>
        <w:p>
          <w:pPr>
            <w:pStyle w:val="Contents3"/>
            <w:tabs>
              <w:tab w:val="clear" w:pos="8459"/>
              <w:tab w:val="right" w:pos="9026" w:leader="dot"/>
            </w:tabs>
            <w:rPr/>
          </w:pPr>
          <w:hyperlink w:anchor="__RefHeading___Toc3338078_2035185390">
            <w:r>
              <w:rPr>
                <w:webHidden/>
                <w:rStyle w:val="IndexLink"/>
              </w:rPr>
              <w:t>5</w:t>
            </w:r>
            <w:r>
              <w:rPr>
                <w:rStyle w:val="IndexLink"/>
              </w:rPr>
              <w:t>،</w:t>
            </w:r>
            <w:r>
              <w:rPr>
                <w:rStyle w:val="IndexLink"/>
              </w:rPr>
              <w:t>1</w:t>
            </w:r>
            <w:r>
              <w:rPr>
                <w:rStyle w:val="IndexLink"/>
                <w:rtl w:val="true"/>
              </w:rPr>
              <w:t>.</w:t>
            </w:r>
            <w:r>
              <w:rPr>
                <w:rStyle w:val="IndexLink"/>
                <w:rtl w:val="true"/>
              </w:rPr>
              <w:t>دست‌زدن در جشن تکلیف</w:t>
            </w:r>
            <w:r>
              <w:rPr>
                <w:rStyle w:val="IndexLink"/>
                <w:rtl w:val="true"/>
              </w:rPr>
              <w:tab/>
            </w:r>
            <w:r>
              <w:rPr>
                <w:rStyle w:val="IndexLink"/>
              </w:rPr>
              <w:t>17</w:t>
            </w:r>
          </w:hyperlink>
        </w:p>
        <w:p>
          <w:pPr>
            <w:pStyle w:val="Contents3"/>
            <w:tabs>
              <w:tab w:val="clear" w:pos="8459"/>
              <w:tab w:val="right" w:pos="9026" w:leader="dot"/>
            </w:tabs>
            <w:rPr/>
          </w:pPr>
          <w:hyperlink w:anchor="__RefHeading___Toc3338080_2035185390">
            <w:r>
              <w:rPr>
                <w:webHidden/>
                <w:rStyle w:val="IndexLink"/>
              </w:rPr>
              <w:t>6</w:t>
            </w:r>
            <w:r>
              <w:rPr>
                <w:rStyle w:val="IndexLink"/>
              </w:rPr>
              <w:t>،</w:t>
            </w:r>
            <w:r>
              <w:rPr>
                <w:rStyle w:val="IndexLink"/>
              </w:rPr>
              <w:t>1</w:t>
            </w:r>
            <w:r>
              <w:rPr>
                <w:rStyle w:val="IndexLink"/>
                <w:rtl w:val="true"/>
              </w:rPr>
              <w:t>.</w:t>
            </w:r>
            <w:r>
              <w:rPr>
                <w:rStyle w:val="IndexLink"/>
                <w:rtl w:val="true"/>
              </w:rPr>
              <w:t>شنیدن صدای کف‌زدن نامحرم</w:t>
            </w:r>
            <w:r>
              <w:rPr>
                <w:rStyle w:val="IndexLink"/>
                <w:rtl w:val="true"/>
              </w:rPr>
              <w:tab/>
            </w:r>
            <w:r>
              <w:rPr>
                <w:rStyle w:val="IndexLink"/>
              </w:rPr>
              <w:t>17</w:t>
            </w:r>
          </w:hyperlink>
        </w:p>
        <w:p>
          <w:pPr>
            <w:pStyle w:val="Contents2"/>
            <w:tabs>
              <w:tab w:val="clear" w:pos="8743"/>
              <w:tab w:val="right" w:pos="9026" w:leader="dot"/>
            </w:tabs>
            <w:rPr/>
          </w:pPr>
          <w:hyperlink w:anchor="__RefHeading___Toc3338082_2035185390">
            <w:r>
              <w:rPr>
                <w:webHidden/>
                <w:rStyle w:val="IndexLink"/>
              </w:rPr>
              <w:t>۲</w:t>
            </w:r>
            <w:r>
              <w:rPr>
                <w:rStyle w:val="IndexLink"/>
                <w:rtl w:val="true"/>
              </w:rPr>
              <w:t xml:space="preserve">. </w:t>
            </w:r>
            <w:r>
              <w:rPr>
                <w:rStyle w:val="IndexLink"/>
                <w:rtl w:val="true"/>
              </w:rPr>
              <w:t>حکم رقصیدن</w:t>
            </w:r>
            <w:r>
              <w:rPr>
                <w:rStyle w:val="IndexLink"/>
                <w:rtl w:val="true"/>
              </w:rPr>
              <w:tab/>
            </w:r>
            <w:r>
              <w:rPr>
                <w:rStyle w:val="IndexLink"/>
              </w:rPr>
              <w:t>18</w:t>
            </w:r>
          </w:hyperlink>
        </w:p>
        <w:p>
          <w:pPr>
            <w:pStyle w:val="Contents3"/>
            <w:tabs>
              <w:tab w:val="clear" w:pos="8459"/>
              <w:tab w:val="right" w:pos="9026" w:leader="dot"/>
            </w:tabs>
            <w:rPr/>
          </w:pPr>
          <w:hyperlink w:anchor="__RefHeading___Toc3338084_2035185390">
            <w:r>
              <w:rPr>
                <w:webHidden/>
                <w:rStyle w:val="IndexLink"/>
              </w:rPr>
              <w:t>1</w:t>
            </w:r>
            <w:r>
              <w:rPr>
                <w:rStyle w:val="IndexLink"/>
              </w:rPr>
              <w:t>،</w:t>
            </w:r>
            <w:r>
              <w:rPr>
                <w:rStyle w:val="IndexLink"/>
              </w:rPr>
              <w:t>2</w:t>
            </w:r>
            <w:r>
              <w:rPr>
                <w:rStyle w:val="IndexLink"/>
                <w:rtl w:val="true"/>
              </w:rPr>
              <w:t>.</w:t>
            </w:r>
            <w:r>
              <w:rPr>
                <w:rStyle w:val="IndexLink"/>
                <w:rtl w:val="true"/>
              </w:rPr>
              <w:t>رقص زن و شوهر</w:t>
            </w:r>
            <w:r>
              <w:rPr>
                <w:rStyle w:val="IndexLink"/>
                <w:rtl w:val="true"/>
              </w:rPr>
              <w:tab/>
            </w:r>
            <w:r>
              <w:rPr>
                <w:rStyle w:val="IndexLink"/>
              </w:rPr>
              <w:t>18</w:t>
            </w:r>
          </w:hyperlink>
        </w:p>
        <w:p>
          <w:pPr>
            <w:pStyle w:val="Contents3"/>
            <w:tabs>
              <w:tab w:val="clear" w:pos="8459"/>
              <w:tab w:val="right" w:pos="9026" w:leader="dot"/>
            </w:tabs>
            <w:rPr/>
          </w:pPr>
          <w:hyperlink w:anchor="__RefHeading___Toc3338086_2035185390">
            <w:r>
              <w:rPr>
                <w:webHidden/>
                <w:rStyle w:val="IndexLink"/>
              </w:rPr>
              <w:t>2</w:t>
            </w:r>
            <w:r>
              <w:rPr>
                <w:rStyle w:val="IndexLink"/>
              </w:rPr>
              <w:t>،</w:t>
            </w:r>
            <w:r>
              <w:rPr>
                <w:rStyle w:val="IndexLink"/>
              </w:rPr>
              <w:t>2</w:t>
            </w:r>
            <w:r>
              <w:rPr>
                <w:rStyle w:val="IndexLink"/>
                <w:rtl w:val="true"/>
              </w:rPr>
              <w:t>.</w:t>
            </w:r>
            <w:r>
              <w:rPr>
                <w:rStyle w:val="IndexLink"/>
                <w:rtl w:val="true"/>
              </w:rPr>
              <w:t>رقص مرد برای مرد و زن برای زن</w:t>
            </w:r>
            <w:r>
              <w:rPr>
                <w:rStyle w:val="IndexLink"/>
                <w:rtl w:val="true"/>
              </w:rPr>
              <w:tab/>
            </w:r>
            <w:r>
              <w:rPr>
                <w:rStyle w:val="IndexLink"/>
              </w:rPr>
              <w:t>18</w:t>
            </w:r>
          </w:hyperlink>
        </w:p>
        <w:p>
          <w:pPr>
            <w:pStyle w:val="Contents3"/>
            <w:tabs>
              <w:tab w:val="clear" w:pos="8459"/>
              <w:tab w:val="right" w:pos="9026" w:leader="dot"/>
            </w:tabs>
            <w:rPr/>
          </w:pPr>
          <w:hyperlink w:anchor="__RefHeading___Toc3338088_2035185390">
            <w:r>
              <w:rPr>
                <w:webHidden/>
                <w:rStyle w:val="IndexLink"/>
              </w:rPr>
              <w:t>3</w:t>
            </w:r>
            <w:r>
              <w:rPr>
                <w:rStyle w:val="IndexLink"/>
              </w:rPr>
              <w:t>،</w:t>
            </w:r>
            <w:r>
              <w:rPr>
                <w:rStyle w:val="IndexLink"/>
              </w:rPr>
              <w:t>2</w:t>
            </w:r>
            <w:r>
              <w:rPr>
                <w:rStyle w:val="IndexLink"/>
                <w:rtl w:val="true"/>
              </w:rPr>
              <w:t>.</w:t>
            </w:r>
            <w:r>
              <w:rPr>
                <w:rStyle w:val="IndexLink"/>
                <w:rtl w:val="true"/>
              </w:rPr>
              <w:t>رقصیدن داماد</w:t>
            </w:r>
            <w:r>
              <w:rPr>
                <w:rStyle w:val="IndexLink"/>
                <w:rtl w:val="true"/>
              </w:rPr>
              <w:tab/>
            </w:r>
            <w:r>
              <w:rPr>
                <w:rStyle w:val="IndexLink"/>
              </w:rPr>
              <w:t>19</w:t>
            </w:r>
          </w:hyperlink>
        </w:p>
        <w:p>
          <w:pPr>
            <w:pStyle w:val="Contents3"/>
            <w:tabs>
              <w:tab w:val="clear" w:pos="8459"/>
              <w:tab w:val="right" w:pos="9026" w:leader="dot"/>
            </w:tabs>
            <w:rPr/>
          </w:pPr>
          <w:hyperlink w:anchor="__RefHeading___Toc3338090_2035185390">
            <w:r>
              <w:rPr>
                <w:webHidden/>
                <w:rStyle w:val="IndexLink"/>
              </w:rPr>
              <w:t>4</w:t>
            </w:r>
            <w:r>
              <w:rPr>
                <w:rStyle w:val="IndexLink"/>
              </w:rPr>
              <w:t>،</w:t>
            </w:r>
            <w:r>
              <w:rPr>
                <w:rStyle w:val="IndexLink"/>
              </w:rPr>
              <w:t>2</w:t>
            </w:r>
            <w:r>
              <w:rPr>
                <w:rStyle w:val="IndexLink"/>
                <w:rtl w:val="true"/>
              </w:rPr>
              <w:t>.</w:t>
            </w:r>
            <w:r>
              <w:rPr>
                <w:rStyle w:val="IndexLink"/>
                <w:rtl w:val="true"/>
              </w:rPr>
              <w:t>رقص نابالغ</w:t>
            </w:r>
            <w:r>
              <w:rPr>
                <w:rStyle w:val="IndexLink"/>
                <w:rtl w:val="true"/>
              </w:rPr>
              <w:tab/>
            </w:r>
            <w:r>
              <w:rPr>
                <w:rStyle w:val="IndexLink"/>
              </w:rPr>
              <w:t>22</w:t>
            </w:r>
          </w:hyperlink>
        </w:p>
        <w:p>
          <w:pPr>
            <w:pStyle w:val="Contents3"/>
            <w:tabs>
              <w:tab w:val="clear" w:pos="8459"/>
              <w:tab w:val="right" w:pos="9026" w:leader="dot"/>
            </w:tabs>
            <w:rPr/>
          </w:pPr>
          <w:hyperlink w:anchor="__RefHeading___Toc3338092_2035185390">
            <w:r>
              <w:rPr>
                <w:webHidden/>
                <w:rStyle w:val="IndexLink"/>
              </w:rPr>
              <w:t>5</w:t>
            </w:r>
            <w:r>
              <w:rPr>
                <w:rStyle w:val="IndexLink"/>
              </w:rPr>
              <w:t>،</w:t>
            </w:r>
            <w:r>
              <w:rPr>
                <w:rStyle w:val="IndexLink"/>
              </w:rPr>
              <w:t>2</w:t>
            </w:r>
            <w:r>
              <w:rPr>
                <w:rStyle w:val="IndexLink"/>
                <w:rtl w:val="true"/>
              </w:rPr>
              <w:t>.</w:t>
            </w:r>
            <w:r>
              <w:rPr>
                <w:rStyle w:val="IndexLink"/>
                <w:rtl w:val="true"/>
              </w:rPr>
              <w:t>انواع رقص</w:t>
            </w:r>
            <w:r>
              <w:rPr>
                <w:rStyle w:val="IndexLink"/>
                <w:rtl w:val="true"/>
              </w:rPr>
              <w:tab/>
            </w:r>
            <w:r>
              <w:rPr>
                <w:rStyle w:val="IndexLink"/>
              </w:rPr>
              <w:t>22</w:t>
            </w:r>
          </w:hyperlink>
        </w:p>
        <w:p>
          <w:pPr>
            <w:pStyle w:val="Contents3"/>
            <w:tabs>
              <w:tab w:val="clear" w:pos="8459"/>
              <w:tab w:val="right" w:pos="9026" w:leader="dot"/>
            </w:tabs>
            <w:rPr/>
          </w:pPr>
          <w:hyperlink w:anchor="__RefHeading___Toc3338094_2035185390">
            <w:r>
              <w:rPr>
                <w:webHidden/>
                <w:rStyle w:val="IndexLink"/>
              </w:rPr>
              <w:t>6</w:t>
            </w:r>
            <w:r>
              <w:rPr>
                <w:rStyle w:val="IndexLink"/>
              </w:rPr>
              <w:t>،</w:t>
            </w:r>
            <w:r>
              <w:rPr>
                <w:rStyle w:val="IndexLink"/>
              </w:rPr>
              <w:t>2</w:t>
            </w:r>
            <w:r>
              <w:rPr>
                <w:rStyle w:val="IndexLink"/>
                <w:rtl w:val="true"/>
              </w:rPr>
              <w:t>.</w:t>
            </w:r>
            <w:r>
              <w:rPr>
                <w:rStyle w:val="IndexLink"/>
                <w:rtl w:val="true"/>
              </w:rPr>
              <w:t>حضور در مجلس رقص</w:t>
            </w:r>
            <w:r>
              <w:rPr>
                <w:rStyle w:val="IndexLink"/>
                <w:rtl w:val="true"/>
              </w:rPr>
              <w:tab/>
            </w:r>
            <w:r>
              <w:rPr>
                <w:rStyle w:val="IndexLink"/>
              </w:rPr>
              <w:t>23</w:t>
            </w:r>
          </w:hyperlink>
        </w:p>
        <w:p>
          <w:pPr>
            <w:pStyle w:val="Contents3"/>
            <w:tabs>
              <w:tab w:val="clear" w:pos="8459"/>
              <w:tab w:val="right" w:pos="9026" w:leader="dot"/>
            </w:tabs>
            <w:rPr/>
          </w:pPr>
          <w:hyperlink w:anchor="__RefHeading___Toc3338096_2035185390">
            <w:r>
              <w:rPr>
                <w:webHidden/>
                <w:rStyle w:val="IndexLink"/>
              </w:rPr>
              <w:t>7</w:t>
            </w:r>
            <w:r>
              <w:rPr>
                <w:rStyle w:val="IndexLink"/>
              </w:rPr>
              <w:t>،</w:t>
            </w:r>
            <w:r>
              <w:rPr>
                <w:rStyle w:val="IndexLink"/>
              </w:rPr>
              <w:t>2</w:t>
            </w:r>
            <w:r>
              <w:rPr>
                <w:rStyle w:val="IndexLink"/>
                <w:rtl w:val="true"/>
              </w:rPr>
              <w:t>.</w:t>
            </w:r>
            <w:r>
              <w:rPr>
                <w:rStyle w:val="IndexLink"/>
                <w:rtl w:val="true"/>
              </w:rPr>
              <w:t>رقص پدر و مادر در جشن فرزند</w:t>
            </w:r>
            <w:r>
              <w:rPr>
                <w:rStyle w:val="IndexLink"/>
                <w:rtl w:val="true"/>
              </w:rPr>
              <w:tab/>
            </w:r>
            <w:r>
              <w:rPr>
                <w:rStyle w:val="IndexLink"/>
              </w:rPr>
              <w:t>23</w:t>
            </w:r>
          </w:hyperlink>
        </w:p>
        <w:p>
          <w:pPr>
            <w:pStyle w:val="Contents3"/>
            <w:tabs>
              <w:tab w:val="clear" w:pos="8459"/>
              <w:tab w:val="right" w:pos="9026" w:leader="dot"/>
            </w:tabs>
            <w:rPr/>
          </w:pPr>
          <w:hyperlink w:anchor="__RefHeading___Toc3338098_2035185390">
            <w:r>
              <w:rPr>
                <w:webHidden/>
                <w:rStyle w:val="IndexLink"/>
              </w:rPr>
              <w:t>8</w:t>
            </w:r>
            <w:r>
              <w:rPr>
                <w:rStyle w:val="IndexLink"/>
              </w:rPr>
              <w:t>،</w:t>
            </w:r>
            <w:r>
              <w:rPr>
                <w:rStyle w:val="IndexLink"/>
              </w:rPr>
              <w:t>2</w:t>
            </w:r>
            <w:r>
              <w:rPr>
                <w:rStyle w:val="IndexLink"/>
                <w:rtl w:val="true"/>
              </w:rPr>
              <w:t>.</w:t>
            </w:r>
            <w:r>
              <w:rPr>
                <w:rStyle w:val="IndexLink"/>
                <w:rtl w:val="true"/>
              </w:rPr>
              <w:t>ایجاد مراکز رقص</w:t>
            </w:r>
            <w:r>
              <w:rPr>
                <w:rStyle w:val="IndexLink"/>
                <w:rtl w:val="true"/>
              </w:rPr>
              <w:tab/>
            </w:r>
            <w:r>
              <w:rPr>
                <w:rStyle w:val="IndexLink"/>
              </w:rPr>
              <w:t>24</w:t>
            </w:r>
          </w:hyperlink>
        </w:p>
        <w:p>
          <w:pPr>
            <w:pStyle w:val="Contents3"/>
            <w:tabs>
              <w:tab w:val="clear" w:pos="8459"/>
              <w:tab w:val="right" w:pos="9026" w:leader="dot"/>
            </w:tabs>
            <w:rPr/>
          </w:pPr>
          <w:hyperlink w:anchor="__RefHeading___Toc3338100_2035185390">
            <w:r>
              <w:rPr>
                <w:webHidden/>
                <w:rStyle w:val="IndexLink"/>
              </w:rPr>
              <w:t>9</w:t>
            </w:r>
            <w:r>
              <w:rPr>
                <w:rStyle w:val="IndexLink"/>
              </w:rPr>
              <w:t>،</w:t>
            </w:r>
            <w:r>
              <w:rPr>
                <w:rStyle w:val="IndexLink"/>
              </w:rPr>
              <w:t>2</w:t>
            </w:r>
            <w:r>
              <w:rPr>
                <w:rStyle w:val="IndexLink"/>
                <w:rtl w:val="true"/>
              </w:rPr>
              <w:t>.</w:t>
            </w:r>
            <w:r>
              <w:rPr>
                <w:rStyle w:val="IndexLink"/>
                <w:rtl w:val="true"/>
              </w:rPr>
              <w:t xml:space="preserve">شِبه‌رقص </w:t>
            </w:r>
            <w:r>
              <w:rPr>
                <w:rStyle w:val="IndexLink"/>
                <w:rtl w:val="true"/>
              </w:rPr>
              <w:t>(</w:t>
            </w:r>
            <w:r>
              <w:rPr>
                <w:rStyle w:val="IndexLink"/>
                <w:rtl w:val="true"/>
              </w:rPr>
              <w:t>مبارزۀ نمایشی با عصا</w:t>
            </w:r>
            <w:r>
              <w:rPr>
                <w:rStyle w:val="IndexLink"/>
                <w:rtl w:val="true"/>
              </w:rPr>
              <w:t>)</w:t>
              <w:tab/>
            </w:r>
            <w:r>
              <w:rPr>
                <w:rStyle w:val="IndexLink"/>
              </w:rPr>
              <w:t>24</w:t>
            </w:r>
          </w:hyperlink>
        </w:p>
        <w:p>
          <w:pPr>
            <w:pStyle w:val="Contents3"/>
            <w:tabs>
              <w:tab w:val="clear" w:pos="8459"/>
              <w:tab w:val="right" w:pos="9026" w:leader="dot"/>
            </w:tabs>
            <w:rPr/>
          </w:pPr>
          <w:hyperlink w:anchor="__RefHeading___Toc3338102_2035185390">
            <w:r>
              <w:rPr>
                <w:webHidden/>
                <w:rStyle w:val="IndexLink"/>
              </w:rPr>
              <w:t>10</w:t>
            </w:r>
            <w:r>
              <w:rPr>
                <w:rStyle w:val="IndexLink"/>
              </w:rPr>
              <w:t>،</w:t>
            </w:r>
            <w:r>
              <w:rPr>
                <w:rStyle w:val="IndexLink"/>
              </w:rPr>
              <w:t>2</w:t>
            </w:r>
            <w:r>
              <w:rPr>
                <w:rStyle w:val="IndexLink"/>
                <w:rtl w:val="true"/>
              </w:rPr>
              <w:t>.</w:t>
            </w:r>
            <w:r>
              <w:rPr>
                <w:rStyle w:val="IndexLink"/>
                <w:rtl w:val="true"/>
              </w:rPr>
              <w:t xml:space="preserve">شاباش </w:t>
            </w:r>
            <w:r>
              <w:rPr>
                <w:rStyle w:val="IndexLink"/>
                <w:rtl w:val="true"/>
              </w:rPr>
              <w:t>(</w:t>
            </w:r>
            <w:r>
              <w:rPr>
                <w:rStyle w:val="IndexLink"/>
                <w:rtl w:val="true"/>
              </w:rPr>
              <w:t>هدیه یا مزد درمقابل رقص</w:t>
            </w:r>
            <w:r>
              <w:rPr>
                <w:rStyle w:val="IndexLink"/>
                <w:rtl w:val="true"/>
              </w:rPr>
              <w:t>)</w:t>
              <w:tab/>
            </w:r>
            <w:r>
              <w:rPr>
                <w:rStyle w:val="IndexLink"/>
              </w:rPr>
              <w:t>25</w:t>
            </w:r>
          </w:hyperlink>
        </w:p>
        <w:p>
          <w:pPr>
            <w:pStyle w:val="Contents2"/>
            <w:tabs>
              <w:tab w:val="clear" w:pos="8743"/>
              <w:tab w:val="right" w:pos="9026" w:leader="dot"/>
            </w:tabs>
            <w:rPr/>
          </w:pPr>
          <w:hyperlink w:anchor="__RefHeading___Toc3338104_2035185390">
            <w:r>
              <w:rPr>
                <w:webHidden/>
                <w:rStyle w:val="IndexLink"/>
              </w:rPr>
              <w:t>۳</w:t>
            </w:r>
            <w:r>
              <w:rPr>
                <w:rStyle w:val="IndexLink"/>
                <w:rtl w:val="true"/>
              </w:rPr>
              <w:t xml:space="preserve">. </w:t>
            </w:r>
            <w:r>
              <w:rPr>
                <w:rStyle w:val="IndexLink"/>
                <w:rtl w:val="true"/>
              </w:rPr>
              <w:t>احکام مجالس عروسی</w:t>
            </w:r>
            <w:r>
              <w:rPr>
                <w:rStyle w:val="IndexLink"/>
                <w:rtl w:val="true"/>
              </w:rPr>
              <w:tab/>
            </w:r>
            <w:r>
              <w:rPr>
                <w:rStyle w:val="IndexLink"/>
              </w:rPr>
              <w:t>26</w:t>
            </w:r>
          </w:hyperlink>
        </w:p>
        <w:p>
          <w:pPr>
            <w:pStyle w:val="Contents3"/>
            <w:tabs>
              <w:tab w:val="clear" w:pos="8459"/>
              <w:tab w:val="right" w:pos="9026" w:leader="dot"/>
            </w:tabs>
            <w:rPr/>
          </w:pPr>
          <w:hyperlink w:anchor="__RefHeading___Toc3338106_2035185390">
            <w:r>
              <w:rPr>
                <w:webHidden/>
                <w:rStyle w:val="IndexLink"/>
              </w:rPr>
              <w:t>1</w:t>
            </w:r>
            <w:r>
              <w:rPr>
                <w:rStyle w:val="IndexLink"/>
              </w:rPr>
              <w:t>،</w:t>
            </w:r>
            <w:r>
              <w:rPr>
                <w:rStyle w:val="IndexLink"/>
              </w:rPr>
              <w:t>3</w:t>
            </w:r>
            <w:r>
              <w:rPr>
                <w:rStyle w:val="IndexLink"/>
                <w:rtl w:val="true"/>
              </w:rPr>
              <w:t>.</w:t>
            </w:r>
            <w:r>
              <w:rPr>
                <w:rStyle w:val="IndexLink"/>
                <w:rtl w:val="true"/>
              </w:rPr>
              <w:t>شرکت در مجالس عروسی</w:t>
            </w:r>
            <w:r>
              <w:rPr>
                <w:rStyle w:val="IndexLink"/>
                <w:rtl w:val="true"/>
              </w:rPr>
              <w:tab/>
            </w:r>
            <w:r>
              <w:rPr>
                <w:rStyle w:val="IndexLink"/>
              </w:rPr>
              <w:t>26</w:t>
            </w:r>
          </w:hyperlink>
        </w:p>
        <w:p>
          <w:pPr>
            <w:pStyle w:val="Contents3"/>
            <w:tabs>
              <w:tab w:val="clear" w:pos="8459"/>
              <w:tab w:val="right" w:pos="9026" w:leader="dot"/>
            </w:tabs>
            <w:rPr/>
          </w:pPr>
          <w:hyperlink w:anchor="__RefHeading___Toc3338108_2035185390">
            <w:r>
              <w:rPr>
                <w:webHidden/>
                <w:rStyle w:val="IndexLink"/>
              </w:rPr>
              <w:t>2</w:t>
            </w:r>
            <w:r>
              <w:rPr>
                <w:rStyle w:val="IndexLink"/>
              </w:rPr>
              <w:t>،</w:t>
            </w:r>
            <w:r>
              <w:rPr>
                <w:rStyle w:val="IndexLink"/>
              </w:rPr>
              <w:t>3</w:t>
            </w:r>
            <w:r>
              <w:rPr>
                <w:rStyle w:val="IndexLink"/>
                <w:rtl w:val="true"/>
              </w:rPr>
              <w:t>.</w:t>
            </w:r>
            <w:r>
              <w:rPr>
                <w:rStyle w:val="IndexLink"/>
                <w:rtl w:val="true"/>
              </w:rPr>
              <w:t>کاروان‌های عروسی</w:t>
            </w:r>
            <w:r>
              <w:rPr>
                <w:rStyle w:val="IndexLink"/>
                <w:rtl w:val="true"/>
              </w:rPr>
              <w:tab/>
            </w:r>
            <w:r>
              <w:rPr>
                <w:rStyle w:val="IndexLink"/>
              </w:rPr>
              <w:t>26</w:t>
            </w:r>
          </w:hyperlink>
        </w:p>
        <w:p>
          <w:pPr>
            <w:pStyle w:val="Contents3"/>
            <w:tabs>
              <w:tab w:val="clear" w:pos="8459"/>
              <w:tab w:val="right" w:pos="9026" w:leader="dot"/>
            </w:tabs>
            <w:rPr/>
          </w:pPr>
          <w:hyperlink w:anchor="__RefHeading___Toc3338110_2035185390">
            <w:r>
              <w:rPr>
                <w:webHidden/>
                <w:rStyle w:val="IndexLink"/>
              </w:rPr>
              <w:t>3</w:t>
            </w:r>
            <w:r>
              <w:rPr>
                <w:rStyle w:val="IndexLink"/>
              </w:rPr>
              <w:t>،</w:t>
            </w:r>
            <w:r>
              <w:rPr>
                <w:rStyle w:val="IndexLink"/>
              </w:rPr>
              <w:t>3</w:t>
            </w:r>
            <w:r>
              <w:rPr>
                <w:rStyle w:val="IndexLink"/>
                <w:rtl w:val="true"/>
              </w:rPr>
              <w:t>.</w:t>
            </w:r>
            <w:r>
              <w:rPr>
                <w:rStyle w:val="IndexLink"/>
                <w:rtl w:val="true"/>
              </w:rPr>
              <w:t>تقیه و شرکت‌کردن در مجالس گناه</w:t>
            </w:r>
            <w:r>
              <w:rPr>
                <w:rStyle w:val="IndexLink"/>
                <w:rtl w:val="true"/>
              </w:rPr>
              <w:tab/>
            </w:r>
            <w:r>
              <w:rPr>
                <w:rStyle w:val="IndexLink"/>
              </w:rPr>
              <w:t>27</w:t>
            </w:r>
          </w:hyperlink>
        </w:p>
        <w:p>
          <w:pPr>
            <w:pStyle w:val="Contents3"/>
            <w:tabs>
              <w:tab w:val="clear" w:pos="8459"/>
              <w:tab w:val="right" w:pos="9026" w:leader="dot"/>
            </w:tabs>
            <w:rPr/>
          </w:pPr>
          <w:hyperlink w:anchor="__RefHeading___Toc3338112_2035185390">
            <w:r>
              <w:rPr>
                <w:webHidden/>
                <w:rStyle w:val="IndexLink"/>
              </w:rPr>
              <w:t>4</w:t>
            </w:r>
            <w:r>
              <w:rPr>
                <w:rStyle w:val="IndexLink"/>
              </w:rPr>
              <w:t>،</w:t>
            </w:r>
            <w:r>
              <w:rPr>
                <w:rStyle w:val="IndexLink"/>
              </w:rPr>
              <w:t>3</w:t>
            </w:r>
            <w:r>
              <w:rPr>
                <w:rStyle w:val="IndexLink"/>
                <w:rtl w:val="true"/>
              </w:rPr>
              <w:t>.</w:t>
            </w:r>
            <w:r>
              <w:rPr>
                <w:rStyle w:val="IndexLink"/>
                <w:rtl w:val="true"/>
              </w:rPr>
              <w:t>خرید عروسی</w:t>
            </w:r>
            <w:r>
              <w:rPr>
                <w:rStyle w:val="IndexLink"/>
                <w:rtl w:val="true"/>
              </w:rPr>
              <w:tab/>
            </w:r>
            <w:r>
              <w:rPr>
                <w:rStyle w:val="IndexLink"/>
              </w:rPr>
              <w:t>28</w:t>
            </w:r>
          </w:hyperlink>
        </w:p>
        <w:p>
          <w:pPr>
            <w:pStyle w:val="Contents4"/>
            <w:tabs>
              <w:tab w:val="clear" w:pos="8176"/>
              <w:tab w:val="right" w:pos="9026" w:leader="dot"/>
            </w:tabs>
            <w:rPr/>
          </w:pPr>
          <w:hyperlink w:anchor="__RefHeading___Toc3338114_2035185390">
            <w:r>
              <w:rPr>
                <w:webHidden/>
                <w:rStyle w:val="IndexLink"/>
              </w:rPr>
              <w:t>1</w:t>
            </w:r>
            <w:r>
              <w:rPr>
                <w:rStyle w:val="IndexLink"/>
              </w:rPr>
              <w:t>،</w:t>
            </w:r>
            <w:r>
              <w:rPr>
                <w:rStyle w:val="IndexLink"/>
              </w:rPr>
              <w:t>4</w:t>
            </w:r>
            <w:r>
              <w:rPr>
                <w:rStyle w:val="IndexLink"/>
              </w:rPr>
              <w:t>،</w:t>
            </w:r>
            <w:r>
              <w:rPr>
                <w:rStyle w:val="IndexLink"/>
              </w:rPr>
              <w:t>3</w:t>
            </w:r>
            <w:r>
              <w:rPr>
                <w:rStyle w:val="IndexLink"/>
                <w:rtl w:val="true"/>
              </w:rPr>
              <w:t xml:space="preserve">. </w:t>
            </w:r>
            <w:r>
              <w:rPr>
                <w:rStyle w:val="IndexLink"/>
                <w:rtl w:val="true"/>
              </w:rPr>
              <w:t>حکم طلای مردان</w:t>
            </w:r>
            <w:r>
              <w:rPr>
                <w:rStyle w:val="IndexLink"/>
                <w:rtl w:val="true"/>
              </w:rPr>
              <w:tab/>
            </w:r>
            <w:r>
              <w:rPr>
                <w:rStyle w:val="IndexLink"/>
              </w:rPr>
              <w:t>28</w:t>
            </w:r>
          </w:hyperlink>
        </w:p>
        <w:p>
          <w:pPr>
            <w:pStyle w:val="Contents4"/>
            <w:tabs>
              <w:tab w:val="clear" w:pos="8176"/>
              <w:tab w:val="right" w:pos="9026" w:leader="dot"/>
            </w:tabs>
            <w:rPr/>
          </w:pPr>
          <w:hyperlink w:anchor="__RefHeading___Toc3338116_2035185390">
            <w:r>
              <w:rPr>
                <w:webHidden/>
                <w:rStyle w:val="IndexLink"/>
              </w:rPr>
              <w:t>2</w:t>
            </w:r>
            <w:r>
              <w:rPr>
                <w:rStyle w:val="IndexLink"/>
              </w:rPr>
              <w:t>،</w:t>
            </w:r>
            <w:r>
              <w:rPr>
                <w:rStyle w:val="IndexLink"/>
              </w:rPr>
              <w:t>4</w:t>
            </w:r>
            <w:r>
              <w:rPr>
                <w:rStyle w:val="IndexLink"/>
              </w:rPr>
              <w:t>،</w:t>
            </w:r>
            <w:r>
              <w:rPr>
                <w:rStyle w:val="IndexLink"/>
              </w:rPr>
              <w:t>3</w:t>
            </w:r>
            <w:r>
              <w:rPr>
                <w:rStyle w:val="IndexLink"/>
                <w:rtl w:val="true"/>
              </w:rPr>
              <w:t xml:space="preserve">. </w:t>
            </w:r>
            <w:r>
              <w:rPr>
                <w:rStyle w:val="IndexLink"/>
                <w:rtl w:val="true"/>
              </w:rPr>
              <w:t>حلقۀ داماد</w:t>
            </w:r>
            <w:r>
              <w:rPr>
                <w:rStyle w:val="IndexLink"/>
                <w:rtl w:val="true"/>
              </w:rPr>
              <w:tab/>
            </w:r>
            <w:r>
              <w:rPr>
                <w:rStyle w:val="IndexLink"/>
              </w:rPr>
              <w:t>29</w:t>
            </w:r>
          </w:hyperlink>
        </w:p>
        <w:p>
          <w:pPr>
            <w:pStyle w:val="Contents4"/>
            <w:tabs>
              <w:tab w:val="clear" w:pos="8176"/>
              <w:tab w:val="right" w:pos="9026" w:leader="dot"/>
            </w:tabs>
            <w:rPr/>
          </w:pPr>
          <w:hyperlink w:anchor="__RefHeading___Toc3338118_2035185390">
            <w:r>
              <w:rPr>
                <w:webHidden/>
                <w:rStyle w:val="IndexLink"/>
              </w:rPr>
              <w:t>3</w:t>
            </w:r>
            <w:r>
              <w:rPr>
                <w:rStyle w:val="IndexLink"/>
              </w:rPr>
              <w:t>،</w:t>
            </w:r>
            <w:r>
              <w:rPr>
                <w:rStyle w:val="IndexLink"/>
              </w:rPr>
              <w:t>4</w:t>
            </w:r>
            <w:r>
              <w:rPr>
                <w:rStyle w:val="IndexLink"/>
              </w:rPr>
              <w:t>،</w:t>
            </w:r>
            <w:r>
              <w:rPr>
                <w:rStyle w:val="IndexLink"/>
              </w:rPr>
              <w:t>3</w:t>
            </w:r>
            <w:r>
              <w:rPr>
                <w:rStyle w:val="IndexLink"/>
                <w:rtl w:val="true"/>
              </w:rPr>
              <w:t xml:space="preserve">. </w:t>
            </w:r>
            <w:r>
              <w:rPr>
                <w:rStyle w:val="IndexLink"/>
                <w:rtl w:val="true"/>
              </w:rPr>
              <w:t>حکم پلاتین</w:t>
            </w:r>
            <w:r>
              <w:rPr>
                <w:rStyle w:val="IndexLink"/>
                <w:rtl w:val="true"/>
              </w:rPr>
              <w:tab/>
            </w:r>
            <w:r>
              <w:rPr>
                <w:rStyle w:val="IndexLink"/>
              </w:rPr>
              <w:t>29</w:t>
            </w:r>
          </w:hyperlink>
        </w:p>
        <w:p>
          <w:pPr>
            <w:pStyle w:val="Contents4"/>
            <w:tabs>
              <w:tab w:val="clear" w:pos="8176"/>
              <w:tab w:val="right" w:pos="9026" w:leader="dot"/>
            </w:tabs>
            <w:rPr/>
          </w:pPr>
          <w:hyperlink w:anchor="__RefHeading___Toc3338120_2035185390">
            <w:r>
              <w:rPr>
                <w:webHidden/>
                <w:rStyle w:val="IndexLink"/>
              </w:rPr>
              <w:t>4</w:t>
            </w:r>
            <w:r>
              <w:rPr>
                <w:rStyle w:val="IndexLink"/>
              </w:rPr>
              <w:t>،</w:t>
            </w:r>
            <w:r>
              <w:rPr>
                <w:rStyle w:val="IndexLink"/>
              </w:rPr>
              <w:t>4</w:t>
            </w:r>
            <w:r>
              <w:rPr>
                <w:rStyle w:val="IndexLink"/>
              </w:rPr>
              <w:t>،</w:t>
            </w:r>
            <w:r>
              <w:rPr>
                <w:rStyle w:val="IndexLink"/>
              </w:rPr>
              <w:t>3</w:t>
            </w:r>
            <w:r>
              <w:rPr>
                <w:rStyle w:val="IndexLink"/>
                <w:rtl w:val="true"/>
              </w:rPr>
              <w:t xml:space="preserve">. </w:t>
            </w:r>
            <w:r>
              <w:rPr>
                <w:rStyle w:val="IndexLink"/>
                <w:rtl w:val="true"/>
              </w:rPr>
              <w:t>استفاده از ظرف طلا و نقره</w:t>
            </w:r>
            <w:r>
              <w:rPr>
                <w:rStyle w:val="IndexLink"/>
                <w:rtl w:val="true"/>
              </w:rPr>
              <w:tab/>
            </w:r>
            <w:r>
              <w:rPr>
                <w:rStyle w:val="IndexLink"/>
              </w:rPr>
              <w:t>30</w:t>
            </w:r>
          </w:hyperlink>
        </w:p>
        <w:p>
          <w:pPr>
            <w:pStyle w:val="Contents4"/>
            <w:tabs>
              <w:tab w:val="clear" w:pos="8176"/>
              <w:tab w:val="right" w:pos="9026" w:leader="dot"/>
            </w:tabs>
            <w:rPr/>
          </w:pPr>
          <w:hyperlink w:anchor="__RefHeading___Toc3338122_2035185390">
            <w:r>
              <w:rPr>
                <w:webHidden/>
                <w:rStyle w:val="IndexLink"/>
              </w:rPr>
              <w:t>5</w:t>
            </w:r>
            <w:r>
              <w:rPr>
                <w:rStyle w:val="IndexLink"/>
              </w:rPr>
              <w:t>،</w:t>
            </w:r>
            <w:r>
              <w:rPr>
                <w:rStyle w:val="IndexLink"/>
              </w:rPr>
              <w:t>4</w:t>
            </w:r>
            <w:r>
              <w:rPr>
                <w:rStyle w:val="IndexLink"/>
              </w:rPr>
              <w:t>،</w:t>
            </w:r>
            <w:r>
              <w:rPr>
                <w:rStyle w:val="IndexLink"/>
              </w:rPr>
              <w:t>3</w:t>
            </w:r>
            <w:r>
              <w:rPr>
                <w:rStyle w:val="IndexLink"/>
                <w:rtl w:val="true"/>
              </w:rPr>
              <w:t xml:space="preserve">. </w:t>
            </w:r>
            <w:r>
              <w:rPr>
                <w:rStyle w:val="IndexLink"/>
                <w:rtl w:val="true"/>
              </w:rPr>
              <w:t>خریدن ظرف‌های طلا و نقره</w:t>
            </w:r>
            <w:r>
              <w:rPr>
                <w:rStyle w:val="IndexLink"/>
                <w:rtl w:val="true"/>
              </w:rPr>
              <w:tab/>
            </w:r>
            <w:r>
              <w:rPr>
                <w:rStyle w:val="IndexLink"/>
              </w:rPr>
              <w:t>31</w:t>
            </w:r>
          </w:hyperlink>
        </w:p>
        <w:p>
          <w:pPr>
            <w:pStyle w:val="Contents4"/>
            <w:tabs>
              <w:tab w:val="clear" w:pos="8176"/>
              <w:tab w:val="right" w:pos="9026" w:leader="dot"/>
            </w:tabs>
            <w:rPr/>
          </w:pPr>
          <w:hyperlink w:anchor="__RefHeading___Toc3338124_2035185390">
            <w:r>
              <w:rPr>
                <w:webHidden/>
                <w:rStyle w:val="IndexLink"/>
              </w:rPr>
              <w:t>6</w:t>
            </w:r>
            <w:r>
              <w:rPr>
                <w:rStyle w:val="IndexLink"/>
              </w:rPr>
              <w:t>،</w:t>
            </w:r>
            <w:r>
              <w:rPr>
                <w:rStyle w:val="IndexLink"/>
              </w:rPr>
              <w:t>4</w:t>
            </w:r>
            <w:r>
              <w:rPr>
                <w:rStyle w:val="IndexLink"/>
              </w:rPr>
              <w:t>،</w:t>
            </w:r>
            <w:r>
              <w:rPr>
                <w:rStyle w:val="IndexLink"/>
              </w:rPr>
              <w:t>3</w:t>
            </w:r>
            <w:r>
              <w:rPr>
                <w:rStyle w:val="IndexLink"/>
                <w:rtl w:val="true"/>
              </w:rPr>
              <w:t xml:space="preserve">. </w:t>
            </w:r>
            <w:r>
              <w:rPr>
                <w:rStyle w:val="IndexLink"/>
                <w:rtl w:val="true"/>
              </w:rPr>
              <w:t>پوشیدن لباس ابریشم برای زن و مرد</w:t>
            </w:r>
            <w:r>
              <w:rPr>
                <w:rStyle w:val="IndexLink"/>
                <w:rtl w:val="true"/>
              </w:rPr>
              <w:tab/>
            </w:r>
            <w:r>
              <w:rPr>
                <w:rStyle w:val="IndexLink"/>
              </w:rPr>
              <w:t>32</w:t>
            </w:r>
          </w:hyperlink>
        </w:p>
        <w:p>
          <w:pPr>
            <w:pStyle w:val="Contents4"/>
            <w:tabs>
              <w:tab w:val="clear" w:pos="8176"/>
              <w:tab w:val="right" w:pos="9026" w:leader="dot"/>
            </w:tabs>
            <w:rPr/>
          </w:pPr>
          <w:hyperlink w:anchor="__RefHeading___Toc3338126_2035185390">
            <w:r>
              <w:rPr>
                <w:webHidden/>
                <w:rStyle w:val="IndexLink"/>
              </w:rPr>
              <w:t>7</w:t>
            </w:r>
            <w:r>
              <w:rPr>
                <w:rStyle w:val="IndexLink"/>
              </w:rPr>
              <w:t>،</w:t>
            </w:r>
            <w:r>
              <w:rPr>
                <w:rStyle w:val="IndexLink"/>
              </w:rPr>
              <w:t>4</w:t>
            </w:r>
            <w:r>
              <w:rPr>
                <w:rStyle w:val="IndexLink"/>
              </w:rPr>
              <w:t>،</w:t>
            </w:r>
            <w:r>
              <w:rPr>
                <w:rStyle w:val="IndexLink"/>
              </w:rPr>
              <w:t>3</w:t>
            </w:r>
            <w:r>
              <w:rPr>
                <w:rStyle w:val="IndexLink"/>
                <w:rtl w:val="true"/>
              </w:rPr>
              <w:t xml:space="preserve">. </w:t>
            </w:r>
            <w:r>
              <w:rPr>
                <w:rStyle w:val="IndexLink"/>
                <w:rtl w:val="true"/>
              </w:rPr>
              <w:t>خرید پارچۀ ابریشم برای داماد</w:t>
            </w:r>
            <w:r>
              <w:rPr>
                <w:rStyle w:val="IndexLink"/>
                <w:rtl w:val="true"/>
              </w:rPr>
              <w:tab/>
            </w:r>
            <w:r>
              <w:rPr>
                <w:rStyle w:val="IndexLink"/>
              </w:rPr>
              <w:t>32</w:t>
            </w:r>
          </w:hyperlink>
        </w:p>
        <w:p>
          <w:pPr>
            <w:pStyle w:val="Contents3"/>
            <w:tabs>
              <w:tab w:val="clear" w:pos="8459"/>
              <w:tab w:val="right" w:pos="9026" w:leader="dot"/>
            </w:tabs>
            <w:rPr/>
          </w:pPr>
          <w:hyperlink w:anchor="__RefHeading___Toc3338128_2035185390">
            <w:r>
              <w:rPr>
                <w:webHidden/>
                <w:rStyle w:val="IndexLink"/>
              </w:rPr>
              <w:t>5</w:t>
            </w:r>
            <w:r>
              <w:rPr>
                <w:rStyle w:val="IndexLink"/>
              </w:rPr>
              <w:t>،</w:t>
            </w:r>
            <w:r>
              <w:rPr>
                <w:rStyle w:val="IndexLink"/>
              </w:rPr>
              <w:t>3</w:t>
            </w:r>
            <w:r>
              <w:rPr>
                <w:rStyle w:val="IndexLink"/>
                <w:rtl w:val="true"/>
              </w:rPr>
              <w:t>.</w:t>
            </w:r>
            <w:r>
              <w:rPr>
                <w:rStyle w:val="IndexLink"/>
                <w:rtl w:val="true"/>
              </w:rPr>
              <w:t>ریش‌تراشی</w:t>
            </w:r>
            <w:r>
              <w:rPr>
                <w:rStyle w:val="IndexLink"/>
                <w:rtl w:val="true"/>
              </w:rPr>
              <w:tab/>
            </w:r>
            <w:r>
              <w:rPr>
                <w:rStyle w:val="IndexLink"/>
              </w:rPr>
              <w:t>33</w:t>
            </w:r>
          </w:hyperlink>
        </w:p>
        <w:p>
          <w:pPr>
            <w:pStyle w:val="Contents4"/>
            <w:tabs>
              <w:tab w:val="clear" w:pos="8176"/>
              <w:tab w:val="right" w:pos="9026" w:leader="dot"/>
            </w:tabs>
            <w:rPr/>
          </w:pPr>
          <w:hyperlink w:anchor="__RefHeading___Toc3338130_2035185390">
            <w:r>
              <w:rPr>
                <w:webHidden/>
                <w:rStyle w:val="IndexLink"/>
              </w:rPr>
              <w:t>1</w:t>
            </w:r>
            <w:r>
              <w:rPr>
                <w:rStyle w:val="IndexLink"/>
              </w:rPr>
              <w:t>،</w:t>
            </w:r>
            <w:r>
              <w:rPr>
                <w:rStyle w:val="IndexLink"/>
              </w:rPr>
              <w:t>5</w:t>
            </w:r>
            <w:r>
              <w:rPr>
                <w:rStyle w:val="IndexLink"/>
              </w:rPr>
              <w:t>،</w:t>
            </w:r>
            <w:r>
              <w:rPr>
                <w:rStyle w:val="IndexLink"/>
              </w:rPr>
              <w:t>3</w:t>
            </w:r>
            <w:r>
              <w:rPr>
                <w:rStyle w:val="IndexLink"/>
                <w:rtl w:val="true"/>
              </w:rPr>
              <w:t xml:space="preserve">. </w:t>
            </w:r>
            <w:r>
              <w:rPr>
                <w:rStyle w:val="IndexLink"/>
                <w:rtl w:val="true"/>
              </w:rPr>
              <w:t>تراشیدن تمام ریش</w:t>
            </w:r>
            <w:r>
              <w:rPr>
                <w:rStyle w:val="IndexLink"/>
                <w:rtl w:val="true"/>
              </w:rPr>
              <w:tab/>
            </w:r>
            <w:r>
              <w:rPr>
                <w:rStyle w:val="IndexLink"/>
              </w:rPr>
              <w:t>33</w:t>
            </w:r>
          </w:hyperlink>
        </w:p>
        <w:p>
          <w:pPr>
            <w:pStyle w:val="Contents4"/>
            <w:tabs>
              <w:tab w:val="clear" w:pos="8176"/>
              <w:tab w:val="right" w:pos="9026" w:leader="dot"/>
            </w:tabs>
            <w:rPr/>
          </w:pPr>
          <w:hyperlink w:anchor="__RefHeading___Toc3338132_2035185390">
            <w:r>
              <w:rPr>
                <w:webHidden/>
                <w:rStyle w:val="IndexLink"/>
              </w:rPr>
              <w:t>2</w:t>
            </w:r>
            <w:r>
              <w:rPr>
                <w:rStyle w:val="IndexLink"/>
              </w:rPr>
              <w:t>،</w:t>
            </w:r>
            <w:r>
              <w:rPr>
                <w:rStyle w:val="IndexLink"/>
              </w:rPr>
              <w:t>5</w:t>
            </w:r>
            <w:r>
              <w:rPr>
                <w:rStyle w:val="IndexLink"/>
              </w:rPr>
              <w:t>،</w:t>
            </w:r>
            <w:r>
              <w:rPr>
                <w:rStyle w:val="IndexLink"/>
              </w:rPr>
              <w:t>3</w:t>
            </w:r>
            <w:r>
              <w:rPr>
                <w:rStyle w:val="IndexLink"/>
                <w:rtl w:val="true"/>
              </w:rPr>
              <w:t xml:space="preserve">. </w:t>
            </w:r>
            <w:r>
              <w:rPr>
                <w:rStyle w:val="IndexLink"/>
                <w:rtl w:val="true"/>
              </w:rPr>
              <w:t>ریش پرفسوری</w:t>
            </w:r>
            <w:r>
              <w:rPr>
                <w:rStyle w:val="IndexLink"/>
                <w:rtl w:val="true"/>
              </w:rPr>
              <w:tab/>
            </w:r>
            <w:r>
              <w:rPr>
                <w:rStyle w:val="IndexLink"/>
              </w:rPr>
              <w:t>35</w:t>
            </w:r>
          </w:hyperlink>
        </w:p>
        <w:p>
          <w:pPr>
            <w:pStyle w:val="Contents4"/>
            <w:tabs>
              <w:tab w:val="clear" w:pos="8176"/>
              <w:tab w:val="right" w:pos="9026" w:leader="dot"/>
            </w:tabs>
            <w:rPr/>
          </w:pPr>
          <w:hyperlink w:anchor="__RefHeading___Toc3338134_2035185390">
            <w:r>
              <w:rPr>
                <w:webHidden/>
                <w:rStyle w:val="IndexLink"/>
              </w:rPr>
              <w:t>3</w:t>
            </w:r>
            <w:r>
              <w:rPr>
                <w:rStyle w:val="IndexLink"/>
              </w:rPr>
              <w:t>،</w:t>
            </w:r>
            <w:r>
              <w:rPr>
                <w:rStyle w:val="IndexLink"/>
              </w:rPr>
              <w:t>5</w:t>
            </w:r>
            <w:r>
              <w:rPr>
                <w:rStyle w:val="IndexLink"/>
              </w:rPr>
              <w:t>،</w:t>
            </w:r>
            <w:r>
              <w:rPr>
                <w:rStyle w:val="IndexLink"/>
              </w:rPr>
              <w:t>3</w:t>
            </w:r>
            <w:r>
              <w:rPr>
                <w:rStyle w:val="IndexLink"/>
                <w:rtl w:val="true"/>
              </w:rPr>
              <w:t xml:space="preserve">. </w:t>
            </w:r>
            <w:r>
              <w:rPr>
                <w:rStyle w:val="IndexLink"/>
                <w:rtl w:val="true"/>
              </w:rPr>
              <w:t>تراشیدن موهای گونه‌ها</w:t>
            </w:r>
            <w:r>
              <w:rPr>
                <w:rStyle w:val="IndexLink"/>
                <w:rtl w:val="true"/>
              </w:rPr>
              <w:tab/>
            </w:r>
            <w:r>
              <w:rPr>
                <w:rStyle w:val="IndexLink"/>
              </w:rPr>
              <w:t>36</w:t>
            </w:r>
          </w:hyperlink>
        </w:p>
        <w:p>
          <w:pPr>
            <w:pStyle w:val="Contents4"/>
            <w:tabs>
              <w:tab w:val="clear" w:pos="8176"/>
              <w:tab w:val="right" w:pos="9026" w:leader="dot"/>
            </w:tabs>
            <w:rPr/>
          </w:pPr>
          <w:hyperlink w:anchor="__RefHeading___Toc3338136_2035185390">
            <w:r>
              <w:rPr>
                <w:webHidden/>
                <w:rStyle w:val="IndexLink"/>
              </w:rPr>
              <w:t>4</w:t>
            </w:r>
            <w:r>
              <w:rPr>
                <w:rStyle w:val="IndexLink"/>
              </w:rPr>
              <w:t>،</w:t>
            </w:r>
            <w:r>
              <w:rPr>
                <w:rStyle w:val="IndexLink"/>
              </w:rPr>
              <w:t>5</w:t>
            </w:r>
            <w:r>
              <w:rPr>
                <w:rStyle w:val="IndexLink"/>
              </w:rPr>
              <w:t>،</w:t>
            </w:r>
            <w:r>
              <w:rPr>
                <w:rStyle w:val="IndexLink"/>
              </w:rPr>
              <w:t>3</w:t>
            </w:r>
            <w:r>
              <w:rPr>
                <w:rStyle w:val="IndexLink"/>
                <w:rtl w:val="true"/>
              </w:rPr>
              <w:t xml:space="preserve">. </w:t>
            </w:r>
            <w:r>
              <w:rPr>
                <w:rStyle w:val="IndexLink"/>
                <w:rtl w:val="true"/>
              </w:rPr>
              <w:t>حکم سبیل روی لب</w:t>
            </w:r>
            <w:r>
              <w:rPr>
                <w:rStyle w:val="IndexLink"/>
                <w:rtl w:val="true"/>
              </w:rPr>
              <w:tab/>
            </w:r>
            <w:r>
              <w:rPr>
                <w:rStyle w:val="IndexLink"/>
              </w:rPr>
              <w:t>36</w:t>
            </w:r>
          </w:hyperlink>
        </w:p>
        <w:p>
          <w:pPr>
            <w:pStyle w:val="Contents4"/>
            <w:tabs>
              <w:tab w:val="clear" w:pos="8176"/>
              <w:tab w:val="right" w:pos="9026" w:leader="dot"/>
            </w:tabs>
            <w:rPr/>
          </w:pPr>
          <w:hyperlink w:anchor="__RefHeading___Toc3338138_2035185390">
            <w:r>
              <w:rPr>
                <w:webHidden/>
                <w:rStyle w:val="IndexLink"/>
              </w:rPr>
              <w:t>5</w:t>
            </w:r>
            <w:r>
              <w:rPr>
                <w:rStyle w:val="IndexLink"/>
              </w:rPr>
              <w:t>،</w:t>
            </w:r>
            <w:r>
              <w:rPr>
                <w:rStyle w:val="IndexLink"/>
              </w:rPr>
              <w:t>5</w:t>
            </w:r>
            <w:r>
              <w:rPr>
                <w:rStyle w:val="IndexLink"/>
              </w:rPr>
              <w:t>،</w:t>
            </w:r>
            <w:r>
              <w:rPr>
                <w:rStyle w:val="IndexLink"/>
              </w:rPr>
              <w:t>3</w:t>
            </w:r>
            <w:r>
              <w:rPr>
                <w:rStyle w:val="IndexLink"/>
                <w:rtl w:val="true"/>
              </w:rPr>
              <w:t xml:space="preserve">. </w:t>
            </w:r>
            <w:r>
              <w:rPr>
                <w:rStyle w:val="IndexLink"/>
                <w:rtl w:val="true"/>
              </w:rPr>
              <w:t>تراشیدن صورت، برای بهترروییدن مو</w:t>
            </w:r>
            <w:r>
              <w:rPr>
                <w:rStyle w:val="IndexLink"/>
                <w:rtl w:val="true"/>
              </w:rPr>
              <w:tab/>
            </w:r>
            <w:r>
              <w:rPr>
                <w:rStyle w:val="IndexLink"/>
              </w:rPr>
              <w:t>37</w:t>
            </w:r>
          </w:hyperlink>
        </w:p>
        <w:p>
          <w:pPr>
            <w:pStyle w:val="Contents4"/>
            <w:tabs>
              <w:tab w:val="clear" w:pos="8176"/>
              <w:tab w:val="right" w:pos="9026" w:leader="dot"/>
            </w:tabs>
            <w:rPr/>
          </w:pPr>
          <w:hyperlink w:anchor="__RefHeading___Toc3338140_2035185390">
            <w:r>
              <w:rPr>
                <w:webHidden/>
                <w:rStyle w:val="IndexLink"/>
              </w:rPr>
              <w:t>6</w:t>
            </w:r>
            <w:r>
              <w:rPr>
                <w:rStyle w:val="IndexLink"/>
              </w:rPr>
              <w:t>،</w:t>
            </w:r>
            <w:r>
              <w:rPr>
                <w:rStyle w:val="IndexLink"/>
              </w:rPr>
              <w:t>5</w:t>
            </w:r>
            <w:r>
              <w:rPr>
                <w:rStyle w:val="IndexLink"/>
              </w:rPr>
              <w:t>،</w:t>
            </w:r>
            <w:r>
              <w:rPr>
                <w:rStyle w:val="IndexLink"/>
              </w:rPr>
              <w:t>3</w:t>
            </w:r>
            <w:r>
              <w:rPr>
                <w:rStyle w:val="IndexLink"/>
                <w:rtl w:val="true"/>
              </w:rPr>
              <w:t xml:space="preserve">. </w:t>
            </w:r>
            <w:r>
              <w:rPr>
                <w:rStyle w:val="IndexLink"/>
                <w:rtl w:val="true"/>
              </w:rPr>
              <w:t>اصلاح با نخ و</w:t>
            </w:r>
            <w:r>
              <w:rPr>
                <w:rStyle w:val="IndexLink"/>
                <w:rtl w:val="true"/>
              </w:rPr>
              <w:t xml:space="preserve">... </w:t>
            </w:r>
            <w:r>
              <w:rPr>
                <w:rStyle w:val="IndexLink"/>
                <w:rtl w:val="true"/>
              </w:rPr>
              <w:t>برای مردان</w:t>
            </w:r>
            <w:r>
              <w:rPr>
                <w:rStyle w:val="IndexLink"/>
                <w:rtl w:val="true"/>
              </w:rPr>
              <w:tab/>
            </w:r>
            <w:r>
              <w:rPr>
                <w:rStyle w:val="IndexLink"/>
              </w:rPr>
              <w:t>37</w:t>
            </w:r>
          </w:hyperlink>
        </w:p>
        <w:p>
          <w:pPr>
            <w:pStyle w:val="Contents3"/>
            <w:tabs>
              <w:tab w:val="clear" w:pos="8459"/>
              <w:tab w:val="right" w:pos="9026" w:leader="dot"/>
            </w:tabs>
            <w:rPr/>
          </w:pPr>
          <w:hyperlink w:anchor="__RefHeading___Toc3338142_2035185390">
            <w:r>
              <w:rPr>
                <w:webHidden/>
                <w:rStyle w:val="IndexLink"/>
              </w:rPr>
              <w:t>6</w:t>
            </w:r>
            <w:r>
              <w:rPr>
                <w:rStyle w:val="IndexLink"/>
              </w:rPr>
              <w:t>،</w:t>
            </w:r>
            <w:r>
              <w:rPr>
                <w:rStyle w:val="IndexLink"/>
              </w:rPr>
              <w:t>3</w:t>
            </w:r>
            <w:r>
              <w:rPr>
                <w:rStyle w:val="IndexLink"/>
                <w:rtl w:val="true"/>
              </w:rPr>
              <w:t>.</w:t>
            </w:r>
            <w:r>
              <w:rPr>
                <w:rStyle w:val="IndexLink"/>
                <w:rtl w:val="true"/>
              </w:rPr>
              <w:t>زینت</w:t>
            </w:r>
            <w:r>
              <w:rPr>
                <w:rStyle w:val="IndexLink"/>
                <w:rtl w:val="true"/>
              </w:rPr>
              <w:tab/>
            </w:r>
            <w:r>
              <w:rPr>
                <w:rStyle w:val="IndexLink"/>
              </w:rPr>
              <w:t>38</w:t>
            </w:r>
          </w:hyperlink>
        </w:p>
        <w:p>
          <w:pPr>
            <w:pStyle w:val="Contents4"/>
            <w:tabs>
              <w:tab w:val="clear" w:pos="8176"/>
              <w:tab w:val="right" w:pos="9026" w:leader="dot"/>
            </w:tabs>
            <w:rPr/>
          </w:pPr>
          <w:hyperlink w:anchor="__RefHeading___Toc3338144_2035185390">
            <w:r>
              <w:rPr>
                <w:webHidden/>
                <w:rStyle w:val="IndexLink"/>
              </w:rPr>
              <w:t>1</w:t>
            </w:r>
            <w:r>
              <w:rPr>
                <w:rStyle w:val="IndexLink"/>
              </w:rPr>
              <w:t>،</w:t>
            </w:r>
            <w:r>
              <w:rPr>
                <w:rStyle w:val="IndexLink"/>
              </w:rPr>
              <w:t>6</w:t>
            </w:r>
            <w:r>
              <w:rPr>
                <w:rStyle w:val="IndexLink"/>
              </w:rPr>
              <w:t>،</w:t>
            </w:r>
            <w:r>
              <w:rPr>
                <w:rStyle w:val="IndexLink"/>
              </w:rPr>
              <w:t>3</w:t>
            </w:r>
            <w:r>
              <w:rPr>
                <w:rStyle w:val="IndexLink"/>
                <w:rtl w:val="true"/>
              </w:rPr>
              <w:t xml:space="preserve">. </w:t>
            </w:r>
            <w:r>
              <w:rPr>
                <w:rStyle w:val="IndexLink"/>
                <w:rtl w:val="true"/>
              </w:rPr>
              <w:t>اصلاح صورت در اماکن عمومی برای بانوان</w:t>
            </w:r>
            <w:r>
              <w:rPr>
                <w:rStyle w:val="IndexLink"/>
                <w:rtl w:val="true"/>
              </w:rPr>
              <w:tab/>
            </w:r>
            <w:r>
              <w:rPr>
                <w:rStyle w:val="IndexLink"/>
              </w:rPr>
              <w:t>38</w:t>
            </w:r>
          </w:hyperlink>
        </w:p>
        <w:p>
          <w:pPr>
            <w:pStyle w:val="Contents4"/>
            <w:tabs>
              <w:tab w:val="clear" w:pos="8176"/>
              <w:tab w:val="right" w:pos="9026" w:leader="dot"/>
            </w:tabs>
            <w:rPr/>
          </w:pPr>
          <w:hyperlink w:anchor="__RefHeading___Toc3338146_2035185390">
            <w:r>
              <w:rPr>
                <w:webHidden/>
                <w:rStyle w:val="IndexLink"/>
              </w:rPr>
              <w:t>2</w:t>
            </w:r>
            <w:r>
              <w:rPr>
                <w:rStyle w:val="IndexLink"/>
              </w:rPr>
              <w:t>،</w:t>
            </w:r>
            <w:r>
              <w:rPr>
                <w:rStyle w:val="IndexLink"/>
              </w:rPr>
              <w:t>6</w:t>
            </w:r>
            <w:r>
              <w:rPr>
                <w:rStyle w:val="IndexLink"/>
              </w:rPr>
              <w:t>،</w:t>
            </w:r>
            <w:r>
              <w:rPr>
                <w:rStyle w:val="IndexLink"/>
              </w:rPr>
              <w:t>3</w:t>
            </w:r>
            <w:r>
              <w:rPr>
                <w:rStyle w:val="IndexLink"/>
                <w:rtl w:val="true"/>
              </w:rPr>
              <w:t xml:space="preserve">. </w:t>
            </w:r>
            <w:r>
              <w:rPr>
                <w:rStyle w:val="IndexLink"/>
                <w:rtl w:val="true"/>
              </w:rPr>
              <w:t>سرمه‌کشیدن</w:t>
            </w:r>
            <w:r>
              <w:rPr>
                <w:rStyle w:val="IndexLink"/>
                <w:rtl w:val="true"/>
              </w:rPr>
              <w:tab/>
            </w:r>
            <w:r>
              <w:rPr>
                <w:rStyle w:val="IndexLink"/>
              </w:rPr>
              <w:t>39</w:t>
            </w:r>
          </w:hyperlink>
        </w:p>
        <w:p>
          <w:pPr>
            <w:pStyle w:val="Contents4"/>
            <w:tabs>
              <w:tab w:val="clear" w:pos="8176"/>
              <w:tab w:val="right" w:pos="9026" w:leader="dot"/>
            </w:tabs>
            <w:rPr/>
          </w:pPr>
          <w:hyperlink w:anchor="__RefHeading___Toc3338148_2035185390">
            <w:r>
              <w:rPr>
                <w:webHidden/>
                <w:rStyle w:val="IndexLink"/>
              </w:rPr>
              <w:t>3</w:t>
            </w:r>
            <w:r>
              <w:rPr>
                <w:rStyle w:val="IndexLink"/>
              </w:rPr>
              <w:t>،</w:t>
            </w:r>
            <w:r>
              <w:rPr>
                <w:rStyle w:val="IndexLink"/>
              </w:rPr>
              <w:t>6</w:t>
            </w:r>
            <w:r>
              <w:rPr>
                <w:rStyle w:val="IndexLink"/>
              </w:rPr>
              <w:t>،</w:t>
            </w:r>
            <w:r>
              <w:rPr>
                <w:rStyle w:val="IndexLink"/>
              </w:rPr>
              <w:t>3</w:t>
            </w:r>
            <w:r>
              <w:rPr>
                <w:rStyle w:val="IndexLink"/>
                <w:rtl w:val="true"/>
              </w:rPr>
              <w:t xml:space="preserve">. </w:t>
            </w:r>
            <w:r>
              <w:rPr>
                <w:rStyle w:val="IndexLink"/>
                <w:rtl w:val="true"/>
              </w:rPr>
              <w:t>پوشاندن آرایش بانوان</w:t>
            </w:r>
            <w:r>
              <w:rPr>
                <w:rStyle w:val="IndexLink"/>
                <w:rtl w:val="true"/>
              </w:rPr>
              <w:tab/>
            </w:r>
            <w:r>
              <w:rPr>
                <w:rStyle w:val="IndexLink"/>
              </w:rPr>
              <w:t>40</w:t>
            </w:r>
          </w:hyperlink>
        </w:p>
        <w:p>
          <w:pPr>
            <w:pStyle w:val="Contents4"/>
            <w:tabs>
              <w:tab w:val="clear" w:pos="8176"/>
              <w:tab w:val="right" w:pos="9026" w:leader="dot"/>
            </w:tabs>
            <w:rPr/>
          </w:pPr>
          <w:hyperlink w:anchor="__RefHeading___Toc3338150_2035185390">
            <w:r>
              <w:rPr>
                <w:webHidden/>
                <w:rStyle w:val="IndexLink"/>
              </w:rPr>
              <w:t>4</w:t>
            </w:r>
            <w:r>
              <w:rPr>
                <w:rStyle w:val="IndexLink"/>
              </w:rPr>
              <w:t>،</w:t>
            </w:r>
            <w:r>
              <w:rPr>
                <w:rStyle w:val="IndexLink"/>
              </w:rPr>
              <w:t>6</w:t>
            </w:r>
            <w:r>
              <w:rPr>
                <w:rStyle w:val="IndexLink"/>
              </w:rPr>
              <w:t>،</w:t>
            </w:r>
            <w:r>
              <w:rPr>
                <w:rStyle w:val="IndexLink"/>
              </w:rPr>
              <w:t>3</w:t>
            </w:r>
            <w:r>
              <w:rPr>
                <w:rStyle w:val="IndexLink"/>
                <w:rtl w:val="true"/>
              </w:rPr>
              <w:t xml:space="preserve">. </w:t>
            </w:r>
            <w:r>
              <w:rPr>
                <w:rStyle w:val="IndexLink"/>
                <w:rtl w:val="true"/>
              </w:rPr>
              <w:t>تاتوکردن</w:t>
            </w:r>
            <w:r>
              <w:rPr>
                <w:rStyle w:val="IndexLink"/>
                <w:rtl w:val="true"/>
              </w:rPr>
              <w:tab/>
            </w:r>
            <w:r>
              <w:rPr>
                <w:rStyle w:val="IndexLink"/>
              </w:rPr>
              <w:t>40</w:t>
            </w:r>
          </w:hyperlink>
        </w:p>
        <w:p>
          <w:pPr>
            <w:pStyle w:val="Contents4"/>
            <w:tabs>
              <w:tab w:val="clear" w:pos="8176"/>
              <w:tab w:val="right" w:pos="9026" w:leader="dot"/>
            </w:tabs>
            <w:rPr/>
          </w:pPr>
          <w:hyperlink w:anchor="__RefHeading___Toc3338152_2035185390">
            <w:r>
              <w:rPr>
                <w:webHidden/>
                <w:rStyle w:val="IndexLink"/>
              </w:rPr>
              <w:t>5</w:t>
            </w:r>
            <w:r>
              <w:rPr>
                <w:rStyle w:val="IndexLink"/>
              </w:rPr>
              <w:t>،</w:t>
            </w:r>
            <w:r>
              <w:rPr>
                <w:rStyle w:val="IndexLink"/>
              </w:rPr>
              <w:t>6</w:t>
            </w:r>
            <w:r>
              <w:rPr>
                <w:rStyle w:val="IndexLink"/>
              </w:rPr>
              <w:t>،</w:t>
            </w:r>
            <w:r>
              <w:rPr>
                <w:rStyle w:val="IndexLink"/>
              </w:rPr>
              <w:t>3</w:t>
            </w:r>
            <w:r>
              <w:rPr>
                <w:rStyle w:val="IndexLink"/>
                <w:rtl w:val="true"/>
              </w:rPr>
              <w:t xml:space="preserve">. </w:t>
            </w:r>
            <w:r>
              <w:rPr>
                <w:rStyle w:val="IndexLink"/>
                <w:rtl w:val="true"/>
              </w:rPr>
              <w:t>حلقۀ ازدواج</w:t>
            </w:r>
            <w:r>
              <w:rPr>
                <w:rStyle w:val="IndexLink"/>
                <w:rtl w:val="true"/>
              </w:rPr>
              <w:tab/>
            </w:r>
            <w:r>
              <w:rPr>
                <w:rStyle w:val="IndexLink"/>
              </w:rPr>
              <w:t>41</w:t>
            </w:r>
          </w:hyperlink>
        </w:p>
        <w:p>
          <w:pPr>
            <w:pStyle w:val="Contents4"/>
            <w:tabs>
              <w:tab w:val="clear" w:pos="8176"/>
              <w:tab w:val="right" w:pos="9026" w:leader="dot"/>
            </w:tabs>
            <w:rPr/>
          </w:pPr>
          <w:hyperlink w:anchor="__RefHeading___Toc3338154_2035185390">
            <w:r>
              <w:rPr>
                <w:webHidden/>
                <w:rStyle w:val="IndexLink"/>
              </w:rPr>
              <w:t>6</w:t>
            </w:r>
            <w:r>
              <w:rPr>
                <w:rStyle w:val="IndexLink"/>
              </w:rPr>
              <w:t>،</w:t>
            </w:r>
            <w:r>
              <w:rPr>
                <w:rStyle w:val="IndexLink"/>
              </w:rPr>
              <w:t>6</w:t>
            </w:r>
            <w:r>
              <w:rPr>
                <w:rStyle w:val="IndexLink"/>
              </w:rPr>
              <w:t>،</w:t>
            </w:r>
            <w:r>
              <w:rPr>
                <w:rStyle w:val="IndexLink"/>
              </w:rPr>
              <w:t>3</w:t>
            </w:r>
            <w:r>
              <w:rPr>
                <w:rStyle w:val="IndexLink"/>
                <w:rtl w:val="true"/>
              </w:rPr>
              <w:t xml:space="preserve">. </w:t>
            </w:r>
            <w:r>
              <w:rPr>
                <w:rStyle w:val="IndexLink"/>
                <w:rtl w:val="true"/>
              </w:rPr>
              <w:t>ناخن بلند</w:t>
            </w:r>
            <w:r>
              <w:rPr>
                <w:rStyle w:val="IndexLink"/>
                <w:rtl w:val="true"/>
              </w:rPr>
              <w:tab/>
            </w:r>
            <w:r>
              <w:rPr>
                <w:rStyle w:val="IndexLink"/>
              </w:rPr>
              <w:t>42</w:t>
            </w:r>
          </w:hyperlink>
        </w:p>
        <w:p>
          <w:pPr>
            <w:pStyle w:val="Contents4"/>
            <w:tabs>
              <w:tab w:val="clear" w:pos="8176"/>
              <w:tab w:val="right" w:pos="9026" w:leader="dot"/>
            </w:tabs>
            <w:rPr/>
          </w:pPr>
          <w:hyperlink w:anchor="__RefHeading___Toc3338156_2035185390">
            <w:r>
              <w:rPr>
                <w:webHidden/>
                <w:rStyle w:val="IndexLink"/>
              </w:rPr>
              <w:t>7</w:t>
            </w:r>
            <w:r>
              <w:rPr>
                <w:rStyle w:val="IndexLink"/>
              </w:rPr>
              <w:t>،</w:t>
            </w:r>
            <w:r>
              <w:rPr>
                <w:rStyle w:val="IndexLink"/>
              </w:rPr>
              <w:t>6</w:t>
            </w:r>
            <w:r>
              <w:rPr>
                <w:rStyle w:val="IndexLink"/>
              </w:rPr>
              <w:t>،</w:t>
            </w:r>
            <w:r>
              <w:rPr>
                <w:rStyle w:val="IndexLink"/>
              </w:rPr>
              <w:t>3</w:t>
            </w:r>
            <w:r>
              <w:rPr>
                <w:rStyle w:val="IndexLink"/>
                <w:rtl w:val="true"/>
              </w:rPr>
              <w:t xml:space="preserve">. </w:t>
            </w:r>
            <w:r>
              <w:rPr>
                <w:rStyle w:val="IndexLink"/>
                <w:rtl w:val="true"/>
              </w:rPr>
              <w:t>کراوات و پاپیون</w:t>
            </w:r>
            <w:r>
              <w:rPr>
                <w:rStyle w:val="IndexLink"/>
                <w:rtl w:val="true"/>
              </w:rPr>
              <w:tab/>
            </w:r>
            <w:r>
              <w:rPr>
                <w:rStyle w:val="IndexLink"/>
              </w:rPr>
              <w:t>42</w:t>
            </w:r>
          </w:hyperlink>
        </w:p>
        <w:p>
          <w:pPr>
            <w:pStyle w:val="Contents4"/>
            <w:tabs>
              <w:tab w:val="clear" w:pos="8176"/>
              <w:tab w:val="right" w:pos="9026" w:leader="dot"/>
            </w:tabs>
            <w:rPr/>
          </w:pPr>
          <w:hyperlink w:anchor="__RefHeading___Toc3338158_2035185390">
            <w:r>
              <w:rPr>
                <w:webHidden/>
                <w:rStyle w:val="IndexLink"/>
              </w:rPr>
              <w:t>8</w:t>
            </w:r>
            <w:r>
              <w:rPr>
                <w:rStyle w:val="IndexLink"/>
              </w:rPr>
              <w:t>،</w:t>
            </w:r>
            <w:r>
              <w:rPr>
                <w:rStyle w:val="IndexLink"/>
              </w:rPr>
              <w:t>6</w:t>
            </w:r>
            <w:r>
              <w:rPr>
                <w:rStyle w:val="IndexLink"/>
              </w:rPr>
              <w:t>،</w:t>
            </w:r>
            <w:r>
              <w:rPr>
                <w:rStyle w:val="IndexLink"/>
              </w:rPr>
              <w:t>3</w:t>
            </w:r>
            <w:r>
              <w:rPr>
                <w:rStyle w:val="IndexLink"/>
                <w:rtl w:val="true"/>
              </w:rPr>
              <w:t xml:space="preserve">. </w:t>
            </w:r>
            <w:r>
              <w:rPr>
                <w:rStyle w:val="IndexLink"/>
                <w:rtl w:val="true"/>
              </w:rPr>
              <w:t>عطرزدن</w:t>
            </w:r>
            <w:r>
              <w:rPr>
                <w:rStyle w:val="IndexLink"/>
                <w:rtl w:val="true"/>
              </w:rPr>
              <w:tab/>
            </w:r>
            <w:r>
              <w:rPr>
                <w:rStyle w:val="IndexLink"/>
              </w:rPr>
              <w:t>43</w:t>
            </w:r>
          </w:hyperlink>
        </w:p>
        <w:p>
          <w:pPr>
            <w:pStyle w:val="Contents5"/>
            <w:tabs>
              <w:tab w:val="clear" w:pos="7892"/>
              <w:tab w:val="right" w:pos="9026" w:leader="dot"/>
            </w:tabs>
            <w:rPr/>
          </w:pPr>
          <w:hyperlink w:anchor="__RefHeading___Toc3338160_2035185390">
            <w:r>
              <w:rPr>
                <w:webHidden/>
                <w:rStyle w:val="IndexLink"/>
              </w:rPr>
              <w:t>1</w:t>
            </w:r>
            <w:r>
              <w:rPr>
                <w:rStyle w:val="IndexLink"/>
              </w:rPr>
              <w:t>،</w:t>
            </w:r>
            <w:r>
              <w:rPr>
                <w:rStyle w:val="IndexLink"/>
              </w:rPr>
              <w:t>8</w:t>
            </w:r>
            <w:r>
              <w:rPr>
                <w:rStyle w:val="IndexLink"/>
              </w:rPr>
              <w:t>،</w:t>
            </w:r>
            <w:r>
              <w:rPr>
                <w:rStyle w:val="IndexLink"/>
              </w:rPr>
              <w:t>6</w:t>
            </w:r>
            <w:r>
              <w:rPr>
                <w:rStyle w:val="IndexLink"/>
              </w:rPr>
              <w:t>،</w:t>
            </w:r>
            <w:r>
              <w:rPr>
                <w:rStyle w:val="IndexLink"/>
              </w:rPr>
              <w:t>3</w:t>
            </w:r>
            <w:r>
              <w:rPr>
                <w:rStyle w:val="IndexLink"/>
                <w:rtl w:val="true"/>
              </w:rPr>
              <w:t xml:space="preserve">. </w:t>
            </w:r>
            <w:r>
              <w:rPr>
                <w:rStyle w:val="IndexLink"/>
                <w:rtl w:val="true"/>
              </w:rPr>
              <w:t>عطر و ثواب نماز</w:t>
            </w:r>
            <w:r>
              <w:rPr>
                <w:rStyle w:val="IndexLink"/>
                <w:rtl w:val="true"/>
              </w:rPr>
              <w:tab/>
            </w:r>
            <w:r>
              <w:rPr>
                <w:rStyle w:val="IndexLink"/>
              </w:rPr>
              <w:t>43</w:t>
            </w:r>
          </w:hyperlink>
        </w:p>
        <w:p>
          <w:pPr>
            <w:pStyle w:val="Contents5"/>
            <w:tabs>
              <w:tab w:val="clear" w:pos="7892"/>
              <w:tab w:val="right" w:pos="9026" w:leader="dot"/>
            </w:tabs>
            <w:rPr/>
          </w:pPr>
          <w:hyperlink w:anchor="__RefHeading___Toc3338162_2035185390">
            <w:r>
              <w:rPr>
                <w:webHidden/>
                <w:rStyle w:val="IndexLink"/>
              </w:rPr>
              <w:t>2</w:t>
            </w:r>
            <w:r>
              <w:rPr>
                <w:rStyle w:val="IndexLink"/>
              </w:rPr>
              <w:t>،</w:t>
            </w:r>
            <w:r>
              <w:rPr>
                <w:rStyle w:val="IndexLink"/>
              </w:rPr>
              <w:t>8</w:t>
            </w:r>
            <w:r>
              <w:rPr>
                <w:rStyle w:val="IndexLink"/>
              </w:rPr>
              <w:t>،</w:t>
            </w:r>
            <w:r>
              <w:rPr>
                <w:rStyle w:val="IndexLink"/>
              </w:rPr>
              <w:t>6</w:t>
            </w:r>
            <w:r>
              <w:rPr>
                <w:rStyle w:val="IndexLink"/>
              </w:rPr>
              <w:t>،</w:t>
            </w:r>
            <w:r>
              <w:rPr>
                <w:rStyle w:val="IndexLink"/>
              </w:rPr>
              <w:t>3</w:t>
            </w:r>
            <w:r>
              <w:rPr>
                <w:rStyle w:val="IndexLink"/>
                <w:rtl w:val="true"/>
              </w:rPr>
              <w:t xml:space="preserve">. </w:t>
            </w:r>
            <w:r>
              <w:rPr>
                <w:rStyle w:val="IndexLink"/>
                <w:rtl w:val="true"/>
              </w:rPr>
              <w:t>عطر برای بانوان</w:t>
            </w:r>
            <w:r>
              <w:rPr>
                <w:rStyle w:val="IndexLink"/>
                <w:rtl w:val="true"/>
              </w:rPr>
              <w:tab/>
            </w:r>
            <w:r>
              <w:rPr>
                <w:rStyle w:val="IndexLink"/>
              </w:rPr>
              <w:t>43</w:t>
            </w:r>
          </w:hyperlink>
        </w:p>
        <w:p>
          <w:pPr>
            <w:pStyle w:val="Contents2"/>
            <w:tabs>
              <w:tab w:val="clear" w:pos="8743"/>
              <w:tab w:val="right" w:pos="9026" w:leader="dot"/>
            </w:tabs>
            <w:rPr/>
          </w:pPr>
          <w:hyperlink w:anchor="__RefHeading___Toc3338164_2035185390">
            <w:r>
              <w:rPr>
                <w:webHidden/>
                <w:rStyle w:val="IndexLink"/>
              </w:rPr>
              <w:t>۴</w:t>
            </w:r>
            <w:r>
              <w:rPr>
                <w:rStyle w:val="IndexLink"/>
                <w:rtl w:val="true"/>
              </w:rPr>
              <w:t xml:space="preserve">. </w:t>
            </w:r>
            <w:r>
              <w:rPr>
                <w:rStyle w:val="IndexLink"/>
                <w:rtl w:val="true"/>
              </w:rPr>
              <w:t>احکام نوروز</w:t>
            </w:r>
            <w:r>
              <w:rPr>
                <w:rStyle w:val="IndexLink"/>
                <w:rtl w:val="true"/>
              </w:rPr>
              <w:tab/>
            </w:r>
            <w:r>
              <w:rPr>
                <w:rStyle w:val="IndexLink"/>
              </w:rPr>
              <w:t>45</w:t>
            </w:r>
          </w:hyperlink>
        </w:p>
        <w:p>
          <w:pPr>
            <w:pStyle w:val="Contents3"/>
            <w:tabs>
              <w:tab w:val="clear" w:pos="8459"/>
              <w:tab w:val="right" w:pos="9026" w:leader="dot"/>
            </w:tabs>
            <w:rPr/>
          </w:pPr>
          <w:hyperlink w:anchor="__RefHeading___Toc3338166_2035185390">
            <w:r>
              <w:rPr>
                <w:webHidden/>
                <w:rStyle w:val="IndexLink"/>
              </w:rPr>
              <w:t>1</w:t>
            </w:r>
            <w:r>
              <w:rPr>
                <w:rStyle w:val="IndexLink"/>
              </w:rPr>
              <w:t>،</w:t>
            </w:r>
            <w:r>
              <w:rPr>
                <w:rStyle w:val="IndexLink"/>
              </w:rPr>
              <w:t>4</w:t>
            </w:r>
            <w:r>
              <w:rPr>
                <w:rStyle w:val="IndexLink"/>
                <w:rtl w:val="true"/>
              </w:rPr>
              <w:t>.</w:t>
            </w:r>
            <w:r>
              <w:rPr>
                <w:rStyle w:val="IndexLink"/>
                <w:rtl w:val="true"/>
              </w:rPr>
              <w:t>نبودن نص معتبر بر شرعی‌بودن عید نوروز</w:t>
            </w:r>
            <w:r>
              <w:rPr>
                <w:rStyle w:val="IndexLink"/>
                <w:rtl w:val="true"/>
              </w:rPr>
              <w:tab/>
            </w:r>
            <w:r>
              <w:rPr>
                <w:rStyle w:val="IndexLink"/>
              </w:rPr>
              <w:t>45</w:t>
            </w:r>
          </w:hyperlink>
        </w:p>
        <w:p>
          <w:pPr>
            <w:pStyle w:val="Contents3"/>
            <w:tabs>
              <w:tab w:val="clear" w:pos="8459"/>
              <w:tab w:val="right" w:pos="9026" w:leader="dot"/>
            </w:tabs>
            <w:rPr/>
          </w:pPr>
          <w:hyperlink w:anchor="__RefHeading___Toc3338168_2035185390">
            <w:r>
              <w:rPr>
                <w:webHidden/>
                <w:rStyle w:val="IndexLink"/>
              </w:rPr>
              <w:t>2</w:t>
            </w:r>
            <w:r>
              <w:rPr>
                <w:rStyle w:val="IndexLink"/>
              </w:rPr>
              <w:t>،</w:t>
            </w:r>
            <w:r>
              <w:rPr>
                <w:rStyle w:val="IndexLink"/>
              </w:rPr>
              <w:t>4</w:t>
            </w:r>
            <w:r>
              <w:rPr>
                <w:rStyle w:val="IndexLink"/>
                <w:rtl w:val="true"/>
              </w:rPr>
              <w:t>.</w:t>
            </w:r>
            <w:r>
              <w:rPr>
                <w:rStyle w:val="IndexLink"/>
                <w:rtl w:val="true"/>
              </w:rPr>
              <w:t>اعمال نوروز</w:t>
            </w:r>
            <w:r>
              <w:rPr>
                <w:rStyle w:val="IndexLink"/>
                <w:rtl w:val="true"/>
              </w:rPr>
              <w:tab/>
            </w:r>
            <w:r>
              <w:rPr>
                <w:rStyle w:val="IndexLink"/>
              </w:rPr>
              <w:t>47</w:t>
            </w:r>
          </w:hyperlink>
        </w:p>
        <w:p>
          <w:pPr>
            <w:pStyle w:val="Contents3"/>
            <w:tabs>
              <w:tab w:val="clear" w:pos="8459"/>
              <w:tab w:val="right" w:pos="9026" w:leader="dot"/>
            </w:tabs>
            <w:rPr/>
          </w:pPr>
          <w:hyperlink w:anchor="__RefHeading___Toc3338170_2035185390">
            <w:r>
              <w:rPr>
                <w:webHidden/>
                <w:rStyle w:val="IndexLink"/>
              </w:rPr>
              <w:t>3</w:t>
            </w:r>
            <w:r>
              <w:rPr>
                <w:rStyle w:val="IndexLink"/>
              </w:rPr>
              <w:t>،</w:t>
            </w:r>
            <w:r>
              <w:rPr>
                <w:rStyle w:val="IndexLink"/>
              </w:rPr>
              <w:t>4</w:t>
            </w:r>
            <w:r>
              <w:rPr>
                <w:rStyle w:val="IndexLink"/>
                <w:rtl w:val="true"/>
              </w:rPr>
              <w:t>.</w:t>
            </w:r>
            <w:r>
              <w:rPr>
                <w:rStyle w:val="IndexLink"/>
                <w:rtl w:val="true"/>
              </w:rPr>
              <w:t xml:space="preserve">ریشۀ سیزدهم نوروز </w:t>
            </w:r>
            <w:r>
              <w:rPr>
                <w:rStyle w:val="IndexLink"/>
                <w:rtl w:val="true"/>
              </w:rPr>
              <w:t>(</w:t>
            </w:r>
            <w:r>
              <w:rPr>
                <w:rStyle w:val="IndexLink"/>
                <w:rtl w:val="true"/>
              </w:rPr>
              <w:t>سیزده‌به‌در</w:t>
            </w:r>
            <w:r>
              <w:rPr>
                <w:rStyle w:val="IndexLink"/>
                <w:rtl w:val="true"/>
              </w:rPr>
              <w:t>)</w:t>
              <w:tab/>
            </w:r>
            <w:r>
              <w:rPr>
                <w:rStyle w:val="IndexLink"/>
              </w:rPr>
              <w:t>47</w:t>
            </w:r>
          </w:hyperlink>
        </w:p>
        <w:p>
          <w:pPr>
            <w:pStyle w:val="Contents3"/>
            <w:tabs>
              <w:tab w:val="clear" w:pos="8459"/>
              <w:tab w:val="right" w:pos="9026" w:leader="dot"/>
            </w:tabs>
            <w:rPr/>
          </w:pPr>
          <w:hyperlink w:anchor="__RefHeading___Toc3338172_2035185390">
            <w:r>
              <w:rPr>
                <w:webHidden/>
                <w:rStyle w:val="IndexLink"/>
              </w:rPr>
              <w:t>4</w:t>
            </w:r>
            <w:r>
              <w:rPr>
                <w:rStyle w:val="IndexLink"/>
              </w:rPr>
              <w:t>،</w:t>
            </w:r>
            <w:r>
              <w:rPr>
                <w:rStyle w:val="IndexLink"/>
              </w:rPr>
              <w:t>4</w:t>
            </w:r>
            <w:r>
              <w:rPr>
                <w:rStyle w:val="IndexLink"/>
                <w:rtl w:val="true"/>
              </w:rPr>
              <w:t>.</w:t>
            </w:r>
            <w:r>
              <w:rPr>
                <w:rStyle w:val="IndexLink"/>
                <w:rtl w:val="true"/>
              </w:rPr>
              <w:t>حکم فقهی سیزده‌به‌در</w:t>
            </w:r>
            <w:r>
              <w:rPr>
                <w:rStyle w:val="IndexLink"/>
                <w:rtl w:val="true"/>
              </w:rPr>
              <w:tab/>
            </w:r>
            <w:r>
              <w:rPr>
                <w:rStyle w:val="IndexLink"/>
              </w:rPr>
              <w:t>49</w:t>
            </w:r>
          </w:hyperlink>
        </w:p>
        <w:p>
          <w:pPr>
            <w:pStyle w:val="Contents3"/>
            <w:tabs>
              <w:tab w:val="clear" w:pos="8459"/>
              <w:tab w:val="right" w:pos="9026" w:leader="dot"/>
            </w:tabs>
            <w:rPr/>
          </w:pPr>
          <w:hyperlink w:anchor="__RefHeading___Toc3338174_2035185390">
            <w:r>
              <w:rPr>
                <w:webHidden/>
                <w:rStyle w:val="IndexLink"/>
              </w:rPr>
              <w:t>5</w:t>
            </w:r>
            <w:r>
              <w:rPr>
                <w:rStyle w:val="IndexLink"/>
              </w:rPr>
              <w:t>،</w:t>
            </w:r>
            <w:r>
              <w:rPr>
                <w:rStyle w:val="IndexLink"/>
              </w:rPr>
              <w:t>4</w:t>
            </w:r>
            <w:r>
              <w:rPr>
                <w:rStyle w:val="IndexLink"/>
                <w:rtl w:val="true"/>
              </w:rPr>
              <w:t>.</w:t>
            </w:r>
            <w:r>
              <w:rPr>
                <w:rStyle w:val="IndexLink"/>
                <w:rtl w:val="true"/>
              </w:rPr>
              <w:t>چهارشنبه‌سوری</w:t>
            </w:r>
            <w:r>
              <w:rPr>
                <w:rStyle w:val="IndexLink"/>
                <w:rtl w:val="true"/>
              </w:rPr>
              <w:tab/>
            </w:r>
            <w:r>
              <w:rPr>
                <w:rStyle w:val="IndexLink"/>
              </w:rPr>
              <w:t>49</w:t>
            </w:r>
          </w:hyperlink>
        </w:p>
        <w:p>
          <w:pPr>
            <w:pStyle w:val="Contents3"/>
            <w:tabs>
              <w:tab w:val="clear" w:pos="8459"/>
              <w:tab w:val="right" w:pos="9026" w:leader="dot"/>
            </w:tabs>
            <w:rPr/>
          </w:pPr>
          <w:hyperlink w:anchor="__RefHeading___Toc3338176_2035185390">
            <w:r>
              <w:rPr>
                <w:webHidden/>
                <w:rStyle w:val="IndexLink"/>
              </w:rPr>
              <w:t>6</w:t>
            </w:r>
            <w:r>
              <w:rPr>
                <w:rStyle w:val="IndexLink"/>
              </w:rPr>
              <w:t>،</w:t>
            </w:r>
            <w:r>
              <w:rPr>
                <w:rStyle w:val="IndexLink"/>
              </w:rPr>
              <w:t>4</w:t>
            </w:r>
            <w:r>
              <w:rPr>
                <w:rStyle w:val="IndexLink"/>
                <w:rtl w:val="true"/>
              </w:rPr>
              <w:t>.</w:t>
            </w:r>
            <w:r>
              <w:rPr>
                <w:rStyle w:val="IndexLink"/>
                <w:rtl w:val="true"/>
              </w:rPr>
              <w:t xml:space="preserve">حکم اعمال و پیرایه‌های نوروز </w:t>
            </w:r>
            <w:r>
              <w:rPr>
                <w:rStyle w:val="IndexLink"/>
                <w:rtl w:val="true"/>
              </w:rPr>
              <w:t>(</w:t>
            </w:r>
            <w:r>
              <w:rPr>
                <w:rStyle w:val="IndexLink"/>
                <w:rtl w:val="true"/>
              </w:rPr>
              <w:t>آتش‌بازی، رقص و</w:t>
            </w:r>
            <w:r>
              <w:rPr>
                <w:rStyle w:val="IndexLink"/>
                <w:rtl w:val="true"/>
              </w:rPr>
              <w:t>...)</w:t>
              <w:tab/>
            </w:r>
            <w:r>
              <w:rPr>
                <w:rStyle w:val="IndexLink"/>
              </w:rPr>
              <w:t>50</w:t>
            </w:r>
          </w:hyperlink>
        </w:p>
        <w:p>
          <w:pPr>
            <w:pStyle w:val="Contents2"/>
            <w:tabs>
              <w:tab w:val="clear" w:pos="8743"/>
              <w:tab w:val="right" w:pos="9026" w:leader="dot"/>
            </w:tabs>
            <w:rPr/>
          </w:pPr>
          <w:hyperlink w:anchor="__RefHeading___Toc3338178_2035185390">
            <w:r>
              <w:rPr>
                <w:webHidden/>
                <w:rStyle w:val="IndexLink"/>
                <w:rtl w:val="true"/>
              </w:rPr>
              <w:t>واژه‌نامه</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27_45264"/>
      <w:bookmarkStart w:id="1" w:name="pg4927_45264"/>
      <w:bookmarkEnd w:id="1"/>
    </w:p>
    <w:p>
      <w:pPr>
        <w:pStyle w:val="Heading2"/>
        <w:numPr>
          <w:ilvl w:val="1"/>
          <w:numId w:val="1"/>
        </w:numPr>
        <w:rPr/>
      </w:pPr>
      <w:bookmarkStart w:id="2" w:name="pg4927_45264"/>
      <w:bookmarkStart w:id="3" w:name="__RefHeading___Toc333806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آدینه‌دوست، کریم،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جشن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کریم آدینه‌دوست؛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۲۸۲۱۲۰۱</w:t>
      </w:r>
      <w:bookmarkStart w:id="5" w:name="pg4927_45265"/>
    </w:p>
    <w:p>
      <w:pPr>
        <w:pStyle w:val="Heading2"/>
        <w:numPr>
          <w:ilvl w:val="1"/>
          <w:numId w:val="1"/>
        </w:numPr>
        <w:rPr/>
      </w:pPr>
      <w:bookmarkStart w:id="6" w:name="__RefHeading___Toc3338062_20351853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27_45268"/>
    </w:p>
    <w:p>
      <w:pPr>
        <w:pStyle w:val="Heading2"/>
        <w:numPr>
          <w:ilvl w:val="1"/>
          <w:numId w:val="1"/>
        </w:numPr>
        <w:rPr/>
      </w:pPr>
      <w:bookmarkStart w:id="9" w:name="__RefHeading___Toc3338064_2035185390"/>
      <w:bookmarkStart w:id="10" w:name="_Toc3"/>
      <w:bookmarkEnd w:id="8"/>
      <w:bookmarkEnd w:id="9"/>
      <w:r>
        <w:rPr>
          <w:rtl w:val="true"/>
        </w:rPr>
        <w:t>احکام جشن وشادی</w:t>
      </w:r>
      <w:bookmarkEnd w:id="10"/>
    </w:p>
    <w:p>
      <w:pPr>
        <w:pStyle w:val="BookText"/>
        <w:rPr/>
      </w:pPr>
      <w:r>
        <w:rPr>
          <w:rFonts w:ascii="IRNazanin" w:hAnsi="IRNazanin" w:eastAsia="IRNazanin"/>
          <w:color w:val="111111"/>
          <w:sz w:val="28"/>
          <w:sz w:val="28"/>
          <w:szCs w:val="28"/>
          <w:rtl w:val="true"/>
          <w:lang w:bidi="fa-IR"/>
        </w:rPr>
        <w:t>در این کتابچه، برخی احکام و مسائلی را بررسی می‌کنیم که در جشن‌ها و مراسم مختلف شادی، مبتلابه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اصلی این کتابچه، بررسی این مسائل از نگاه فقه و علمای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آیا دست‌زدن اشکال شرعی دارد؟ در چه جاهایی بی‌اشکال است؟</w:t>
      </w:r>
    </w:p>
    <w:p>
      <w:pPr>
        <w:pStyle w:val="BookText"/>
        <w:rPr/>
      </w:pPr>
      <w:r>
        <w:rPr>
          <w:rFonts w:ascii="IRNazanin" w:hAnsi="IRNazanin" w:eastAsia="IRNazanin"/>
          <w:color w:val="111111"/>
          <w:sz w:val="28"/>
          <w:sz w:val="28"/>
          <w:szCs w:val="28"/>
          <w:rtl w:val="true"/>
          <w:lang w:bidi="fa-IR"/>
        </w:rPr>
        <w:t>؟ آیا رقصیدن جایز است؟</w:t>
      </w:r>
    </w:p>
    <w:p>
      <w:pPr>
        <w:pStyle w:val="BookText"/>
        <w:rPr/>
      </w:pPr>
      <w:r>
        <w:rPr>
          <w:rFonts w:ascii="IRNazanin" w:hAnsi="IRNazanin" w:eastAsia="IRNazanin"/>
          <w:color w:val="111111"/>
          <w:sz w:val="28"/>
          <w:sz w:val="28"/>
          <w:szCs w:val="28"/>
          <w:rtl w:val="true"/>
          <w:lang w:bidi="fa-IR"/>
        </w:rPr>
        <w:t>؟ آیا نوروز، ریشۀ دینی هم دارد؟ چه کارهایی را باید در این ایام ترک کرد؟</w:t>
      </w:r>
    </w:p>
    <w:p>
      <w:pPr>
        <w:pStyle w:val="BookText"/>
        <w:rPr/>
      </w:pPr>
      <w:r>
        <w:rPr>
          <w:rFonts w:ascii="IRNazanin" w:hAnsi="IRNazanin" w:eastAsia="IRNazanin"/>
          <w:color w:val="111111"/>
          <w:sz w:val="28"/>
          <w:sz w:val="28"/>
          <w:szCs w:val="28"/>
          <w:rtl w:val="true"/>
          <w:lang w:bidi="fa-IR"/>
        </w:rPr>
        <w:t>؟ مسائل حساس در مراسم عروسی چیست که باید دربارۀ آن‌ها دقت کرد؟</w:t>
      </w:r>
    </w:p>
    <w:p>
      <w:pPr>
        <w:pStyle w:val="BookText"/>
        <w:rPr/>
      </w:pPr>
      <w:r>
        <w:rPr>
          <w:rFonts w:ascii="IRNazanin" w:hAnsi="IRNazanin" w:eastAsia="IRNazanin"/>
          <w:color w:val="111111"/>
          <w:sz w:val="28"/>
          <w:sz w:val="28"/>
          <w:szCs w:val="28"/>
          <w:rtl w:val="true"/>
          <w:lang w:bidi="fa-IR"/>
        </w:rPr>
        <w:t>؟ در خرید عروسی، چه‌چیزهایی را می‌توان خرید و چه‌چیزهایی را نه؟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ریش‌تراشی و آراستن خود، حلال است یا حرام؟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27_45270"/>
    </w:p>
    <w:p>
      <w:pPr>
        <w:pStyle w:val="Heading2"/>
        <w:numPr>
          <w:ilvl w:val="1"/>
          <w:numId w:val="1"/>
        </w:numPr>
        <w:rPr/>
      </w:pPr>
      <w:bookmarkStart w:id="12" w:name="__RefHeading___Toc3338066_2035185390"/>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ازآنجاکه دین مبین اسلام، دربرگیرندۀ تمام شئونات زندگی بشر است، در تمام ابعاد فردی و اجتماعی، احکام و دستوراتی برای متدینان به این آیین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به مسلمان امر شده است اوقات خود را به عبادت و کار و تلاش در مسیر زندگی الهی بگذراند،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باید وقتی را برای تفریح و پرداختن به آنچه سبب فراخی روح و روان می‌شود نیز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مولایمان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این مسئله را در زندگی رعایت نکنیم، عبادت و کار نیز به سرانجامی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ازطرفی، باید به شادی و سرور پرداخت و ازجهت دیگر، باید آداب و احکام آن را رعایت کرد تا از این مسیر، انسان دچار وسواس شیطانی و حیله‌های نفس بشری نشود؛ چراکه شادی‌ها بهترین عامل و وسیله برای به‌غفلت‌انداختن آدمی از خود و خداوند خویش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مجموعه‌ای از فتاوای مراجع عظام را درخصوص احکام مربوط به جشن</w:t>
      </w:r>
    </w:p>
    <w:p>
      <w:pPr>
        <w:pStyle w:val="BookText"/>
        <w:rPr/>
      </w:pPr>
      <w:r>
        <w:rPr>
          <w:rFonts w:ascii="IRNazanin" w:hAnsi="IRNazanin" w:eastAsia="IRNazanin"/>
          <w:color w:val="111111"/>
          <w:sz w:val="28"/>
          <w:sz w:val="28"/>
          <w:szCs w:val="28"/>
          <w:rtl w:val="true"/>
          <w:lang w:bidi="fa-IR"/>
        </w:rPr>
        <w:t>و شادی گردآوری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بیان این احکام، لازم است به این پرسش پاسخ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باتوجه‌به اینکه قرآن و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چرا بین علما اختلاف فتوا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فتوا، امور متعددی است که در این مختصر، به دو امر مهم اشاره</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در مباحث احکام، به‌منزلۀ کتاب قانون است که فهم کارشناسان حقوق از عبارت‌هایش 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حقوق‌دان‌ها در فهم قانون دچار اختلاف‌نظر می‌شوند، بااینکه قوانین، بشری است و بسیار ساده‌تر از قوانین الهی؛ لذا هیچ بعید نیست که فقها نیز در فهم قوانین الهی از قرآن و روایات دچار اختلاف‌نظر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اصول، به این مطلب، ظواهر ادله و فهم عرفی می‌گویند که بعضاً در آن اختلاف وجود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سند احکام الهی قرار می‌گیرند، باید بسیار معتبر باشند و بتوان به آن‌ها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و شخصیت‌شناسی، وضعیت کسانی را بررسی می‌کند که روایات را از</w:t>
      </w:r>
    </w:p>
    <w:p>
      <w:pPr>
        <w:pStyle w:val="BookText"/>
        <w:rPr/>
      </w:pPr>
      <w:r>
        <w:rPr>
          <w:rFonts w:ascii="IRNazanin" w:hAnsi="IRNazanin" w:eastAsia="IRNazanin"/>
          <w:color w:val="111111"/>
          <w:sz w:val="28"/>
          <w:sz w:val="28"/>
          <w:szCs w:val="28"/>
          <w:rtl w:val="true"/>
          <w:lang w:bidi="fa-IR"/>
        </w:rPr>
        <w:t>زمان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موثق‌بودن و امکان اطمینان به بعضی از اشخاص، بین علما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بعضی از روایات درنظر عالِمی معتبر باشد و طبق آن فتوا دهد و درنظر شخص دیگر معتبر نباشد و طبق آن فتوا ندهد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هرجاکه بین کارشناسان فن اختلاف‌نظر وجود دارد، افراد به خبره‌ترین آن‌ها مراجعه می‌کنند؛ لذا در عمل به احکام نیز بر ما واجب است به مجتهد اعلم مراجعه کنیم، نه هر مجتهدی</w:t>
      </w:r>
      <w:r>
        <w:rPr>
          <w:rFonts w:eastAsia="IRNazanin" w:cs="IRNazanin"/>
          <w:color w:val="111111"/>
          <w:sz w:val="28"/>
          <w:szCs w:val="28"/>
          <w:rtl w:val="true"/>
          <w:lang w:bidi="fa-IR"/>
        </w:rPr>
        <w:t>.</w:t>
      </w:r>
      <w:bookmarkStart w:id="14" w:name="pg4927_45273"/>
    </w:p>
    <w:p>
      <w:pPr>
        <w:pStyle w:val="Heading2"/>
        <w:numPr>
          <w:ilvl w:val="1"/>
          <w:numId w:val="1"/>
        </w:numPr>
        <w:rPr/>
      </w:pPr>
      <w:bookmarkStart w:id="15" w:name="__RefHeading___Toc3338068_2035185390"/>
      <w:bookmarkStart w:id="16" w:name="_Toc5"/>
      <w:bookmarkEnd w:id="14"/>
      <w:bookmarkEnd w:id="15"/>
      <w:r>
        <w:rPr/>
        <w:t>۱</w:t>
      </w:r>
      <w:r>
        <w:rPr>
          <w:rtl w:val="true"/>
        </w:rPr>
        <w:t xml:space="preserve">. </w:t>
      </w:r>
      <w:r>
        <w:rPr>
          <w:rtl w:val="true"/>
        </w:rPr>
        <w:t>حکم کف‌زدن</w:t>
      </w:r>
      <w:bookmarkEnd w:id="16"/>
    </w:p>
    <w:p>
      <w:pPr>
        <w:pStyle w:val="Heading3"/>
        <w:numPr>
          <w:ilvl w:val="2"/>
          <w:numId w:val="1"/>
        </w:numPr>
        <w:rPr/>
      </w:pPr>
      <w:bookmarkStart w:id="17" w:name="__RefHeading___Toc3338070_2035185390"/>
      <w:bookmarkStart w:id="18" w:name="_Toc6"/>
      <w:bookmarkEnd w:id="17"/>
      <w:r>
        <w:rPr/>
        <w:t>1</w:t>
      </w:r>
      <w:r>
        <w:rPr/>
        <w:t>،</w:t>
      </w:r>
      <w:r>
        <w:rPr/>
        <w:t>1</w:t>
      </w:r>
      <w:r>
        <w:rPr>
          <w:rtl w:val="true"/>
        </w:rPr>
        <w:t>.</w:t>
      </w:r>
      <w:r>
        <w:rPr>
          <w:rtl w:val="true"/>
        </w:rPr>
        <w:t>کف‌زدن در عروسی</w:t>
      </w:r>
      <w:bookmarkEnd w:id="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کف‌زدن در مراسم عروسی چیست؟</w:t>
      </w:r>
    </w:p>
    <w:p>
      <w:pPr>
        <w:pStyle w:val="BookText"/>
        <w:rPr/>
      </w:pPr>
      <w:r>
        <w:rPr>
          <w:rFonts w:ascii="IRNazanin" w:hAnsi="IRNazanin" w:eastAsia="IRNazanin"/>
          <w:color w:val="111111"/>
          <w:sz w:val="28"/>
          <w:sz w:val="28"/>
          <w:szCs w:val="28"/>
          <w:rtl w:val="true"/>
          <w:lang w:bidi="fa-IR"/>
        </w:rPr>
        <w:t>اگر به‌طور متعارف و غیرلهوی باشد،</w:t>
      </w:r>
      <w:r>
        <w:rPr>
          <w:rStyle w:val="FootnoteAnchor"/>
          <w:rtl w:val="true"/>
        </w:rPr>
        <w:footnoteReference w:id="2"/>
      </w:r>
      <w:r>
        <w:rPr>
          <w:rFonts w:ascii="IRNazanin" w:hAnsi="IRNazanin" w:eastAsia="IRNazanin"/>
          <w:color w:val="111111"/>
          <w:sz w:val="28"/>
          <w:sz w:val="28"/>
          <w:szCs w:val="28"/>
          <w:rtl w:val="true"/>
          <w:lang w:bidi="fa-IR"/>
        </w:rPr>
        <w:t>یا به‌عبارت دیگر، جلف و سبک نباشد،</w:t>
      </w:r>
      <w:r>
        <w:rPr>
          <w:rStyle w:val="FootnoteAnchor"/>
          <w:rtl w:val="true"/>
        </w:rPr>
        <w:footnoteReference w:id="3"/>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19" w:name="__RefHeading___Toc3338072_2035185390"/>
      <w:bookmarkStart w:id="20" w:name="_Toc7"/>
      <w:bookmarkEnd w:id="19"/>
      <w:r>
        <w:rPr/>
        <w:t>2</w:t>
      </w:r>
      <w:r>
        <w:rPr/>
        <w:t>،</w:t>
      </w:r>
      <w:r>
        <w:rPr/>
        <w:t>1</w:t>
      </w:r>
      <w:r>
        <w:rPr>
          <w:rtl w:val="true"/>
        </w:rPr>
        <w:t>.</w:t>
      </w:r>
      <w:r>
        <w:rPr>
          <w:rtl w:val="true"/>
        </w:rPr>
        <w:t>کف‌زدن در اعیاد مذهبی</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دست‌زدن در اعیاد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به‌طورکلی، کف‌زدن به‌خودی‌خود به‌طور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بهتر است</w:t>
      </w:r>
      <w:bookmarkStart w:id="21" w:name="pg4927_45274"/>
    </w:p>
    <w:p>
      <w:pPr>
        <w:pStyle w:val="BookText"/>
        <w:rPr/>
      </w:pPr>
      <w:bookmarkEnd w:id="21"/>
      <w:r>
        <w:rPr>
          <w:rFonts w:ascii="IRNazanin" w:hAnsi="IRNazanin" w:eastAsia="IRNazanin"/>
          <w:color w:val="111111"/>
          <w:sz w:val="28"/>
          <w:sz w:val="28"/>
          <w:szCs w:val="28"/>
          <w:rtl w:val="true"/>
          <w:lang w:bidi="fa-IR"/>
        </w:rPr>
        <w:t>فضای مجالس دینی به ذکر صلوات و تکبیر معطر 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بعضی از مراجع، علاوه‌بر این نظر،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با مجالس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مؤمنان اعمال و حرکاتی را کنار بگذارند که نشانگر جلف و سبک‌بودن است و وقار و عظمت و متانت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خدشه‌دار می‌سازد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2" w:name="__RefHeading___Toc3338074_2035185390"/>
      <w:bookmarkStart w:id="23" w:name="_Toc8"/>
      <w:bookmarkEnd w:id="22"/>
      <w:r>
        <w:rPr/>
        <w:t>3</w:t>
      </w:r>
      <w:r>
        <w:rPr/>
        <w:t>،</w:t>
      </w:r>
      <w:r>
        <w:rPr/>
        <w:t>1</w:t>
      </w:r>
      <w:r>
        <w:rPr>
          <w:rtl w:val="true"/>
        </w:rPr>
        <w:t>.</w:t>
      </w:r>
      <w:r>
        <w:rPr>
          <w:rtl w:val="true"/>
        </w:rPr>
        <w:t>کف‌زدن در مساجد</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دست‌زدن در مساجد چه حکمی دارد؟</w:t>
      </w:r>
    </w:p>
    <w:p>
      <w:pPr>
        <w:pStyle w:val="BookText"/>
        <w:rPr/>
      </w:pPr>
      <w:r>
        <w:rPr>
          <w:rFonts w:ascii="IRNazanin" w:hAnsi="IRNazanin" w:eastAsia="IRNazanin"/>
          <w:color w:val="111111"/>
          <w:sz w:val="28"/>
          <w:sz w:val="28"/>
          <w:szCs w:val="28"/>
          <w:rtl w:val="true"/>
          <w:lang w:bidi="fa-IR"/>
        </w:rPr>
        <w:t>در این مسئله دو نظر وجود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این‌گونه مکان‌های مقدس، از دست‌زدن پرهیز شود</w:t>
      </w:r>
      <w:r>
        <w:rPr>
          <w:rFonts w:eastAsia="IRNazanin" w:cs="IRNazanin"/>
          <w:color w:val="111111"/>
          <w:sz w:val="28"/>
          <w:szCs w:val="28"/>
          <w:rtl w:val="true"/>
          <w:lang w:bidi="fa-IR"/>
        </w:rPr>
        <w:t>.</w:t>
      </w:r>
      <w:r>
        <w:rPr>
          <w:rStyle w:val="FootnoteAnchor"/>
          <w:rtl w:val="true"/>
        </w:rPr>
        <w:footnoteReference w:id="7"/>
      </w:r>
      <w:bookmarkStart w:id="24" w:name="pg4927_45275"/>
    </w:p>
    <w:p>
      <w:pPr>
        <w:pStyle w:val="BookText"/>
        <w:rPr/>
      </w:pPr>
      <w:bookmarkEnd w:id="2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مکان‌های مقدس، باید از دست‌زدن پرهیز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کف‌زدن سبب هتک این مکان‌ها شود، به فتوای همۀ مراجع، حرام است</w:t>
      </w:r>
      <w:r>
        <w:rPr>
          <w:rFonts w:eastAsia="IRNazanin" w:cs="IRNazanin"/>
          <w:color w:val="111111"/>
          <w:sz w:val="28"/>
          <w:szCs w:val="28"/>
          <w:rtl w:val="true"/>
          <w:lang w:bidi="fa-IR"/>
        </w:rPr>
        <w:t>.</w:t>
      </w:r>
    </w:p>
    <w:p>
      <w:pPr>
        <w:pStyle w:val="Heading3"/>
        <w:numPr>
          <w:ilvl w:val="2"/>
          <w:numId w:val="1"/>
        </w:numPr>
        <w:rPr/>
      </w:pPr>
      <w:bookmarkStart w:id="25" w:name="__RefHeading___Toc3338076_2035185390"/>
      <w:bookmarkStart w:id="26" w:name="_Toc9"/>
      <w:bookmarkEnd w:id="25"/>
      <w:r>
        <w:rPr/>
        <w:t>4</w:t>
      </w:r>
      <w:r>
        <w:rPr/>
        <w:t>،</w:t>
      </w:r>
      <w:r>
        <w:rPr/>
        <w:t>1</w:t>
      </w:r>
      <w:r>
        <w:rPr>
          <w:rtl w:val="true"/>
        </w:rPr>
        <w:t>.</w:t>
      </w:r>
      <w:r>
        <w:rPr>
          <w:rtl w:val="true"/>
        </w:rPr>
        <w:t>دست‌زدن برای تشویق</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دست‌زدن برای تشویق دیگران یا تأیید عمل دیگران، چه حکمی دارد؟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به‌طور متعارف و غیرلهوی باشد،</w:t>
      </w:r>
      <w:r>
        <w:rPr>
          <w:rStyle w:val="FootnoteAnchor"/>
          <w:rtl w:val="true"/>
        </w:rPr>
        <w:footnoteReference w:id="9"/>
      </w:r>
      <w:r>
        <w:rPr>
          <w:rFonts w:ascii="IRNazanin" w:hAnsi="IRNazanin" w:eastAsia="IRNazanin"/>
          <w:color w:val="111111"/>
          <w:sz w:val="28"/>
          <w:sz w:val="28"/>
          <w:szCs w:val="28"/>
          <w:rtl w:val="true"/>
          <w:lang w:bidi="fa-IR"/>
        </w:rPr>
        <w:t>یا به‌عبارت دیگر، جلف و سبک نباشد،</w:t>
      </w:r>
      <w:r>
        <w:rPr>
          <w:rStyle w:val="FootnoteAnchor"/>
          <w:rtl w:val="true"/>
        </w:rPr>
        <w:footnoteReference w:id="10"/>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bookmarkStart w:id="27" w:name="pg4927_45276"/>
    </w:p>
    <w:p>
      <w:pPr>
        <w:pStyle w:val="Heading3"/>
        <w:numPr>
          <w:ilvl w:val="2"/>
          <w:numId w:val="1"/>
        </w:numPr>
        <w:rPr/>
      </w:pPr>
      <w:bookmarkStart w:id="28" w:name="__RefHeading___Toc3338078_2035185390"/>
      <w:bookmarkStart w:id="29" w:name="_Toc10"/>
      <w:bookmarkEnd w:id="27"/>
      <w:bookmarkEnd w:id="28"/>
      <w:r>
        <w:rPr/>
        <w:t>5</w:t>
      </w:r>
      <w:r>
        <w:rPr/>
        <w:t>،</w:t>
      </w:r>
      <w:r>
        <w:rPr/>
        <w:t>1</w:t>
      </w:r>
      <w:r>
        <w:rPr>
          <w:rtl w:val="true"/>
        </w:rPr>
        <w:t>.</w:t>
      </w:r>
      <w:r>
        <w:rPr>
          <w:rtl w:val="true"/>
        </w:rPr>
        <w:t>دست‌زدن در جشن تکلیف</w:t>
      </w:r>
      <w:bookmarkEnd w:id="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دست‌زدن در جشن عبادت کودکان جایز است؟</w:t>
      </w:r>
    </w:p>
    <w:p>
      <w:pPr>
        <w:pStyle w:val="BookText"/>
        <w:rPr/>
      </w:pPr>
      <w:r>
        <w:rPr>
          <w:rFonts w:ascii="IRNazanin" w:hAnsi="IRNazanin" w:eastAsia="IRNazanin"/>
          <w:color w:val="111111"/>
          <w:sz w:val="28"/>
          <w:sz w:val="28"/>
          <w:szCs w:val="28"/>
          <w:rtl w:val="true"/>
          <w:lang w:bidi="fa-IR"/>
        </w:rPr>
        <w:t>بدون کیفیت لهوی، مانعی ندارد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0" w:name="__RefHeading___Toc3338080_2035185390"/>
      <w:bookmarkStart w:id="31" w:name="_Toc11"/>
      <w:bookmarkEnd w:id="30"/>
      <w:r>
        <w:rPr/>
        <w:t>6</w:t>
      </w:r>
      <w:r>
        <w:rPr/>
        <w:t>،</w:t>
      </w:r>
      <w:r>
        <w:rPr/>
        <w:t>1</w:t>
      </w:r>
      <w:r>
        <w:rPr>
          <w:rtl w:val="true"/>
        </w:rPr>
        <w:t>.</w:t>
      </w:r>
      <w:r>
        <w:rPr>
          <w:rtl w:val="true"/>
        </w:rPr>
        <w:t>شنیدن صدای کف‌زدن نامحرم</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دست‌زدن مردها و زن‌ها در عروسی به‌طوری‌که از همدیگر جدا باشند و صدای دست‌زدن را بشنوند، چه حکمی دارد؟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مفسده‌ای بر آن مترتب نباشد، اشکال ندارد</w:t>
      </w:r>
      <w:r>
        <w:rPr>
          <w:rFonts w:eastAsia="IRNazanin" w:cs="IRNazanin"/>
          <w:color w:val="111111"/>
          <w:sz w:val="28"/>
          <w:szCs w:val="28"/>
          <w:rtl w:val="true"/>
          <w:lang w:bidi="fa-IR"/>
        </w:rPr>
        <w:t>.</w:t>
      </w:r>
      <w:r>
        <w:rPr>
          <w:rStyle w:val="FootnoteAnchor"/>
          <w:rtl w:val="true"/>
        </w:rPr>
        <w:footnoteReference w:id="12"/>
      </w:r>
      <w:bookmarkStart w:id="32" w:name="pg4927_45277"/>
    </w:p>
    <w:p>
      <w:pPr>
        <w:pStyle w:val="Heading2"/>
        <w:numPr>
          <w:ilvl w:val="1"/>
          <w:numId w:val="1"/>
        </w:numPr>
        <w:rPr/>
      </w:pPr>
      <w:bookmarkStart w:id="33" w:name="__RefHeading___Toc3338082_2035185390"/>
      <w:bookmarkStart w:id="34" w:name="_Toc12"/>
      <w:bookmarkEnd w:id="32"/>
      <w:bookmarkEnd w:id="33"/>
      <w:r>
        <w:rPr/>
        <w:t>۲</w:t>
      </w:r>
      <w:r>
        <w:rPr>
          <w:rtl w:val="true"/>
        </w:rPr>
        <w:t xml:space="preserve">. </w:t>
      </w:r>
      <w:r>
        <w:rPr>
          <w:rtl w:val="true"/>
        </w:rPr>
        <w:t>حکم رقصیدن</w:t>
      </w:r>
      <w:bookmarkEnd w:id="34"/>
    </w:p>
    <w:p>
      <w:pPr>
        <w:pStyle w:val="Heading3"/>
        <w:numPr>
          <w:ilvl w:val="2"/>
          <w:numId w:val="1"/>
        </w:numPr>
        <w:rPr/>
      </w:pPr>
      <w:bookmarkStart w:id="35" w:name="__RefHeading___Toc3338084_2035185390"/>
      <w:bookmarkStart w:id="36" w:name="_Toc13"/>
      <w:bookmarkEnd w:id="35"/>
      <w:r>
        <w:rPr/>
        <w:t>1</w:t>
      </w:r>
      <w:r>
        <w:rPr/>
        <w:t>،</w:t>
      </w:r>
      <w:r>
        <w:rPr/>
        <w:t>2</w:t>
      </w:r>
      <w:r>
        <w:rPr>
          <w:rtl w:val="true"/>
        </w:rPr>
        <w:t>.</w:t>
      </w:r>
      <w:r>
        <w:rPr>
          <w:rtl w:val="true"/>
        </w:rPr>
        <w:t>رقص زن و شوهر</w:t>
      </w:r>
      <w:bookmarkEnd w:id="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رقص زن برای شوهر چیست؟</w:t>
      </w:r>
    </w:p>
    <w:p>
      <w:pPr>
        <w:pStyle w:val="BookText"/>
        <w:rPr/>
      </w:pPr>
      <w:r>
        <w:rPr>
          <w:rFonts w:ascii="IRNazanin" w:hAnsi="IRNazanin" w:eastAsia="IRNazanin"/>
          <w:color w:val="111111"/>
          <w:sz w:val="28"/>
          <w:sz w:val="28"/>
          <w:szCs w:val="28"/>
          <w:rtl w:val="true"/>
          <w:lang w:bidi="fa-IR"/>
        </w:rPr>
        <w:t>رقص زن برای شوهر جایز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7" w:name="__RefHeading___Toc3338086_2035185390"/>
      <w:bookmarkStart w:id="38" w:name="_Toc14"/>
      <w:bookmarkEnd w:id="37"/>
      <w:r>
        <w:rPr/>
        <w:t>2</w:t>
      </w:r>
      <w:r>
        <w:rPr/>
        <w:t>،</w:t>
      </w:r>
      <w:r>
        <w:rPr/>
        <w:t>2</w:t>
      </w:r>
      <w:r>
        <w:rPr>
          <w:rtl w:val="true"/>
        </w:rPr>
        <w:t>.</w:t>
      </w:r>
      <w:r>
        <w:rPr>
          <w:rtl w:val="true"/>
        </w:rPr>
        <w:t>رقص مرد برای مرد و زن برای زن</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رقص مرد برای مرد و زن برای زن 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سه نظریه وجود دارد</w:t>
      </w:r>
      <w:r>
        <w:rPr>
          <w:rFonts w:eastAsia="IRNazanin" w:cs="IRNazanin"/>
          <w:color w:val="111111"/>
          <w:sz w:val="28"/>
          <w:szCs w:val="28"/>
          <w:rtl w:val="true"/>
          <w:lang w:bidi="fa-IR"/>
        </w:rPr>
        <w:t>:</w:t>
      </w:r>
      <w:bookmarkStart w:id="39" w:name="pg4927_45278"/>
    </w:p>
    <w:p>
      <w:pPr>
        <w:pStyle w:val="BookText"/>
        <w:rPr/>
      </w:pPr>
      <w:bookmarkEnd w:id="3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تحریک شهوت یا سبب ارتکاب فعل حرام یا ترتب مفسده‌ای نباشد، اشکال ندارد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0" w:name="__RefHeading___Toc3338088_2035185390"/>
      <w:bookmarkStart w:id="41" w:name="_Toc15"/>
      <w:bookmarkEnd w:id="40"/>
      <w:r>
        <w:rPr/>
        <w:t>3</w:t>
      </w:r>
      <w:r>
        <w:rPr/>
        <w:t>،</w:t>
      </w:r>
      <w:r>
        <w:rPr/>
        <w:t>2</w:t>
      </w:r>
      <w:r>
        <w:rPr>
          <w:rtl w:val="true"/>
        </w:rPr>
        <w:t>.</w:t>
      </w:r>
      <w:r>
        <w:rPr>
          <w:rtl w:val="true"/>
        </w:rPr>
        <w:t>رقصیدن داماد</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داماد در مجلسی که زنان حضور دارند، چه حکمی دارد؟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مسئله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رقص به‌گونه‌ای باشد که باعث تحریک شهوت شود یا مستلزم فعل حرام یا ترتب مفسده‌ای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درغیراین‌صورت، اشکال ندارد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9"/>
      </w:r>
      <w:bookmarkStart w:id="42" w:name="pg4927_45281"/>
    </w:p>
    <w:p>
      <w:pPr>
        <w:pStyle w:val="Heading3"/>
        <w:numPr>
          <w:ilvl w:val="2"/>
          <w:numId w:val="1"/>
        </w:numPr>
        <w:rPr/>
      </w:pPr>
      <w:bookmarkStart w:id="43" w:name="__RefHeading___Toc3338090_2035185390"/>
      <w:bookmarkStart w:id="44" w:name="_Toc16"/>
      <w:bookmarkEnd w:id="42"/>
      <w:bookmarkEnd w:id="43"/>
      <w:r>
        <w:rPr/>
        <w:t>4</w:t>
      </w:r>
      <w:r>
        <w:rPr/>
        <w:t>،</w:t>
      </w:r>
      <w:r>
        <w:rPr/>
        <w:t>2</w:t>
      </w:r>
      <w:r>
        <w:rPr>
          <w:rtl w:val="true"/>
        </w:rPr>
        <w:t>.</w:t>
      </w:r>
      <w:r>
        <w:rPr>
          <w:rtl w:val="true"/>
        </w:rPr>
        <w:t>رقص نابالغ</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رقص کودک نابالغ چیست؟</w:t>
      </w:r>
    </w:p>
    <w:p>
      <w:pPr>
        <w:pStyle w:val="BookText"/>
        <w:rPr/>
      </w:pPr>
      <w:r>
        <w:rPr>
          <w:rFonts w:ascii="IRNazanin" w:hAnsi="IRNazanin" w:eastAsia="IRNazanin"/>
          <w:color w:val="111111"/>
          <w:sz w:val="28"/>
          <w:sz w:val="28"/>
          <w:szCs w:val="28"/>
          <w:rtl w:val="true"/>
          <w:lang w:bidi="fa-IR"/>
        </w:rPr>
        <w:t>کودک نابالغ، چه پسر و چه دختر، تکلیفی ندارد؛ ولی سزاوار نیست افراد بالغ آنان را به رقص تشویق کنند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5" w:name="__RefHeading___Toc3338092_2035185390"/>
      <w:bookmarkStart w:id="46" w:name="_Toc17"/>
      <w:bookmarkEnd w:id="45"/>
      <w:r>
        <w:rPr/>
        <w:t>5</w:t>
      </w:r>
      <w:r>
        <w:rPr/>
        <w:t>،</w:t>
      </w:r>
      <w:r>
        <w:rPr/>
        <w:t>2</w:t>
      </w:r>
      <w:r>
        <w:rPr>
          <w:rtl w:val="true"/>
        </w:rPr>
        <w:t>.</w:t>
      </w:r>
      <w:r>
        <w:rPr>
          <w:rtl w:val="true"/>
        </w:rPr>
        <w:t>انواع رقص</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انواع رقص، اعم از محلی و رقص با چوب و رقص برای آموزش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وجود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میان انواع رقص‌ها در حکم نیست</w:t>
      </w:r>
      <w:r>
        <w:rPr>
          <w:rFonts w:eastAsia="IRNazanin" w:cs="IRNazanin"/>
          <w:color w:val="111111"/>
          <w:sz w:val="28"/>
          <w:szCs w:val="28"/>
          <w:rtl w:val="true"/>
          <w:lang w:bidi="fa-IR"/>
        </w:rPr>
        <w:t>.</w:t>
      </w:r>
      <w:r>
        <w:rPr>
          <w:rStyle w:val="FootnoteAnchor"/>
          <w:rtl w:val="true"/>
        </w:rPr>
        <w:footnoteReference w:id="21"/>
      </w:r>
      <w:bookmarkStart w:id="47" w:name="pg4927_45282"/>
    </w:p>
    <w:p>
      <w:pPr>
        <w:pStyle w:val="Heading3"/>
        <w:numPr>
          <w:ilvl w:val="2"/>
          <w:numId w:val="1"/>
        </w:numPr>
        <w:rPr/>
      </w:pPr>
      <w:bookmarkStart w:id="48" w:name="__RefHeading___Toc3338094_2035185390"/>
      <w:bookmarkStart w:id="49" w:name="_Toc18"/>
      <w:bookmarkEnd w:id="47"/>
      <w:bookmarkEnd w:id="48"/>
      <w:r>
        <w:rPr/>
        <w:t>6</w:t>
      </w:r>
      <w:r>
        <w:rPr/>
        <w:t>،</w:t>
      </w:r>
      <w:r>
        <w:rPr/>
        <w:t>2</w:t>
      </w:r>
      <w:r>
        <w:rPr>
          <w:rtl w:val="true"/>
        </w:rPr>
        <w:t>.</w:t>
      </w:r>
      <w:r>
        <w:rPr>
          <w:rtl w:val="true"/>
        </w:rPr>
        <w:t>حضور در مجلس رقص</w:t>
      </w:r>
      <w:bookmarkEnd w:id="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نشستن زن در تالارها و مجالس عروسی چیست؟ درصورتی‌که خانمی مشغول رقص باشد، چه؟</w:t>
      </w:r>
    </w:p>
    <w:p>
      <w:pPr>
        <w:pStyle w:val="BookText"/>
        <w:rPr/>
      </w:pPr>
      <w:r>
        <w:rPr>
          <w:rFonts w:ascii="IRNazanin" w:hAnsi="IRNazanin" w:eastAsia="IRNazanin"/>
          <w:color w:val="111111"/>
          <w:sz w:val="28"/>
          <w:sz w:val="28"/>
          <w:szCs w:val="28"/>
          <w:rtl w:val="true"/>
          <w:lang w:bidi="fa-IR"/>
        </w:rPr>
        <w:t>شرکت در مجالس رقص اگر تأیید کار حرام دیگران محسوب شود یا مستلزم کار حرامی باشد، جایز نیست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0" w:name="__RefHeading___Toc3338096_2035185390"/>
      <w:bookmarkStart w:id="51" w:name="_Toc19"/>
      <w:bookmarkEnd w:id="50"/>
      <w:r>
        <w:rPr/>
        <w:t>7</w:t>
      </w:r>
      <w:r>
        <w:rPr/>
        <w:t>،</w:t>
      </w:r>
      <w:r>
        <w:rPr/>
        <w:t>2</w:t>
      </w:r>
      <w:r>
        <w:rPr>
          <w:rtl w:val="true"/>
        </w:rPr>
        <w:t>.</w:t>
      </w:r>
      <w:r>
        <w:rPr>
          <w:rtl w:val="true"/>
        </w:rPr>
        <w:t>رقص پدر و مادر در جشن فرزند</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رقصیدن در جشن عروسی فرزندان جایز است؛ هرچند توسط پدران یا مادران در مجالس عروسی فرزندانشان باشد؟</w:t>
      </w:r>
      <w:bookmarkStart w:id="52" w:name="pg4927_45283"/>
    </w:p>
    <w:p>
      <w:pPr>
        <w:pStyle w:val="BookText"/>
        <w:rPr/>
      </w:pPr>
      <w:bookmarkEnd w:id="52"/>
      <w:r>
        <w:rPr>
          <w:rFonts w:ascii="IRNazanin" w:hAnsi="IRNazanin" w:eastAsia="IRNazanin"/>
          <w:color w:val="111111"/>
          <w:sz w:val="28"/>
          <w:sz w:val="28"/>
          <w:szCs w:val="28"/>
          <w:rtl w:val="true"/>
          <w:lang w:bidi="fa-IR"/>
        </w:rPr>
        <w:t>اگر از نوع رقص حرام باشد، حرام است؛ هرچند توسط پدران و مادران در مجالس عروسی فرزندانشان باشد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3" w:name="__RefHeading___Toc3338098_2035185390"/>
      <w:bookmarkStart w:id="54" w:name="_Toc20"/>
      <w:bookmarkEnd w:id="53"/>
      <w:r>
        <w:rPr/>
        <w:t>8</w:t>
      </w:r>
      <w:r>
        <w:rPr/>
        <w:t>،</w:t>
      </w:r>
      <w:r>
        <w:rPr/>
        <w:t>2</w:t>
      </w:r>
      <w:r>
        <w:rPr>
          <w:rtl w:val="true"/>
        </w:rPr>
        <w:t>.</w:t>
      </w:r>
      <w:r>
        <w:rPr>
          <w:rtl w:val="true"/>
        </w:rPr>
        <w:t>ایجاد مراکز رقص</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مراکزی برای آموزش رقص، چه حکمی دارد؟</w:t>
      </w:r>
    </w:p>
    <w:p>
      <w:pPr>
        <w:pStyle w:val="BookText"/>
        <w:rPr/>
      </w:pPr>
      <w:r>
        <w:rPr>
          <w:rFonts w:ascii="IRNazanin" w:hAnsi="IRNazanin" w:eastAsia="IRNazanin"/>
          <w:color w:val="111111"/>
          <w:sz w:val="28"/>
          <w:sz w:val="28"/>
          <w:szCs w:val="28"/>
          <w:rtl w:val="true"/>
          <w:lang w:bidi="fa-IR"/>
        </w:rPr>
        <w:t>ایجاد مراکز تعلیم و ترویج رقص، با اهداف نظام اسلامی منافات دارد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5" w:name="__RefHeading___Toc3338100_2035185390"/>
      <w:bookmarkStart w:id="56" w:name="_Toc21"/>
      <w:bookmarkEnd w:id="55"/>
      <w:r>
        <w:rPr/>
        <w:t>9</w:t>
      </w:r>
      <w:r>
        <w:rPr/>
        <w:t>،</w:t>
      </w:r>
      <w:r>
        <w:rPr/>
        <w:t>2</w:t>
      </w:r>
      <w:r>
        <w:rPr>
          <w:rtl w:val="true"/>
        </w:rPr>
        <w:t>.</w:t>
      </w:r>
      <w:r>
        <w:rPr>
          <w:rtl w:val="true"/>
        </w:rPr>
        <w:t xml:space="preserve">شِبه‌رقص </w:t>
      </w:r>
      <w:r>
        <w:rPr>
          <w:rtl w:val="true"/>
        </w:rPr>
        <w:t>(</w:t>
      </w:r>
      <w:r>
        <w:rPr>
          <w:rtl w:val="true"/>
        </w:rPr>
        <w:t>مبارزۀ نمایشی با عصا</w:t>
      </w:r>
      <w:r>
        <w:rPr>
          <w:rtl w:val="true"/>
        </w:rPr>
        <w:t>)</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مبارزۀ نمایشی با عصا در عروسی‌ها جایز است؟ اگر همراه آن، آلات موسیقی به‌کار ببرند، چه حکمی دارد؟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به‌صورت بازی ورزشی و تفریحی باشد و در آن، ترس از خطر بر جان انسان</w:t>
      </w:r>
      <w:bookmarkStart w:id="57" w:name="pg4927_45284"/>
    </w:p>
    <w:p>
      <w:pPr>
        <w:pStyle w:val="BookText"/>
        <w:rPr/>
      </w:pPr>
      <w:bookmarkEnd w:id="57"/>
      <w:r>
        <w:rPr>
          <w:rFonts w:ascii="IRNazanin" w:hAnsi="IRNazanin" w:eastAsia="IRNazanin"/>
          <w:color w:val="111111"/>
          <w:sz w:val="28"/>
          <w:sz w:val="28"/>
          <w:szCs w:val="28"/>
          <w:rtl w:val="true"/>
          <w:lang w:bidi="fa-IR"/>
        </w:rPr>
        <w:t>نباشد، به‌خودی‌خود اشکال ندارد؛ ولی به‌کارگیری آلات موسیقی به‌طور لهوی و طرب‌آور، به‌هیچ‌وجه جایز نیست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8" w:name="__RefHeading___Toc3338102_2035185390"/>
      <w:bookmarkStart w:id="59" w:name="_Toc22"/>
      <w:bookmarkEnd w:id="58"/>
      <w:r>
        <w:rPr/>
        <w:t>10</w:t>
      </w:r>
      <w:r>
        <w:rPr/>
        <w:t>،</w:t>
      </w:r>
      <w:r>
        <w:rPr/>
        <w:t>2</w:t>
      </w:r>
      <w:r>
        <w:rPr>
          <w:rtl w:val="true"/>
        </w:rPr>
        <w:t>.</w:t>
      </w:r>
      <w:r>
        <w:rPr>
          <w:rtl w:val="true"/>
        </w:rPr>
        <w:t xml:space="preserve">شاباش </w:t>
      </w:r>
      <w:r>
        <w:rPr>
          <w:rtl w:val="true"/>
        </w:rPr>
        <w:t>(</w:t>
      </w:r>
      <w:r>
        <w:rPr>
          <w:rtl w:val="true"/>
        </w:rPr>
        <w:t>هدیه یا مزد درمقابل رقص</w:t>
      </w:r>
      <w:r>
        <w:rPr>
          <w:rtl w:val="true"/>
        </w:rPr>
        <w:t>)</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شاباش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درمقابل رقص نباشد، اشکالی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درمقابل رقصیدن باشد، حکم خود رقص را دارد</w:t>
      </w:r>
      <w:r>
        <w:rPr>
          <w:rFonts w:eastAsia="IRNazanin" w:cs="IRNazanin"/>
          <w:color w:val="111111"/>
          <w:sz w:val="28"/>
          <w:szCs w:val="28"/>
          <w:rtl w:val="true"/>
          <w:lang w:bidi="fa-IR"/>
        </w:rPr>
        <w:t>.</w:t>
      </w:r>
      <w:bookmarkStart w:id="60" w:name="pg4927_45285"/>
    </w:p>
    <w:p>
      <w:pPr>
        <w:pStyle w:val="Heading2"/>
        <w:numPr>
          <w:ilvl w:val="1"/>
          <w:numId w:val="1"/>
        </w:numPr>
        <w:rPr/>
      </w:pPr>
      <w:bookmarkStart w:id="61" w:name="__RefHeading___Toc3338104_2035185390"/>
      <w:bookmarkStart w:id="62" w:name="_Toc23"/>
      <w:bookmarkEnd w:id="60"/>
      <w:bookmarkEnd w:id="61"/>
      <w:r>
        <w:rPr/>
        <w:t>۳</w:t>
      </w:r>
      <w:r>
        <w:rPr>
          <w:rtl w:val="true"/>
        </w:rPr>
        <w:t xml:space="preserve">. </w:t>
      </w:r>
      <w:r>
        <w:rPr>
          <w:rtl w:val="true"/>
        </w:rPr>
        <w:t>احکام مجالس عروسی</w:t>
      </w:r>
      <w:bookmarkEnd w:id="62"/>
    </w:p>
    <w:p>
      <w:pPr>
        <w:pStyle w:val="Heading3"/>
        <w:numPr>
          <w:ilvl w:val="2"/>
          <w:numId w:val="1"/>
        </w:numPr>
        <w:rPr/>
      </w:pPr>
      <w:bookmarkStart w:id="63" w:name="__RefHeading___Toc3338106_2035185390"/>
      <w:bookmarkStart w:id="64" w:name="_Toc24"/>
      <w:bookmarkEnd w:id="63"/>
      <w:r>
        <w:rPr/>
        <w:t>1</w:t>
      </w:r>
      <w:r>
        <w:rPr/>
        <w:t>،</w:t>
      </w:r>
      <w:r>
        <w:rPr/>
        <w:t>3</w:t>
      </w:r>
      <w:r>
        <w:rPr>
          <w:rtl w:val="true"/>
        </w:rPr>
        <w:t>.</w:t>
      </w:r>
      <w:r>
        <w:rPr>
          <w:rtl w:val="true"/>
        </w:rPr>
        <w:t>شرکت در مجالس عروسی</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عروسی یا مجالس دیگر که انسان می‌داند در آن شئونات اسلامی را رعایت نمی‌کنند، ازقبیل اختلاط زن و مرد، رقص و پای‌کوبی، استفاده از نوارهای موسیقی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حکمی دارد؟</w:t>
      </w:r>
    </w:p>
    <w:p>
      <w:pPr>
        <w:pStyle w:val="BookText"/>
        <w:rPr/>
      </w:pPr>
      <w:r>
        <w:rPr>
          <w:rFonts w:ascii="IRNazanin" w:hAnsi="IRNazanin" w:eastAsia="IRNazanin"/>
          <w:color w:val="111111"/>
          <w:sz w:val="28"/>
          <w:sz w:val="28"/>
          <w:szCs w:val="28"/>
          <w:rtl w:val="true"/>
          <w:lang w:bidi="fa-IR"/>
        </w:rPr>
        <w:t>شرکت در مجالس گناه، حرام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5" w:name="__RefHeading___Toc3338108_2035185390"/>
      <w:bookmarkStart w:id="66" w:name="_Toc25"/>
      <w:bookmarkEnd w:id="65"/>
      <w:r>
        <w:rPr/>
        <w:t>2</w:t>
      </w:r>
      <w:r>
        <w:rPr/>
        <w:t>،</w:t>
      </w:r>
      <w:r>
        <w:rPr/>
        <w:t>3</w:t>
      </w:r>
      <w:r>
        <w:rPr>
          <w:rtl w:val="true"/>
        </w:rPr>
        <w:t>.</w:t>
      </w:r>
      <w:r>
        <w:rPr>
          <w:rtl w:val="true"/>
        </w:rPr>
        <w:t>کاروان‌های عروسی</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گُل‌آرایی‌کردن ماشین و بوق‌زدن در سطح شهر، اگر موجب جلب‌نظر نامحرم به داخل ماشین یا باعث اذیت و مزاحمت برای مردم شود، چه حکمی دارد؟</w:t>
      </w:r>
      <w:bookmarkStart w:id="67" w:name="pg4927_45286"/>
    </w:p>
    <w:p>
      <w:pPr>
        <w:pStyle w:val="BookText"/>
        <w:rPr/>
      </w:pPr>
      <w:bookmarkEnd w:id="67"/>
      <w:r>
        <w:rPr>
          <w:rFonts w:ascii="IRNazanin" w:hAnsi="IRNazanin" w:eastAsia="IRNazanin"/>
          <w:color w:val="111111"/>
          <w:sz w:val="28"/>
          <w:sz w:val="28"/>
          <w:szCs w:val="28"/>
          <w:rtl w:val="true"/>
          <w:lang w:bidi="fa-IR"/>
        </w:rPr>
        <w:t>چنانچه مزاحمتی برای مردم و استراحت آنان نداشته باشد و مخالف مقررات نباشد، مانعی ندارد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8" w:name="__RefHeading___Toc3338110_2035185390"/>
      <w:bookmarkStart w:id="69" w:name="_Toc26"/>
      <w:bookmarkEnd w:id="68"/>
      <w:r>
        <w:rPr/>
        <w:t>3</w:t>
      </w:r>
      <w:r>
        <w:rPr/>
        <w:t>،</w:t>
      </w:r>
      <w:r>
        <w:rPr/>
        <w:t>3</w:t>
      </w:r>
      <w:r>
        <w:rPr>
          <w:rtl w:val="true"/>
        </w:rPr>
        <w:t>.</w:t>
      </w:r>
      <w:r>
        <w:rPr>
          <w:rtl w:val="true"/>
        </w:rPr>
        <w:t>تقیه و شرکت‌کردن در مجالس گناه</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عقد و عروسی که در آن‌ها معصیت می‌شود، برای جلوگیری از انزوا و روبه‌رونشدن با مشکلات اجتماعی و مسخره‌نکردن دیگران، چه حکمی دارد؟ آیا دراین‌صورت می‌توان تقیه کرده، در این مجالس شرکت کرد؟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w:t>
      </w:r>
      <w:r>
        <w:rPr>
          <w:rStyle w:val="FootnoteAnchor"/>
          <w:rtl w:val="true"/>
        </w:rPr>
        <w:footnoteReference w:id="28"/>
      </w:r>
      <w:bookmarkStart w:id="70" w:name="pg4927_45287"/>
    </w:p>
    <w:p>
      <w:pPr>
        <w:pStyle w:val="Heading3"/>
        <w:numPr>
          <w:ilvl w:val="2"/>
          <w:numId w:val="1"/>
        </w:numPr>
        <w:rPr/>
      </w:pPr>
      <w:bookmarkStart w:id="71" w:name="__RefHeading___Toc3338112_2035185390"/>
      <w:bookmarkStart w:id="72" w:name="_Toc27"/>
      <w:bookmarkEnd w:id="70"/>
      <w:bookmarkEnd w:id="71"/>
      <w:r>
        <w:rPr/>
        <w:t>4</w:t>
      </w:r>
      <w:r>
        <w:rPr/>
        <w:t>،</w:t>
      </w:r>
      <w:r>
        <w:rPr/>
        <w:t>3</w:t>
      </w:r>
      <w:r>
        <w:rPr>
          <w:rtl w:val="true"/>
        </w:rPr>
        <w:t>.</w:t>
      </w:r>
      <w:r>
        <w:rPr>
          <w:rtl w:val="true"/>
        </w:rPr>
        <w:t>خرید عروسی</w:t>
      </w:r>
      <w:bookmarkEnd w:id="72"/>
    </w:p>
    <w:p>
      <w:pPr>
        <w:pStyle w:val="Heading4"/>
        <w:numPr>
          <w:ilvl w:val="3"/>
          <w:numId w:val="1"/>
        </w:numPr>
        <w:rPr/>
      </w:pPr>
      <w:bookmarkStart w:id="73" w:name="__RefHeading___Toc3338114_2035185390"/>
      <w:bookmarkStart w:id="74" w:name="_Toc28"/>
      <w:bookmarkEnd w:id="73"/>
      <w:r>
        <w:rPr/>
        <w:t>1</w:t>
      </w:r>
      <w:r>
        <w:rPr/>
        <w:t>،</w:t>
      </w:r>
      <w:r>
        <w:rPr/>
        <w:t>4</w:t>
      </w:r>
      <w:r>
        <w:rPr/>
        <w:t>،</w:t>
      </w:r>
      <w:r>
        <w:rPr/>
        <w:t>3</w:t>
      </w:r>
      <w:r>
        <w:rPr>
          <w:rtl w:val="true"/>
        </w:rPr>
        <w:t xml:space="preserve">. </w:t>
      </w:r>
      <w:r>
        <w:rPr>
          <w:rtl w:val="true"/>
        </w:rPr>
        <w:t>حکم طلای مردان</w:t>
      </w:r>
      <w:bookmarkEnd w:id="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طلا برای مرد به‌عنوان زینت، چه حکمی دارد؟</w:t>
      </w:r>
    </w:p>
    <w:p>
      <w:pPr>
        <w:pStyle w:val="BookText"/>
        <w:rPr/>
      </w:pPr>
      <w:r>
        <w:rPr>
          <w:rFonts w:ascii="IRNazanin" w:hAnsi="IRNazanin" w:eastAsia="IRNazanin"/>
          <w:color w:val="111111"/>
          <w:sz w:val="28"/>
          <w:sz w:val="28"/>
          <w:szCs w:val="28"/>
          <w:rtl w:val="true"/>
          <w:lang w:bidi="fa-IR"/>
        </w:rPr>
        <w:t>پوشیدن طلا، مانند آویختن زنجیر طلا به گردن و به‌دست‌کردن انگشتر و ساعت طلا، برای مرد حرام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تبصرۀ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بین طلای زرد و سفید و سبز و قرمز و صورتی فرقی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تبصرۀ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بین استفادۀ طولانی‌مدت و کوتاه‌مدت فرقی نیست</w:t>
      </w:r>
      <w:r>
        <w:rPr>
          <w:rFonts w:eastAsia="IRNazanin" w:cs="IRNazanin"/>
          <w:color w:val="111111"/>
          <w:sz w:val="28"/>
          <w:szCs w:val="28"/>
          <w:rtl w:val="true"/>
          <w:lang w:bidi="fa-IR"/>
        </w:rPr>
        <w:t>.</w:t>
      </w:r>
      <w:r>
        <w:rPr>
          <w:rStyle w:val="FootnoteAnchor"/>
          <w:rtl w:val="true"/>
        </w:rPr>
        <w:footnoteReference w:id="30"/>
      </w:r>
      <w:bookmarkStart w:id="75" w:name="pg4927_45288"/>
    </w:p>
    <w:p>
      <w:pPr>
        <w:pStyle w:val="Heading4"/>
        <w:numPr>
          <w:ilvl w:val="3"/>
          <w:numId w:val="1"/>
        </w:numPr>
        <w:rPr/>
      </w:pPr>
      <w:bookmarkStart w:id="76" w:name="__RefHeading___Toc3338116_2035185390"/>
      <w:bookmarkStart w:id="77" w:name="_Toc29"/>
      <w:bookmarkEnd w:id="75"/>
      <w:bookmarkEnd w:id="76"/>
      <w:r>
        <w:rPr/>
        <w:t>2</w:t>
      </w:r>
      <w:r>
        <w:rPr/>
        <w:t>،</w:t>
      </w:r>
      <w:r>
        <w:rPr/>
        <w:t>4</w:t>
      </w:r>
      <w:r>
        <w:rPr/>
        <w:t>،</w:t>
      </w:r>
      <w:r>
        <w:rPr/>
        <w:t>3</w:t>
      </w:r>
      <w:r>
        <w:rPr>
          <w:rtl w:val="true"/>
        </w:rPr>
        <w:t xml:space="preserve">. </w:t>
      </w:r>
      <w:r>
        <w:rPr>
          <w:rtl w:val="true"/>
        </w:rPr>
        <w:t>حلقۀ داماد</w:t>
      </w:r>
      <w:bookmarkEnd w:id="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حلقۀ داماد توسط خانوادۀ عروس، چه حکمی دارد؟</w:t>
      </w:r>
    </w:p>
    <w:p>
      <w:pPr>
        <w:pStyle w:val="BookText"/>
        <w:rPr/>
      </w:pPr>
      <w:r>
        <w:rPr>
          <w:rFonts w:ascii="IRNazanin" w:hAnsi="IRNazanin" w:eastAsia="IRNazanin"/>
          <w:color w:val="111111"/>
          <w:sz w:val="28"/>
          <w:sz w:val="28"/>
          <w:szCs w:val="28"/>
          <w:rtl w:val="true"/>
          <w:lang w:bidi="fa-IR"/>
        </w:rPr>
        <w:t>خرید آن جایز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78" w:name="__RefHeading___Toc3338118_2035185390"/>
      <w:bookmarkStart w:id="79" w:name="_Toc30"/>
      <w:bookmarkEnd w:id="78"/>
      <w:r>
        <w:rPr/>
        <w:t>3</w:t>
      </w:r>
      <w:r>
        <w:rPr/>
        <w:t>،</w:t>
      </w:r>
      <w:r>
        <w:rPr/>
        <w:t>4</w:t>
      </w:r>
      <w:r>
        <w:rPr/>
        <w:t>،</w:t>
      </w:r>
      <w:r>
        <w:rPr/>
        <w:t>3</w:t>
      </w:r>
      <w:r>
        <w:rPr>
          <w:rtl w:val="true"/>
        </w:rPr>
        <w:t xml:space="preserve">. </w:t>
      </w:r>
      <w:r>
        <w:rPr>
          <w:rtl w:val="true"/>
        </w:rPr>
        <w:t>حکم پلاتین</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به‌دست‌کردن و استفاده از پلاتین، برای مرد اشکال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پلاتین اشکال ندارد</w:t>
      </w:r>
      <w:r>
        <w:rPr>
          <w:rFonts w:eastAsia="IRNazanin" w:cs="IRNazanin"/>
          <w:color w:val="111111"/>
          <w:sz w:val="28"/>
          <w:szCs w:val="28"/>
          <w:rtl w:val="true"/>
          <w:lang w:bidi="fa-IR"/>
        </w:rPr>
        <w:t>.</w:t>
      </w:r>
      <w:r>
        <w:rPr>
          <w:rStyle w:val="FootnoteAnchor"/>
          <w:rtl w:val="true"/>
        </w:rPr>
        <w:footnoteReference w:id="32"/>
      </w:r>
      <w:bookmarkStart w:id="80" w:name="pg4927_45289"/>
    </w:p>
    <w:p>
      <w:pPr>
        <w:pStyle w:val="Heading4"/>
        <w:numPr>
          <w:ilvl w:val="3"/>
          <w:numId w:val="1"/>
        </w:numPr>
        <w:rPr/>
      </w:pPr>
      <w:bookmarkStart w:id="81" w:name="__RefHeading___Toc3338120_2035185390"/>
      <w:bookmarkStart w:id="82" w:name="_Toc31"/>
      <w:bookmarkEnd w:id="80"/>
      <w:bookmarkEnd w:id="81"/>
      <w:r>
        <w:rPr/>
        <w:t>4</w:t>
      </w:r>
      <w:r>
        <w:rPr/>
        <w:t>،</w:t>
      </w:r>
      <w:r>
        <w:rPr/>
        <w:t>4</w:t>
      </w:r>
      <w:r>
        <w:rPr/>
        <w:t>،</w:t>
      </w:r>
      <w:r>
        <w:rPr/>
        <w:t>3</w:t>
      </w:r>
      <w:r>
        <w:rPr>
          <w:rtl w:val="true"/>
        </w:rPr>
        <w:t xml:space="preserve">. </w:t>
      </w:r>
      <w:r>
        <w:rPr>
          <w:rtl w:val="true"/>
        </w:rPr>
        <w:t>استفاده از ظرف طلا و نقره</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ظرف‌های طلا و نقره جایز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برای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حرام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دراین‌زمینه چهار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Style w:val="FootnoteAnchor"/>
          <w:rtl w:val="true"/>
        </w:rPr>
        <w:footnoteReference w:id="3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استعمالش حرام است؛</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استعمال نشود؛</w:t>
      </w:r>
      <w:r>
        <w:rPr>
          <w:rStyle w:val="FootnoteAnchor"/>
          <w:rtl w:val="true"/>
        </w:rPr>
        <w:footnoteReference w:id="36"/>
      </w:r>
      <w:bookmarkStart w:id="83" w:name="pg4927_45290"/>
    </w:p>
    <w:p>
      <w:pPr>
        <w:pStyle w:val="BookText"/>
        <w:rPr/>
      </w:pPr>
      <w:bookmarkEnd w:id="83"/>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84" w:name="__RefHeading___Toc3338122_2035185390"/>
      <w:bookmarkStart w:id="85" w:name="_Toc32"/>
      <w:bookmarkEnd w:id="84"/>
      <w:r>
        <w:rPr/>
        <w:t>5</w:t>
      </w:r>
      <w:r>
        <w:rPr/>
        <w:t>،</w:t>
      </w:r>
      <w:r>
        <w:rPr/>
        <w:t>4</w:t>
      </w:r>
      <w:r>
        <w:rPr/>
        <w:t>،</w:t>
      </w:r>
      <w:r>
        <w:rPr/>
        <w:t>3</w:t>
      </w:r>
      <w:r>
        <w:rPr>
          <w:rtl w:val="true"/>
        </w:rPr>
        <w:t xml:space="preserve">. </w:t>
      </w:r>
      <w:r>
        <w:rPr>
          <w:rtl w:val="true"/>
        </w:rPr>
        <w:t>خریدن ظرف‌های طلا و نقره</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خریدن ظرف‌های طلا و نقره برای جهیزیه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جایز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آن‌ها جایز نیست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زینت‌کردن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39"/>
      </w:r>
      <w:bookmarkStart w:id="86" w:name="pg4927_45291"/>
    </w:p>
    <w:p>
      <w:pPr>
        <w:pStyle w:val="Heading4"/>
        <w:numPr>
          <w:ilvl w:val="3"/>
          <w:numId w:val="1"/>
        </w:numPr>
        <w:rPr/>
      </w:pPr>
      <w:bookmarkStart w:id="87" w:name="__RefHeading___Toc3338124_2035185390"/>
      <w:bookmarkStart w:id="88" w:name="_Toc33"/>
      <w:bookmarkEnd w:id="86"/>
      <w:bookmarkEnd w:id="87"/>
      <w:r>
        <w:rPr/>
        <w:t>6</w:t>
      </w:r>
      <w:r>
        <w:rPr/>
        <w:t>،</w:t>
      </w:r>
      <w:r>
        <w:rPr/>
        <w:t>4</w:t>
      </w:r>
      <w:r>
        <w:rPr/>
        <w:t>،</w:t>
      </w:r>
      <w:r>
        <w:rPr/>
        <w:t>3</w:t>
      </w:r>
      <w:r>
        <w:rPr>
          <w:rtl w:val="true"/>
        </w:rPr>
        <w:t xml:space="preserve">. </w:t>
      </w:r>
      <w:r>
        <w:rPr>
          <w:rtl w:val="true"/>
        </w:rPr>
        <w:t>پوشیدن لباس ابریشم برای زن و مرد</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پوشیدن لباس ابریشم برای زن و مرد چیست؟</w:t>
      </w:r>
    </w:p>
    <w:p>
      <w:pPr>
        <w:pStyle w:val="BookText"/>
        <w:rPr/>
      </w:pPr>
      <w:r>
        <w:rPr>
          <w:rFonts w:ascii="IRNazanin" w:hAnsi="IRNazanin" w:eastAsia="IRNazanin"/>
          <w:color w:val="111111"/>
          <w:sz w:val="28"/>
          <w:sz w:val="28"/>
          <w:szCs w:val="28"/>
          <w:rtl w:val="true"/>
          <w:lang w:bidi="fa-IR"/>
        </w:rPr>
        <w:t>اگر ابریشم طبیعی و خالص باشد، پوشیدن آن برای مرد حرام است؛ ولی برای زن اشکال ندارد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89" w:name="__RefHeading___Toc3338126_2035185390"/>
      <w:bookmarkStart w:id="90" w:name="_Toc34"/>
      <w:bookmarkEnd w:id="89"/>
      <w:r>
        <w:rPr/>
        <w:t>7</w:t>
      </w:r>
      <w:r>
        <w:rPr/>
        <w:t>،</w:t>
      </w:r>
      <w:r>
        <w:rPr/>
        <w:t>4</w:t>
      </w:r>
      <w:r>
        <w:rPr/>
        <w:t>،</w:t>
      </w:r>
      <w:r>
        <w:rPr/>
        <w:t>3</w:t>
      </w:r>
      <w:r>
        <w:rPr>
          <w:rtl w:val="true"/>
        </w:rPr>
        <w:t xml:space="preserve">. </w:t>
      </w:r>
      <w:r>
        <w:rPr>
          <w:rtl w:val="true"/>
        </w:rPr>
        <w:t>خرید پارچۀ ابریشم برای داماد</w:t>
      </w:r>
      <w:bookmarkEnd w:id="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خریدن پارچه و لباس ابریشم خالص برای داماد ازسوی خانوادۀ دختر جایز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را به‌منظور پوشیدن، برای داماد می‌خرند، جایز نیست</w:t>
      </w:r>
      <w:r>
        <w:rPr>
          <w:rFonts w:eastAsia="IRNazanin" w:cs="IRNazanin"/>
          <w:color w:val="111111"/>
          <w:sz w:val="28"/>
          <w:szCs w:val="28"/>
          <w:rtl w:val="true"/>
          <w:lang w:bidi="fa-IR"/>
        </w:rPr>
        <w:t>.</w:t>
      </w:r>
      <w:r>
        <w:rPr>
          <w:rStyle w:val="FootnoteAnchor"/>
          <w:rtl w:val="true"/>
        </w:rPr>
        <w:footnoteReference w:id="41"/>
      </w:r>
      <w:bookmarkStart w:id="91" w:name="pg4927_45292"/>
    </w:p>
    <w:p>
      <w:pPr>
        <w:pStyle w:val="Heading3"/>
        <w:numPr>
          <w:ilvl w:val="2"/>
          <w:numId w:val="1"/>
        </w:numPr>
        <w:rPr/>
      </w:pPr>
      <w:bookmarkStart w:id="92" w:name="__RefHeading___Toc3338128_2035185390"/>
      <w:bookmarkStart w:id="93" w:name="_Toc35"/>
      <w:bookmarkEnd w:id="91"/>
      <w:bookmarkEnd w:id="92"/>
      <w:r>
        <w:rPr/>
        <w:t>5</w:t>
      </w:r>
      <w:r>
        <w:rPr/>
        <w:t>،</w:t>
      </w:r>
      <w:r>
        <w:rPr/>
        <w:t>3</w:t>
      </w:r>
      <w:r>
        <w:rPr>
          <w:rtl w:val="true"/>
        </w:rPr>
        <w:t>.</w:t>
      </w:r>
      <w:r>
        <w:rPr>
          <w:rtl w:val="true"/>
        </w:rPr>
        <w:t>ریش‌تراشی</w:t>
      </w:r>
      <w:bookmarkEnd w:id="93"/>
    </w:p>
    <w:p>
      <w:pPr>
        <w:pStyle w:val="Heading4"/>
        <w:numPr>
          <w:ilvl w:val="3"/>
          <w:numId w:val="1"/>
        </w:numPr>
        <w:rPr/>
      </w:pPr>
      <w:bookmarkStart w:id="94" w:name="__RefHeading___Toc3338130_2035185390"/>
      <w:bookmarkStart w:id="95" w:name="_Toc36"/>
      <w:bookmarkEnd w:id="94"/>
      <w:r>
        <w:rPr/>
        <w:t>1</w:t>
      </w:r>
      <w:r>
        <w:rPr/>
        <w:t>،</w:t>
      </w:r>
      <w:r>
        <w:rPr/>
        <w:t>5</w:t>
      </w:r>
      <w:r>
        <w:rPr/>
        <w:t>،</w:t>
      </w:r>
      <w:r>
        <w:rPr/>
        <w:t>3</w:t>
      </w:r>
      <w:r>
        <w:rPr>
          <w:rtl w:val="true"/>
        </w:rPr>
        <w:t xml:space="preserve">. </w:t>
      </w:r>
      <w:r>
        <w:rPr>
          <w:rtl w:val="true"/>
        </w:rPr>
        <w:t>تراشیدن تمام ریش</w:t>
      </w:r>
      <w:bookmarkEnd w:id="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تمام ریش، چه حکمی دارد؟</w:t>
      </w:r>
    </w:p>
    <w:p>
      <w:pPr>
        <w:pStyle w:val="BookText"/>
        <w:rPr/>
      </w:pPr>
      <w:r>
        <w:rPr>
          <w:rFonts w:ascii="IRNazanin" w:hAnsi="IRNazanin" w:eastAsia="IRNazanin"/>
          <w:color w:val="111111"/>
          <w:sz w:val="28"/>
          <w:sz w:val="28"/>
          <w:szCs w:val="28"/>
          <w:rtl w:val="true"/>
          <w:lang w:bidi="fa-IR"/>
        </w:rPr>
        <w:t>در این مسئله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حرام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مرجعی این کار را جایز ندانسته است، نمی‌شود در این مسئله در</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6" o:detectmouseclick="t"/>
                <v:stroke color="#3465a4" joinstyle="round" endcap="flat"/>
                <w10:wrap type="none"/>
              </v:shape>
            </w:pict>
          </mc:Fallback>
        </mc:AlternateContent>
      </w:r>
      <w:bookmarkStart w:id="96" w:name="pg4927_45294"/>
    </w:p>
    <w:p>
      <w:pPr>
        <w:pStyle w:val="BookText"/>
        <w:rPr/>
      </w:pPr>
      <w:bookmarkEnd w:id="96"/>
      <w:r>
        <w:rPr>
          <w:rFonts w:ascii="IRNazanin" w:hAnsi="IRNazanin" w:eastAsia="IRNazanin"/>
          <w:color w:val="111111"/>
          <w:sz w:val="28"/>
          <w:sz w:val="28"/>
          <w:szCs w:val="28"/>
          <w:rtl w:val="true"/>
          <w:lang w:bidi="fa-IR"/>
        </w:rPr>
        <w:t>احتیاط واجب به کسی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به فتوای همۀ مراجع، این عمل جایز نیست</w:t>
      </w:r>
      <w:r>
        <w:rPr>
          <w:rFonts w:eastAsia="IRNazanin" w:cs="IRNazanin"/>
          <w:color w:val="111111"/>
          <w:sz w:val="28"/>
          <w:szCs w:val="28"/>
          <w:rtl w:val="true"/>
          <w:lang w:bidi="fa-IR"/>
        </w:rPr>
        <w:t>.</w:t>
      </w:r>
    </w:p>
    <w:p>
      <w:pPr>
        <w:pStyle w:val="Heading4"/>
        <w:numPr>
          <w:ilvl w:val="3"/>
          <w:numId w:val="1"/>
        </w:numPr>
        <w:rPr/>
      </w:pPr>
      <w:bookmarkStart w:id="97" w:name="__RefHeading___Toc3338132_2035185390"/>
      <w:bookmarkStart w:id="98" w:name="_Toc37"/>
      <w:bookmarkEnd w:id="97"/>
      <w:r>
        <w:rPr/>
        <w:t>2</w:t>
      </w:r>
      <w:r>
        <w:rPr/>
        <w:t>،</w:t>
      </w:r>
      <w:r>
        <w:rPr/>
        <w:t>5</w:t>
      </w:r>
      <w:r>
        <w:rPr/>
        <w:t>،</w:t>
      </w:r>
      <w:r>
        <w:rPr/>
        <w:t>3</w:t>
      </w:r>
      <w:r>
        <w:rPr>
          <w:rtl w:val="true"/>
        </w:rPr>
        <w:t xml:space="preserve">. </w:t>
      </w:r>
      <w:r>
        <w:rPr>
          <w:rtl w:val="true"/>
        </w:rPr>
        <w:t>ریش پرفسوری</w:t>
      </w:r>
      <w:bookmarkEnd w:id="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ریش را تمام نمی‌گذارند و به‌قول مردم، ریش پرفسوری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تراشیدن این مقدار، حرام است یا خیر؟</w:t>
      </w:r>
    </w:p>
    <w:p>
      <w:pPr>
        <w:pStyle w:val="BookText"/>
        <w:rPr/>
      </w:pPr>
      <w:r>
        <w:rPr>
          <w:rFonts w:ascii="IRNazanin" w:hAnsi="IRNazanin" w:eastAsia="IRNazanin"/>
          <w:color w:val="111111"/>
          <w:sz w:val="28"/>
          <w:sz w:val="28"/>
          <w:szCs w:val="28"/>
          <w:rtl w:val="true"/>
          <w:lang w:bidi="fa-IR"/>
        </w:rPr>
        <w:t>در این مسئله،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بعض ریش، حکم تراشیدن تمام آن را دارد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پرفسوری اشکالی ندارد</w:t>
      </w:r>
      <w:r>
        <w:rPr>
          <w:rFonts w:eastAsia="IRNazanin" w:cs="IRNazanin"/>
          <w:color w:val="111111"/>
          <w:sz w:val="28"/>
          <w:szCs w:val="28"/>
          <w:rtl w:val="true"/>
          <w:lang w:bidi="fa-IR"/>
        </w:rPr>
        <w:t>.</w:t>
      </w:r>
      <w:r>
        <w:rPr>
          <w:rStyle w:val="FootnoteAnchor"/>
          <w:rtl w:val="true"/>
        </w:rPr>
        <w:footnoteReference w:id="45"/>
      </w:r>
      <w:bookmarkStart w:id="99" w:name="pg4927_45295"/>
    </w:p>
    <w:p>
      <w:pPr>
        <w:pStyle w:val="Heading4"/>
        <w:numPr>
          <w:ilvl w:val="3"/>
          <w:numId w:val="1"/>
        </w:numPr>
        <w:rPr/>
      </w:pPr>
      <w:bookmarkStart w:id="100" w:name="__RefHeading___Toc3338134_2035185390"/>
      <w:bookmarkStart w:id="101" w:name="_Toc38"/>
      <w:bookmarkEnd w:id="99"/>
      <w:bookmarkEnd w:id="100"/>
      <w:r>
        <w:rPr/>
        <w:t>3</w:t>
      </w:r>
      <w:r>
        <w:rPr/>
        <w:t>،</w:t>
      </w:r>
      <w:r>
        <w:rPr/>
        <w:t>5</w:t>
      </w:r>
      <w:r>
        <w:rPr/>
        <w:t>،</w:t>
      </w:r>
      <w:r>
        <w:rPr/>
        <w:t>3</w:t>
      </w:r>
      <w:r>
        <w:rPr>
          <w:rtl w:val="true"/>
        </w:rPr>
        <w:t xml:space="preserve">. </w:t>
      </w:r>
      <w:r>
        <w:rPr>
          <w:rtl w:val="true"/>
        </w:rPr>
        <w:t>تراشیدن موهای گونه‌ها</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تراشیدن دو طرف گونه، حرمت شرعی دارد یا خیر؟</w:t>
      </w:r>
    </w:p>
    <w:p>
      <w:pPr>
        <w:pStyle w:val="BookText"/>
        <w:rPr/>
      </w:pPr>
      <w:r>
        <w:rPr>
          <w:rFonts w:ascii="IRNazanin" w:hAnsi="IRNazanin" w:eastAsia="IRNazanin"/>
          <w:color w:val="111111"/>
          <w:sz w:val="28"/>
          <w:sz w:val="28"/>
          <w:szCs w:val="28"/>
          <w:rtl w:val="true"/>
          <w:lang w:bidi="fa-IR"/>
        </w:rPr>
        <w:t>تراشیدن اطراف ریش، حرام نیست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02" w:name="__RefHeading___Toc3338136_2035185390"/>
      <w:bookmarkStart w:id="103" w:name="_Toc39"/>
      <w:bookmarkEnd w:id="102"/>
      <w:r>
        <w:rPr/>
        <w:t>4</w:t>
      </w:r>
      <w:r>
        <w:rPr/>
        <w:t>،</w:t>
      </w:r>
      <w:r>
        <w:rPr/>
        <w:t>5</w:t>
      </w:r>
      <w:r>
        <w:rPr/>
        <w:t>،</w:t>
      </w:r>
      <w:r>
        <w:rPr/>
        <w:t>3</w:t>
      </w:r>
      <w:r>
        <w:rPr>
          <w:rtl w:val="true"/>
        </w:rPr>
        <w:t xml:space="preserve">. </w:t>
      </w:r>
      <w:r>
        <w:rPr>
          <w:rtl w:val="true"/>
        </w:rPr>
        <w:t>حکم سبیل روی لب</w:t>
      </w:r>
      <w:bookmarkEnd w:id="1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سبیل، روی لب بالا بیفتد، حرام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نیست؛ ولی کراهت دارد</w:t>
      </w:r>
      <w:r>
        <w:rPr>
          <w:rFonts w:eastAsia="IRNazanin" w:cs="IRNazanin"/>
          <w:color w:val="111111"/>
          <w:sz w:val="28"/>
          <w:szCs w:val="28"/>
          <w:rtl w:val="true"/>
          <w:lang w:bidi="fa-IR"/>
        </w:rPr>
        <w:t>.</w:t>
      </w:r>
      <w:r>
        <w:rPr>
          <w:rStyle w:val="FootnoteAnchor"/>
          <w:rtl w:val="true"/>
        </w:rPr>
        <w:footnoteReference w:id="47"/>
      </w:r>
      <w:bookmarkStart w:id="104" w:name="pg4927_45296"/>
    </w:p>
    <w:p>
      <w:pPr>
        <w:pStyle w:val="Heading4"/>
        <w:numPr>
          <w:ilvl w:val="3"/>
          <w:numId w:val="1"/>
        </w:numPr>
        <w:rPr/>
      </w:pPr>
      <w:bookmarkStart w:id="105" w:name="__RefHeading___Toc3338138_2035185390"/>
      <w:bookmarkStart w:id="106" w:name="_Toc40"/>
      <w:bookmarkEnd w:id="104"/>
      <w:bookmarkEnd w:id="105"/>
      <w:r>
        <w:rPr/>
        <w:t>5</w:t>
      </w:r>
      <w:r>
        <w:rPr/>
        <w:t>،</w:t>
      </w:r>
      <w:r>
        <w:rPr/>
        <w:t>5</w:t>
      </w:r>
      <w:r>
        <w:rPr/>
        <w:t>،</w:t>
      </w:r>
      <w:r>
        <w:rPr/>
        <w:t>3</w:t>
      </w:r>
      <w:r>
        <w:rPr>
          <w:rtl w:val="true"/>
        </w:rPr>
        <w:t xml:space="preserve">. </w:t>
      </w:r>
      <w:r>
        <w:rPr>
          <w:rtl w:val="true"/>
        </w:rPr>
        <w:t>تراشیدن صورت، برای بهترروییدن مو</w:t>
      </w:r>
      <w:bookmarkEnd w:id="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به‌منظور بهترروییدن مو در صورت، می‌شود صورت را تراشید؟</w:t>
      </w:r>
    </w:p>
    <w:p>
      <w:pPr>
        <w:pStyle w:val="BookText"/>
        <w:rPr/>
      </w:pPr>
      <w:r>
        <w:rPr>
          <w:rFonts w:ascii="IRNazanin" w:hAnsi="IRNazanin" w:eastAsia="IRNazanin"/>
          <w:color w:val="111111"/>
          <w:sz w:val="28"/>
          <w:sz w:val="28"/>
          <w:szCs w:val="28"/>
          <w:rtl w:val="true"/>
          <w:lang w:bidi="fa-IR"/>
        </w:rPr>
        <w:t>تا ریش بیرون نیامده است، تیغ‌کشیدن به صورت، مانع ندارد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07" w:name="__RefHeading___Toc3338140_2035185390"/>
      <w:bookmarkStart w:id="108" w:name="_Toc41"/>
      <w:bookmarkEnd w:id="107"/>
      <w:r>
        <w:rPr/>
        <w:t>6</w:t>
      </w:r>
      <w:r>
        <w:rPr/>
        <w:t>،</w:t>
      </w:r>
      <w:r>
        <w:rPr/>
        <w:t>5</w:t>
      </w:r>
      <w:r>
        <w:rPr/>
        <w:t>،</w:t>
      </w:r>
      <w:r>
        <w:rPr/>
        <w:t>3</w:t>
      </w:r>
      <w:r>
        <w:rPr>
          <w:rtl w:val="true"/>
        </w:rPr>
        <w:t xml:space="preserve">. </w:t>
      </w:r>
      <w:r>
        <w:rPr>
          <w:rtl w:val="true"/>
        </w:rPr>
        <w:t>اصلاح با نخ و</w:t>
      </w:r>
      <w:r>
        <w:rPr>
          <w:rtl w:val="true"/>
        </w:rPr>
        <w:t xml:space="preserve">... </w:t>
      </w:r>
      <w:r>
        <w:rPr>
          <w:rtl w:val="true"/>
        </w:rPr>
        <w:t>برای مردان</w:t>
      </w:r>
      <w:bookmarkEnd w:id="1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اصلاح موی گونه‌ها، اعم از اینکه با نخ باشد یا با موچین، حرام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موی گونه‌ها هرچند با تراشیدن، حرام نیست</w:t>
      </w:r>
      <w:r>
        <w:rPr>
          <w:rFonts w:eastAsia="IRNazanin" w:cs="IRNazanin"/>
          <w:color w:val="111111"/>
          <w:sz w:val="28"/>
          <w:szCs w:val="28"/>
          <w:rtl w:val="true"/>
          <w:lang w:bidi="fa-IR"/>
        </w:rPr>
        <w:t>.</w:t>
      </w:r>
      <w:r>
        <w:rPr>
          <w:rStyle w:val="FootnoteAnchor"/>
          <w:rtl w:val="true"/>
        </w:rPr>
        <w:footnoteReference w:id="49"/>
      </w:r>
      <w:bookmarkStart w:id="109" w:name="pg4927_45297"/>
    </w:p>
    <w:p>
      <w:pPr>
        <w:pStyle w:val="Heading3"/>
        <w:numPr>
          <w:ilvl w:val="2"/>
          <w:numId w:val="1"/>
        </w:numPr>
        <w:rPr/>
      </w:pPr>
      <w:bookmarkStart w:id="110" w:name="__RefHeading___Toc3338142_2035185390"/>
      <w:bookmarkStart w:id="111" w:name="_Toc42"/>
      <w:bookmarkEnd w:id="109"/>
      <w:bookmarkEnd w:id="110"/>
      <w:r>
        <w:rPr/>
        <w:t>6</w:t>
      </w:r>
      <w:r>
        <w:rPr/>
        <w:t>،</w:t>
      </w:r>
      <w:r>
        <w:rPr/>
        <w:t>3</w:t>
      </w:r>
      <w:r>
        <w:rPr>
          <w:rtl w:val="true"/>
        </w:rPr>
        <w:t>.</w:t>
      </w:r>
      <w:r>
        <w:rPr>
          <w:rtl w:val="true"/>
        </w:rPr>
        <w:t>زینت</w:t>
      </w:r>
      <w:bookmarkEnd w:id="111"/>
    </w:p>
    <w:p>
      <w:pPr>
        <w:pStyle w:val="Heading4"/>
        <w:numPr>
          <w:ilvl w:val="3"/>
          <w:numId w:val="1"/>
        </w:numPr>
        <w:rPr/>
      </w:pPr>
      <w:bookmarkStart w:id="112" w:name="__RefHeading___Toc3338144_2035185390"/>
      <w:bookmarkStart w:id="113" w:name="_Toc43"/>
      <w:bookmarkEnd w:id="112"/>
      <w:r>
        <w:rPr/>
        <w:t>1</w:t>
      </w:r>
      <w:r>
        <w:rPr/>
        <w:t>،</w:t>
      </w:r>
      <w:r>
        <w:rPr/>
        <w:t>6</w:t>
      </w:r>
      <w:r>
        <w:rPr/>
        <w:t>،</w:t>
      </w:r>
      <w:r>
        <w:rPr/>
        <w:t>3</w:t>
      </w:r>
      <w:r>
        <w:rPr>
          <w:rtl w:val="true"/>
        </w:rPr>
        <w:t xml:space="preserve">. </w:t>
      </w:r>
      <w:r>
        <w:rPr>
          <w:rtl w:val="true"/>
        </w:rPr>
        <w:t>اصلاح صورت در اماکن عمومی برای بانوان</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اصلاح صورت و برداشتن زیر ابرو در اماکن عمومی، برای زنان زینت حساب می‌شود و پوشاندن آن واجب است؟</w:t>
      </w:r>
    </w:p>
    <w:p>
      <w:pPr>
        <w:pStyle w:val="BookText"/>
        <w:rPr/>
      </w:pPr>
      <w:r>
        <w:rPr>
          <w:rFonts w:ascii="IRNazanin" w:hAnsi="IRNazanin" w:eastAsia="IRNazanin"/>
          <w:color w:val="111111"/>
          <w:sz w:val="28"/>
          <w:sz w:val="28"/>
          <w:szCs w:val="28"/>
          <w:rtl w:val="true"/>
          <w:lang w:bidi="fa-IR"/>
        </w:rPr>
        <w:t>در این مسئله،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آرایش باشد، پوشاندن آن واجب نیست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به‌خودی‌خود اشکالی ندارد؛ ولی باید آن را از نامحرم پوشاند</w:t>
      </w:r>
      <w:r>
        <w:rPr>
          <w:rFonts w:eastAsia="IRNazanin" w:cs="IRNazanin"/>
          <w:color w:val="111111"/>
          <w:sz w:val="28"/>
          <w:szCs w:val="28"/>
          <w:rtl w:val="true"/>
          <w:lang w:bidi="fa-IR"/>
        </w:rPr>
        <w:t>.</w:t>
      </w:r>
      <w:r>
        <w:rPr>
          <w:rStyle w:val="FootnoteAnchor"/>
          <w:rtl w:val="true"/>
        </w:rPr>
        <w:footnoteReference w:id="51"/>
      </w:r>
      <w:bookmarkStart w:id="114" w:name="pg4927_45298"/>
    </w:p>
    <w:p>
      <w:pPr>
        <w:pStyle w:val="BookText"/>
        <w:rPr/>
      </w:pPr>
      <w:bookmarkEnd w:id="11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زینت محسوب شود، پوشاندن آن از مرد نامحرم واجب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15" w:name="__RefHeading___Toc3338146_2035185390"/>
      <w:bookmarkStart w:id="116" w:name="_Toc44"/>
      <w:bookmarkEnd w:id="115"/>
      <w:r>
        <w:rPr/>
        <w:t>2</w:t>
      </w:r>
      <w:r>
        <w:rPr/>
        <w:t>،</w:t>
      </w:r>
      <w:r>
        <w:rPr/>
        <w:t>6</w:t>
      </w:r>
      <w:r>
        <w:rPr/>
        <w:t>،</w:t>
      </w:r>
      <w:r>
        <w:rPr/>
        <w:t>3</w:t>
      </w:r>
      <w:r>
        <w:rPr>
          <w:rtl w:val="true"/>
        </w:rPr>
        <w:t xml:space="preserve">. </w:t>
      </w:r>
      <w:r>
        <w:rPr>
          <w:rtl w:val="true"/>
        </w:rPr>
        <w:t>سرمه‌کشیدن</w:t>
      </w:r>
      <w:bookmarkEnd w:id="1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سرمه‌کشیدن برای خانم‌ها چیست؟ آیا زینت است و باید آن را پوشاند؟</w:t>
      </w:r>
    </w:p>
    <w:p>
      <w:pPr>
        <w:pStyle w:val="BookText"/>
        <w:rPr/>
      </w:pPr>
      <w:r>
        <w:rPr>
          <w:rFonts w:ascii="IRNazanin" w:hAnsi="IRNazanin" w:eastAsia="IRNazanin"/>
          <w:color w:val="111111"/>
          <w:sz w:val="28"/>
          <w:sz w:val="28"/>
          <w:szCs w:val="28"/>
          <w:rtl w:val="true"/>
          <w:lang w:bidi="fa-IR"/>
        </w:rPr>
        <w:t>در این مسئله،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زینت محسوب شود، باید آن را پوشاند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آن واجب نیست</w:t>
      </w:r>
      <w:r>
        <w:rPr>
          <w:rFonts w:eastAsia="IRNazanin" w:cs="IRNazanin"/>
          <w:color w:val="111111"/>
          <w:sz w:val="28"/>
          <w:szCs w:val="28"/>
          <w:rtl w:val="true"/>
          <w:lang w:bidi="fa-IR"/>
        </w:rPr>
        <w:t>.</w:t>
      </w:r>
      <w:r>
        <w:rPr>
          <w:rStyle w:val="FootnoteAnchor"/>
          <w:rtl w:val="true"/>
        </w:rPr>
        <w:footnoteReference w:id="54"/>
      </w:r>
      <w:bookmarkStart w:id="117" w:name="pg4927_45299"/>
    </w:p>
    <w:p>
      <w:pPr>
        <w:pStyle w:val="BookText"/>
        <w:rPr/>
      </w:pPr>
      <w:bookmarkEnd w:id="11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است و باید آن را پوشاند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18" w:name="__RefHeading___Toc3338148_2035185390"/>
      <w:bookmarkStart w:id="119" w:name="_Toc45"/>
      <w:bookmarkEnd w:id="118"/>
      <w:r>
        <w:rPr/>
        <w:t>3</w:t>
      </w:r>
      <w:r>
        <w:rPr/>
        <w:t>،</w:t>
      </w:r>
      <w:r>
        <w:rPr/>
        <w:t>6</w:t>
      </w:r>
      <w:r>
        <w:rPr/>
        <w:t>،</w:t>
      </w:r>
      <w:r>
        <w:rPr/>
        <w:t>3</w:t>
      </w:r>
      <w:r>
        <w:rPr>
          <w:rtl w:val="true"/>
        </w:rPr>
        <w:t xml:space="preserve">. </w:t>
      </w:r>
      <w:r>
        <w:rPr>
          <w:rtl w:val="true"/>
        </w:rPr>
        <w:t>پوشاندن آرایش بانوان</w:t>
      </w:r>
      <w:bookmarkEnd w:id="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صورت آرایش‌کردۀ بانوان، درمقابل نامحرم واجب است؟</w:t>
      </w:r>
    </w:p>
    <w:p>
      <w:pPr>
        <w:pStyle w:val="BookText"/>
        <w:rPr/>
      </w:pPr>
      <w:r>
        <w:rPr>
          <w:rFonts w:ascii="IRNazanin" w:hAnsi="IRNazanin" w:eastAsia="IRNazanin"/>
          <w:color w:val="111111"/>
          <w:sz w:val="28"/>
          <w:sz w:val="28"/>
          <w:szCs w:val="28"/>
          <w:rtl w:val="true"/>
          <w:lang w:bidi="fa-IR"/>
        </w:rPr>
        <w:t>باید آن را از نامحرم پوشاند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20" w:name="__RefHeading___Toc3338150_2035185390"/>
      <w:bookmarkStart w:id="121" w:name="_Toc46"/>
      <w:bookmarkEnd w:id="120"/>
      <w:r>
        <w:rPr/>
        <w:t>4</w:t>
      </w:r>
      <w:r>
        <w:rPr/>
        <w:t>،</w:t>
      </w:r>
      <w:r>
        <w:rPr/>
        <w:t>6</w:t>
      </w:r>
      <w:r>
        <w:rPr/>
        <w:t>،</w:t>
      </w:r>
      <w:r>
        <w:rPr/>
        <w:t>3</w:t>
      </w:r>
      <w:r>
        <w:rPr>
          <w:rtl w:val="true"/>
        </w:rPr>
        <w:t xml:space="preserve">. </w:t>
      </w:r>
      <w:r>
        <w:rPr>
          <w:rtl w:val="true"/>
        </w:rPr>
        <w:t>تاتوکردن</w:t>
      </w:r>
      <w:bookmarkEnd w:id="1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تاتوکردن ابروها برای بانوان چه حکمی دارد؟</w:t>
      </w:r>
      <w:bookmarkStart w:id="122" w:name="pg4927_45300"/>
    </w:p>
    <w:p>
      <w:pPr>
        <w:pStyle w:val="BookText"/>
        <w:rPr/>
      </w:pPr>
      <w:bookmarkEnd w:id="122"/>
      <w:r>
        <w:rPr>
          <w:rFonts w:ascii="IRNazanin" w:hAnsi="IRNazanin" w:eastAsia="IRNazanin"/>
          <w:color w:val="111111"/>
          <w:sz w:val="28"/>
          <w:sz w:val="28"/>
          <w:szCs w:val="28"/>
          <w:rtl w:val="true"/>
          <w:lang w:bidi="fa-IR"/>
        </w:rPr>
        <w:t>مانعی ندارد؛ ولی اگر زینت شمرده شود، زنان باید آن را از نامحرم بپوشانند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23" w:name="__RefHeading___Toc3338152_2035185390"/>
      <w:bookmarkStart w:id="124" w:name="_Toc47"/>
      <w:bookmarkEnd w:id="123"/>
      <w:r>
        <w:rPr/>
        <w:t>5</w:t>
      </w:r>
      <w:r>
        <w:rPr/>
        <w:t>،</w:t>
      </w:r>
      <w:r>
        <w:rPr/>
        <w:t>6</w:t>
      </w:r>
      <w:r>
        <w:rPr/>
        <w:t>،</w:t>
      </w:r>
      <w:r>
        <w:rPr/>
        <w:t>3</w:t>
      </w:r>
      <w:r>
        <w:rPr>
          <w:rtl w:val="true"/>
        </w:rPr>
        <w:t xml:space="preserve">. </w:t>
      </w:r>
      <w:r>
        <w:rPr>
          <w:rtl w:val="true"/>
        </w:rPr>
        <w:t>حلقۀ ازدواج</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پوشیدن حلقۀ ازدواج توسط زن، درصورت دیدن نامحرم چیست؟</w:t>
      </w:r>
    </w:p>
    <w:p>
      <w:pPr>
        <w:pStyle w:val="BookText"/>
        <w:rPr/>
      </w:pPr>
      <w:r>
        <w:rPr>
          <w:rFonts w:ascii="IRNazanin" w:hAnsi="IRNazanin" w:eastAsia="IRNazanin"/>
          <w:color w:val="111111"/>
          <w:sz w:val="28"/>
          <w:sz w:val="28"/>
          <w:szCs w:val="28"/>
          <w:rtl w:val="true"/>
          <w:lang w:bidi="fa-IR"/>
        </w:rPr>
        <w:t>در‌این‌زمینه،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از نامحرم پوشاند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آن لازم نیست</w:t>
      </w:r>
      <w:r>
        <w:rPr>
          <w:rFonts w:eastAsia="IRNazanin" w:cs="IRNazanin"/>
          <w:color w:val="111111"/>
          <w:sz w:val="28"/>
          <w:szCs w:val="28"/>
          <w:rtl w:val="true"/>
          <w:lang w:bidi="fa-IR"/>
        </w:rPr>
        <w:t>.</w:t>
      </w:r>
      <w:r>
        <w:rPr>
          <w:rStyle w:val="FootnoteAnchor"/>
          <w:rtl w:val="true"/>
        </w:rPr>
        <w:footnoteReference w:id="59"/>
      </w:r>
      <w:bookmarkStart w:id="125" w:name="pg4927_45301"/>
    </w:p>
    <w:p>
      <w:pPr>
        <w:pStyle w:val="Heading4"/>
        <w:numPr>
          <w:ilvl w:val="3"/>
          <w:numId w:val="1"/>
        </w:numPr>
        <w:rPr/>
      </w:pPr>
      <w:bookmarkStart w:id="126" w:name="__RefHeading___Toc3338154_2035185390"/>
      <w:bookmarkStart w:id="127" w:name="_Toc48"/>
      <w:bookmarkEnd w:id="125"/>
      <w:bookmarkEnd w:id="126"/>
      <w:r>
        <w:rPr/>
        <w:t>6</w:t>
      </w:r>
      <w:r>
        <w:rPr/>
        <w:t>،</w:t>
      </w:r>
      <w:r>
        <w:rPr/>
        <w:t>6</w:t>
      </w:r>
      <w:r>
        <w:rPr/>
        <w:t>،</w:t>
      </w:r>
      <w:r>
        <w:rPr/>
        <w:t>3</w:t>
      </w:r>
      <w:r>
        <w:rPr>
          <w:rtl w:val="true"/>
        </w:rPr>
        <w:t xml:space="preserve">. </w:t>
      </w:r>
      <w:r>
        <w:rPr>
          <w:rtl w:val="true"/>
        </w:rPr>
        <w:t>ناخن بلند</w:t>
      </w:r>
      <w:bookmarkEnd w:id="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بلندبودن ناخن زن چیست؟ آیا زینت محسوب می‌شود و باید آن را از نامحرم پوشاند؟</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28" w:name="__RefHeading___Toc3338156_2035185390"/>
      <w:bookmarkStart w:id="129" w:name="_Toc49"/>
      <w:bookmarkEnd w:id="128"/>
      <w:r>
        <w:rPr/>
        <w:t>7</w:t>
      </w:r>
      <w:r>
        <w:rPr/>
        <w:t>،</w:t>
      </w:r>
      <w:r>
        <w:rPr/>
        <w:t>6</w:t>
      </w:r>
      <w:r>
        <w:rPr/>
        <w:t>،</w:t>
      </w:r>
      <w:r>
        <w:rPr/>
        <w:t>3</w:t>
      </w:r>
      <w:r>
        <w:rPr>
          <w:rtl w:val="true"/>
        </w:rPr>
        <w:t xml:space="preserve">. </w:t>
      </w:r>
      <w:r>
        <w:rPr>
          <w:rtl w:val="true"/>
        </w:rPr>
        <w:t>کراوات و پاپیون</w:t>
      </w:r>
      <w:bookmarkEnd w:id="1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کراوات و پاپیون، اشکال شرعی دارد؟ اگر داماد برای شب عروسی از آن استفاده کند، حکم مسئله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 در کشور ما، این امر اگر به‌عنوان شعار بیگانگان و هم‌بستگی با آن‌ها محسوب شود، از آن اجتناب کنید</w:t>
      </w:r>
      <w:r>
        <w:rPr>
          <w:rFonts w:eastAsia="IRNazanin" w:cs="IRNazanin"/>
          <w:color w:val="111111"/>
          <w:sz w:val="28"/>
          <w:szCs w:val="28"/>
          <w:rtl w:val="true"/>
          <w:lang w:bidi="fa-IR"/>
        </w:rPr>
        <w:t>.</w:t>
      </w:r>
      <w:r>
        <w:rPr>
          <w:rStyle w:val="FootnoteAnchor"/>
          <w:rtl w:val="true"/>
        </w:rPr>
        <w:footnoteReference w:id="61"/>
      </w:r>
      <w:bookmarkStart w:id="130" w:name="pg4927_45302"/>
    </w:p>
    <w:p>
      <w:pPr>
        <w:pStyle w:val="Heading4"/>
        <w:numPr>
          <w:ilvl w:val="3"/>
          <w:numId w:val="1"/>
        </w:numPr>
        <w:rPr/>
      </w:pPr>
      <w:bookmarkStart w:id="131" w:name="__RefHeading___Toc3338158_2035185390"/>
      <w:bookmarkStart w:id="132" w:name="_Toc50"/>
      <w:bookmarkEnd w:id="130"/>
      <w:bookmarkEnd w:id="131"/>
      <w:r>
        <w:rPr/>
        <w:t>8</w:t>
      </w:r>
      <w:r>
        <w:rPr/>
        <w:t>،</w:t>
      </w:r>
      <w:r>
        <w:rPr/>
        <w:t>6</w:t>
      </w:r>
      <w:r>
        <w:rPr/>
        <w:t>،</w:t>
      </w:r>
      <w:r>
        <w:rPr/>
        <w:t>3</w:t>
      </w:r>
      <w:r>
        <w:rPr>
          <w:rtl w:val="true"/>
        </w:rPr>
        <w:t xml:space="preserve">. </w:t>
      </w:r>
      <w:r>
        <w:rPr>
          <w:rtl w:val="true"/>
        </w:rPr>
        <w:t>عطرزدن</w:t>
      </w:r>
      <w:bookmarkEnd w:id="132"/>
    </w:p>
    <w:p>
      <w:pPr>
        <w:pStyle w:val="Heading5"/>
        <w:numPr>
          <w:ilvl w:val="4"/>
          <w:numId w:val="1"/>
        </w:numPr>
        <w:rPr/>
      </w:pPr>
      <w:bookmarkStart w:id="133" w:name="__RefHeading___Toc3338160_2035185390"/>
      <w:bookmarkStart w:id="134" w:name="_Toc51"/>
      <w:bookmarkEnd w:id="133"/>
      <w:r>
        <w:rPr/>
        <w:t>1</w:t>
      </w:r>
      <w:r>
        <w:rPr/>
        <w:t>،</w:t>
      </w:r>
      <w:r>
        <w:rPr/>
        <w:t>8</w:t>
      </w:r>
      <w:r>
        <w:rPr/>
        <w:t>،</w:t>
      </w:r>
      <w:r>
        <w:rPr/>
        <w:t>6</w:t>
      </w:r>
      <w:r>
        <w:rPr/>
        <w:t>،</w:t>
      </w:r>
      <w:r>
        <w:rPr/>
        <w:t>3</w:t>
      </w:r>
      <w:r>
        <w:rPr>
          <w:rtl w:val="true"/>
        </w:rPr>
        <w:t xml:space="preserve">. </w:t>
      </w:r>
      <w:r>
        <w:rPr>
          <w:rtl w:val="true"/>
        </w:rPr>
        <w:t>عطر و ثواب نماز</w:t>
      </w:r>
      <w:bookmarkEnd w:id="1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استفاده از عطر، برای نمازگزار چیست؟</w:t>
      </w:r>
    </w:p>
    <w:p>
      <w:pPr>
        <w:pStyle w:val="BookText"/>
        <w:rPr/>
      </w:pPr>
      <w:r>
        <w:rPr>
          <w:rFonts w:ascii="IRNazanin" w:hAnsi="IRNazanin" w:eastAsia="IRNazanin"/>
          <w:color w:val="111111"/>
          <w:sz w:val="28"/>
          <w:sz w:val="28"/>
          <w:szCs w:val="28"/>
          <w:rtl w:val="true"/>
          <w:lang w:bidi="fa-IR"/>
        </w:rPr>
        <w:t>خوش‌بوکردن خود درحال نماز، یکی از اعمالی است که ثواب نماز را بیشتر می‌کند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35" w:name="__RefHeading___Toc3338162_2035185390"/>
      <w:bookmarkStart w:id="136" w:name="_Toc52"/>
      <w:bookmarkEnd w:id="135"/>
      <w:r>
        <w:rPr/>
        <w:t>2</w:t>
      </w:r>
      <w:r>
        <w:rPr/>
        <w:t>،</w:t>
      </w:r>
      <w:r>
        <w:rPr/>
        <w:t>8</w:t>
      </w:r>
      <w:r>
        <w:rPr/>
        <w:t>،</w:t>
      </w:r>
      <w:r>
        <w:rPr/>
        <w:t>6</w:t>
      </w:r>
      <w:r>
        <w:rPr/>
        <w:t>،</w:t>
      </w:r>
      <w:r>
        <w:rPr/>
        <w:t>3</w:t>
      </w:r>
      <w:r>
        <w:rPr>
          <w:rtl w:val="true"/>
        </w:rPr>
        <w:t xml:space="preserve">. </w:t>
      </w:r>
      <w:r>
        <w:rPr>
          <w:rtl w:val="true"/>
        </w:rPr>
        <w:t>عطر برای بانوان</w:t>
      </w:r>
      <w:bookmarkEnd w:id="1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عطرزدن و استعمال بوی خوش برای بانوان، درصورتی‌که به مشام نامحرم برسد، چگونه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دراین‌زمینه چهار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بانوان جایز نیست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به‌خودی‌خود مانعی ندارد؛ ولی اگر توجه نامحرم را جلب می‌کند، باید از کنار نامحرم عبور نکنند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تهییج و تحریک باشد، جایز نیست</w:t>
      </w:r>
      <w:r>
        <w:rPr>
          <w:rFonts w:eastAsia="IRNazanin" w:cs="IRNazanin"/>
          <w:color w:val="111111"/>
          <w:sz w:val="28"/>
          <w:szCs w:val="28"/>
          <w:rtl w:val="true"/>
          <w:lang w:bidi="fa-IR"/>
        </w:rPr>
        <w:t>.</w:t>
      </w:r>
      <w:r>
        <w:rPr>
          <w:rStyle w:val="FootnoteAnchor"/>
          <w:rtl w:val="true"/>
        </w:rPr>
        <w:footnoteReference w:id="66"/>
      </w:r>
      <w:bookmarkStart w:id="137" w:name="pg4927_45304"/>
    </w:p>
    <w:p>
      <w:pPr>
        <w:pStyle w:val="Heading2"/>
        <w:numPr>
          <w:ilvl w:val="1"/>
          <w:numId w:val="1"/>
        </w:numPr>
        <w:rPr/>
      </w:pPr>
      <w:bookmarkStart w:id="138" w:name="__RefHeading___Toc3338164_2035185390"/>
      <w:bookmarkStart w:id="139" w:name="_Toc53"/>
      <w:bookmarkEnd w:id="137"/>
      <w:bookmarkEnd w:id="138"/>
      <w:r>
        <w:rPr/>
        <w:t>۴</w:t>
      </w:r>
      <w:r>
        <w:rPr>
          <w:rtl w:val="true"/>
        </w:rPr>
        <w:t xml:space="preserve">. </w:t>
      </w:r>
      <w:r>
        <w:rPr>
          <w:rtl w:val="true"/>
        </w:rPr>
        <w:t>احکام نوروز</w:t>
      </w:r>
      <w:bookmarkEnd w:id="139"/>
    </w:p>
    <w:p>
      <w:pPr>
        <w:pStyle w:val="Heading3"/>
        <w:numPr>
          <w:ilvl w:val="2"/>
          <w:numId w:val="1"/>
        </w:numPr>
        <w:rPr/>
      </w:pPr>
      <w:bookmarkStart w:id="140" w:name="__RefHeading___Toc3338166_2035185390"/>
      <w:bookmarkStart w:id="141" w:name="_Toc54"/>
      <w:bookmarkEnd w:id="140"/>
      <w:r>
        <w:rPr/>
        <w:t>1</w:t>
      </w:r>
      <w:r>
        <w:rPr/>
        <w:t>،</w:t>
      </w:r>
      <w:r>
        <w:rPr/>
        <w:t>4</w:t>
      </w:r>
      <w:r>
        <w:rPr>
          <w:rtl w:val="true"/>
        </w:rPr>
        <w:t>.</w:t>
      </w:r>
      <w:r>
        <w:rPr>
          <w:rtl w:val="true"/>
        </w:rPr>
        <w:t>نبودن نص معتبر بر شرعی‌بودن عید نوروز</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راجع‌به عید نوروز چیست؟ آیا همانند عیدهایی که مسلمانان آن‌ها را جدی می‌گیرند، مثل عید فطر و قربان، ازنظر شرعی ثابت شده است، یا اینکه فقط روز مبارکی محسوب می‌شود، مثل روز جمعه و مناسبت‌های دیگر؟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معتبری مبنی‌بر این وارد نشده است که عید نوروز از اعیاد دینی یا ایام مبارک شرعی باشد؛ ولی جشن‌گرفتن و دیدوبازدید در این روز، اشکال ندارد؛ بلکه ازاین‌جهت پسندیده است که صلۀ رحم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0" o:detectmouseclick="t"/>
                <v:stroke color="#3465a4" joinstyle="round" endcap="flat"/>
                <w10:wrap type="none"/>
              </v:shape>
            </w:pict>
          </mc:Fallback>
        </mc:AlternateContent>
      </w:r>
      <w:bookmarkStart w:id="142" w:name="pg4927_45306"/>
    </w:p>
    <w:p>
      <w:pPr>
        <w:pStyle w:val="Heading3"/>
        <w:numPr>
          <w:ilvl w:val="2"/>
          <w:numId w:val="1"/>
        </w:numPr>
        <w:rPr/>
      </w:pPr>
      <w:bookmarkStart w:id="143" w:name="__RefHeading___Toc3338168_2035185390"/>
      <w:bookmarkStart w:id="144" w:name="_Toc55"/>
      <w:bookmarkEnd w:id="142"/>
      <w:bookmarkEnd w:id="143"/>
      <w:r>
        <w:rPr/>
        <w:t>2</w:t>
      </w:r>
      <w:r>
        <w:rPr/>
        <w:t>،</w:t>
      </w:r>
      <w:r>
        <w:rPr/>
        <w:t>4</w:t>
      </w:r>
      <w:r>
        <w:rPr>
          <w:rtl w:val="true"/>
        </w:rPr>
        <w:t>.</w:t>
      </w:r>
      <w:r>
        <w:rPr>
          <w:rtl w:val="true"/>
        </w:rPr>
        <w:t>اعمال نوروز</w:t>
      </w:r>
      <w:bookmarkEnd w:id="1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راجع‌به عید نوروز و فضیلت و اعمال آن وارد شده است، صحیح است؟ آیا انجام‌دادن این اعمال اعم از نماز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به‌قصد ورود، جایز است؟</w:t>
      </w:r>
    </w:p>
    <w:p>
      <w:pPr>
        <w:pStyle w:val="BookText"/>
        <w:rPr/>
      </w:pPr>
      <w:r>
        <w:rPr>
          <w:rFonts w:ascii="IRNazanin" w:hAnsi="IRNazanin" w:eastAsia="IRNazanin"/>
          <w:color w:val="111111"/>
          <w:sz w:val="28"/>
          <w:sz w:val="28"/>
          <w:szCs w:val="28"/>
          <w:rtl w:val="true"/>
          <w:lang w:bidi="fa-IR"/>
        </w:rPr>
        <w:t>انجام‌دادن این اعمال به‌قصد ورود، محل تأمل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انجام‌دادن آن‌ها به‌قصد رجا و امید مطلوب‌بودن، اشکال ندارد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45" w:name="__RefHeading___Toc3338170_2035185390"/>
      <w:bookmarkStart w:id="146" w:name="_Toc56"/>
      <w:bookmarkEnd w:id="145"/>
      <w:r>
        <w:rPr/>
        <w:t>3</w:t>
      </w:r>
      <w:r>
        <w:rPr/>
        <w:t>،</w:t>
      </w:r>
      <w:r>
        <w:rPr/>
        <w:t>4</w:t>
      </w:r>
      <w:r>
        <w:rPr>
          <w:rtl w:val="true"/>
        </w:rPr>
        <w:t>.</w:t>
      </w:r>
      <w:r>
        <w:rPr>
          <w:rtl w:val="true"/>
        </w:rPr>
        <w:t xml:space="preserve">ریشۀ سیزدهم نوروز </w:t>
      </w:r>
      <w:r>
        <w:rPr>
          <w:rtl w:val="true"/>
        </w:rPr>
        <w:t>(</w:t>
      </w:r>
      <w:r>
        <w:rPr>
          <w:rtl w:val="true"/>
        </w:rPr>
        <w:t>سیزده‌به‌در</w:t>
      </w:r>
      <w:r>
        <w:rPr>
          <w:rtl w:val="true"/>
        </w:rPr>
        <w:t>)</w:t>
      </w:r>
      <w:bookmarkEnd w:id="1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ریشۀ تاریخی مراسم سیزده‌به‌در را بیان فرمایید؟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خرافی سیزده‌به‌در 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سرچشمه‌اش ازنظر تاریخی به اصحاب‌الرّس برمی‌گردد که قرآن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حالات اصحاب‌الرّس در تفاسیر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شروح نهج‌البلاغه نیز داستان مفصّل آن را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شهر یا آبادی بود که هر شهر و آبادی به یکی از ماه‌های سال خورشیدی نامیده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مردم آن شهرها بت‌پرستی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صنوبر را پرستش می‌کردند؛ زیرا صنوبر منبع درآمد خوبی برای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سال، همۀ مردم از تمام دوازده شهر یا روستا، در شهر فروردین جمع می‌شدند و مراسم جشنی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شهر اردیبهشت می‌رفتند و در آنجا مراسمی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به آبادی خرداد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آبادی اسفند که می‌رسید، دوازده شهر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سیزدهم، دسته‌جمعی از آبادی‌ها خارج می‌شدند و به بیابان‌ها می‌رفتند و مراسم سیزده و جشن و پای‌کوبی و آلودگی به انواع مفاسد را در آنجا برگزار می‌کردند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سیزده‌به‌در سنّتی بوده است که از بت‌پرستان باقی مانده است؛ همان‌طورکه مراسم شب</w:t>
      </w:r>
      <w:bookmarkStart w:id="147" w:name="pg4927_45308"/>
    </w:p>
    <w:p>
      <w:pPr>
        <w:pStyle w:val="BookText"/>
        <w:rPr/>
      </w:pPr>
      <w:bookmarkEnd w:id="147"/>
      <w:r>
        <w:rPr>
          <w:rFonts w:ascii="IRNazanin" w:hAnsi="IRNazanin" w:eastAsia="IRNazanin"/>
          <w:color w:val="111111"/>
          <w:sz w:val="28"/>
          <w:sz w:val="28"/>
          <w:szCs w:val="28"/>
          <w:rtl w:val="true"/>
          <w:lang w:bidi="fa-IR"/>
        </w:rPr>
        <w:t>چهارشنبه‌سوری سنّتی از آتش پرستان است که در آن، برای آتش احترام قائل می‌شوند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48" w:name="__RefHeading___Toc3338172_2035185390"/>
      <w:bookmarkStart w:id="149" w:name="_Toc57"/>
      <w:bookmarkEnd w:id="148"/>
      <w:r>
        <w:rPr/>
        <w:t>4</w:t>
      </w:r>
      <w:r>
        <w:rPr/>
        <w:t>،</w:t>
      </w:r>
      <w:r>
        <w:rPr/>
        <w:t>4</w:t>
      </w:r>
      <w:r>
        <w:rPr>
          <w:rtl w:val="true"/>
        </w:rPr>
        <w:t>.</w:t>
      </w:r>
      <w:r>
        <w:rPr>
          <w:rtl w:val="true"/>
        </w:rPr>
        <w:t>حکم فقهی سیزده‌به‌در</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بیرون‌رفتن روز سیزدهم فروردین، مشهور به سیزده‌به‌در، چیست؟</w:t>
      </w:r>
    </w:p>
    <w:p>
      <w:pPr>
        <w:pStyle w:val="BookText"/>
        <w:rPr/>
      </w:pPr>
      <w:r>
        <w:rPr>
          <w:rFonts w:ascii="IRNazanin" w:hAnsi="IRNazanin" w:eastAsia="IRNazanin"/>
          <w:color w:val="111111"/>
          <w:sz w:val="28"/>
          <w:sz w:val="28"/>
          <w:szCs w:val="28"/>
          <w:rtl w:val="true"/>
          <w:lang w:bidi="fa-IR"/>
        </w:rPr>
        <w:t>بیرون‌رفتن در روز سیزده، به‌خودی‌خود حرام نیست؛ اگر مستلزم حرامی نشود که غالباً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براساس اعتقادی خرافی است که سزاوار نیست مؤمنان براین‌اساس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نوروز در بعضی روایات، اعمال و آثاری وارد شده است که گرچه ضعیف است، بهتر است به‌جای این مراسم خرافی، آن‌ها را انجام داد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50" w:name="__RefHeading___Toc3338174_2035185390"/>
      <w:bookmarkStart w:id="151" w:name="_Toc58"/>
      <w:bookmarkEnd w:id="150"/>
      <w:r>
        <w:rPr/>
        <w:t>5</w:t>
      </w:r>
      <w:r>
        <w:rPr/>
        <w:t>،</w:t>
      </w:r>
      <w:r>
        <w:rPr/>
        <w:t>4</w:t>
      </w:r>
      <w:r>
        <w:rPr>
          <w:rtl w:val="true"/>
        </w:rPr>
        <w:t>.</w:t>
      </w:r>
      <w:r>
        <w:rPr>
          <w:rtl w:val="true"/>
        </w:rPr>
        <w:t>چهارشنبه‌سوری</w:t>
      </w:r>
      <w:bookmarkEnd w:id="1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اعمال چهارشنبه‌سوری چیست؟</w:t>
      </w:r>
      <w:bookmarkStart w:id="152" w:name="pg4927_45309"/>
    </w:p>
    <w:p>
      <w:pPr>
        <w:pStyle w:val="BookText"/>
        <w:rPr/>
      </w:pPr>
      <w:bookmarkEnd w:id="152"/>
      <w:r>
        <w:rPr>
          <w:rFonts w:ascii="IRNazanin" w:hAnsi="IRNazanin" w:eastAsia="IRNazanin"/>
          <w:color w:val="111111"/>
          <w:sz w:val="28"/>
          <w:sz w:val="28"/>
          <w:szCs w:val="28"/>
          <w:rtl w:val="true"/>
          <w:lang w:bidi="fa-IR"/>
        </w:rPr>
        <w:t>علاوه‌بر آنکه هیچ مبنای شرعی ندارد، مستلزم ضرر و فساد زیادی است که مناسب است از آن‌ها اجتناب کنیم</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53" w:name="__RefHeading___Toc3338176_2035185390"/>
      <w:bookmarkStart w:id="154" w:name="_Toc59"/>
      <w:bookmarkEnd w:id="153"/>
      <w:r>
        <w:rPr/>
        <w:t>6</w:t>
      </w:r>
      <w:r>
        <w:rPr/>
        <w:t>،</w:t>
      </w:r>
      <w:r>
        <w:rPr/>
        <w:t>4</w:t>
      </w:r>
      <w:r>
        <w:rPr>
          <w:rtl w:val="true"/>
        </w:rPr>
        <w:t>.</w:t>
      </w:r>
      <w:r>
        <w:rPr>
          <w:rtl w:val="true"/>
        </w:rPr>
        <w:t xml:space="preserve">حکم اعمال و پیرایه‌های نوروز </w:t>
      </w:r>
      <w:r>
        <w:rPr>
          <w:rtl w:val="true"/>
        </w:rPr>
        <w:t>(</w:t>
      </w:r>
      <w:r>
        <w:rPr>
          <w:rtl w:val="true"/>
        </w:rPr>
        <w:t>آتش‌بازی، رقص و</w:t>
      </w:r>
      <w:r>
        <w:rPr>
          <w:rtl w:val="true"/>
        </w:rPr>
        <w:t>...)</w:t>
      </w:r>
      <w:bookmarkEnd w:id="1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ملی ایران، برپایی عید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پیرایه‌هایی نیز برای آن قرار داده‌اند که ازجمله مراسم چهارشنبه‌سوری و سیزده‌به‌در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برپایی این برنامه‌ها علاوه‌بر به‌جاگذاشتن تلفات و خسارات جانی و مالی، موجب هتک حرمت مسائل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سیزده‌به‌در در صحراها و بیابان‌ها، برخی علاوه‌بر اختلاط محرم و نامحرم، به رقص و پای‌کوبی و انجام‌دادن برخی محرمات دیگر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ازآنجایی‌که متأسفانه این‌گونه سنت‌ها روزبه‌روز درحال رواج است، حکم شرعی این عید و پیرایه‌های آن 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و اختلاط محرم و نامحرم در هر روز و هرجا حرام است؛ خواه در عید نوروز باشد یا سیزده 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عملی که موجب هتک حرمت اسلام باشد و همچنین آتش‌بازی در چهارشنبه‌سوری یا هر وقت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اسلام را بر همۀ شئون و مراسم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ایرانیان قبل از اسلام به‌نام مراسم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می‌داده‌اند، محکوم اسلام است و اسلام بر آن خط بطلان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مجدداً بخواهد با هر عنوانی آن را احیا کند، برخلاف وظیفۀ اسلامی خود عمل کرده است</w:t>
      </w:r>
      <w:r>
        <w:rPr>
          <w:rFonts w:eastAsia="IRNazanin" w:cs="IRNazanin"/>
          <w:color w:val="111111"/>
          <w:sz w:val="28"/>
          <w:szCs w:val="28"/>
          <w:rtl w:val="true"/>
          <w:lang w:bidi="fa-IR"/>
        </w:rPr>
        <w:t>.</w:t>
      </w:r>
      <w:r>
        <w:rPr>
          <w:rStyle w:val="FootnoteAnchor"/>
          <w:rtl w:val="true"/>
        </w:rPr>
        <w:footnoteReference w:id="72"/>
      </w:r>
      <w:bookmarkStart w:id="155" w:name="pg4927_45311"/>
    </w:p>
    <w:p>
      <w:pPr>
        <w:pStyle w:val="Heading2"/>
        <w:numPr>
          <w:ilvl w:val="1"/>
          <w:numId w:val="1"/>
        </w:numPr>
        <w:rPr/>
      </w:pPr>
      <w:bookmarkStart w:id="156" w:name="__RefHeading___Toc3338178_2035185390"/>
      <w:bookmarkStart w:id="157" w:name="_Toc60"/>
      <w:bookmarkEnd w:id="155"/>
      <w:bookmarkEnd w:id="156"/>
      <w:r>
        <w:rPr>
          <w:rtl w:val="true"/>
        </w:rPr>
        <w:t>واژه‌نامه</w:t>
      </w:r>
      <w:bookmarkEnd w:id="15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عمل‌کردن به این احتیاط، واجب نیست؛ ولی بهتر است به این احتیاط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این احتیاط عمل کنیم، یا می‌توانیم به‌نظر مرجع تقلید دیگر عمل کنیم که علم او از مرجع تقلید اعلم، کمتر و از مجتهدهای دیگر،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پلاتین به‌صورت طبیعی، فلزی سفیدرنگ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پُررنگ‌کردن دور ابرو، تاتو می‌گویند که گاهی با تزریق جوهر زیر پوست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بیشتر از بقیه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بیشتر از بقیه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بیشتر از بقیه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پالادیوم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می‌گویند که باعث طرب و شادی نفسانی و خارج‌شدن ازحد اعتدال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دیگر، هر عملی که با مجالس گناه تناسب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احتیاط واجب را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احکام ازدواج،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سیدعلی خامنه‌ای، اجوبه ، سؤال</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صافی، جامع 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ناصر مکارم‌شیرازی،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محمدتقی بهجت، رساله، متفرقات، مسئلۀ</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سیدعلی سیستانی، سایت، زینت؛ تبریزی، استفتائات، سؤال</w:t>
      </w:r>
      <w:r>
        <w:rPr>
          <w:rFonts w:ascii="IRNazanin" w:hAnsi="IRNazanin" w:eastAsia="IRNazanin"/>
          <w:b w:val="false"/>
          <w:b w:val="false"/>
          <w:bCs w:val="false"/>
          <w:i w:val="false"/>
          <w:i w:val="false"/>
          <w:iCs w:val="false"/>
          <w:color w:val="333333"/>
          <w:sz w:val="20"/>
          <w:sz w:val="20"/>
          <w:szCs w:val="20"/>
        </w:rPr>
        <w:t>۱۰۶۱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۱۰۴۶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احکام ازدواج،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۱۱۸۲</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صافی، جامع 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۱۵۸۱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محمدتقی بهجت، رساله، متفرقه، مسئلۀ</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ناصر مکارم‌شیرازی،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سیدعلی سیستانی، سایت، کف‌زدن؛ تبریزی، استفتائات، سؤال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۱۰۴۶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و سیستانی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امام، بهجت، تبریزی، خامنه‌ای، سیستانی و صافی؛ روح‌الله خمینی، احکام موسیقی،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سیدعلی سیستانی، سایت، کف‌زدن؛ سیدعلی خامنه‌ای، اجوبه، سؤال</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تبریزی، استفتائات، سؤال</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صافی، جامع 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بهجت، رساله، متفرقه، مسئلۀ</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فاضل، مکارم، نوری؛ ناصر مکارم‌شیرازی،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سؤال</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احکام ازدواج،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صافی، جامع 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ناصر مکارم‌شیرازی،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بهجت، رساله، متفرقات، مسئلۀ</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سیدعلی سیستانی، سایت، زینت؛ تبریزی، استفتائات، سؤال</w:t>
      </w:r>
      <w:r>
        <w:rPr>
          <w:rFonts w:ascii="IRNazanin" w:hAnsi="IRNazanin" w:eastAsia="IRNazanin"/>
          <w:b w:val="false"/>
          <w:b w:val="false"/>
          <w:bCs w:val="false"/>
          <w:i w:val="false"/>
          <w:i w:val="false"/>
          <w:iCs w:val="false"/>
          <w:color w:val="333333"/>
          <w:sz w:val="20"/>
          <w:sz w:val="20"/>
          <w:szCs w:val="20"/>
        </w:rPr>
        <w:t>۱۰۶۱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۱۰۴۶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سایت، کف‌زدن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سیدعلی سیستانی، سایت، رقص، شمارۀ</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۱۷۳۸</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ناصر مکارم‌شیرازی،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صافی، سایت؛ وحید، سایت، کسب‌های حرام؛ تبریزی،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۱۸۰۰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ازنظر آیت‌الله بهجت، رقص زن برای شوهر اشکال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امام و خامنه‌ای و تبریزی؛ روح‌الله خمینی، احکام موسیقی،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۱۱۶۹</w:t>
      </w:r>
      <w:r>
        <w:rPr>
          <w:rFonts w:ascii="IRNazanin" w:hAnsi="IRNazanin" w:eastAsia="IRNazanin"/>
          <w:b w:val="false"/>
          <w:b w:val="false"/>
          <w:bCs w:val="false"/>
          <w:i w:val="false"/>
          <w:i w:val="false"/>
          <w:iCs w:val="false"/>
          <w:color w:val="333333"/>
          <w:sz w:val="20"/>
          <w:sz w:val="20"/>
          <w:szCs w:val="20"/>
          <w:rtl w:val="true"/>
        </w:rPr>
        <w:t>؛ تبریزی، استفتائات، سؤال</w:t>
      </w:r>
      <w:r>
        <w:rPr>
          <w:rFonts w:ascii="IRNazanin" w:hAnsi="IRNazanin" w:eastAsia="IRNazanin"/>
          <w:b w:val="false"/>
          <w:b w:val="false"/>
          <w:bCs w:val="false"/>
          <w:i w:val="false"/>
          <w:i w:val="false"/>
          <w:iCs w:val="false"/>
          <w:color w:val="333333"/>
          <w:sz w:val="20"/>
          <w:sz w:val="20"/>
          <w:szCs w:val="20"/>
        </w:rPr>
        <w:t>۱۰۵۲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نظر مقام معظم رهبری تغییر کرده است، نظر جدید معظم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رقص مرد بنابر احتیاط واجب حرام است و رقص زن برای زنان اگر عنوان لهو بر آن صدق کند، مثل اینکه جلسه زنانه تبدیل به مجلس رقص شود، محل اشکال است و احتیاط واجب در ترک آن است و در حکم فوق تفاوتی بین مجلس عروسی و غیر آن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جزوه استفتائات جدید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بهجت، سیستانی، فاضل، نوری و وحید؛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سؤال</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نوری همدانی، استفتائات، سؤال</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وحید، سایت، کسب‌های حرام، رقص، سؤال</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صافی و مکارم؛ مکارم،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صافی، سایت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امام، خامنه‌ای،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مصادیق لهو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اعراض شود؛ روح‌الله خمینی، احکام دانشجویی موسیقی،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تبریزی، استفتائات، سؤال</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اخیراً نظر مقام معظم رهبری تغییر کرده است، نظر جدید معظم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رقص مرد بنابر احتیاط واجب حرام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سیستانی، فاضل، نوری و وحید؛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؛نوری‌همدانی،استفتائات،سؤال</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وحید، سایت، کسب‌های حرام، رقص، سؤال</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صافی و مکارم و بهجت؛ بهجت، استفتائات، سؤال</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صافی، سایت؛ ناصر مکارم‌شیرازی، 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 سؤال</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ناصر مکارم‌شیرازی،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۱۸۱۶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 سؤال</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۱۱۶۹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تبریزی،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۱۸۰۲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اجوبه،سؤال</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در حضورنیافتن در مجلس رقص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 سؤال</w:t>
      </w:r>
      <w:r>
        <w:rPr>
          <w:rFonts w:ascii="IRNazanin" w:hAnsi="IRNazanin" w:eastAsia="IRNazanin"/>
          <w:b w:val="false"/>
          <w:b w:val="false"/>
          <w:bCs w:val="false"/>
          <w:i w:val="false"/>
          <w:i w:val="false"/>
          <w:iCs w:val="false"/>
          <w:color w:val="333333"/>
          <w:sz w:val="20"/>
          <w:sz w:val="20"/>
          <w:szCs w:val="20"/>
        </w:rPr>
        <w:t>۱۱۷۳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 سؤال</w:t>
      </w:r>
      <w:r>
        <w:rPr>
          <w:rFonts w:ascii="IRNazanin" w:hAnsi="IRNazanin" w:eastAsia="IRNazanin"/>
          <w:b w:val="false"/>
          <w:b w:val="false"/>
          <w:bCs w:val="false"/>
          <w:i w:val="false"/>
          <w:i w:val="false"/>
          <w:iCs w:val="false"/>
          <w:color w:val="333333"/>
          <w:sz w:val="20"/>
          <w:sz w:val="20"/>
          <w:szCs w:val="20"/>
        </w:rPr>
        <w:t>۱۱۷۷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 سؤال</w:t>
      </w:r>
      <w:r>
        <w:rPr>
          <w:rFonts w:ascii="IRNazanin" w:hAnsi="IRNazanin" w:eastAsia="IRNazanin"/>
          <w:b w:val="false"/>
          <w:b w:val="false"/>
          <w:bCs w:val="false"/>
          <w:i w:val="false"/>
          <w:i w:val="false"/>
          <w:iCs w:val="false"/>
          <w:color w:val="333333"/>
          <w:sz w:val="20"/>
          <w:sz w:val="20"/>
          <w:szCs w:val="20"/>
        </w:rPr>
        <w:t>۱۱۷۹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استفتائات، سؤال</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بهجت، استفتائات، سؤال</w:t>
      </w:r>
      <w:r>
        <w:rPr>
          <w:rFonts w:ascii="IRNazanin" w:hAnsi="IRNazanin" w:eastAsia="IRNazanin"/>
          <w:b w:val="false"/>
          <w:b w:val="false"/>
          <w:bCs w:val="false"/>
          <w:i w:val="false"/>
          <w:i w:val="false"/>
          <w:iCs w:val="false"/>
          <w:color w:val="333333"/>
          <w:sz w:val="20"/>
          <w:sz w:val="20"/>
          <w:szCs w:val="20"/>
        </w:rPr>
        <w:t>۱۸۲۰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 و به هر راه ممکن، انسان نباید به آنجا برود و درصورت ورود، باید خارج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سؤال</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ناصر مکارم‌شیرازی، استفتائات، سؤال</w:t>
      </w:r>
      <w:r>
        <w:rPr>
          <w:rFonts w:ascii="IRNazanin" w:hAnsi="IRNazanin" w:eastAsia="IRNazanin"/>
          <w:b w:val="false"/>
          <w:b w:val="false"/>
          <w:bCs w:val="false"/>
          <w:i w:val="false"/>
          <w:i w:val="false"/>
          <w:iCs w:val="false"/>
          <w:color w:val="333333"/>
          <w:sz w:val="20"/>
          <w:sz w:val="20"/>
          <w:szCs w:val="20"/>
        </w:rPr>
        <w:t>۱۷۷۱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مردم تولید مزاحمت کند، اشکال 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سؤال</w:t>
      </w:r>
      <w:r>
        <w:rPr>
          <w:rFonts w:ascii="IRNazanin" w:hAnsi="IRNazanin" w:eastAsia="IRNazanin"/>
          <w:b w:val="false"/>
          <w:b w:val="false"/>
          <w:bCs w:val="false"/>
          <w:i w:val="false"/>
          <w:i w:val="false"/>
          <w:iCs w:val="false"/>
          <w:color w:val="333333"/>
          <w:sz w:val="20"/>
          <w:sz w:val="20"/>
          <w:szCs w:val="20"/>
        </w:rPr>
        <w:t>۱۸۲۱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نوری، رساله، مسئلۀ</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وحید، رساله، مسئلۀ</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طلا برای کوتاه‌مدت اشکالی ندارد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کسب‌های حرام، سؤال</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تبریزی، منهاج الصالحین، المکاسب المحرمه، مسئلۀ</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محمدتقی بهجت، وسیلة 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۹۷۱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لباس نمازگزار، سؤال</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سیدعلی سیستانی، سایت، زینت؛ مکارم،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تبریزی، استفتائات، سؤال</w:t>
      </w:r>
      <w:r>
        <w:rPr>
          <w:rFonts w:ascii="IRNazanin" w:hAnsi="IRNazanin" w:eastAsia="IRNazanin"/>
          <w:b w:val="false"/>
          <w:b w:val="false"/>
          <w:bCs w:val="false"/>
          <w:i w:val="false"/>
          <w:i w:val="false"/>
          <w:iCs w:val="false"/>
          <w:color w:val="333333"/>
          <w:sz w:val="20"/>
          <w:sz w:val="20"/>
          <w:szCs w:val="20"/>
        </w:rPr>
        <w:t>۲۱۹۳</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صافی، جامع 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۱۷۳۹</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بهجت، استفتائات، سؤال</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فاضل و بهجت و نوری؛ توضیح المسائل مراجع، مسئلۀ</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مکارم و صافی و وحید؛ توضیح المسائل مراجع، مسئلۀ</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سیستانی و خویی؛ توضیح المسائل مراجع، مسئلۀ</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امام و تبریزی؛ توضیح المسائل مراجع، مسئلۀ</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آیت‌الله مکارم‌شیرازی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خریدن آن‌ها بنابر احتیاط، جایز نیست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آیت‌الله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اگر برای زینت‌کردن اتاق است، خریدن آن‌ها به‌این‌منظور جایز نیست؛ آیت‌الله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برای زینت‌کردن اتاق است، خریدن آن‌ها جایز نیست؛ آیت‌الله مکارم‌شیرازی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خریدن آن‌ها بنابر احتیاط جایز نیست؛ آیت‌الله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خریدن آن‌ها حرام است؛ آیت‌الله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استفاده‌های حرام است، خریدن آن‌ها جایز نیست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۸۴۴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مسئلۀ</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۲۰۶۸</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۲۰۹۶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صافی و بهجت؛ صافی، سایت؛ بهجت، استفتائات، سؤال</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امام، خامنه‌ای، فاضل، تبریزی، وحید، مکارم، نوری و سیستانی؛ روح‌الله خمینی،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تبریزی، استفتائات، سؤال</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وحید، استفتائات سایت، سؤال</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مکارم، استفتائات، سؤال</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صافی، سایت؛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محمدتقی بهجت، استفتائات، سؤال</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سیدعلی سیستانی، سایت، ریش‌تراشی؛ تبریزی، استفتائات، سؤال</w:t>
      </w:r>
      <w:r>
        <w:rPr>
          <w:rFonts w:ascii="IRNazanin" w:hAnsi="IRNazanin" w:eastAsia="IRNazanin"/>
          <w:b w:val="false"/>
          <w:b w:val="false"/>
          <w:bCs w:val="false"/>
          <w:i w:val="false"/>
          <w:i w:val="false"/>
          <w:iCs w:val="false"/>
          <w:color w:val="333333"/>
          <w:sz w:val="20"/>
          <w:sz w:val="20"/>
          <w:szCs w:val="20"/>
        </w:rPr>
        <w:t>۱۰۹۷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تبریزی، مکارم شیرازی، استفتائات،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وحید، استفتائات، سایت، سؤال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 پرفسوری در صورتی مانع ندارد که عرفاً صدق کند که ریش 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صافی، سایت؛ فاضل، 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تبریزی، استفتائات، سؤال</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ناصر مکارم‌شیرازی،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سیدعلی سیستانی، سایت، ریش‌تراشی؛ محمدتقی بهجت، استفتائات، سؤال</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تبریزی، استفتائات، سؤال</w:t>
      </w:r>
      <w:r>
        <w:rPr>
          <w:rFonts w:ascii="IRNazanin" w:hAnsi="IRNazanin" w:eastAsia="IRNazanin"/>
          <w:b w:val="false"/>
          <w:b w:val="false"/>
          <w:bCs w:val="false"/>
          <w:i w:val="false"/>
          <w:i w:val="false"/>
          <w:iCs w:val="false"/>
          <w:color w:val="333333"/>
          <w:sz w:val="20"/>
          <w:sz w:val="20"/>
          <w:szCs w:val="20"/>
        </w:rPr>
        <w:t>۱۱۰۷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ناصر مکارم‌شیرازی،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 سؤال</w:t>
      </w:r>
      <w:r>
        <w:rPr>
          <w:rFonts w:ascii="IRNazanin" w:hAnsi="IRNazanin" w:eastAsia="IRNazanin"/>
          <w:b w:val="false"/>
          <w:b w:val="false"/>
          <w:bCs w:val="false"/>
          <w:i w:val="false"/>
          <w:i w:val="false"/>
          <w:iCs w:val="false"/>
          <w:color w:val="333333"/>
          <w:sz w:val="20"/>
          <w:sz w:val="20"/>
          <w:szCs w:val="20"/>
        </w:rPr>
        <w:t>۱۴۲۴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و آیات عظام سیستانی و مکارم و نوری؛ روح‌الله خمینی،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سیدعلی سیستانی، سایت، زینت؛ ناصر مکارم‌شیرازی،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صافی و بهجت؛ صافی، جامع 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۱۶۸۳</w:t>
      </w:r>
      <w:r>
        <w:rPr>
          <w:rFonts w:ascii="IRNazanin" w:hAnsi="IRNazanin" w:eastAsia="IRNazanin"/>
          <w:b w:val="false"/>
          <w:b w:val="false"/>
          <w:bCs w:val="false"/>
          <w:i w:val="false"/>
          <w:i w:val="false"/>
          <w:iCs w:val="false"/>
          <w:color w:val="333333"/>
          <w:sz w:val="20"/>
          <w:sz w:val="20"/>
          <w:szCs w:val="20"/>
          <w:rtl w:val="true"/>
        </w:rPr>
        <w:t>؛ محمدتقی بهجت، احکام ازدواج،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خامنه‌ای و فاضل؛ سیدعلی خامنه‌ای، اجوبه،،سؤال</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۱۸۰۷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امام، خامنه‌ای، فاضل و وحید؛ روح‌الله خمینی، احکام ازدواج،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وحید، سایت، احکام نگاه، سؤال</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۱۷۰۸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سیستانی و مکارم و نوری؛ سیدعلی سیستانی، سایت، زینت؛ مکارم،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صافی و بهجت؛ صافی، احکام ازدواج،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بهجت، سایت، سؤال</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آیت‌الله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نزد زنان یا نزدیک به آنان متعارف است، پوشاندن آن واجب نیست و درغیراین‌صورت، باید پوشانده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سیدعلی سیستانی، سایت، زینت؛ سیدعلی خامنه‌ای، اجوبه، سؤال</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تبریزی، استفتائات،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ascii="IRNazanin" w:hAnsi="IRNazanin" w:eastAsia="IRNazanin"/>
          <w:b w:val="false"/>
          <w:b w:val="false"/>
          <w:bCs w:val="false"/>
          <w:i w:val="false"/>
          <w:i w:val="false"/>
          <w:iCs w:val="false"/>
          <w:color w:val="333333"/>
          <w:sz w:val="20"/>
          <w:sz w:val="20"/>
          <w:szCs w:val="20"/>
        </w:rPr>
        <w:t>۱۵۹۰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۱۵۸۶</w:t>
      </w:r>
      <w:r>
        <w:rPr>
          <w:rFonts w:ascii="IRNazanin" w:hAnsi="IRNazanin" w:eastAsia="IRNazanin"/>
          <w:b w:val="false"/>
          <w:b w:val="false"/>
          <w:bCs w:val="false"/>
          <w:i w:val="false"/>
          <w:i w:val="false"/>
          <w:iCs w:val="false"/>
          <w:color w:val="333333"/>
          <w:sz w:val="20"/>
          <w:sz w:val="20"/>
          <w:szCs w:val="20"/>
          <w:rtl w:val="true"/>
        </w:rPr>
        <w:t>؛ صافی، جامع 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۱۰۷۰</w:t>
      </w:r>
      <w:r>
        <w:rPr>
          <w:rFonts w:ascii="IRNazanin" w:hAnsi="IRNazanin" w:eastAsia="IRNazanin"/>
          <w:b w:val="false"/>
          <w:b w:val="false"/>
          <w:bCs w:val="false"/>
          <w:i w:val="false"/>
          <w:i w:val="false"/>
          <w:iCs w:val="false"/>
          <w:color w:val="333333"/>
          <w:sz w:val="20"/>
          <w:sz w:val="20"/>
          <w:szCs w:val="20"/>
          <w:rtl w:val="true"/>
        </w:rPr>
        <w:t>؛ آیت‌الله مکارم‌شیرازی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بپوشاند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 سؤال</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سیدعلی سیستانی، سایت، زینت؛ آیت‌الله مکارم‌شیرازی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 ولی اگر این زینت تند و زننده باشد و منشأ مفاسدی شود، جایز نیست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امام، خامنه‌ای، بهجت، صافی، فاضل؛ روح‌الله خمینی، احکام حجاب،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۱۷۰۸</w:t>
      </w:r>
      <w:r>
        <w:rPr>
          <w:rFonts w:ascii="IRNazanin" w:hAnsi="IRNazanin" w:eastAsia="IRNazanin"/>
          <w:b w:val="false"/>
          <w:b w:val="false"/>
          <w:bCs w:val="false"/>
          <w:i w:val="false"/>
          <w:i w:val="false"/>
          <w:iCs w:val="false"/>
          <w:color w:val="333333"/>
          <w:sz w:val="20"/>
          <w:sz w:val="20"/>
          <w:szCs w:val="20"/>
          <w:rtl w:val="true"/>
        </w:rPr>
        <w:t>؛ سیدعلی خامنه‌ای، اجوبه، سؤال</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صافی، سایت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سیستانی و نوری و مکارم؛ سیستانی، سایت، زینت؛ ناصر مکارم‌شیرازی،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آیت‌الله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انگشتری که نزد زنان مسن یا کمی پایین‌تر به آنان متعارف است، واجب نیست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سایت، زینت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خامنه‌ای، مکارم، تبریزی و نوری؛ سیدعلی خامنه‌ای، اجوبه، سؤال</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ناصر مکارم‌شیرازی،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۱۶۴۵</w:t>
      </w:r>
      <w:r>
        <w:rPr>
          <w:rFonts w:ascii="IRNazanin" w:hAnsi="IRNazanin" w:eastAsia="IRNazanin"/>
          <w:b w:val="false"/>
          <w:b w:val="false"/>
          <w:bCs w:val="false"/>
          <w:i w:val="false"/>
          <w:i w:val="false"/>
          <w:iCs w:val="false"/>
          <w:color w:val="333333"/>
          <w:sz w:val="20"/>
          <w:sz w:val="20"/>
          <w:szCs w:val="20"/>
          <w:rtl w:val="true"/>
        </w:rPr>
        <w:t xml:space="preserve">؛ تبریزی، استفتائات،ج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آیت‌الله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کروات شعار غیرمسلمانان حساب شود، جایز نیست و اگر شعار نباشد، اشکال ندارد؛ آیت‌الله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است که مسلمان از مثل کراوات اجتناب کند؛ آیت‌الله صافی و 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نیست مسلمانان از کراوات استفاده کنند؛ بلکه احتیاط ترک استفاده از آن است؛ آیت‌الله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کراوات اگر مستلزم مفسده باشد، حرام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احکام نماز، مقدمه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سؤال</w:t>
      </w:r>
      <w:r>
        <w:rPr>
          <w:rFonts w:ascii="IRNazanin" w:hAnsi="IRNazanin" w:eastAsia="IRNazanin"/>
          <w:b w:val="false"/>
          <w:b w:val="false"/>
          <w:bCs w:val="false"/>
          <w:i w:val="false"/>
          <w:i w:val="false"/>
          <w:iCs w:val="false"/>
          <w:color w:val="333333"/>
          <w:sz w:val="20"/>
          <w:sz w:val="20"/>
          <w:szCs w:val="20"/>
        </w:rPr>
        <w:t>۱۰۳۳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سایت، عطر برای بانوان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اجوبه،سؤال</w:t>
      </w:r>
      <w:r>
        <w:rPr>
          <w:rFonts w:ascii="IRNazanin" w:hAnsi="IRNazanin" w:eastAsia="IRNazanin"/>
          <w:b w:val="false"/>
          <w:b w:val="false"/>
          <w:bCs w:val="false"/>
          <w:i w:val="false"/>
          <w:i w:val="false"/>
          <w:iCs w:val="false"/>
          <w:color w:val="333333"/>
          <w:sz w:val="20"/>
          <w:sz w:val="20"/>
          <w:szCs w:val="20"/>
        </w:rPr>
        <w:t>۱۰۹۱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سایت، زینت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 سؤال</w:t>
      </w:r>
      <w:r>
        <w:rPr>
          <w:rFonts w:ascii="IRNazanin" w:hAnsi="IRNazanin" w:eastAsia="IRNazanin"/>
          <w:b w:val="false"/>
          <w:b w:val="false"/>
          <w:bCs w:val="false"/>
          <w:i w:val="false"/>
          <w:i w:val="false"/>
          <w:iCs w:val="false"/>
          <w:color w:val="333333"/>
          <w:sz w:val="20"/>
          <w:sz w:val="20"/>
          <w:szCs w:val="20"/>
        </w:rPr>
        <w:t>۱۴۶۶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اجوبه، سؤال</w:t>
      </w:r>
      <w:r>
        <w:rPr>
          <w:rFonts w:ascii="IRNazanin" w:hAnsi="IRNazanin" w:eastAsia="IRNazanin"/>
          <w:b w:val="false"/>
          <w:b w:val="false"/>
          <w:bCs w:val="false"/>
          <w:i w:val="false"/>
          <w:i w:val="false"/>
          <w:iCs w:val="false"/>
          <w:color w:val="333333"/>
          <w:sz w:val="20"/>
          <w:sz w:val="20"/>
          <w:szCs w:val="20"/>
        </w:rPr>
        <w:t>۱۴۶۷</w:t>
      </w:r>
      <w:r>
        <w:rPr>
          <w:rFonts w:ascii="IRNazanin" w:hAnsi="IRNazanin" w:eastAsia="IRNazanin"/>
          <w:b w:val="false"/>
          <w:b w:val="false"/>
          <w:bCs w:val="false"/>
          <w:i w:val="false"/>
          <w:i w:val="false"/>
          <w:iCs w:val="false"/>
          <w:color w:val="333333"/>
          <w:sz w:val="20"/>
          <w:sz w:val="20"/>
          <w:szCs w:val="20"/>
          <w:rtl w:val="true"/>
        </w:rPr>
        <w:t>؛ آیت‌الله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اعمال و آثاری برای آن وارد شده است؛ گرچه ضعیف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۱۶۰۱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سایت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استفتائات، سایت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استفتائات، سایت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image" Target="media/image9.jpeg"/><Relationship Id="rId60" Type="http://schemas.openxmlformats.org/officeDocument/2006/relationships/image" Target="media/image9.jpeg"/><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49.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4610</Words>
  <Characters>21546</Characters>
  <CharactersWithSpaces>25853</CharactersWithSpaces>
  <Paragraphs>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2026-08-18T21:47:43Z</dcterms:created>
  <dc:creator>ghaemiyeh.com</dc:creator>
  <dc:description/>
  <dc:language>en-US</dc:language>
  <cp:lastModifiedBy/>
  <dcterms:modified xsi:type="dcterms:W3CDTF">2026-08-19T01:17:46Z</dcterms:modified>
  <cp:revision>1</cp:revision>
  <dc:subject/>
  <dc:title>رهنما 74 احکام جشن و شادی</dc:title>
</cp:coreProperties>
</file>

<file path=docProps/custom.xml><?xml version="1.0" encoding="utf-8"?>
<Properties xmlns="http://schemas.openxmlformats.org/officeDocument/2006/custom-properties" xmlns:vt="http://schemas.openxmlformats.org/officeDocument/2006/docPropsVTypes"/>
</file>