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عبور ازتاریکی غیبت شرح دعای زمان غیبت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23753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823755_203518539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823757_203518539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823759_2035185390">
            <w:r>
              <w:rPr>
                <w:webHidden/>
                <w:rStyle w:val="IndexLink"/>
                <w:rtl w:val="true"/>
              </w:rPr>
              <w:t>سخنی با خواننده</w:t>
            </w:r>
            <w:r>
              <w:rPr>
                <w:rStyle w:val="IndexLink"/>
                <w:rtl w:val="true"/>
              </w:rPr>
              <w:tab/>
            </w:r>
            <w:r>
              <w:rPr>
                <w:rStyle w:val="IndexLink"/>
              </w:rPr>
              <w:t>17</w:t>
            </w:r>
          </w:hyperlink>
        </w:p>
        <w:p>
          <w:pPr>
            <w:pStyle w:val="Contents2"/>
            <w:tabs>
              <w:tab w:val="clear" w:pos="8743"/>
              <w:tab w:val="right" w:pos="9026" w:leader="dot"/>
            </w:tabs>
            <w:rPr/>
          </w:pPr>
          <w:hyperlink w:anchor="__RefHeading___Toc2823761_2035185390">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2823763_2035185390">
            <w:r>
              <w:rPr>
                <w:webHidden/>
                <w:rStyle w:val="IndexLink"/>
                <w:rtl w:val="true"/>
              </w:rPr>
              <w:t>بررسی سندی دعا</w:t>
            </w:r>
            <w:r>
              <w:rPr>
                <w:rStyle w:val="IndexLink"/>
                <w:rtl w:val="true"/>
              </w:rPr>
              <w:tab/>
            </w:r>
            <w:r>
              <w:rPr>
                <w:rStyle w:val="IndexLink"/>
              </w:rPr>
              <w:t>21</w:t>
            </w:r>
          </w:hyperlink>
        </w:p>
        <w:p>
          <w:pPr>
            <w:pStyle w:val="Contents3"/>
            <w:tabs>
              <w:tab w:val="clear" w:pos="8459"/>
              <w:tab w:val="right" w:pos="9026" w:leader="dot"/>
            </w:tabs>
            <w:rPr/>
          </w:pPr>
          <w:hyperlink w:anchor="__RefHeading___Toc2823765_203518539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823767_2035185390">
            <w:r>
              <w:rPr>
                <w:webHidden/>
                <w:rStyle w:val="IndexLink"/>
                <w:rtl w:val="true"/>
              </w:rPr>
              <w:t>بررسی رجال سند</w:t>
            </w:r>
            <w:r>
              <w:rPr>
                <w:rStyle w:val="IndexLink"/>
                <w:rtl w:val="true"/>
              </w:rPr>
              <w:tab/>
            </w:r>
            <w:r>
              <w:rPr>
                <w:rStyle w:val="IndexLink"/>
              </w:rPr>
              <w:t>22</w:t>
            </w:r>
          </w:hyperlink>
        </w:p>
        <w:p>
          <w:pPr>
            <w:pStyle w:val="Contents4"/>
            <w:tabs>
              <w:tab w:val="clear" w:pos="8176"/>
              <w:tab w:val="right" w:pos="9026" w:leader="dot"/>
            </w:tabs>
            <w:rPr/>
          </w:pPr>
          <w:hyperlink w:anchor="__RefHeading___Toc2823769_203518539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2823771_2035185390">
            <w:r>
              <w:rPr>
                <w:webHidden/>
                <w:rStyle w:val="IndexLink"/>
                <w:rtl w:val="true"/>
              </w:rPr>
              <w:t>الف</w:t>
            </w:r>
            <w:r>
              <w:rPr>
                <w:rStyle w:val="IndexLink"/>
                <w:rtl w:val="true"/>
              </w:rPr>
              <w:t xml:space="preserve">) </w:t>
            </w:r>
            <w:r>
              <w:rPr>
                <w:rStyle w:val="IndexLink"/>
                <w:rtl w:val="true"/>
              </w:rPr>
              <w:t>افراد مشترک</w:t>
            </w:r>
            <w:r>
              <w:rPr>
                <w:rStyle w:val="IndexLink"/>
                <w:rtl w:val="true"/>
              </w:rPr>
              <w:tab/>
            </w:r>
            <w:r>
              <w:rPr>
                <w:rStyle w:val="IndexLink"/>
              </w:rPr>
              <w:t>22</w:t>
            </w:r>
          </w:hyperlink>
        </w:p>
        <w:p>
          <w:pPr>
            <w:pStyle w:val="Contents4"/>
            <w:tabs>
              <w:tab w:val="clear" w:pos="8176"/>
              <w:tab w:val="right" w:pos="9026" w:leader="dot"/>
            </w:tabs>
            <w:rPr/>
          </w:pPr>
          <w:hyperlink w:anchor="__RefHeading___Toc2823773_2035185390">
            <w:r>
              <w:rPr>
                <w:webHidden/>
                <w:rStyle w:val="IndexLink"/>
                <w:rtl w:val="true"/>
              </w:rPr>
              <w:t>ب</w:t>
            </w:r>
            <w:r>
              <w:rPr>
                <w:rStyle w:val="IndexLink"/>
                <w:rtl w:val="true"/>
              </w:rPr>
              <w:t xml:space="preserve">) </w:t>
            </w:r>
            <w:r>
              <w:rPr>
                <w:rStyle w:val="IndexLink"/>
                <w:rtl w:val="true"/>
              </w:rPr>
              <w:t>افراد مختص</w:t>
            </w:r>
            <w:r>
              <w:rPr>
                <w:rStyle w:val="IndexLink"/>
                <w:rtl w:val="true"/>
              </w:rPr>
              <w:tab/>
            </w:r>
            <w:r>
              <w:rPr>
                <w:rStyle w:val="IndexLink"/>
              </w:rPr>
              <w:t>22</w:t>
            </w:r>
          </w:hyperlink>
        </w:p>
        <w:p>
          <w:pPr>
            <w:pStyle w:val="Contents3"/>
            <w:tabs>
              <w:tab w:val="clear" w:pos="8459"/>
              <w:tab w:val="right" w:pos="9026" w:leader="dot"/>
            </w:tabs>
            <w:rPr/>
          </w:pPr>
          <w:hyperlink w:anchor="__RefHeading___Toc2823775_2035185390">
            <w:r>
              <w:rPr>
                <w:webHidden/>
                <w:rStyle w:val="IndexLink"/>
                <w:rtl w:val="true"/>
              </w:rPr>
              <w:t>انتساب دعا به معصوم</w:t>
            </w:r>
            <w:r>
              <w:rPr>
                <w:rStyle w:val="IndexLink"/>
                <w:rtl w:val="true"/>
              </w:rPr>
              <w:tab/>
            </w:r>
            <w:r>
              <w:rPr>
                <w:rStyle w:val="IndexLink"/>
              </w:rPr>
              <w:t>25</w:t>
            </w:r>
          </w:hyperlink>
        </w:p>
        <w:p>
          <w:pPr>
            <w:pStyle w:val="Contents4"/>
            <w:tabs>
              <w:tab w:val="clear" w:pos="8176"/>
              <w:tab w:val="right" w:pos="9026" w:leader="dot"/>
            </w:tabs>
            <w:rPr/>
          </w:pPr>
          <w:hyperlink w:anchor="__RefHeading___Toc2823777_203518539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823779_2035185390">
            <w:r>
              <w:rPr>
                <w:webHidden/>
                <w:rStyle w:val="IndexLink"/>
                <w:rtl w:val="true"/>
              </w:rPr>
              <w:t>الف</w:t>
            </w:r>
            <w:r>
              <w:rPr>
                <w:rStyle w:val="IndexLink"/>
                <w:rtl w:val="true"/>
              </w:rPr>
              <w:t xml:space="preserve">) </w:t>
            </w:r>
            <w:r>
              <w:rPr>
                <w:rStyle w:val="IndexLink"/>
                <w:rtl w:val="true"/>
              </w:rPr>
              <w:t>شواهد داخلی</w:t>
            </w:r>
            <w:r>
              <w:rPr>
                <w:rStyle w:val="IndexLink"/>
                <w:rtl w:val="true"/>
              </w:rPr>
              <w:tab/>
            </w:r>
            <w:r>
              <w:rPr>
                <w:rStyle w:val="IndexLink"/>
              </w:rPr>
              <w:t>25</w:t>
            </w:r>
          </w:hyperlink>
        </w:p>
        <w:p>
          <w:pPr>
            <w:pStyle w:val="Contents4"/>
            <w:tabs>
              <w:tab w:val="clear" w:pos="8176"/>
              <w:tab w:val="right" w:pos="9026" w:leader="dot"/>
            </w:tabs>
            <w:rPr/>
          </w:pPr>
          <w:hyperlink w:anchor="__RefHeading___Toc2823781_2035185390">
            <w:r>
              <w:rPr>
                <w:webHidden/>
                <w:rStyle w:val="IndexLink"/>
                <w:rtl w:val="true"/>
              </w:rPr>
              <w:t>ب</w:t>
            </w:r>
            <w:r>
              <w:rPr>
                <w:rStyle w:val="IndexLink"/>
                <w:rtl w:val="true"/>
              </w:rPr>
              <w:t xml:space="preserve">) </w:t>
            </w:r>
            <w:r>
              <w:rPr>
                <w:rStyle w:val="IndexLink"/>
                <w:rtl w:val="true"/>
              </w:rPr>
              <w:t>شواهد خارجی</w:t>
            </w:r>
            <w:r>
              <w:rPr>
                <w:rStyle w:val="IndexLink"/>
                <w:rtl w:val="true"/>
              </w:rPr>
              <w:tab/>
            </w:r>
            <w:r>
              <w:rPr>
                <w:rStyle w:val="IndexLink"/>
              </w:rPr>
              <w:t>26</w:t>
            </w:r>
          </w:hyperlink>
        </w:p>
        <w:p>
          <w:pPr>
            <w:pStyle w:val="Contents3"/>
            <w:tabs>
              <w:tab w:val="clear" w:pos="8459"/>
              <w:tab w:val="right" w:pos="9026" w:leader="dot"/>
            </w:tabs>
            <w:rPr/>
          </w:pPr>
          <w:hyperlink w:anchor="__RefHeading___Toc2823783_2035185390">
            <w:r>
              <w:rPr>
                <w:webHidden/>
                <w:rStyle w:val="IndexLink"/>
                <w:rtl w:val="true"/>
              </w:rPr>
              <w:t>منابع دعا</w:t>
            </w:r>
            <w:r>
              <w:rPr>
                <w:rStyle w:val="IndexLink"/>
                <w:rtl w:val="true"/>
              </w:rPr>
              <w:tab/>
            </w:r>
            <w:r>
              <w:rPr>
                <w:rStyle w:val="IndexLink"/>
              </w:rPr>
              <w:t>27</w:t>
            </w:r>
          </w:hyperlink>
        </w:p>
        <w:p>
          <w:pPr>
            <w:pStyle w:val="Contents4"/>
            <w:tabs>
              <w:tab w:val="clear" w:pos="8176"/>
              <w:tab w:val="right" w:pos="9026" w:leader="dot"/>
            </w:tabs>
            <w:rPr/>
          </w:pPr>
          <w:hyperlink w:anchor="__RefHeading___Toc2823785_203518539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2823787_2035185390">
            <w:r>
              <w:rPr>
                <w:webHidden/>
                <w:rStyle w:val="IndexLink"/>
              </w:rPr>
              <w:t>1</w:t>
            </w:r>
            <w:r>
              <w:rPr>
                <w:rStyle w:val="IndexLink"/>
                <w:rtl w:val="true"/>
              </w:rPr>
              <w:t xml:space="preserve">. </w:t>
            </w:r>
            <w:r>
              <w:rPr>
                <w:rStyle w:val="IndexLink"/>
                <w:rtl w:val="true"/>
              </w:rPr>
              <w:t xml:space="preserve">کمال الدین و تمام النعمة، ج </w:t>
            </w:r>
            <w:r>
              <w:rPr>
                <w:rStyle w:val="IndexLink"/>
              </w:rPr>
              <w:t>2</w:t>
            </w:r>
            <w:r>
              <w:rPr>
                <w:rStyle w:val="IndexLink"/>
                <w:rtl w:val="true"/>
              </w:rPr>
              <w:t xml:space="preserve">، ص </w:t>
            </w:r>
            <w:r>
              <w:rPr>
                <w:rStyle w:val="IndexLink"/>
              </w:rPr>
              <w:t>512</w:t>
            </w:r>
            <w:r>
              <w:rPr>
                <w:rStyle w:val="IndexLink"/>
                <w:rtl w:val="true"/>
              </w:rPr>
              <w:tab/>
            </w:r>
            <w:r>
              <w:rPr>
                <w:rStyle w:val="IndexLink"/>
              </w:rPr>
              <w:t>27</w:t>
            </w:r>
          </w:hyperlink>
        </w:p>
        <w:p>
          <w:pPr>
            <w:pStyle w:val="Contents4"/>
            <w:tabs>
              <w:tab w:val="clear" w:pos="8176"/>
              <w:tab w:val="right" w:pos="9026" w:leader="dot"/>
            </w:tabs>
            <w:rPr/>
          </w:pPr>
          <w:hyperlink w:anchor="__RefHeading___Toc2823789_2035185390">
            <w:r>
              <w:rPr>
                <w:webHidden/>
                <w:rStyle w:val="IndexLink"/>
              </w:rPr>
              <w:t>2</w:t>
            </w:r>
            <w:r>
              <w:rPr>
                <w:rStyle w:val="IndexLink"/>
                <w:rtl w:val="true"/>
              </w:rPr>
              <w:t xml:space="preserve">. </w:t>
            </w:r>
            <w:r>
              <w:rPr>
                <w:rStyle w:val="IndexLink"/>
                <w:rtl w:val="true"/>
              </w:rPr>
              <w:t xml:space="preserve">مصباح المتهجد، ص </w:t>
            </w:r>
            <w:r>
              <w:rPr>
                <w:rStyle w:val="IndexLink"/>
              </w:rPr>
              <w:t>292</w:t>
            </w:r>
            <w:r>
              <w:rPr>
                <w:rStyle w:val="IndexLink"/>
                <w:rtl w:val="true"/>
              </w:rPr>
              <w:tab/>
            </w:r>
            <w:r>
              <w:rPr>
                <w:rStyle w:val="IndexLink"/>
              </w:rPr>
              <w:t>27</w:t>
            </w:r>
          </w:hyperlink>
        </w:p>
        <w:p>
          <w:pPr>
            <w:pStyle w:val="Contents4"/>
            <w:tabs>
              <w:tab w:val="clear" w:pos="8176"/>
              <w:tab w:val="right" w:pos="9026" w:leader="dot"/>
            </w:tabs>
            <w:rPr/>
          </w:pPr>
          <w:hyperlink w:anchor="__RefHeading___Toc2823791_2035185390">
            <w:r>
              <w:rPr>
                <w:webHidden/>
                <w:rStyle w:val="IndexLink"/>
              </w:rPr>
              <w:t>3</w:t>
            </w:r>
            <w:r>
              <w:rPr>
                <w:rStyle w:val="IndexLink"/>
                <w:rtl w:val="true"/>
              </w:rPr>
              <w:t xml:space="preserve">. </w:t>
            </w:r>
            <w:r>
              <w:rPr>
                <w:rStyle w:val="IndexLink"/>
                <w:rtl w:val="true"/>
              </w:rPr>
              <w:t xml:space="preserve">جمال الأسبوع بکمال العمل المشروع، ص </w:t>
            </w:r>
            <w:r>
              <w:rPr>
                <w:rStyle w:val="IndexLink"/>
              </w:rPr>
              <w:t>521</w:t>
            </w:r>
            <w:r>
              <w:rPr>
                <w:rStyle w:val="IndexLink"/>
                <w:rtl w:val="true"/>
              </w:rPr>
              <w:tab/>
            </w:r>
            <w:r>
              <w:rPr>
                <w:rStyle w:val="IndexLink"/>
              </w:rPr>
              <w:t>27</w:t>
            </w:r>
          </w:hyperlink>
        </w:p>
        <w:p>
          <w:pPr>
            <w:pStyle w:val="Contents4"/>
            <w:tabs>
              <w:tab w:val="clear" w:pos="8176"/>
              <w:tab w:val="right" w:pos="9026" w:leader="dot"/>
            </w:tabs>
            <w:rPr/>
          </w:pPr>
          <w:hyperlink w:anchor="__RefHeading___Toc2823793_2035185390">
            <w:r>
              <w:rPr>
                <w:webHidden/>
                <w:rStyle w:val="IndexLink"/>
              </w:rPr>
              <w:t>4</w:t>
            </w:r>
            <w:r>
              <w:rPr>
                <w:rStyle w:val="IndexLink"/>
                <w:rtl w:val="true"/>
              </w:rPr>
              <w:t xml:space="preserve">. </w:t>
            </w:r>
            <w:r>
              <w:rPr>
                <w:rStyle w:val="IndexLink"/>
                <w:rtl w:val="true"/>
              </w:rPr>
              <w:t>البلد الامین والدرع الحصین</w:t>
            </w:r>
            <w:r>
              <w:rPr>
                <w:rStyle w:val="IndexLink"/>
                <w:rtl w:val="true"/>
              </w:rPr>
              <w:tab/>
            </w:r>
            <w:r>
              <w:rPr>
                <w:rStyle w:val="IndexLink"/>
              </w:rPr>
              <w:t>28</w:t>
            </w:r>
          </w:hyperlink>
        </w:p>
        <w:p>
          <w:pPr>
            <w:pStyle w:val="Contents4"/>
            <w:tabs>
              <w:tab w:val="clear" w:pos="8176"/>
              <w:tab w:val="right" w:pos="9026" w:leader="dot"/>
            </w:tabs>
            <w:rPr/>
          </w:pPr>
          <w:hyperlink w:anchor="__RefHeading___Toc2823795_2035185390">
            <w:r>
              <w:rPr>
                <w:webHidden/>
                <w:rStyle w:val="IndexLink"/>
              </w:rPr>
              <w:t>5</w:t>
            </w:r>
            <w:r>
              <w:rPr>
                <w:rStyle w:val="IndexLink"/>
                <w:rtl w:val="true"/>
              </w:rPr>
              <w:t xml:space="preserve">. </w:t>
            </w:r>
            <w:r>
              <w:rPr>
                <w:rStyle w:val="IndexLink"/>
                <w:rtl w:val="true"/>
              </w:rPr>
              <w:t>بحار الانوار</w:t>
            </w:r>
            <w:r>
              <w:rPr>
                <w:rStyle w:val="IndexLink"/>
                <w:rtl w:val="true"/>
              </w:rPr>
              <w:tab/>
            </w:r>
            <w:r>
              <w:rPr>
                <w:rStyle w:val="IndexLink"/>
              </w:rPr>
              <w:t>28</w:t>
            </w:r>
          </w:hyperlink>
        </w:p>
        <w:p>
          <w:pPr>
            <w:pStyle w:val="Contents4"/>
            <w:tabs>
              <w:tab w:val="clear" w:pos="8176"/>
              <w:tab w:val="right" w:pos="9026" w:leader="dot"/>
            </w:tabs>
            <w:rPr/>
          </w:pPr>
          <w:hyperlink w:anchor="__RefHeading___Toc2823797_2035185390">
            <w:r>
              <w:rPr>
                <w:webHidden/>
                <w:rStyle w:val="IndexLink"/>
              </w:rPr>
              <w:t>6</w:t>
            </w:r>
            <w:r>
              <w:rPr>
                <w:rStyle w:val="IndexLink"/>
                <w:rtl w:val="true"/>
              </w:rPr>
              <w:t xml:space="preserve">. </w:t>
            </w:r>
            <w:r>
              <w:rPr>
                <w:rStyle w:val="IndexLink"/>
                <w:rtl w:val="true"/>
              </w:rPr>
              <w:t xml:space="preserve">مفاتیح الجنان، ص </w:t>
            </w:r>
            <w:r>
              <w:rPr>
                <w:rStyle w:val="IndexLink"/>
              </w:rPr>
              <w:t>958</w:t>
            </w:r>
            <w:r>
              <w:rPr>
                <w:rStyle w:val="IndexLink"/>
                <w:rtl w:val="true"/>
              </w:rPr>
              <w:t>، به نقل از جمال الأسبوع</w:t>
            </w:r>
            <w:r>
              <w:rPr>
                <w:rStyle w:val="IndexLink"/>
                <w:rtl w:val="true"/>
              </w:rPr>
              <w:tab/>
            </w:r>
            <w:r>
              <w:rPr>
                <w:rStyle w:val="IndexLink"/>
              </w:rPr>
              <w:t>29</w:t>
            </w:r>
          </w:hyperlink>
        </w:p>
        <w:p>
          <w:pPr>
            <w:pStyle w:val="Contents4"/>
            <w:tabs>
              <w:tab w:val="clear" w:pos="8176"/>
              <w:tab w:val="right" w:pos="9026" w:leader="dot"/>
            </w:tabs>
            <w:rPr/>
          </w:pPr>
          <w:hyperlink w:anchor="__RefHeading___Toc2823799_2035185390">
            <w:r>
              <w:rPr>
                <w:webHidden/>
                <w:rStyle w:val="IndexLink"/>
              </w:rPr>
              <w:t>7</w:t>
            </w:r>
            <w:r>
              <w:rPr>
                <w:rStyle w:val="IndexLink"/>
                <w:rtl w:val="true"/>
              </w:rPr>
              <w:t xml:space="preserve">. </w:t>
            </w:r>
            <w:r>
              <w:rPr>
                <w:rStyle w:val="IndexLink"/>
                <w:rtl w:val="true"/>
              </w:rPr>
              <w:t xml:space="preserve">صحیفۀ مهدیّه، ص </w:t>
            </w:r>
            <w:r>
              <w:rPr>
                <w:rStyle w:val="IndexLink"/>
              </w:rPr>
              <w:t>354</w:t>
            </w:r>
            <w:r>
              <w:rPr>
                <w:rStyle w:val="IndexLink"/>
                <w:rtl w:val="true"/>
              </w:rPr>
              <w:t>، به نقل از جمال الأسبوع</w:t>
            </w:r>
            <w:r>
              <w:rPr>
                <w:rStyle w:val="IndexLink"/>
                <w:rtl w:val="true"/>
              </w:rPr>
              <w:tab/>
            </w:r>
            <w:r>
              <w:rPr>
                <w:rStyle w:val="IndexLink"/>
              </w:rPr>
              <w:t>29</w:t>
            </w:r>
          </w:hyperlink>
        </w:p>
        <w:p>
          <w:pPr>
            <w:pStyle w:val="Contents2"/>
            <w:tabs>
              <w:tab w:val="clear" w:pos="8743"/>
              <w:tab w:val="right" w:pos="9026" w:leader="dot"/>
            </w:tabs>
            <w:rPr/>
          </w:pPr>
          <w:hyperlink w:anchor="__RefHeading___Toc2823801_2035185390">
            <w:r>
              <w:rPr>
                <w:webHidden/>
                <w:rStyle w:val="IndexLink"/>
                <w:rtl w:val="true"/>
              </w:rPr>
              <w:t>بررسی محتوایی دعا</w:t>
            </w:r>
            <w:r>
              <w:rPr>
                <w:rStyle w:val="IndexLink"/>
                <w:rtl w:val="true"/>
              </w:rPr>
              <w:tab/>
            </w:r>
            <w:r>
              <w:rPr>
                <w:rStyle w:val="IndexLink"/>
              </w:rPr>
              <w:t>31</w:t>
            </w:r>
          </w:hyperlink>
        </w:p>
        <w:p>
          <w:pPr>
            <w:pStyle w:val="Contents3"/>
            <w:tabs>
              <w:tab w:val="clear" w:pos="8459"/>
              <w:tab w:val="right" w:pos="9026" w:leader="dot"/>
            </w:tabs>
            <w:rPr/>
          </w:pPr>
          <w:hyperlink w:anchor="__RefHeading___Toc2823803_2035185390">
            <w:r>
              <w:rPr>
                <w:webHidden/>
                <w:rStyle w:val="IndexLink"/>
                <w:rtl w:val="true"/>
              </w:rPr>
              <w:t>فراز اول</w:t>
            </w:r>
            <w:r>
              <w:rPr>
                <w:rStyle w:val="IndexLink"/>
                <w:rtl w:val="true"/>
              </w:rPr>
              <w:tab/>
            </w:r>
            <w:r>
              <w:rPr>
                <w:rStyle w:val="IndexLink"/>
              </w:rPr>
              <w:t>31</w:t>
            </w:r>
          </w:hyperlink>
        </w:p>
        <w:p>
          <w:pPr>
            <w:pStyle w:val="Contents4"/>
            <w:tabs>
              <w:tab w:val="clear" w:pos="8176"/>
              <w:tab w:val="right" w:pos="9026" w:leader="dot"/>
            </w:tabs>
            <w:rPr/>
          </w:pPr>
          <w:hyperlink w:anchor="__RefHeading___Toc2823805_203518539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2823807_2035185390">
            <w:r>
              <w:rPr>
                <w:webHidden/>
                <w:rStyle w:val="IndexLink"/>
                <w:rtl w:val="true"/>
              </w:rPr>
              <w:t>جایگاه شناخت و معرفت</w:t>
            </w:r>
            <w:r>
              <w:rPr>
                <w:rStyle w:val="IndexLink"/>
                <w:rtl w:val="true"/>
              </w:rPr>
              <w:tab/>
            </w:r>
            <w:r>
              <w:rPr>
                <w:rStyle w:val="IndexLink"/>
              </w:rPr>
              <w:t>31</w:t>
            </w:r>
          </w:hyperlink>
        </w:p>
        <w:p>
          <w:pPr>
            <w:pStyle w:val="Contents4"/>
            <w:tabs>
              <w:tab w:val="clear" w:pos="8176"/>
              <w:tab w:val="right" w:pos="9026" w:leader="dot"/>
            </w:tabs>
            <w:rPr/>
          </w:pPr>
          <w:hyperlink w:anchor="__RefHeading___Toc2823809_2035185390">
            <w:r>
              <w:rPr>
                <w:webHidden/>
                <w:rStyle w:val="IndexLink"/>
                <w:rtl w:val="true"/>
              </w:rPr>
              <w:t>نقش معرفت امام در هر عصر و زمان</w:t>
            </w:r>
            <w:r>
              <w:rPr>
                <w:rStyle w:val="IndexLink"/>
                <w:rtl w:val="true"/>
              </w:rPr>
              <w:tab/>
            </w:r>
            <w:r>
              <w:rPr>
                <w:rStyle w:val="IndexLink"/>
              </w:rPr>
              <w:t>34</w:t>
            </w:r>
          </w:hyperlink>
        </w:p>
        <w:p>
          <w:pPr>
            <w:pStyle w:val="Contents4"/>
            <w:tabs>
              <w:tab w:val="clear" w:pos="8176"/>
              <w:tab w:val="right" w:pos="9026" w:leader="dot"/>
            </w:tabs>
            <w:rPr/>
          </w:pPr>
          <w:hyperlink w:anchor="__RefHeading___Toc2823811_2035185390">
            <w:r>
              <w:rPr>
                <w:webHidden/>
                <w:rStyle w:val="IndexLink"/>
                <w:rtl w:val="true"/>
              </w:rPr>
              <w:t>نکات دعا با بیان آیت الله جوادی آملی</w:t>
            </w:r>
            <w:r>
              <w:rPr>
                <w:rStyle w:val="IndexLink"/>
                <w:rtl w:val="true"/>
              </w:rPr>
              <w:tab/>
            </w:r>
            <w:r>
              <w:rPr>
                <w:rStyle w:val="IndexLink"/>
              </w:rPr>
              <w:t>35</w:t>
            </w:r>
          </w:hyperlink>
        </w:p>
        <w:p>
          <w:pPr>
            <w:pStyle w:val="Contents4"/>
            <w:tabs>
              <w:tab w:val="clear" w:pos="8176"/>
              <w:tab w:val="right" w:pos="9026" w:leader="dot"/>
            </w:tabs>
            <w:rPr/>
          </w:pPr>
          <w:hyperlink w:anchor="__RefHeading___Toc2823813_2035185390">
            <w:r>
              <w:rPr>
                <w:webHidden/>
                <w:rStyle w:val="IndexLink"/>
                <w:rtl w:val="true"/>
              </w:rPr>
              <w:t>بیان آیت الله صافی گلپایگانی</w:t>
            </w:r>
            <w:r>
              <w:rPr>
                <w:rStyle w:val="IndexLink"/>
                <w:rtl w:val="true"/>
              </w:rPr>
              <w:tab/>
            </w:r>
            <w:r>
              <w:rPr>
                <w:rStyle w:val="IndexLink"/>
              </w:rPr>
              <w:t>38</w:t>
            </w:r>
          </w:hyperlink>
        </w:p>
        <w:p>
          <w:pPr>
            <w:pStyle w:val="Contents3"/>
            <w:tabs>
              <w:tab w:val="clear" w:pos="8459"/>
              <w:tab w:val="right" w:pos="9026" w:leader="dot"/>
            </w:tabs>
            <w:rPr/>
          </w:pPr>
          <w:hyperlink w:anchor="__RefHeading___Toc2823815_2035185390">
            <w:r>
              <w:rPr>
                <w:webHidden/>
                <w:rStyle w:val="IndexLink"/>
                <w:rtl w:val="true"/>
              </w:rPr>
              <w:t>فراز دوم</w:t>
            </w:r>
            <w:r>
              <w:rPr>
                <w:rStyle w:val="IndexLink"/>
                <w:rtl w:val="true"/>
              </w:rPr>
              <w:tab/>
            </w:r>
            <w:r>
              <w:rPr>
                <w:rStyle w:val="IndexLink"/>
              </w:rPr>
              <w:t>46</w:t>
            </w:r>
          </w:hyperlink>
        </w:p>
        <w:p>
          <w:pPr>
            <w:pStyle w:val="Contents4"/>
            <w:tabs>
              <w:tab w:val="clear" w:pos="8176"/>
              <w:tab w:val="right" w:pos="9026" w:leader="dot"/>
            </w:tabs>
            <w:rPr/>
          </w:pPr>
          <w:hyperlink w:anchor="__RefHeading___Toc2823817_203518539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823819_2035185390">
            <w:r>
              <w:rPr>
                <w:webHidden/>
                <w:rStyle w:val="IndexLink"/>
                <w:rtl w:val="true"/>
              </w:rPr>
              <w:t>آثار بی معرفتی به امام</w:t>
            </w:r>
            <w:r>
              <w:rPr>
                <w:rStyle w:val="IndexLink"/>
                <w:rtl w:val="true"/>
              </w:rPr>
              <w:tab/>
            </w:r>
            <w:r>
              <w:rPr>
                <w:rStyle w:val="IndexLink"/>
              </w:rPr>
              <w:t>46</w:t>
            </w:r>
          </w:hyperlink>
        </w:p>
        <w:p>
          <w:pPr>
            <w:pStyle w:val="Contents4"/>
            <w:tabs>
              <w:tab w:val="clear" w:pos="8176"/>
              <w:tab w:val="right" w:pos="9026" w:leader="dot"/>
            </w:tabs>
            <w:rPr/>
          </w:pPr>
          <w:hyperlink w:anchor="__RefHeading___Toc2823821_2035185390">
            <w:r>
              <w:rPr>
                <w:webHidden/>
                <w:rStyle w:val="IndexLink"/>
                <w:rtl w:val="true"/>
              </w:rPr>
              <w:t xml:space="preserve">انحراف به خاطر رویگردانی از هدایت </w:t>
            </w:r>
            <w:r>
              <w:rPr>
                <w:rStyle w:val="IndexLink"/>
                <w:rtl w:val="true"/>
              </w:rPr>
              <w:t>(</w:t>
            </w:r>
            <w:r>
              <w:rPr>
                <w:rStyle w:val="IndexLink"/>
                <w:rtl w:val="true"/>
              </w:rPr>
              <w:t>وَ لَا تُزِغْ قَلْبِی بَعْدَ إِذْ هَدَیْتَنِی</w:t>
            </w:r>
            <w:r>
              <w:rPr>
                <w:rStyle w:val="IndexLink"/>
                <w:rtl w:val="true"/>
              </w:rPr>
              <w:t>)</w:t>
              <w:tab/>
            </w:r>
            <w:r>
              <w:rPr>
                <w:rStyle w:val="IndexLink"/>
              </w:rPr>
              <w:t>47</w:t>
            </w:r>
          </w:hyperlink>
        </w:p>
        <w:p>
          <w:pPr>
            <w:pStyle w:val="Contents4"/>
            <w:tabs>
              <w:tab w:val="clear" w:pos="8176"/>
              <w:tab w:val="right" w:pos="9026" w:leader="dot"/>
            </w:tabs>
            <w:rPr/>
          </w:pPr>
          <w:hyperlink w:anchor="__RefHeading___Toc2823823_2035185390">
            <w:r>
              <w:rPr>
                <w:webHidden/>
                <w:rStyle w:val="IndexLink"/>
                <w:rtl w:val="true"/>
              </w:rPr>
              <w:t>ولایت معصومین شاخص اصلی هدایت</w:t>
            </w:r>
            <w:r>
              <w:rPr>
                <w:rStyle w:val="IndexLink"/>
                <w:rtl w:val="true"/>
              </w:rPr>
              <w:tab/>
            </w:r>
            <w:r>
              <w:rPr>
                <w:rStyle w:val="IndexLink"/>
              </w:rPr>
              <w:t>49</w:t>
            </w:r>
          </w:hyperlink>
        </w:p>
        <w:p>
          <w:pPr>
            <w:pStyle w:val="Contents4"/>
            <w:tabs>
              <w:tab w:val="clear" w:pos="8176"/>
              <w:tab w:val="right" w:pos="9026" w:leader="dot"/>
            </w:tabs>
            <w:rPr/>
          </w:pPr>
          <w:hyperlink w:anchor="__RefHeading___Toc2823825_2035185390">
            <w:r>
              <w:rPr>
                <w:webHidden/>
                <w:rStyle w:val="IndexLink"/>
                <w:rtl w:val="true"/>
              </w:rPr>
              <w:t>وجوب اطاعت از امامان معصوم</w:t>
            </w:r>
            <w:r>
              <w:rPr>
                <w:rStyle w:val="IndexLink"/>
                <w:rtl w:val="true"/>
              </w:rPr>
              <w:tab/>
            </w:r>
            <w:r>
              <w:rPr>
                <w:rStyle w:val="IndexLink"/>
              </w:rPr>
              <w:t>50</w:t>
            </w:r>
          </w:hyperlink>
        </w:p>
        <w:p>
          <w:pPr>
            <w:pStyle w:val="Contents4"/>
            <w:tabs>
              <w:tab w:val="clear" w:pos="8176"/>
              <w:tab w:val="right" w:pos="9026" w:leader="dot"/>
            </w:tabs>
            <w:rPr/>
          </w:pPr>
          <w:hyperlink w:anchor="__RefHeading___Toc2823827_2035185390">
            <w:r>
              <w:rPr>
                <w:webHidden/>
                <w:rStyle w:val="IndexLink"/>
                <w:rtl w:val="true"/>
              </w:rPr>
              <w:t>امامان، ولات امرِ پروردگارند</w:t>
            </w:r>
            <w:r>
              <w:rPr>
                <w:rStyle w:val="IndexLink"/>
                <w:rtl w:val="true"/>
              </w:rPr>
              <w:tab/>
            </w:r>
            <w:r>
              <w:rPr>
                <w:rStyle w:val="IndexLink"/>
              </w:rPr>
              <w:t>52</w:t>
            </w:r>
          </w:hyperlink>
        </w:p>
        <w:p>
          <w:pPr>
            <w:pStyle w:val="Contents3"/>
            <w:tabs>
              <w:tab w:val="clear" w:pos="8459"/>
              <w:tab w:val="right" w:pos="9026" w:leader="dot"/>
            </w:tabs>
            <w:rPr/>
          </w:pPr>
          <w:hyperlink w:anchor="__RefHeading___Toc2823829_2035185390">
            <w:r>
              <w:rPr>
                <w:webHidden/>
                <w:rStyle w:val="IndexLink"/>
                <w:rtl w:val="true"/>
              </w:rPr>
              <w:t>فراز سوم</w:t>
            </w:r>
            <w:r>
              <w:rPr>
                <w:rStyle w:val="IndexLink"/>
                <w:rtl w:val="true"/>
              </w:rPr>
              <w:tab/>
            </w:r>
            <w:r>
              <w:rPr>
                <w:rStyle w:val="IndexLink"/>
              </w:rPr>
              <w:t>56</w:t>
            </w:r>
          </w:hyperlink>
        </w:p>
        <w:p>
          <w:pPr>
            <w:pStyle w:val="Contents4"/>
            <w:tabs>
              <w:tab w:val="clear" w:pos="8176"/>
              <w:tab w:val="right" w:pos="9026" w:leader="dot"/>
            </w:tabs>
            <w:rPr/>
          </w:pPr>
          <w:hyperlink w:anchor="__RefHeading___Toc2823831_203518539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2823833_2035185390">
            <w:r>
              <w:rPr>
                <w:webHidden/>
                <w:rStyle w:val="IndexLink"/>
                <w:rtl w:val="true"/>
              </w:rPr>
              <w:t>رمز ماندگاری در طریق ولایت</w:t>
            </w:r>
            <w:r>
              <w:rPr>
                <w:rStyle w:val="IndexLink"/>
                <w:rtl w:val="true"/>
              </w:rPr>
              <w:tab/>
            </w:r>
            <w:r>
              <w:rPr>
                <w:rStyle w:val="IndexLink"/>
              </w:rPr>
              <w:t>56</w:t>
            </w:r>
          </w:hyperlink>
        </w:p>
        <w:p>
          <w:pPr>
            <w:pStyle w:val="Contents5"/>
            <w:tabs>
              <w:tab w:val="clear" w:pos="7892"/>
              <w:tab w:val="right" w:pos="9026" w:leader="dot"/>
            </w:tabs>
            <w:rPr/>
          </w:pPr>
          <w:hyperlink w:anchor="__RefHeading___Toc2823835_203518539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2823837_2035185390">
            <w:r>
              <w:rPr>
                <w:webHidden/>
                <w:rStyle w:val="IndexLink"/>
              </w:rPr>
              <w:t>1</w:t>
            </w:r>
            <w:r>
              <w:rPr>
                <w:rStyle w:val="IndexLink"/>
                <w:rtl w:val="true"/>
              </w:rPr>
              <w:t xml:space="preserve">. </w:t>
            </w:r>
            <w:r>
              <w:rPr>
                <w:rStyle w:val="IndexLink"/>
                <w:rtl w:val="true"/>
              </w:rPr>
              <w:t xml:space="preserve">ثبات قدم در دین </w:t>
            </w:r>
            <w:r>
              <w:rPr>
                <w:rStyle w:val="IndexLink"/>
                <w:rtl w:val="true"/>
              </w:rPr>
              <w:t>(</w:t>
            </w:r>
            <w:r>
              <w:rPr>
                <w:rStyle w:val="IndexLink"/>
                <w:rtl w:val="true"/>
              </w:rPr>
              <w:t>اللَّهُمَّ فَثَبِّتْنِی عَلَی دِینِکَ</w:t>
            </w:r>
            <w:r>
              <w:rPr>
                <w:rStyle w:val="IndexLink"/>
                <w:rtl w:val="true"/>
              </w:rPr>
              <w:t>)</w:t>
              <w:tab/>
            </w:r>
            <w:r>
              <w:rPr>
                <w:rStyle w:val="IndexLink"/>
              </w:rPr>
              <w:t>57</w:t>
            </w:r>
          </w:hyperlink>
        </w:p>
        <w:p>
          <w:pPr>
            <w:pStyle w:val="Contents5"/>
            <w:tabs>
              <w:tab w:val="clear" w:pos="7892"/>
              <w:tab w:val="right" w:pos="9026" w:leader="dot"/>
            </w:tabs>
            <w:rPr/>
          </w:pPr>
          <w:hyperlink w:anchor="__RefHeading___Toc2823839_2035185390">
            <w:r>
              <w:rPr>
                <w:webHidden/>
                <w:rStyle w:val="IndexLink"/>
              </w:rPr>
              <w:t>2</w:t>
            </w:r>
            <w:r>
              <w:rPr>
                <w:rStyle w:val="IndexLink"/>
                <w:rtl w:val="true"/>
              </w:rPr>
              <w:t xml:space="preserve">. </w:t>
            </w:r>
            <w:r>
              <w:rPr>
                <w:rStyle w:val="IndexLink"/>
                <w:rtl w:val="true"/>
              </w:rPr>
              <w:t xml:space="preserve">عملگرایی و طاعت محوری </w:t>
            </w:r>
            <w:r>
              <w:rPr>
                <w:rStyle w:val="IndexLink"/>
                <w:rtl w:val="true"/>
              </w:rPr>
              <w:t>(</w:t>
            </w:r>
            <w:r>
              <w:rPr>
                <w:rStyle w:val="IndexLink"/>
                <w:rtl w:val="true"/>
              </w:rPr>
              <w:t>وَ اسْتَعْمِلْنِی بِطَاعَتِکَ</w:t>
            </w:r>
            <w:r>
              <w:rPr>
                <w:rStyle w:val="IndexLink"/>
                <w:rtl w:val="true"/>
              </w:rPr>
              <w:t>)</w:t>
              <w:tab/>
            </w:r>
            <w:r>
              <w:rPr>
                <w:rStyle w:val="IndexLink"/>
              </w:rPr>
              <w:t>58</w:t>
            </w:r>
          </w:hyperlink>
        </w:p>
        <w:p>
          <w:pPr>
            <w:pStyle w:val="Contents5"/>
            <w:tabs>
              <w:tab w:val="clear" w:pos="7892"/>
              <w:tab w:val="right" w:pos="9026" w:leader="dot"/>
            </w:tabs>
            <w:rPr/>
          </w:pPr>
          <w:hyperlink w:anchor="__RefHeading___Toc2823841_2035185390">
            <w:r>
              <w:rPr>
                <w:webHidden/>
                <w:rStyle w:val="IndexLink"/>
              </w:rPr>
              <w:t>3</w:t>
            </w:r>
            <w:r>
              <w:rPr>
                <w:rStyle w:val="IndexLink"/>
                <w:rtl w:val="true"/>
              </w:rPr>
              <w:t xml:space="preserve">. </w:t>
            </w:r>
            <w:r>
              <w:rPr>
                <w:rStyle w:val="IndexLink"/>
                <w:rtl w:val="true"/>
              </w:rPr>
              <w:t xml:space="preserve">دلدادگی به امام </w:t>
            </w:r>
            <w:r>
              <w:rPr>
                <w:rStyle w:val="IndexLink"/>
                <w:rtl w:val="true"/>
              </w:rPr>
              <w:t>(</w:t>
            </w:r>
            <w:r>
              <w:rPr>
                <w:rStyle w:val="IndexLink"/>
                <w:rtl w:val="true"/>
              </w:rPr>
              <w:t>وَ لَیِّنْ قَلْبِی لِوَلِیِ أَمْرِکَ</w:t>
            </w:r>
            <w:r>
              <w:rPr>
                <w:rStyle w:val="IndexLink"/>
                <w:rtl w:val="true"/>
              </w:rPr>
              <w:t>)</w:t>
              <w:tab/>
            </w:r>
            <w:r>
              <w:rPr>
                <w:rStyle w:val="IndexLink"/>
              </w:rPr>
              <w:t>58</w:t>
            </w:r>
          </w:hyperlink>
        </w:p>
        <w:p>
          <w:pPr>
            <w:pStyle w:val="Contents5"/>
            <w:tabs>
              <w:tab w:val="clear" w:pos="7892"/>
              <w:tab w:val="right" w:pos="9026" w:leader="dot"/>
            </w:tabs>
            <w:rPr/>
          </w:pPr>
          <w:hyperlink w:anchor="__RefHeading___Toc2823843_2035185390">
            <w:r>
              <w:rPr>
                <w:webHidden/>
                <w:rStyle w:val="IndexLink"/>
              </w:rPr>
              <w:t>4</w:t>
            </w:r>
            <w:r>
              <w:rPr>
                <w:rStyle w:val="IndexLink"/>
                <w:rtl w:val="true"/>
              </w:rPr>
              <w:t xml:space="preserve">. </w:t>
            </w:r>
            <w:r>
              <w:rPr>
                <w:rStyle w:val="IndexLink"/>
                <w:rtl w:val="true"/>
              </w:rPr>
              <w:t xml:space="preserve">سالم گذر کردن از فتنه‌ها </w:t>
            </w:r>
            <w:r>
              <w:rPr>
                <w:rStyle w:val="IndexLink"/>
                <w:rtl w:val="true"/>
              </w:rPr>
              <w:t>(</w:t>
            </w:r>
            <w:r>
              <w:rPr>
                <w:rStyle w:val="IndexLink"/>
                <w:rtl w:val="true"/>
              </w:rPr>
              <w:t>وَ عَافِنِی مِمَّا امْتَحَنْتَ بِهِ خَلْقَکَ</w:t>
            </w:r>
            <w:r>
              <w:rPr>
                <w:rStyle w:val="IndexLink"/>
                <w:rtl w:val="true"/>
              </w:rPr>
              <w:t>)</w:t>
              <w:tab/>
            </w:r>
            <w:r>
              <w:rPr>
                <w:rStyle w:val="IndexLink"/>
              </w:rPr>
              <w:t>59</w:t>
            </w:r>
          </w:hyperlink>
        </w:p>
        <w:p>
          <w:pPr>
            <w:pStyle w:val="Contents5"/>
            <w:tabs>
              <w:tab w:val="clear" w:pos="7892"/>
              <w:tab w:val="right" w:pos="9026" w:leader="dot"/>
            </w:tabs>
            <w:rPr/>
          </w:pPr>
          <w:hyperlink w:anchor="__RefHeading___Toc2823845_2035185390">
            <w:r>
              <w:rPr>
                <w:webHidden/>
                <w:rStyle w:val="IndexLink"/>
              </w:rPr>
              <w:t>5</w:t>
            </w:r>
            <w:r>
              <w:rPr>
                <w:rStyle w:val="IndexLink"/>
                <w:rtl w:val="true"/>
              </w:rPr>
              <w:t xml:space="preserve">. </w:t>
            </w:r>
            <w:r>
              <w:rPr>
                <w:rStyle w:val="IndexLink"/>
                <w:rtl w:val="true"/>
              </w:rPr>
              <w:t xml:space="preserve">ثابت قدمی در پیروی از امام </w:t>
            </w:r>
            <w:r>
              <w:rPr>
                <w:rStyle w:val="IndexLink"/>
                <w:rtl w:val="true"/>
              </w:rPr>
              <w:t>(</w:t>
            </w:r>
            <w:r>
              <w:rPr>
                <w:rStyle w:val="IndexLink"/>
                <w:rtl w:val="true"/>
              </w:rPr>
              <w:t>وَ ثَبِّتْنِی عَلَی طَاعَةِ وَلِیِّ أَمْرِک</w:t>
            </w:r>
            <w:r>
              <w:rPr>
                <w:rStyle w:val="IndexLink"/>
                <w:rtl w:val="true"/>
              </w:rPr>
              <w:t>)</w:t>
              <w:tab/>
            </w:r>
            <w:r>
              <w:rPr>
                <w:rStyle w:val="IndexLink"/>
              </w:rPr>
              <w:t>60</w:t>
            </w:r>
          </w:hyperlink>
        </w:p>
        <w:p>
          <w:pPr>
            <w:pStyle w:val="Contents5"/>
            <w:tabs>
              <w:tab w:val="clear" w:pos="7892"/>
              <w:tab w:val="right" w:pos="9026" w:leader="dot"/>
            </w:tabs>
            <w:rPr/>
          </w:pPr>
          <w:hyperlink w:anchor="__RefHeading___Toc2823847_2035185390">
            <w:r>
              <w:rPr>
                <w:webHidden/>
                <w:rStyle w:val="IndexLink"/>
              </w:rPr>
              <w:t>6</w:t>
            </w:r>
            <w:r>
              <w:rPr>
                <w:rStyle w:val="IndexLink"/>
                <w:rtl w:val="true"/>
              </w:rPr>
              <w:t xml:space="preserve">. </w:t>
            </w:r>
            <w:r>
              <w:rPr>
                <w:rStyle w:val="IndexLink"/>
                <w:rtl w:val="true"/>
              </w:rPr>
              <w:t xml:space="preserve">صبر در ولایت </w:t>
            </w:r>
            <w:r>
              <w:rPr>
                <w:rStyle w:val="IndexLink"/>
                <w:rtl w:val="true"/>
              </w:rPr>
              <w:t>(</w:t>
            </w:r>
            <w:r>
              <w:rPr>
                <w:rStyle w:val="IndexLink"/>
                <w:rtl w:val="true"/>
              </w:rPr>
              <w:t>وَ صَبِّرْنِی عَلَی ذَلِک</w:t>
            </w:r>
            <w:r>
              <w:rPr>
                <w:rStyle w:val="IndexLink"/>
                <w:rtl w:val="true"/>
              </w:rPr>
              <w:t>)</w:t>
              <w:tab/>
            </w:r>
            <w:r>
              <w:rPr>
                <w:rStyle w:val="IndexLink"/>
              </w:rPr>
              <w:t>60</w:t>
            </w:r>
          </w:hyperlink>
        </w:p>
        <w:p>
          <w:pPr>
            <w:pStyle w:val="Contents4"/>
            <w:tabs>
              <w:tab w:val="clear" w:pos="8176"/>
              <w:tab w:val="right" w:pos="9026" w:leader="dot"/>
            </w:tabs>
            <w:rPr/>
          </w:pPr>
          <w:hyperlink w:anchor="__RefHeading___Toc2823849_2035185390">
            <w:r>
              <w:rPr>
                <w:webHidden/>
                <w:rStyle w:val="IndexLink"/>
                <w:rtl w:val="true"/>
              </w:rPr>
              <w:t xml:space="preserve">کیفیت صبر </w:t>
            </w:r>
            <w:r>
              <w:rPr>
                <w:rStyle w:val="IndexLink"/>
                <w:rtl w:val="true"/>
              </w:rPr>
              <w:t>(</w:t>
            </w:r>
            <w:r>
              <w:rPr>
                <w:rStyle w:val="IndexLink"/>
                <w:rtl w:val="true"/>
              </w:rPr>
              <w:t xml:space="preserve">رضا و تسلیم </w:t>
            </w:r>
            <w:r>
              <w:rPr>
                <w:rStyle w:val="IndexLink"/>
                <w:rtl w:val="true"/>
              </w:rPr>
              <w:t>)</w:t>
              <w:tab/>
            </w:r>
            <w:r>
              <w:rPr>
                <w:rStyle w:val="IndexLink"/>
              </w:rPr>
              <w:t>61</w:t>
            </w:r>
          </w:hyperlink>
        </w:p>
        <w:p>
          <w:pPr>
            <w:pStyle w:val="Contents3"/>
            <w:tabs>
              <w:tab w:val="clear" w:pos="8459"/>
              <w:tab w:val="right" w:pos="9026" w:leader="dot"/>
            </w:tabs>
            <w:rPr/>
          </w:pPr>
          <w:hyperlink w:anchor="__RefHeading___Toc2823851_2035185390">
            <w:r>
              <w:rPr>
                <w:webHidden/>
                <w:rStyle w:val="IndexLink"/>
                <w:rtl w:val="true"/>
              </w:rPr>
              <w:t>فراز چهارم</w:t>
            </w:r>
            <w:r>
              <w:rPr>
                <w:rStyle w:val="IndexLink"/>
                <w:rtl w:val="true"/>
              </w:rPr>
              <w:tab/>
            </w:r>
            <w:r>
              <w:rPr>
                <w:rStyle w:val="IndexLink"/>
              </w:rPr>
              <w:t>63</w:t>
            </w:r>
          </w:hyperlink>
        </w:p>
        <w:p>
          <w:pPr>
            <w:pStyle w:val="Contents4"/>
            <w:tabs>
              <w:tab w:val="clear" w:pos="8176"/>
              <w:tab w:val="right" w:pos="9026" w:leader="dot"/>
            </w:tabs>
            <w:rPr/>
          </w:pPr>
          <w:hyperlink w:anchor="__RefHeading___Toc2823853_203518539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823855_2035185390">
            <w:r>
              <w:rPr>
                <w:webHidden/>
                <w:rStyle w:val="IndexLink"/>
                <w:rtl w:val="true"/>
              </w:rPr>
              <w:t xml:space="preserve">دلبستگی های منتظرانه </w:t>
            </w:r>
            <w:r>
              <w:rPr>
                <w:rStyle w:val="IndexLink"/>
                <w:rtl w:val="true"/>
              </w:rPr>
              <w:t>(</w:t>
            </w:r>
            <w:r>
              <w:rPr>
                <w:rStyle w:val="IndexLink"/>
                <w:rtl w:val="true"/>
              </w:rPr>
              <w:t>وَ اجْعَلْنَا مِمَّنْ تَقَرُّ عَیْنُهُ بِرُؤْیَتِهِ</w:t>
            </w:r>
            <w:r>
              <w:rPr>
                <w:rStyle w:val="IndexLink"/>
                <w:rtl w:val="true"/>
              </w:rPr>
              <w:t>)</w:t>
              <w:tab/>
            </w:r>
            <w:r>
              <w:rPr>
                <w:rStyle w:val="IndexLink"/>
              </w:rPr>
              <w:t>64</w:t>
            </w:r>
          </w:hyperlink>
        </w:p>
        <w:p>
          <w:pPr>
            <w:pStyle w:val="Contents4"/>
            <w:tabs>
              <w:tab w:val="clear" w:pos="8176"/>
              <w:tab w:val="right" w:pos="9026" w:leader="dot"/>
            </w:tabs>
            <w:rPr/>
          </w:pPr>
          <w:hyperlink w:anchor="__RefHeading___Toc2823857_2035185390">
            <w:r>
              <w:rPr>
                <w:webHidden/>
                <w:rStyle w:val="IndexLink"/>
                <w:rtl w:val="true"/>
              </w:rPr>
              <w:t xml:space="preserve">پایداری در خدمت رسانی به امام </w:t>
            </w:r>
            <w:r>
              <w:rPr>
                <w:rStyle w:val="IndexLink"/>
                <w:rtl w:val="true"/>
              </w:rPr>
              <w:t>(</w:t>
            </w:r>
            <w:r>
              <w:rPr>
                <w:rStyle w:val="IndexLink"/>
                <w:rtl w:val="true"/>
              </w:rPr>
              <w:t>أَقِمْنَا بِخِدْمَتِهِ</w:t>
            </w:r>
            <w:r>
              <w:rPr>
                <w:rStyle w:val="IndexLink"/>
                <w:rtl w:val="true"/>
              </w:rPr>
              <w:t>)</w:t>
              <w:tab/>
            </w:r>
            <w:r>
              <w:rPr>
                <w:rStyle w:val="IndexLink"/>
              </w:rPr>
              <w:t>65</w:t>
            </w:r>
          </w:hyperlink>
        </w:p>
        <w:p>
          <w:pPr>
            <w:pStyle w:val="Contents4"/>
            <w:tabs>
              <w:tab w:val="clear" w:pos="8176"/>
              <w:tab w:val="right" w:pos="9026" w:leader="dot"/>
            </w:tabs>
            <w:rPr/>
          </w:pPr>
          <w:hyperlink w:anchor="__RefHeading___Toc2823859_2035185390">
            <w:r>
              <w:rPr>
                <w:webHidden/>
                <w:rStyle w:val="IndexLink"/>
                <w:rtl w:val="true"/>
              </w:rPr>
              <w:t>آمادگی برای خدمت</w:t>
            </w:r>
            <w:r>
              <w:rPr>
                <w:rStyle w:val="IndexLink"/>
                <w:rtl w:val="true"/>
              </w:rPr>
              <w:tab/>
            </w:r>
            <w:r>
              <w:rPr>
                <w:rStyle w:val="IndexLink"/>
              </w:rPr>
              <w:t>65</w:t>
            </w:r>
          </w:hyperlink>
        </w:p>
        <w:p>
          <w:pPr>
            <w:pStyle w:val="Contents4"/>
            <w:tabs>
              <w:tab w:val="clear" w:pos="8176"/>
              <w:tab w:val="right" w:pos="9026" w:leader="dot"/>
            </w:tabs>
            <w:rPr/>
          </w:pPr>
          <w:hyperlink w:anchor="__RefHeading___Toc2823861_2035185390">
            <w:r>
              <w:rPr>
                <w:webHidden/>
                <w:rStyle w:val="IndexLink"/>
                <w:rtl w:val="true"/>
              </w:rPr>
              <w:t>مصادیق خدمت به امام</w:t>
            </w:r>
            <w:r>
              <w:rPr>
                <w:rStyle w:val="IndexLink"/>
                <w:rtl w:val="true"/>
              </w:rPr>
              <w:tab/>
            </w:r>
            <w:r>
              <w:rPr>
                <w:rStyle w:val="IndexLink"/>
              </w:rPr>
              <w:t>66</w:t>
            </w:r>
          </w:hyperlink>
        </w:p>
        <w:p>
          <w:pPr>
            <w:pStyle w:val="Contents5"/>
            <w:tabs>
              <w:tab w:val="clear" w:pos="7892"/>
              <w:tab w:val="right" w:pos="9026" w:leader="dot"/>
            </w:tabs>
            <w:rPr/>
          </w:pPr>
          <w:hyperlink w:anchor="__RefHeading___Toc2823863_2035185390">
            <w:r>
              <w:rPr>
                <w:webHidden/>
                <w:rStyle w:val="IndexLink"/>
              </w:rPr>
              <w:t>1</w:t>
            </w:r>
            <w:r>
              <w:rPr>
                <w:rStyle w:val="IndexLink"/>
                <w:rtl w:val="true"/>
              </w:rPr>
              <w:t xml:space="preserve">. </w:t>
            </w:r>
            <w:r>
              <w:rPr>
                <w:rStyle w:val="IndexLink"/>
                <w:rtl w:val="true"/>
              </w:rPr>
              <w:t>خدمت به اهداف و راه امام</w:t>
            </w:r>
            <w:r>
              <w:rPr>
                <w:rStyle w:val="IndexLink"/>
                <w:rtl w:val="true"/>
              </w:rPr>
              <w:tab/>
            </w:r>
            <w:r>
              <w:rPr>
                <w:rStyle w:val="IndexLink"/>
              </w:rPr>
              <w:t>66</w:t>
            </w:r>
          </w:hyperlink>
        </w:p>
        <w:p>
          <w:pPr>
            <w:pStyle w:val="Contents5"/>
            <w:tabs>
              <w:tab w:val="clear" w:pos="7892"/>
              <w:tab w:val="right" w:pos="9026" w:leader="dot"/>
            </w:tabs>
            <w:rPr/>
          </w:pPr>
          <w:hyperlink w:anchor="__RefHeading___Toc2823865_2035185390">
            <w:r>
              <w:rPr>
                <w:webHidden/>
                <w:rStyle w:val="IndexLink"/>
              </w:rPr>
              <w:t>2</w:t>
            </w:r>
            <w:r>
              <w:rPr>
                <w:rStyle w:val="IndexLink"/>
                <w:rtl w:val="true"/>
              </w:rPr>
              <w:t xml:space="preserve">. </w:t>
            </w:r>
            <w:r>
              <w:rPr>
                <w:rStyle w:val="IndexLink"/>
                <w:rtl w:val="true"/>
              </w:rPr>
              <w:t>خدمت به خادمان امام</w:t>
            </w:r>
            <w:r>
              <w:rPr>
                <w:rStyle w:val="IndexLink"/>
                <w:rtl w:val="true"/>
              </w:rPr>
              <w:tab/>
            </w:r>
            <w:r>
              <w:rPr>
                <w:rStyle w:val="IndexLink"/>
              </w:rPr>
              <w:t>68</w:t>
            </w:r>
          </w:hyperlink>
        </w:p>
        <w:p>
          <w:pPr>
            <w:pStyle w:val="Contents4"/>
            <w:tabs>
              <w:tab w:val="clear" w:pos="8176"/>
              <w:tab w:val="right" w:pos="9026" w:leader="dot"/>
            </w:tabs>
            <w:rPr/>
          </w:pPr>
          <w:hyperlink w:anchor="__RefHeading___Toc2823867_2035185390">
            <w:r>
              <w:rPr>
                <w:webHidden/>
                <w:rStyle w:val="IndexLink"/>
                <w:rtl w:val="true"/>
              </w:rPr>
              <w:t>خادمانه زیستن</w:t>
            </w:r>
            <w:r>
              <w:rPr>
                <w:rStyle w:val="IndexLink"/>
                <w:rtl w:val="true"/>
              </w:rPr>
              <w:tab/>
            </w:r>
            <w:r>
              <w:rPr>
                <w:rStyle w:val="IndexLink"/>
              </w:rPr>
              <w:t>68</w:t>
            </w:r>
          </w:hyperlink>
        </w:p>
        <w:p>
          <w:pPr>
            <w:pStyle w:val="Contents4"/>
            <w:tabs>
              <w:tab w:val="clear" w:pos="8176"/>
              <w:tab w:val="right" w:pos="9026" w:leader="dot"/>
            </w:tabs>
            <w:rPr/>
          </w:pPr>
          <w:hyperlink w:anchor="__RefHeading___Toc2823869_2035185390">
            <w:r>
              <w:rPr>
                <w:webHidden/>
                <w:rStyle w:val="IndexLink"/>
                <w:rtl w:val="true"/>
              </w:rPr>
              <w:t xml:space="preserve">پایدار ماندن در راه حضرت تا پایان عمر </w:t>
            </w:r>
            <w:r>
              <w:rPr>
                <w:rStyle w:val="IndexLink"/>
                <w:rtl w:val="true"/>
              </w:rPr>
              <w:t>(</w:t>
            </w:r>
            <w:r>
              <w:rPr>
                <w:rStyle w:val="IndexLink"/>
                <w:rtl w:val="true"/>
              </w:rPr>
              <w:t>وَ تَوَفَّنَا عَلَی مِلَّتِهِ</w:t>
            </w:r>
            <w:r>
              <w:rPr>
                <w:rStyle w:val="IndexLink"/>
                <w:rtl w:val="true"/>
              </w:rPr>
              <w:t>)</w:t>
              <w:tab/>
            </w:r>
            <w:r>
              <w:rPr>
                <w:rStyle w:val="IndexLink"/>
              </w:rPr>
              <w:t>69</w:t>
            </w:r>
          </w:hyperlink>
        </w:p>
        <w:p>
          <w:pPr>
            <w:pStyle w:val="Contents4"/>
            <w:tabs>
              <w:tab w:val="clear" w:pos="8176"/>
              <w:tab w:val="right" w:pos="9026" w:leader="dot"/>
            </w:tabs>
            <w:rPr/>
          </w:pPr>
          <w:hyperlink w:anchor="__RefHeading___Toc2823871_2035185390">
            <w:r>
              <w:rPr>
                <w:webHidden/>
                <w:rStyle w:val="IndexLink"/>
                <w:rtl w:val="true"/>
              </w:rPr>
              <w:t xml:space="preserve">برانگیخته شدن در زمره مهدی یاوران </w:t>
            </w:r>
            <w:r>
              <w:rPr>
                <w:rStyle w:val="IndexLink"/>
                <w:rtl w:val="true"/>
              </w:rPr>
              <w:t>(</w:t>
            </w:r>
            <w:r>
              <w:rPr>
                <w:rStyle w:val="IndexLink"/>
                <w:rtl w:val="true"/>
              </w:rPr>
              <w:t>وَ احْشُرْنَا فِی زُمْرَتِهِ</w:t>
            </w:r>
            <w:r>
              <w:rPr>
                <w:rStyle w:val="IndexLink"/>
                <w:rtl w:val="true"/>
              </w:rPr>
              <w:t>)</w:t>
              <w:tab/>
            </w:r>
            <w:r>
              <w:rPr>
                <w:rStyle w:val="IndexLink"/>
              </w:rPr>
              <w:t>70</w:t>
            </w:r>
          </w:hyperlink>
        </w:p>
        <w:p>
          <w:pPr>
            <w:pStyle w:val="Contents3"/>
            <w:tabs>
              <w:tab w:val="clear" w:pos="8459"/>
              <w:tab w:val="right" w:pos="9026" w:leader="dot"/>
            </w:tabs>
            <w:rPr/>
          </w:pPr>
          <w:hyperlink w:anchor="__RefHeading___Toc2823873_2035185390">
            <w:r>
              <w:rPr>
                <w:webHidden/>
                <w:rStyle w:val="IndexLink"/>
                <w:rtl w:val="true"/>
              </w:rPr>
              <w:t>فراز پنجم</w:t>
            </w:r>
            <w:r>
              <w:rPr>
                <w:rStyle w:val="IndexLink"/>
                <w:rtl w:val="true"/>
              </w:rPr>
              <w:tab/>
            </w:r>
            <w:r>
              <w:rPr>
                <w:rStyle w:val="IndexLink"/>
              </w:rPr>
              <w:t>71</w:t>
            </w:r>
          </w:hyperlink>
        </w:p>
        <w:p>
          <w:pPr>
            <w:pStyle w:val="Contents4"/>
            <w:tabs>
              <w:tab w:val="clear" w:pos="8176"/>
              <w:tab w:val="right" w:pos="9026" w:leader="dot"/>
            </w:tabs>
            <w:rPr/>
          </w:pPr>
          <w:hyperlink w:anchor="__RefHeading___Toc2823875_203518539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823877_2035185390">
            <w:r>
              <w:rPr>
                <w:webHidden/>
                <w:rStyle w:val="IndexLink"/>
                <w:rtl w:val="true"/>
              </w:rPr>
              <w:t>دعا برای حفظ جان حضرت</w:t>
            </w:r>
            <w:r>
              <w:rPr>
                <w:rStyle w:val="IndexLink"/>
                <w:rtl w:val="true"/>
              </w:rPr>
              <w:tab/>
            </w:r>
            <w:r>
              <w:rPr>
                <w:rStyle w:val="IndexLink"/>
              </w:rPr>
              <w:t>71</w:t>
            </w:r>
          </w:hyperlink>
        </w:p>
        <w:p>
          <w:pPr>
            <w:pStyle w:val="Contents4"/>
            <w:tabs>
              <w:tab w:val="clear" w:pos="8176"/>
              <w:tab w:val="right" w:pos="9026" w:leader="dot"/>
            </w:tabs>
            <w:rPr/>
          </w:pPr>
          <w:hyperlink w:anchor="__RefHeading___Toc2823879_2035185390">
            <w:r>
              <w:rPr>
                <w:webHidden/>
                <w:rStyle w:val="IndexLink"/>
                <w:rtl w:val="true"/>
              </w:rPr>
              <w:t>انواع شرور</w:t>
            </w:r>
            <w:r>
              <w:rPr>
                <w:rStyle w:val="IndexLink"/>
                <w:rtl w:val="true"/>
              </w:rPr>
              <w:tab/>
            </w:r>
            <w:r>
              <w:rPr>
                <w:rStyle w:val="IndexLink"/>
              </w:rPr>
              <w:t>72</w:t>
            </w:r>
          </w:hyperlink>
        </w:p>
        <w:p>
          <w:pPr>
            <w:pStyle w:val="Contents4"/>
            <w:tabs>
              <w:tab w:val="clear" w:pos="8176"/>
              <w:tab w:val="right" w:pos="9026" w:leader="dot"/>
            </w:tabs>
            <w:rPr/>
          </w:pPr>
          <w:hyperlink w:anchor="__RefHeading___Toc2823881_2035185390">
            <w:r>
              <w:rPr>
                <w:webHidden/>
                <w:rStyle w:val="IndexLink"/>
                <w:rtl w:val="true"/>
              </w:rPr>
              <w:t>محافظت از امام مهدی عجل الله تعالی فرجه الشریف حفاظت از راه پیامبر صلی الله علیه و آله و سلم و وصیّ او</w:t>
            </w:r>
            <w:r>
              <w:rPr>
                <w:rStyle w:val="IndexLink"/>
                <w:rtl w:val="true"/>
              </w:rPr>
              <w:tab/>
            </w:r>
            <w:r>
              <w:rPr>
                <w:rStyle w:val="IndexLink"/>
              </w:rPr>
              <w:t>73</w:t>
            </w:r>
          </w:hyperlink>
        </w:p>
        <w:p>
          <w:pPr>
            <w:pStyle w:val="Contents3"/>
            <w:tabs>
              <w:tab w:val="clear" w:pos="8459"/>
              <w:tab w:val="right" w:pos="9026" w:leader="dot"/>
            </w:tabs>
            <w:rPr/>
          </w:pPr>
          <w:hyperlink w:anchor="__RefHeading___Toc2823883_2035185390">
            <w:r>
              <w:rPr>
                <w:webHidden/>
                <w:rStyle w:val="IndexLink"/>
                <w:rtl w:val="true"/>
              </w:rPr>
              <w:t>فراز ششم</w:t>
            </w:r>
            <w:r>
              <w:rPr>
                <w:rStyle w:val="IndexLink"/>
                <w:rtl w:val="true"/>
              </w:rPr>
              <w:tab/>
            </w:r>
            <w:r>
              <w:rPr>
                <w:rStyle w:val="IndexLink"/>
              </w:rPr>
              <w:t>74</w:t>
            </w:r>
          </w:hyperlink>
        </w:p>
        <w:p>
          <w:pPr>
            <w:pStyle w:val="Contents4"/>
            <w:tabs>
              <w:tab w:val="clear" w:pos="8176"/>
              <w:tab w:val="right" w:pos="9026" w:leader="dot"/>
            </w:tabs>
            <w:rPr/>
          </w:pPr>
          <w:hyperlink w:anchor="__RefHeading___Toc2823885_203518539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2823887_2035185390">
            <w:r>
              <w:rPr>
                <w:webHidden/>
                <w:rStyle w:val="IndexLink"/>
                <w:rtl w:val="true"/>
              </w:rPr>
              <w:t xml:space="preserve">دعا برای طول عمر حضرت </w:t>
            </w:r>
            <w:r>
              <w:rPr>
                <w:rStyle w:val="IndexLink"/>
                <w:rtl w:val="true"/>
              </w:rPr>
              <w:t>(</w:t>
            </w:r>
            <w:r>
              <w:rPr>
                <w:rStyle w:val="IndexLink"/>
                <w:rtl w:val="true"/>
              </w:rPr>
              <w:t>مُدَّ فی عُمرِه و زِد فی أَجَلِه</w:t>
            </w:r>
            <w:r>
              <w:rPr>
                <w:rStyle w:val="IndexLink"/>
                <w:rtl w:val="true"/>
              </w:rPr>
              <w:t>)</w:t>
              <w:tab/>
            </w:r>
            <w:r>
              <w:rPr>
                <w:rStyle w:val="IndexLink"/>
              </w:rPr>
              <w:t>74</w:t>
            </w:r>
          </w:hyperlink>
        </w:p>
        <w:p>
          <w:pPr>
            <w:pStyle w:val="Contents4"/>
            <w:tabs>
              <w:tab w:val="clear" w:pos="8176"/>
              <w:tab w:val="right" w:pos="9026" w:leader="dot"/>
            </w:tabs>
            <w:rPr/>
          </w:pPr>
          <w:hyperlink w:anchor="__RefHeading___Toc2823889_2035185390">
            <w:r>
              <w:rPr>
                <w:webHidden/>
                <w:rStyle w:val="IndexLink"/>
                <w:rtl w:val="true"/>
              </w:rPr>
              <w:t xml:space="preserve">سرپرستی و عهده داری حضرت از چند امر </w:t>
            </w:r>
            <w:r>
              <w:rPr>
                <w:rStyle w:val="IndexLink"/>
                <w:rtl w:val="true"/>
              </w:rPr>
              <w:t>(</w:t>
            </w:r>
            <w:r>
              <w:rPr>
                <w:rStyle w:val="IndexLink"/>
                <w:rtl w:val="true"/>
              </w:rPr>
              <w:t>وَ أَعِنْهُ عَلَی مَا أَوْلَیْتَهُ وَ اسْتَرْعَیْتَهُ</w:t>
            </w:r>
            <w:r>
              <w:rPr>
                <w:rStyle w:val="IndexLink"/>
                <w:rtl w:val="true"/>
              </w:rPr>
              <w:t>)</w:t>
              <w:tab/>
            </w:r>
            <w:r>
              <w:rPr>
                <w:rStyle w:val="IndexLink"/>
              </w:rPr>
              <w:t>75</w:t>
            </w:r>
          </w:hyperlink>
        </w:p>
        <w:p>
          <w:pPr>
            <w:pStyle w:val="Contents4"/>
            <w:tabs>
              <w:tab w:val="clear" w:pos="8176"/>
              <w:tab w:val="right" w:pos="9026" w:leader="dot"/>
            </w:tabs>
            <w:rPr/>
          </w:pPr>
          <w:hyperlink w:anchor="__RefHeading___Toc2823891_2035185390">
            <w:r>
              <w:rPr>
                <w:webHidden/>
                <w:rStyle w:val="IndexLink"/>
                <w:rtl w:val="true"/>
              </w:rPr>
              <w:t xml:space="preserve">هدایتگری </w:t>
            </w:r>
            <w:r>
              <w:rPr>
                <w:rStyle w:val="IndexLink"/>
                <w:rtl w:val="true"/>
              </w:rPr>
              <w:t>(</w:t>
            </w:r>
            <w:r>
              <w:rPr>
                <w:rStyle w:val="IndexLink"/>
                <w:rtl w:val="true"/>
              </w:rPr>
              <w:t>فَإِنَّهُ الْهَادِی وَ الْمُهْتَدِی</w:t>
            </w:r>
            <w:r>
              <w:rPr>
                <w:rStyle w:val="IndexLink"/>
                <w:rtl w:val="true"/>
              </w:rPr>
              <w:t>)</w:t>
              <w:tab/>
            </w:r>
            <w:r>
              <w:rPr>
                <w:rStyle w:val="IndexLink"/>
              </w:rPr>
              <w:t>76</w:t>
            </w:r>
          </w:hyperlink>
        </w:p>
        <w:p>
          <w:pPr>
            <w:pStyle w:val="Contents4"/>
            <w:tabs>
              <w:tab w:val="clear" w:pos="8176"/>
              <w:tab w:val="right" w:pos="9026" w:leader="dot"/>
            </w:tabs>
            <w:rPr/>
          </w:pPr>
          <w:hyperlink w:anchor="__RefHeading___Toc2823893_2035185390">
            <w:r>
              <w:rPr>
                <w:webHidden/>
                <w:rStyle w:val="IndexLink"/>
                <w:rtl w:val="true"/>
              </w:rPr>
              <w:t xml:space="preserve">برپایی حق </w:t>
            </w:r>
            <w:r>
              <w:rPr>
                <w:rStyle w:val="IndexLink"/>
                <w:rtl w:val="true"/>
              </w:rPr>
              <w:t>(</w:t>
            </w:r>
            <w:r>
              <w:rPr>
                <w:rStyle w:val="IndexLink"/>
                <w:rtl w:val="true"/>
              </w:rPr>
              <w:t>وَ الْقَائِمُ</w:t>
            </w:r>
            <w:r>
              <w:rPr>
                <w:rStyle w:val="IndexLink"/>
                <w:rtl w:val="true"/>
              </w:rPr>
              <w:t>)</w:t>
              <w:tab/>
            </w:r>
            <w:r>
              <w:rPr>
                <w:rStyle w:val="IndexLink"/>
              </w:rPr>
              <w:t>76</w:t>
            </w:r>
          </w:hyperlink>
        </w:p>
        <w:p>
          <w:pPr>
            <w:pStyle w:val="Contents4"/>
            <w:tabs>
              <w:tab w:val="clear" w:pos="8176"/>
              <w:tab w:val="right" w:pos="9026" w:leader="dot"/>
            </w:tabs>
            <w:rPr/>
          </w:pPr>
          <w:hyperlink w:anchor="__RefHeading___Toc2823895_2035185390">
            <w:r>
              <w:rPr>
                <w:webHidden/>
                <w:rStyle w:val="IndexLink"/>
                <w:rtl w:val="true"/>
              </w:rPr>
              <w:t xml:space="preserve">هدایت شدن برای امری خاص </w:t>
            </w:r>
            <w:r>
              <w:rPr>
                <w:rStyle w:val="IndexLink"/>
                <w:rtl w:val="true"/>
              </w:rPr>
              <w:t>(</w:t>
            </w:r>
            <w:r>
              <w:rPr>
                <w:rStyle w:val="IndexLink"/>
                <w:rtl w:val="true"/>
              </w:rPr>
              <w:t>الْمَهْدِیُّ</w:t>
            </w:r>
            <w:r>
              <w:rPr>
                <w:rStyle w:val="IndexLink"/>
                <w:rtl w:val="true"/>
              </w:rPr>
              <w:t>)</w:t>
              <w:tab/>
            </w:r>
            <w:r>
              <w:rPr>
                <w:rStyle w:val="IndexLink"/>
              </w:rPr>
              <w:t>77</w:t>
            </w:r>
          </w:hyperlink>
        </w:p>
        <w:p>
          <w:pPr>
            <w:pStyle w:val="Contents4"/>
            <w:tabs>
              <w:tab w:val="clear" w:pos="8176"/>
              <w:tab w:val="right" w:pos="9026" w:leader="dot"/>
            </w:tabs>
            <w:rPr/>
          </w:pPr>
          <w:hyperlink w:anchor="__RefHeading___Toc2823897_2035185390">
            <w:r>
              <w:rPr>
                <w:webHidden/>
                <w:rStyle w:val="IndexLink"/>
                <w:rtl w:val="true"/>
              </w:rPr>
              <w:t xml:space="preserve">پاکسازی و گسترش تقوا </w:t>
            </w:r>
            <w:r>
              <w:rPr>
                <w:rStyle w:val="IndexLink"/>
                <w:rtl w:val="true"/>
              </w:rPr>
              <w:t>(</w:t>
            </w:r>
            <w:r>
              <w:rPr>
                <w:rStyle w:val="IndexLink"/>
                <w:rtl w:val="true"/>
              </w:rPr>
              <w:t>الطَّاهِرُ التَّقِیُّ النَّقِیُّ الزَّکِیُّ</w:t>
            </w:r>
            <w:r>
              <w:rPr>
                <w:rStyle w:val="IndexLink"/>
                <w:rtl w:val="true"/>
              </w:rPr>
              <w:t>)</w:t>
              <w:tab/>
            </w:r>
            <w:r>
              <w:rPr>
                <w:rStyle w:val="IndexLink"/>
              </w:rPr>
              <w:t>78</w:t>
            </w:r>
          </w:hyperlink>
        </w:p>
        <w:p>
          <w:pPr>
            <w:pStyle w:val="Contents4"/>
            <w:tabs>
              <w:tab w:val="clear" w:pos="8176"/>
              <w:tab w:val="right" w:pos="9026" w:leader="dot"/>
            </w:tabs>
            <w:rPr/>
          </w:pPr>
          <w:hyperlink w:anchor="__RefHeading___Toc2823899_2035185390">
            <w:r>
              <w:rPr>
                <w:webHidden/>
                <w:rStyle w:val="IndexLink"/>
                <w:rtl w:val="true"/>
              </w:rPr>
              <w:t xml:space="preserve">تامین کننده رضوان الهی </w:t>
            </w:r>
            <w:r>
              <w:rPr>
                <w:rStyle w:val="IndexLink"/>
                <w:rtl w:val="true"/>
              </w:rPr>
              <w:t>(</w:t>
            </w:r>
            <w:r>
              <w:rPr>
                <w:rStyle w:val="IndexLink"/>
                <w:rtl w:val="true"/>
              </w:rPr>
              <w:t>الرَّضِیُّ الْمَرْضِیُّ</w:t>
            </w:r>
            <w:r>
              <w:rPr>
                <w:rStyle w:val="IndexLink"/>
                <w:rtl w:val="true"/>
              </w:rPr>
              <w:t>)</w:t>
              <w:tab/>
            </w:r>
            <w:r>
              <w:rPr>
                <w:rStyle w:val="IndexLink"/>
              </w:rPr>
              <w:t>79</w:t>
            </w:r>
          </w:hyperlink>
        </w:p>
        <w:p>
          <w:pPr>
            <w:pStyle w:val="Contents4"/>
            <w:tabs>
              <w:tab w:val="clear" w:pos="8176"/>
              <w:tab w:val="right" w:pos="9026" w:leader="dot"/>
            </w:tabs>
            <w:rPr/>
          </w:pPr>
          <w:hyperlink w:anchor="__RefHeading___Toc2823901_2035185390">
            <w:r>
              <w:rPr>
                <w:webHidden/>
                <w:rStyle w:val="IndexLink"/>
                <w:rtl w:val="true"/>
              </w:rPr>
              <w:t xml:space="preserve">تحمل گرفتاریهای عصر غیبت </w:t>
            </w:r>
            <w:r>
              <w:rPr>
                <w:rStyle w:val="IndexLink"/>
                <w:rtl w:val="true"/>
              </w:rPr>
              <w:t>(</w:t>
            </w:r>
            <w:r>
              <w:rPr>
                <w:rStyle w:val="IndexLink"/>
                <w:rtl w:val="true"/>
              </w:rPr>
              <w:t>الصَّابِرُ</w:t>
            </w:r>
            <w:r>
              <w:rPr>
                <w:rStyle w:val="IndexLink"/>
                <w:rtl w:val="true"/>
              </w:rPr>
              <w:t>)</w:t>
              <w:tab/>
            </w:r>
            <w:r>
              <w:rPr>
                <w:rStyle w:val="IndexLink"/>
              </w:rPr>
              <w:t>80</w:t>
            </w:r>
          </w:hyperlink>
        </w:p>
        <w:p>
          <w:pPr>
            <w:pStyle w:val="Contents4"/>
            <w:tabs>
              <w:tab w:val="clear" w:pos="8176"/>
              <w:tab w:val="right" w:pos="9026" w:leader="dot"/>
            </w:tabs>
            <w:rPr/>
          </w:pPr>
          <w:hyperlink w:anchor="__RefHeading___Toc2823903_2035185390">
            <w:r>
              <w:rPr>
                <w:webHidden/>
                <w:rStyle w:val="IndexLink"/>
                <w:rtl w:val="true"/>
              </w:rPr>
              <w:t xml:space="preserve">جهادگری در راه خدا با جان ودل </w:t>
            </w:r>
            <w:r>
              <w:rPr>
                <w:rStyle w:val="IndexLink"/>
                <w:rtl w:val="true"/>
              </w:rPr>
              <w:t>(</w:t>
            </w:r>
            <w:r>
              <w:rPr>
                <w:rStyle w:val="IndexLink"/>
                <w:rtl w:val="true"/>
              </w:rPr>
              <w:t>الْمُجْتَهِدُ الشَّکُورُ</w:t>
            </w:r>
            <w:r>
              <w:rPr>
                <w:rStyle w:val="IndexLink"/>
                <w:rtl w:val="true"/>
              </w:rPr>
              <w:t>)</w:t>
              <w:tab/>
            </w:r>
            <w:r>
              <w:rPr>
                <w:rStyle w:val="IndexLink"/>
              </w:rPr>
              <w:t>81</w:t>
            </w:r>
          </w:hyperlink>
        </w:p>
        <w:p>
          <w:pPr>
            <w:pStyle w:val="Contents3"/>
            <w:tabs>
              <w:tab w:val="clear" w:pos="8459"/>
              <w:tab w:val="right" w:pos="9026" w:leader="dot"/>
            </w:tabs>
            <w:rPr/>
          </w:pPr>
          <w:hyperlink w:anchor="__RefHeading___Toc2823905_2035185390">
            <w:r>
              <w:rPr>
                <w:webHidden/>
                <w:rStyle w:val="IndexLink"/>
                <w:rtl w:val="true"/>
              </w:rPr>
              <w:t>فراز هفتم</w:t>
            </w:r>
            <w:r>
              <w:rPr>
                <w:rStyle w:val="IndexLink"/>
                <w:rtl w:val="true"/>
              </w:rPr>
              <w:tab/>
            </w:r>
            <w:r>
              <w:rPr>
                <w:rStyle w:val="IndexLink"/>
              </w:rPr>
              <w:t>82</w:t>
            </w:r>
          </w:hyperlink>
        </w:p>
        <w:p>
          <w:pPr>
            <w:pStyle w:val="Contents4"/>
            <w:tabs>
              <w:tab w:val="clear" w:pos="8176"/>
              <w:tab w:val="right" w:pos="9026" w:leader="dot"/>
            </w:tabs>
            <w:rPr/>
          </w:pPr>
          <w:hyperlink w:anchor="__RefHeading___Toc2823907_203518539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823909_2035185390">
            <w:r>
              <w:rPr>
                <w:webHidden/>
                <w:rStyle w:val="IndexLink"/>
                <w:rtl w:val="true"/>
              </w:rPr>
              <w:t xml:space="preserve">دعا برای حضرت </w:t>
            </w:r>
            <w:r>
              <w:rPr>
                <w:rStyle w:val="IndexLink"/>
                <w:rtl w:val="true"/>
              </w:rPr>
              <w:t>(</w:t>
            </w:r>
            <w:r>
              <w:rPr>
                <w:rStyle w:val="IndexLink"/>
                <w:rtl w:val="true"/>
              </w:rPr>
              <w:t>وَ الدُّعَاءَ لَهُ</w:t>
            </w:r>
            <w:r>
              <w:rPr>
                <w:rStyle w:val="IndexLink"/>
                <w:rtl w:val="true"/>
              </w:rPr>
              <w:t>)</w:t>
              <w:tab/>
            </w:r>
            <w:r>
              <w:rPr>
                <w:rStyle w:val="IndexLink"/>
              </w:rPr>
              <w:t>86</w:t>
            </w:r>
          </w:hyperlink>
        </w:p>
        <w:p>
          <w:pPr>
            <w:pStyle w:val="Contents4"/>
            <w:tabs>
              <w:tab w:val="clear" w:pos="8176"/>
              <w:tab w:val="right" w:pos="9026" w:leader="dot"/>
            </w:tabs>
            <w:rPr/>
          </w:pPr>
          <w:hyperlink w:anchor="__RefHeading___Toc2823911_2035185390">
            <w:r>
              <w:rPr>
                <w:webHidden/>
                <w:rStyle w:val="IndexLink"/>
                <w:rtl w:val="true"/>
              </w:rPr>
              <w:t xml:space="preserve">صلوات برای حضرت که ارتباط قلبی را قوی می‌کند </w:t>
            </w:r>
            <w:r>
              <w:rPr>
                <w:rStyle w:val="IndexLink"/>
                <w:rtl w:val="true"/>
              </w:rPr>
              <w:t>(</w:t>
            </w:r>
            <w:r>
              <w:rPr>
                <w:rStyle w:val="IndexLink"/>
                <w:rtl w:val="true"/>
              </w:rPr>
              <w:t>وَ الصَّلَاةَ عَلَیْهِ</w:t>
            </w:r>
            <w:r>
              <w:rPr>
                <w:rStyle w:val="IndexLink"/>
                <w:rtl w:val="true"/>
              </w:rPr>
              <w:t>)</w:t>
              <w:tab/>
            </w:r>
            <w:r>
              <w:rPr>
                <w:rStyle w:val="IndexLink"/>
              </w:rPr>
              <w:t>86</w:t>
            </w:r>
          </w:hyperlink>
        </w:p>
        <w:p>
          <w:pPr>
            <w:pStyle w:val="Contents4"/>
            <w:tabs>
              <w:tab w:val="clear" w:pos="8176"/>
              <w:tab w:val="right" w:pos="9026" w:leader="dot"/>
            </w:tabs>
            <w:rPr/>
          </w:pPr>
          <w:hyperlink w:anchor="__RefHeading___Toc2823913_2035185390">
            <w:r>
              <w:rPr>
                <w:webHidden/>
                <w:rStyle w:val="IndexLink"/>
                <w:rtl w:val="true"/>
              </w:rPr>
              <w:t>نشانه ی یقین و باورداشت حضرت مهدی عجل الله تعالی فرجه الشریف</w:t>
            </w:r>
            <w:r>
              <w:rPr>
                <w:rStyle w:val="IndexLink"/>
                <w:rtl w:val="true"/>
              </w:rPr>
              <w:tab/>
            </w:r>
            <w:r>
              <w:rPr>
                <w:rStyle w:val="IndexLink"/>
              </w:rPr>
              <w:t>86</w:t>
            </w:r>
          </w:hyperlink>
        </w:p>
        <w:p>
          <w:pPr>
            <w:pStyle w:val="Contents3"/>
            <w:tabs>
              <w:tab w:val="clear" w:pos="8459"/>
              <w:tab w:val="right" w:pos="9026" w:leader="dot"/>
            </w:tabs>
            <w:rPr/>
          </w:pPr>
          <w:hyperlink w:anchor="__RefHeading___Toc2823915_2035185390">
            <w:r>
              <w:rPr>
                <w:webHidden/>
                <w:rStyle w:val="IndexLink"/>
                <w:rtl w:val="true"/>
              </w:rPr>
              <w:t>فراز هشتم</w:t>
            </w:r>
            <w:r>
              <w:rPr>
                <w:rStyle w:val="IndexLink"/>
                <w:rtl w:val="true"/>
              </w:rPr>
              <w:tab/>
            </w:r>
            <w:r>
              <w:rPr>
                <w:rStyle w:val="IndexLink"/>
              </w:rPr>
              <w:t>90</w:t>
            </w:r>
          </w:hyperlink>
        </w:p>
        <w:p>
          <w:pPr>
            <w:pStyle w:val="Contents4"/>
            <w:tabs>
              <w:tab w:val="clear" w:pos="8176"/>
              <w:tab w:val="right" w:pos="9026" w:leader="dot"/>
            </w:tabs>
            <w:rPr/>
          </w:pPr>
          <w:hyperlink w:anchor="__RefHeading___Toc2823917_2035185390">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2823919_2035185390">
            <w:r>
              <w:rPr>
                <w:webHidden/>
                <w:rStyle w:val="IndexLink"/>
                <w:rtl w:val="true"/>
              </w:rPr>
              <w:t>جایگاه دعا برای تعجیل فرج</w:t>
            </w:r>
            <w:r>
              <w:rPr>
                <w:rStyle w:val="IndexLink"/>
                <w:rtl w:val="true"/>
              </w:rPr>
              <w:tab/>
            </w:r>
            <w:r>
              <w:rPr>
                <w:rStyle w:val="IndexLink"/>
              </w:rPr>
              <w:t>91</w:t>
            </w:r>
          </w:hyperlink>
        </w:p>
        <w:p>
          <w:pPr>
            <w:pStyle w:val="Contents4"/>
            <w:tabs>
              <w:tab w:val="clear" w:pos="8176"/>
              <w:tab w:val="right" w:pos="9026" w:leader="dot"/>
            </w:tabs>
            <w:rPr/>
          </w:pPr>
          <w:hyperlink w:anchor="__RefHeading___Toc2823921_2035185390">
            <w:r>
              <w:rPr>
                <w:webHidden/>
                <w:rStyle w:val="IndexLink"/>
                <w:rtl w:val="true"/>
              </w:rPr>
              <w:t>زیاد دعا کردن برای تعجیل فرج</w:t>
            </w:r>
            <w:r>
              <w:rPr>
                <w:rStyle w:val="IndexLink"/>
                <w:rtl w:val="true"/>
              </w:rPr>
              <w:tab/>
            </w:r>
            <w:r>
              <w:rPr>
                <w:rStyle w:val="IndexLink"/>
              </w:rPr>
              <w:t>91</w:t>
            </w:r>
          </w:hyperlink>
        </w:p>
        <w:p>
          <w:pPr>
            <w:pStyle w:val="Contents4"/>
            <w:tabs>
              <w:tab w:val="clear" w:pos="8176"/>
              <w:tab w:val="right" w:pos="9026" w:leader="dot"/>
            </w:tabs>
            <w:rPr/>
          </w:pPr>
          <w:hyperlink w:anchor="__RefHeading___Toc2823923_2035185390">
            <w:r>
              <w:rPr>
                <w:webHidden/>
                <w:rStyle w:val="IndexLink"/>
                <w:rtl w:val="true"/>
              </w:rPr>
              <w:t>انواع دعا برای فرج و آثار آن</w:t>
            </w:r>
            <w:r>
              <w:rPr>
                <w:rStyle w:val="IndexLink"/>
                <w:rtl w:val="true"/>
              </w:rPr>
              <w:tab/>
            </w:r>
            <w:r>
              <w:rPr>
                <w:rStyle w:val="IndexLink"/>
              </w:rPr>
              <w:t>92</w:t>
            </w:r>
          </w:hyperlink>
        </w:p>
        <w:p>
          <w:pPr>
            <w:pStyle w:val="Contents4"/>
            <w:tabs>
              <w:tab w:val="clear" w:pos="8176"/>
              <w:tab w:val="right" w:pos="9026" w:leader="dot"/>
            </w:tabs>
            <w:rPr/>
          </w:pPr>
          <w:hyperlink w:anchor="__RefHeading___Toc2823925_2035185390">
            <w:r>
              <w:rPr>
                <w:webHidden/>
                <w:rStyle w:val="IndexLink"/>
                <w:rtl w:val="true"/>
              </w:rPr>
              <w:t>انواع تاییدات الهی نسبت به امام زمان</w:t>
            </w:r>
            <w:r>
              <w:rPr>
                <w:rStyle w:val="IndexLink"/>
                <w:rtl w:val="true"/>
              </w:rPr>
              <w:tab/>
            </w:r>
            <w:r>
              <w:rPr>
                <w:rStyle w:val="IndexLink"/>
              </w:rPr>
              <w:t>94</w:t>
            </w:r>
          </w:hyperlink>
        </w:p>
        <w:p>
          <w:pPr>
            <w:pStyle w:val="Contents4"/>
            <w:tabs>
              <w:tab w:val="clear" w:pos="8176"/>
              <w:tab w:val="right" w:pos="9026" w:leader="dot"/>
            </w:tabs>
            <w:rPr/>
          </w:pPr>
          <w:hyperlink w:anchor="__RefHeading___Toc2823927_2035185390">
            <w:r>
              <w:rPr>
                <w:webHidden/>
                <w:rStyle w:val="IndexLink"/>
                <w:rtl w:val="true"/>
              </w:rPr>
              <w:t>گونه شناسی مردم در زمان غیبت</w:t>
            </w:r>
            <w:r>
              <w:rPr>
                <w:rStyle w:val="IndexLink"/>
                <w:rtl w:val="true"/>
              </w:rPr>
              <w:tab/>
            </w:r>
            <w:r>
              <w:rPr>
                <w:rStyle w:val="IndexLink"/>
              </w:rPr>
              <w:t>100</w:t>
            </w:r>
          </w:hyperlink>
        </w:p>
        <w:p>
          <w:pPr>
            <w:pStyle w:val="Contents5"/>
            <w:tabs>
              <w:tab w:val="clear" w:pos="7892"/>
              <w:tab w:val="right" w:pos="9026" w:leader="dot"/>
            </w:tabs>
            <w:rPr/>
          </w:pPr>
          <w:hyperlink w:anchor="__RefHeading___Toc2823929_2035185390">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2823931_2035185390">
            <w:r>
              <w:rPr>
                <w:webHidden/>
                <w:rStyle w:val="IndexLink"/>
                <w:rtl w:val="true"/>
              </w:rPr>
              <w:t>الف</w:t>
            </w:r>
            <w:r>
              <w:rPr>
                <w:rStyle w:val="IndexLink"/>
                <w:rtl w:val="true"/>
              </w:rPr>
              <w:t xml:space="preserve">) </w:t>
            </w:r>
            <w:r>
              <w:rPr>
                <w:rStyle w:val="IndexLink"/>
                <w:rtl w:val="true"/>
              </w:rPr>
              <w:t xml:space="preserve">یاری کنندگان </w:t>
            </w:r>
            <w:r>
              <w:rPr>
                <w:rStyle w:val="IndexLink"/>
                <w:rtl w:val="true"/>
              </w:rPr>
              <w:t>(</w:t>
            </w:r>
            <w:r>
              <w:rPr>
                <w:rStyle w:val="IndexLink"/>
                <w:rtl w:val="true"/>
              </w:rPr>
              <w:t>وَ انْصُرْ نَاصِرِیهِ</w:t>
            </w:r>
            <w:r>
              <w:rPr>
                <w:rStyle w:val="IndexLink"/>
                <w:rtl w:val="true"/>
              </w:rPr>
              <w:t>)</w:t>
              <w:tab/>
            </w:r>
            <w:r>
              <w:rPr>
                <w:rStyle w:val="IndexLink"/>
              </w:rPr>
              <w:t>100</w:t>
            </w:r>
          </w:hyperlink>
        </w:p>
        <w:p>
          <w:pPr>
            <w:pStyle w:val="Contents5"/>
            <w:tabs>
              <w:tab w:val="clear" w:pos="7892"/>
              <w:tab w:val="right" w:pos="9026" w:leader="dot"/>
            </w:tabs>
            <w:rPr/>
          </w:pPr>
          <w:hyperlink w:anchor="__RefHeading___Toc2823933_2035185390">
            <w:r>
              <w:rPr>
                <w:webHidden/>
                <w:rStyle w:val="IndexLink"/>
                <w:rtl w:val="true"/>
              </w:rPr>
              <w:t>ب</w:t>
            </w:r>
            <w:r>
              <w:rPr>
                <w:rStyle w:val="IndexLink"/>
                <w:rtl w:val="true"/>
              </w:rPr>
              <w:t xml:space="preserve">) </w:t>
            </w:r>
            <w:r>
              <w:rPr>
                <w:rStyle w:val="IndexLink"/>
                <w:rtl w:val="true"/>
              </w:rPr>
              <w:t xml:space="preserve">بی تفاوتان و عدم یاری رسانان </w:t>
            </w:r>
            <w:r>
              <w:rPr>
                <w:rStyle w:val="IndexLink"/>
                <w:rtl w:val="true"/>
              </w:rPr>
              <w:t>(</w:t>
            </w:r>
            <w:r>
              <w:rPr>
                <w:rStyle w:val="IndexLink"/>
                <w:rtl w:val="true"/>
              </w:rPr>
              <w:t>وَ اخْذُلْ خَاذِلِیهِ</w:t>
            </w:r>
            <w:r>
              <w:rPr>
                <w:rStyle w:val="IndexLink"/>
                <w:rtl w:val="true"/>
              </w:rPr>
              <w:t>)</w:t>
              <w:tab/>
            </w:r>
            <w:r>
              <w:rPr>
                <w:rStyle w:val="IndexLink"/>
              </w:rPr>
              <w:t>101</w:t>
            </w:r>
          </w:hyperlink>
        </w:p>
        <w:p>
          <w:pPr>
            <w:pStyle w:val="Contents5"/>
            <w:tabs>
              <w:tab w:val="clear" w:pos="7892"/>
              <w:tab w:val="right" w:pos="9026" w:leader="dot"/>
            </w:tabs>
            <w:rPr/>
          </w:pPr>
          <w:hyperlink w:anchor="__RefHeading___Toc2823935_2035185390">
            <w:r>
              <w:rPr>
                <w:webHidden/>
                <w:rStyle w:val="IndexLink"/>
                <w:rtl w:val="true"/>
              </w:rPr>
              <w:t>ج</w:t>
            </w:r>
            <w:r>
              <w:rPr>
                <w:rStyle w:val="IndexLink"/>
                <w:rtl w:val="true"/>
              </w:rPr>
              <w:t xml:space="preserve">) </w:t>
            </w:r>
            <w:r>
              <w:rPr>
                <w:rStyle w:val="IndexLink"/>
                <w:rtl w:val="true"/>
              </w:rPr>
              <w:t xml:space="preserve">مخالفان و تکذیب کنندگان </w:t>
            </w:r>
            <w:r>
              <w:rPr>
                <w:rStyle w:val="IndexLink"/>
                <w:rtl w:val="true"/>
              </w:rPr>
              <w:t>(</w:t>
            </w:r>
            <w:r>
              <w:rPr>
                <w:rStyle w:val="IndexLink"/>
                <w:rtl w:val="true"/>
              </w:rPr>
              <w:t>وَ دَمِّرْ عَلَی مَنْ نَصَبَ لَهُ وَ کَذَّبَ بِهِ</w:t>
            </w:r>
            <w:r>
              <w:rPr>
                <w:rStyle w:val="IndexLink"/>
                <w:rtl w:val="true"/>
              </w:rPr>
              <w:t>)</w:t>
              <w:tab/>
            </w:r>
            <w:r>
              <w:rPr>
                <w:rStyle w:val="IndexLink"/>
              </w:rPr>
              <w:t>102</w:t>
            </w:r>
          </w:hyperlink>
        </w:p>
        <w:p>
          <w:pPr>
            <w:pStyle w:val="Contents4"/>
            <w:tabs>
              <w:tab w:val="clear" w:pos="8176"/>
              <w:tab w:val="right" w:pos="9026" w:leader="dot"/>
            </w:tabs>
            <w:rPr/>
          </w:pPr>
          <w:hyperlink w:anchor="__RefHeading___Toc2823937_2035185390">
            <w:r>
              <w:rPr>
                <w:webHidden/>
                <w:rStyle w:val="IndexLink"/>
                <w:rtl w:val="true"/>
              </w:rPr>
              <w:t>مصادیق فرج و گشایش در ترسیم سیمای ظهور</w:t>
            </w:r>
            <w:r>
              <w:rPr>
                <w:rStyle w:val="IndexLink"/>
                <w:rtl w:val="true"/>
              </w:rPr>
              <w:tab/>
            </w:r>
            <w:r>
              <w:rPr>
                <w:rStyle w:val="IndexLink"/>
              </w:rPr>
              <w:t>103</w:t>
            </w:r>
          </w:hyperlink>
        </w:p>
        <w:p>
          <w:pPr>
            <w:pStyle w:val="Contents5"/>
            <w:tabs>
              <w:tab w:val="clear" w:pos="7892"/>
              <w:tab w:val="right" w:pos="9026" w:leader="dot"/>
            </w:tabs>
            <w:rPr/>
          </w:pPr>
          <w:hyperlink w:anchor="__RefHeading___Toc2823939_2035185390">
            <w:r>
              <w:rPr>
                <w:webHidden/>
                <w:rStyle w:val="IndexLink"/>
                <w:rtl w:val="true"/>
              </w:rPr>
              <w:t>الف</w:t>
            </w:r>
            <w:r>
              <w:rPr>
                <w:rStyle w:val="IndexLink"/>
                <w:rtl w:val="true"/>
              </w:rPr>
              <w:t xml:space="preserve">) </w:t>
            </w:r>
            <w:r>
              <w:rPr>
                <w:rStyle w:val="IndexLink"/>
                <w:rtl w:val="true"/>
              </w:rPr>
              <w:t>نسبت به جامعه و افراد آن</w:t>
            </w:r>
            <w:r>
              <w:rPr>
                <w:rStyle w:val="IndexLink"/>
                <w:rtl w:val="true"/>
              </w:rPr>
              <w:tab/>
            </w:r>
            <w:r>
              <w:rPr>
                <w:rStyle w:val="IndexLink"/>
              </w:rPr>
              <w:t>103</w:t>
            </w:r>
          </w:hyperlink>
        </w:p>
        <w:p>
          <w:pPr>
            <w:pStyle w:val="Contents6"/>
            <w:tabs>
              <w:tab w:val="clear" w:pos="7609"/>
              <w:tab w:val="right" w:pos="9026" w:leader="dot"/>
            </w:tabs>
            <w:rPr/>
          </w:pPr>
          <w:hyperlink w:anchor="__RefHeading___Toc2823941_2035185390">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2823943_2035185390">
            <w:r>
              <w:rPr>
                <w:webHidden/>
                <w:rStyle w:val="IndexLink"/>
                <w:rtl w:val="true"/>
              </w:rPr>
              <w:t>نجات بخشی امام عصر علیه السلام</w:t>
            </w:r>
            <w:r>
              <w:rPr>
                <w:rStyle w:val="IndexLink"/>
                <w:rtl w:val="true"/>
              </w:rPr>
              <w:tab/>
            </w:r>
            <w:r>
              <w:rPr>
                <w:rStyle w:val="IndexLink"/>
              </w:rPr>
              <w:t>104</w:t>
            </w:r>
          </w:hyperlink>
        </w:p>
        <w:p>
          <w:pPr>
            <w:pStyle w:val="Contents6"/>
            <w:tabs>
              <w:tab w:val="clear" w:pos="7609"/>
              <w:tab w:val="right" w:pos="9026" w:leader="dot"/>
            </w:tabs>
            <w:rPr/>
          </w:pPr>
          <w:hyperlink w:anchor="__RefHeading___Toc2823945_2035185390">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2823947_2035185390">
            <w:r>
              <w:rPr>
                <w:webHidden/>
                <w:rStyle w:val="IndexLink"/>
                <w:rtl w:val="true"/>
              </w:rPr>
              <w:t>یکم</w:t>
            </w:r>
            <w:r>
              <w:rPr>
                <w:rStyle w:val="IndexLink"/>
                <w:rtl w:val="true"/>
              </w:rPr>
              <w:t xml:space="preserve">. </w:t>
            </w:r>
            <w:r>
              <w:rPr>
                <w:rStyle w:val="IndexLink"/>
                <w:rtl w:val="true"/>
              </w:rPr>
              <w:t>نجات انسانها</w:t>
            </w:r>
            <w:r>
              <w:rPr>
                <w:rStyle w:val="IndexLink"/>
                <w:rtl w:val="true"/>
              </w:rPr>
              <w:tab/>
            </w:r>
            <w:r>
              <w:rPr>
                <w:rStyle w:val="IndexLink"/>
              </w:rPr>
              <w:t>104</w:t>
            </w:r>
          </w:hyperlink>
        </w:p>
        <w:p>
          <w:pPr>
            <w:pStyle w:val="Contents6"/>
            <w:tabs>
              <w:tab w:val="clear" w:pos="7609"/>
              <w:tab w:val="right" w:pos="9026" w:leader="dot"/>
            </w:tabs>
            <w:rPr/>
          </w:pPr>
          <w:hyperlink w:anchor="__RefHeading___Toc2823949_2035185390">
            <w:r>
              <w:rPr>
                <w:webHidden/>
                <w:rStyle w:val="IndexLink"/>
                <w:rtl w:val="true"/>
              </w:rPr>
              <w:t>دوم</w:t>
            </w:r>
            <w:r>
              <w:rPr>
                <w:rStyle w:val="IndexLink"/>
                <w:rtl w:val="true"/>
              </w:rPr>
              <w:t xml:space="preserve">. </w:t>
            </w:r>
            <w:r>
              <w:rPr>
                <w:rStyle w:val="IndexLink"/>
                <w:rtl w:val="true"/>
              </w:rPr>
              <w:t>نجات مسلمانان</w:t>
            </w:r>
            <w:r>
              <w:rPr>
                <w:rStyle w:val="IndexLink"/>
                <w:rtl w:val="true"/>
              </w:rPr>
              <w:tab/>
            </w:r>
            <w:r>
              <w:rPr>
                <w:rStyle w:val="IndexLink"/>
              </w:rPr>
              <w:t>105</w:t>
            </w:r>
          </w:hyperlink>
        </w:p>
        <w:p>
          <w:pPr>
            <w:pStyle w:val="Contents6"/>
            <w:tabs>
              <w:tab w:val="clear" w:pos="7609"/>
              <w:tab w:val="right" w:pos="9026" w:leader="dot"/>
            </w:tabs>
            <w:rPr/>
          </w:pPr>
          <w:hyperlink w:anchor="__RefHeading___Toc2823951_2035185390">
            <w:r>
              <w:rPr>
                <w:webHidden/>
                <w:rStyle w:val="IndexLink"/>
                <w:rtl w:val="true"/>
              </w:rPr>
              <w:t>سوم</w:t>
            </w:r>
            <w:r>
              <w:rPr>
                <w:rStyle w:val="IndexLink"/>
                <w:rtl w:val="true"/>
              </w:rPr>
              <w:t xml:space="preserve">. </w:t>
            </w:r>
            <w:r>
              <w:rPr>
                <w:rStyle w:val="IndexLink"/>
                <w:rtl w:val="true"/>
              </w:rPr>
              <w:t>نجات بندگان مومن</w:t>
            </w:r>
            <w:r>
              <w:rPr>
                <w:rStyle w:val="IndexLink"/>
                <w:rtl w:val="true"/>
              </w:rPr>
              <w:tab/>
            </w:r>
            <w:r>
              <w:rPr>
                <w:rStyle w:val="IndexLink"/>
              </w:rPr>
              <w:t>105</w:t>
            </w:r>
          </w:hyperlink>
        </w:p>
        <w:p>
          <w:pPr>
            <w:pStyle w:val="Contents5"/>
            <w:tabs>
              <w:tab w:val="clear" w:pos="7892"/>
              <w:tab w:val="right" w:pos="9026" w:leader="dot"/>
            </w:tabs>
            <w:rPr/>
          </w:pPr>
          <w:hyperlink w:anchor="__RefHeading___Toc2823953_2035185390">
            <w:r>
              <w:rPr>
                <w:webHidden/>
                <w:rStyle w:val="IndexLink"/>
                <w:rtl w:val="true"/>
              </w:rPr>
              <w:t>ب</w:t>
            </w:r>
            <w:r>
              <w:rPr>
                <w:rStyle w:val="IndexLink"/>
                <w:rtl w:val="true"/>
              </w:rPr>
              <w:t xml:space="preserve">) </w:t>
            </w:r>
            <w:r>
              <w:rPr>
                <w:rStyle w:val="IndexLink"/>
                <w:rtl w:val="true"/>
              </w:rPr>
              <w:t>نسبت به دین و دینداری</w:t>
            </w:r>
            <w:r>
              <w:rPr>
                <w:rStyle w:val="IndexLink"/>
                <w:rtl w:val="true"/>
              </w:rPr>
              <w:tab/>
            </w:r>
            <w:r>
              <w:rPr>
                <w:rStyle w:val="IndexLink"/>
              </w:rPr>
              <w:t>111</w:t>
            </w:r>
          </w:hyperlink>
        </w:p>
        <w:p>
          <w:pPr>
            <w:pStyle w:val="Contents4"/>
            <w:tabs>
              <w:tab w:val="clear" w:pos="8176"/>
              <w:tab w:val="right" w:pos="9026" w:leader="dot"/>
            </w:tabs>
            <w:rPr/>
          </w:pPr>
          <w:hyperlink w:anchor="__RefHeading___Toc2823955_2035185390">
            <w:r>
              <w:rPr>
                <w:webHidden/>
                <w:rStyle w:val="IndexLink"/>
                <w:rtl w:val="true"/>
              </w:rPr>
              <w:t xml:space="preserve">شاخص امامِ زنده کننده دین </w:t>
            </w:r>
            <w:r>
              <w:rPr>
                <w:rStyle w:val="IndexLink"/>
                <w:rtl w:val="true"/>
              </w:rPr>
              <w:t>(</w:t>
            </w:r>
            <w:r>
              <w:rPr>
                <w:rStyle w:val="IndexLink"/>
                <w:rtl w:val="true"/>
              </w:rPr>
              <w:t xml:space="preserve">خصوصیات امام عصر علیه السلام </w:t>
            </w:r>
            <w:r>
              <w:rPr>
                <w:rStyle w:val="IndexLink"/>
                <w:rtl w:val="true"/>
              </w:rPr>
              <w:t>)</w:t>
              <w:tab/>
            </w:r>
            <w:r>
              <w:rPr>
                <w:rStyle w:val="IndexLink"/>
              </w:rPr>
              <w:t>115</w:t>
            </w:r>
          </w:hyperlink>
        </w:p>
        <w:p>
          <w:pPr>
            <w:pStyle w:val="Contents3"/>
            <w:tabs>
              <w:tab w:val="clear" w:pos="8459"/>
              <w:tab w:val="right" w:pos="9026" w:leader="dot"/>
            </w:tabs>
            <w:rPr/>
          </w:pPr>
          <w:hyperlink w:anchor="__RefHeading___Toc2823957_2035185390">
            <w:r>
              <w:rPr>
                <w:webHidden/>
                <w:rStyle w:val="IndexLink"/>
                <w:rtl w:val="true"/>
              </w:rPr>
              <w:t>فراز نهم</w:t>
            </w:r>
            <w:r>
              <w:rPr>
                <w:rStyle w:val="IndexLink"/>
                <w:rtl w:val="true"/>
              </w:rPr>
              <w:tab/>
            </w:r>
            <w:r>
              <w:rPr>
                <w:rStyle w:val="IndexLink"/>
              </w:rPr>
              <w:t>123</w:t>
            </w:r>
          </w:hyperlink>
        </w:p>
        <w:p>
          <w:pPr>
            <w:pStyle w:val="Contents4"/>
            <w:tabs>
              <w:tab w:val="clear" w:pos="8176"/>
              <w:tab w:val="right" w:pos="9026" w:leader="dot"/>
            </w:tabs>
            <w:rPr/>
          </w:pPr>
          <w:hyperlink w:anchor="__RefHeading___Toc2823959_203518539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823961_2035185390">
            <w:r>
              <w:rPr>
                <w:webHidden/>
                <w:rStyle w:val="IndexLink"/>
                <w:rtl w:val="true"/>
              </w:rPr>
              <w:t>مفهوم صلوات</w:t>
            </w:r>
            <w:r>
              <w:rPr>
                <w:rStyle w:val="IndexLink"/>
                <w:rtl w:val="true"/>
              </w:rPr>
              <w:tab/>
            </w:r>
            <w:r>
              <w:rPr>
                <w:rStyle w:val="IndexLink"/>
              </w:rPr>
              <w:t>123</w:t>
            </w:r>
          </w:hyperlink>
        </w:p>
        <w:p>
          <w:pPr>
            <w:pStyle w:val="Contents4"/>
            <w:tabs>
              <w:tab w:val="clear" w:pos="8176"/>
              <w:tab w:val="right" w:pos="9026" w:leader="dot"/>
            </w:tabs>
            <w:rPr/>
          </w:pPr>
          <w:hyperlink w:anchor="__RefHeading___Toc2823963_2035185390">
            <w:r>
              <w:rPr>
                <w:webHidden/>
                <w:rStyle w:val="IndexLink"/>
                <w:rtl w:val="true"/>
              </w:rPr>
              <w:t>صلوات بر امام زمان عجل الله تعالی فرجه الشریف</w:t>
            </w:r>
            <w:r>
              <w:rPr>
                <w:rStyle w:val="IndexLink"/>
                <w:rtl w:val="true"/>
              </w:rPr>
              <w:tab/>
            </w:r>
            <w:r>
              <w:rPr>
                <w:rStyle w:val="IndexLink"/>
              </w:rPr>
              <w:t>123</w:t>
            </w:r>
          </w:hyperlink>
        </w:p>
        <w:p>
          <w:pPr>
            <w:pStyle w:val="Contents4"/>
            <w:tabs>
              <w:tab w:val="clear" w:pos="8176"/>
              <w:tab w:val="right" w:pos="9026" w:leader="dot"/>
            </w:tabs>
            <w:rPr/>
          </w:pPr>
          <w:hyperlink w:anchor="__RefHeading___Toc2823965_2035185390">
            <w:r>
              <w:rPr>
                <w:webHidden/>
                <w:rStyle w:val="IndexLink"/>
                <w:rtl w:val="true"/>
              </w:rPr>
              <w:t>صلوات بر ائمه طاهرین علیهم السلام</w:t>
            </w:r>
            <w:r>
              <w:rPr>
                <w:rStyle w:val="IndexLink"/>
                <w:rtl w:val="true"/>
              </w:rPr>
              <w:tab/>
            </w:r>
            <w:r>
              <w:rPr>
                <w:rStyle w:val="IndexLink"/>
              </w:rPr>
              <w:t>124</w:t>
            </w:r>
          </w:hyperlink>
        </w:p>
        <w:p>
          <w:pPr>
            <w:pStyle w:val="Contents4"/>
            <w:tabs>
              <w:tab w:val="clear" w:pos="8176"/>
              <w:tab w:val="right" w:pos="9026" w:leader="dot"/>
            </w:tabs>
            <w:rPr/>
          </w:pPr>
          <w:hyperlink w:anchor="__RefHeading___Toc2823967_2035185390">
            <w:r>
              <w:rPr>
                <w:webHidden/>
                <w:rStyle w:val="IndexLink"/>
                <w:rtl w:val="true"/>
              </w:rPr>
              <w:t>اهمیت و فضیلت صلوات</w:t>
            </w:r>
            <w:r>
              <w:rPr>
                <w:rStyle w:val="IndexLink"/>
                <w:rtl w:val="true"/>
              </w:rPr>
              <w:tab/>
            </w:r>
            <w:r>
              <w:rPr>
                <w:rStyle w:val="IndexLink"/>
              </w:rPr>
              <w:t>126</w:t>
            </w:r>
          </w:hyperlink>
        </w:p>
        <w:p>
          <w:pPr>
            <w:pStyle w:val="Contents4"/>
            <w:tabs>
              <w:tab w:val="clear" w:pos="8176"/>
              <w:tab w:val="right" w:pos="9026" w:leader="dot"/>
            </w:tabs>
            <w:rPr/>
          </w:pPr>
          <w:hyperlink w:anchor="__RefHeading___Toc2823969_2035185390">
            <w:r>
              <w:rPr>
                <w:webHidden/>
                <w:rStyle w:val="IndexLink"/>
                <w:rtl w:val="true"/>
              </w:rPr>
              <w:t>خواص صلوات</w:t>
            </w:r>
            <w:r>
              <w:rPr>
                <w:rStyle w:val="IndexLink"/>
                <w:rtl w:val="true"/>
              </w:rPr>
              <w:tab/>
            </w:r>
            <w:r>
              <w:rPr>
                <w:rStyle w:val="IndexLink"/>
              </w:rPr>
              <w:t>127</w:t>
            </w:r>
          </w:hyperlink>
        </w:p>
        <w:p>
          <w:pPr>
            <w:pStyle w:val="Contents4"/>
            <w:tabs>
              <w:tab w:val="clear" w:pos="8176"/>
              <w:tab w:val="right" w:pos="9026" w:leader="dot"/>
            </w:tabs>
            <w:rPr/>
          </w:pPr>
          <w:hyperlink w:anchor="__RefHeading___Toc2823971_2035185390">
            <w:r>
              <w:rPr>
                <w:webHidden/>
                <w:rStyle w:val="IndexLink"/>
                <w:rtl w:val="true"/>
              </w:rPr>
              <w:t>استجابت دعا</w:t>
            </w:r>
            <w:r>
              <w:rPr>
                <w:rStyle w:val="IndexLink"/>
                <w:rtl w:val="true"/>
              </w:rPr>
              <w:tab/>
            </w:r>
            <w:r>
              <w:rPr>
                <w:rStyle w:val="IndexLink"/>
              </w:rPr>
              <w:t>127</w:t>
            </w:r>
          </w:hyperlink>
        </w:p>
        <w:p>
          <w:pPr>
            <w:pStyle w:val="Contents4"/>
            <w:tabs>
              <w:tab w:val="clear" w:pos="8176"/>
              <w:tab w:val="right" w:pos="9026" w:leader="dot"/>
            </w:tabs>
            <w:rPr/>
          </w:pPr>
          <w:hyperlink w:anchor="__RefHeading___Toc2823973_2035185390">
            <w:r>
              <w:rPr>
                <w:webHidden/>
                <w:rStyle w:val="IndexLink"/>
                <w:rtl w:val="true"/>
              </w:rPr>
              <w:t>بخشش گناهان</w:t>
            </w:r>
            <w:r>
              <w:rPr>
                <w:rStyle w:val="IndexLink"/>
                <w:rtl w:val="true"/>
              </w:rPr>
              <w:tab/>
            </w:r>
            <w:r>
              <w:rPr>
                <w:rStyle w:val="IndexLink"/>
              </w:rPr>
              <w:t>129</w:t>
            </w:r>
          </w:hyperlink>
        </w:p>
        <w:p>
          <w:pPr>
            <w:pStyle w:val="Contents4"/>
            <w:tabs>
              <w:tab w:val="clear" w:pos="8176"/>
              <w:tab w:val="right" w:pos="9026" w:leader="dot"/>
            </w:tabs>
            <w:rPr/>
          </w:pPr>
          <w:hyperlink w:anchor="__RefHeading___Toc2823975_2035185390">
            <w:r>
              <w:rPr>
                <w:webHidden/>
                <w:rStyle w:val="IndexLink"/>
                <w:rtl w:val="true"/>
              </w:rPr>
              <w:t>همراهی با ملائکه و برخورداری از استغفار آنان</w:t>
            </w:r>
            <w:r>
              <w:rPr>
                <w:rStyle w:val="IndexLink"/>
                <w:rtl w:val="true"/>
              </w:rPr>
              <w:tab/>
            </w:r>
            <w:r>
              <w:rPr>
                <w:rStyle w:val="IndexLink"/>
              </w:rPr>
              <w:t>130</w:t>
            </w:r>
          </w:hyperlink>
        </w:p>
        <w:p>
          <w:pPr>
            <w:pStyle w:val="Contents4"/>
            <w:tabs>
              <w:tab w:val="clear" w:pos="8176"/>
              <w:tab w:val="right" w:pos="9026" w:leader="dot"/>
            </w:tabs>
            <w:rPr/>
          </w:pPr>
          <w:hyperlink w:anchor="__RefHeading___Toc2823977_2035185390">
            <w:r>
              <w:rPr>
                <w:webHidden/>
                <w:rStyle w:val="IndexLink"/>
                <w:rtl w:val="true"/>
              </w:rPr>
              <w:t>از بین برنده نفاق، غم و بخل</w:t>
            </w:r>
            <w:r>
              <w:rPr>
                <w:rStyle w:val="IndexLink"/>
                <w:rtl w:val="true"/>
              </w:rPr>
              <w:tab/>
            </w:r>
            <w:r>
              <w:rPr>
                <w:rStyle w:val="IndexLink"/>
              </w:rPr>
              <w:t>130</w:t>
            </w:r>
          </w:hyperlink>
        </w:p>
        <w:p>
          <w:pPr>
            <w:pStyle w:val="Contents4"/>
            <w:tabs>
              <w:tab w:val="clear" w:pos="8176"/>
              <w:tab w:val="right" w:pos="9026" w:leader="dot"/>
            </w:tabs>
            <w:rPr/>
          </w:pPr>
          <w:hyperlink w:anchor="__RefHeading___Toc2823979_2035185390">
            <w:r>
              <w:rPr>
                <w:webHidden/>
                <w:rStyle w:val="IndexLink"/>
                <w:rtl w:val="true"/>
              </w:rPr>
              <w:t>حقیقت صلوات</w:t>
            </w:r>
            <w:r>
              <w:rPr>
                <w:rStyle w:val="IndexLink"/>
                <w:rtl w:val="true"/>
              </w:rPr>
              <w:tab/>
            </w:r>
            <w:r>
              <w:rPr>
                <w:rStyle w:val="IndexLink"/>
              </w:rPr>
              <w:t>131</w:t>
            </w:r>
          </w:hyperlink>
        </w:p>
        <w:p>
          <w:pPr>
            <w:pStyle w:val="Contents4"/>
            <w:tabs>
              <w:tab w:val="clear" w:pos="8176"/>
              <w:tab w:val="right" w:pos="9026" w:leader="dot"/>
            </w:tabs>
            <w:rPr/>
          </w:pPr>
          <w:hyperlink w:anchor="__RefHeading___Toc2823981_2035185390">
            <w:r>
              <w:rPr>
                <w:webHidden/>
                <w:rStyle w:val="IndexLink"/>
                <w:rtl w:val="true"/>
              </w:rPr>
              <w:t>صلوات بر شیعیان برگزیده</w:t>
            </w:r>
            <w:r>
              <w:rPr>
                <w:rStyle w:val="IndexLink"/>
                <w:rtl w:val="true"/>
              </w:rPr>
              <w:tab/>
            </w:r>
            <w:r>
              <w:rPr>
                <w:rStyle w:val="IndexLink"/>
              </w:rPr>
              <w:t>134</w:t>
            </w:r>
          </w:hyperlink>
        </w:p>
        <w:p>
          <w:pPr>
            <w:pStyle w:val="Contents4"/>
            <w:tabs>
              <w:tab w:val="clear" w:pos="8176"/>
              <w:tab w:val="right" w:pos="9026" w:leader="dot"/>
            </w:tabs>
            <w:rPr/>
          </w:pPr>
          <w:hyperlink w:anchor="__RefHeading___Toc2823983_2035185390">
            <w:r>
              <w:rPr>
                <w:webHidden/>
                <w:rStyle w:val="IndexLink"/>
                <w:rtl w:val="true"/>
              </w:rPr>
              <w:t>صلوات خالص از هرشک وشبهه و ریاء وسمعه</w:t>
            </w:r>
            <w:r>
              <w:rPr>
                <w:rStyle w:val="IndexLink"/>
                <w:rtl w:val="true"/>
              </w:rPr>
              <w:tab/>
            </w:r>
            <w:r>
              <w:rPr>
                <w:rStyle w:val="IndexLink"/>
              </w:rPr>
              <w:t>136</w:t>
            </w:r>
          </w:hyperlink>
        </w:p>
        <w:p>
          <w:pPr>
            <w:pStyle w:val="Contents4"/>
            <w:tabs>
              <w:tab w:val="clear" w:pos="8176"/>
              <w:tab w:val="right" w:pos="9026" w:leader="dot"/>
            </w:tabs>
            <w:rPr/>
          </w:pPr>
          <w:hyperlink w:anchor="__RefHeading___Toc2823985_2035185390">
            <w:r>
              <w:rPr>
                <w:webHidden/>
                <w:rStyle w:val="IndexLink"/>
                <w:rtl w:val="true"/>
              </w:rPr>
              <w:t>اخلاص</w:t>
            </w:r>
            <w:r>
              <w:rPr>
                <w:rStyle w:val="IndexLink"/>
                <w:rtl w:val="true"/>
              </w:rPr>
              <w:tab/>
            </w:r>
            <w:r>
              <w:rPr>
                <w:rStyle w:val="IndexLink"/>
              </w:rPr>
              <w:t>139</w:t>
            </w:r>
          </w:hyperlink>
        </w:p>
        <w:p>
          <w:pPr>
            <w:pStyle w:val="Contents3"/>
            <w:tabs>
              <w:tab w:val="clear" w:pos="8459"/>
              <w:tab w:val="right" w:pos="9026" w:leader="dot"/>
            </w:tabs>
            <w:rPr/>
          </w:pPr>
          <w:hyperlink w:anchor="__RefHeading___Toc2823987_2035185390">
            <w:r>
              <w:rPr>
                <w:webHidden/>
                <w:rStyle w:val="IndexLink"/>
                <w:rtl w:val="true"/>
              </w:rPr>
              <w:t>فراز دهم</w:t>
            </w:r>
            <w:r>
              <w:rPr>
                <w:rStyle w:val="IndexLink"/>
                <w:rtl w:val="true"/>
              </w:rPr>
              <w:tab/>
            </w:r>
            <w:r>
              <w:rPr>
                <w:rStyle w:val="IndexLink"/>
              </w:rPr>
              <w:t>142</w:t>
            </w:r>
          </w:hyperlink>
        </w:p>
        <w:p>
          <w:pPr>
            <w:pStyle w:val="Contents4"/>
            <w:tabs>
              <w:tab w:val="clear" w:pos="8176"/>
              <w:tab w:val="right" w:pos="9026" w:leader="dot"/>
            </w:tabs>
            <w:rPr/>
          </w:pPr>
          <w:hyperlink w:anchor="__RefHeading___Toc2823989_2035185390">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2823991_2035185390">
            <w:r>
              <w:rPr>
                <w:webHidden/>
                <w:rStyle w:val="IndexLink"/>
                <w:rtl w:val="true"/>
              </w:rPr>
              <w:t>شکایت به درگاه خداوند متعال</w:t>
            </w:r>
            <w:r>
              <w:rPr>
                <w:rStyle w:val="IndexLink"/>
                <w:rtl w:val="true"/>
              </w:rPr>
              <w:tab/>
            </w:r>
            <w:r>
              <w:rPr>
                <w:rStyle w:val="IndexLink"/>
              </w:rPr>
              <w:t>142</w:t>
            </w:r>
          </w:hyperlink>
        </w:p>
        <w:p>
          <w:pPr>
            <w:pStyle w:val="Contents4"/>
            <w:tabs>
              <w:tab w:val="clear" w:pos="8176"/>
              <w:tab w:val="right" w:pos="9026" w:leader="dot"/>
            </w:tabs>
            <w:rPr/>
          </w:pPr>
          <w:hyperlink w:anchor="__RefHeading___Toc2823993_2035185390">
            <w:r>
              <w:rPr>
                <w:webHidden/>
                <w:rStyle w:val="IndexLink"/>
                <w:rtl w:val="true"/>
              </w:rPr>
              <w:t>یادآوری مصیبت پیغمبر، یکی از راههای تسکین دردها</w:t>
            </w:r>
            <w:r>
              <w:rPr>
                <w:rStyle w:val="IndexLink"/>
                <w:rtl w:val="true"/>
              </w:rPr>
              <w:tab/>
            </w:r>
            <w:r>
              <w:rPr>
                <w:rStyle w:val="IndexLink"/>
              </w:rPr>
              <w:t>145</w:t>
            </w:r>
          </w:hyperlink>
        </w:p>
        <w:p>
          <w:pPr>
            <w:pStyle w:val="Contents4"/>
            <w:tabs>
              <w:tab w:val="clear" w:pos="8176"/>
              <w:tab w:val="right" w:pos="9026" w:leader="dot"/>
            </w:tabs>
            <w:rPr/>
          </w:pPr>
          <w:hyperlink w:anchor="__RefHeading___Toc2823995_2035185390">
            <w:r>
              <w:rPr>
                <w:webHidden/>
                <w:rStyle w:val="IndexLink"/>
                <w:rtl w:val="true"/>
              </w:rPr>
              <w:t>وظیفه ما در برابر فتنه</w:t>
            </w:r>
            <w:r>
              <w:rPr>
                <w:rStyle w:val="IndexLink"/>
                <w:rtl w:val="true"/>
              </w:rPr>
              <w:tab/>
            </w:r>
            <w:r>
              <w:rPr>
                <w:rStyle w:val="IndexLink"/>
              </w:rPr>
              <w:t>152</w:t>
            </w:r>
          </w:hyperlink>
        </w:p>
        <w:p>
          <w:pPr>
            <w:pStyle w:val="Contents4"/>
            <w:tabs>
              <w:tab w:val="clear" w:pos="8176"/>
              <w:tab w:val="right" w:pos="9026" w:leader="dot"/>
            </w:tabs>
            <w:rPr/>
          </w:pPr>
          <w:hyperlink w:anchor="__RefHeading___Toc2823997_2035185390">
            <w:r>
              <w:rPr>
                <w:webHidden/>
                <w:rStyle w:val="IndexLink"/>
                <w:rtl w:val="true"/>
              </w:rPr>
              <w:t>پناهگاه قرار دادن اهل بیت علیهم السلام در فتنه‌ها</w:t>
            </w:r>
            <w:r>
              <w:rPr>
                <w:rStyle w:val="IndexLink"/>
                <w:rtl w:val="true"/>
              </w:rPr>
              <w:tab/>
            </w:r>
            <w:r>
              <w:rPr>
                <w:rStyle w:val="IndexLink"/>
              </w:rPr>
              <w:t>152</w:t>
            </w:r>
          </w:hyperlink>
        </w:p>
        <w:p>
          <w:pPr>
            <w:pStyle w:val="Contents4"/>
            <w:tabs>
              <w:tab w:val="clear" w:pos="8176"/>
              <w:tab w:val="right" w:pos="9026" w:leader="dot"/>
            </w:tabs>
            <w:rPr/>
          </w:pPr>
          <w:hyperlink w:anchor="__RefHeading___Toc2823999_2035185390">
            <w:r>
              <w:rPr>
                <w:webHidden/>
                <w:rStyle w:val="IndexLink"/>
                <w:rtl w:val="true"/>
              </w:rPr>
              <w:t>تربیت فرزندان بر ولایت آل محمد علیهم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2824001_2035185390">
            <w:r>
              <w:rPr>
                <w:webHidden/>
                <w:rStyle w:val="IndexLink"/>
                <w:rtl w:val="true"/>
              </w:rPr>
              <w:t>فراز یازدهم</w:t>
            </w:r>
            <w:r>
              <w:rPr>
                <w:rStyle w:val="IndexLink"/>
                <w:rtl w:val="true"/>
              </w:rPr>
              <w:tab/>
            </w:r>
            <w:r>
              <w:rPr>
                <w:rStyle w:val="IndexLink"/>
              </w:rPr>
              <w:t>155</w:t>
            </w:r>
          </w:hyperlink>
        </w:p>
        <w:p>
          <w:pPr>
            <w:pStyle w:val="Contents3"/>
            <w:tabs>
              <w:tab w:val="clear" w:pos="8459"/>
              <w:tab w:val="right" w:pos="9026" w:leader="dot"/>
            </w:tabs>
            <w:rPr/>
          </w:pPr>
          <w:hyperlink w:anchor="__RefHeading___Toc2824003_2035185390">
            <w:r>
              <w:rPr>
                <w:webHidden/>
                <w:rStyle w:val="IndexLink"/>
                <w:rtl w:val="true"/>
              </w:rPr>
              <w:t>فراز دوازدهم</w:t>
            </w:r>
            <w:r>
              <w:rPr>
                <w:rStyle w:val="IndexLink"/>
                <w:rtl w:val="true"/>
              </w:rPr>
              <w:tab/>
            </w:r>
            <w:r>
              <w:rPr>
                <w:rStyle w:val="IndexLink"/>
              </w:rPr>
              <w:t>157</w:t>
            </w:r>
          </w:hyperlink>
        </w:p>
        <w:p>
          <w:pPr>
            <w:pStyle w:val="Contents4"/>
            <w:tabs>
              <w:tab w:val="clear" w:pos="8176"/>
              <w:tab w:val="right" w:pos="9026" w:leader="dot"/>
            </w:tabs>
            <w:rPr/>
          </w:pPr>
          <w:hyperlink w:anchor="__RefHeading___Toc2824005_2035185390">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2824007_2035185390">
            <w:r>
              <w:rPr>
                <w:webHidden/>
                <w:rStyle w:val="IndexLink"/>
                <w:rtl w:val="true"/>
              </w:rPr>
              <w:t xml:space="preserve">عدالت مهم ترین توقع ما از ظهور </w:t>
            </w:r>
            <w:r>
              <w:rPr>
                <w:rStyle w:val="IndexLink"/>
                <w:rtl w:val="true"/>
              </w:rPr>
              <w:t>(</w:t>
            </w:r>
            <w:r>
              <w:rPr>
                <w:rStyle w:val="IndexLink"/>
                <w:rtl w:val="true"/>
              </w:rPr>
              <w:t>تَأْذَنَ لِوَلِیِّکَ فِی إِظْهَارِ عَدْلِکَ فِی عِبَادِکَ</w:t>
            </w:r>
            <w:r>
              <w:rPr>
                <w:rStyle w:val="IndexLink"/>
                <w:rtl w:val="true"/>
              </w:rPr>
              <w:t>)</w:t>
              <w:tab/>
            </w:r>
            <w:r>
              <w:rPr>
                <w:rStyle w:val="IndexLink"/>
              </w:rPr>
              <w:t>157</w:t>
            </w:r>
          </w:hyperlink>
        </w:p>
        <w:p>
          <w:pPr>
            <w:pStyle w:val="Contents5"/>
            <w:tabs>
              <w:tab w:val="clear" w:pos="7892"/>
              <w:tab w:val="right" w:pos="9026" w:leader="dot"/>
            </w:tabs>
            <w:rPr/>
          </w:pPr>
          <w:hyperlink w:anchor="__RefHeading___Toc2824009_2035185390">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2824011_2035185390">
            <w:r>
              <w:rPr>
                <w:webHidden/>
                <w:rStyle w:val="IndexLink"/>
                <w:rtl w:val="true"/>
              </w:rPr>
              <w:t>چیستی عدل</w:t>
            </w:r>
            <w:r>
              <w:rPr>
                <w:rStyle w:val="IndexLink"/>
                <w:rtl w:val="true"/>
              </w:rPr>
              <w:tab/>
            </w:r>
            <w:r>
              <w:rPr>
                <w:rStyle w:val="IndexLink"/>
              </w:rPr>
              <w:t>159</w:t>
            </w:r>
          </w:hyperlink>
        </w:p>
        <w:p>
          <w:pPr>
            <w:pStyle w:val="Contents5"/>
            <w:tabs>
              <w:tab w:val="clear" w:pos="7892"/>
              <w:tab w:val="right" w:pos="9026" w:leader="dot"/>
            </w:tabs>
            <w:rPr/>
          </w:pPr>
          <w:hyperlink w:anchor="__RefHeading___Toc2824013_2035185390">
            <w:r>
              <w:rPr>
                <w:webHidden/>
                <w:rStyle w:val="IndexLink"/>
                <w:rtl w:val="true"/>
              </w:rPr>
              <w:t>ارزش عدل</w:t>
            </w:r>
            <w:r>
              <w:rPr>
                <w:rStyle w:val="IndexLink"/>
                <w:rtl w:val="true"/>
              </w:rPr>
              <w:tab/>
            </w:r>
            <w:r>
              <w:rPr>
                <w:rStyle w:val="IndexLink"/>
              </w:rPr>
              <w:t>160</w:t>
            </w:r>
          </w:hyperlink>
        </w:p>
        <w:p>
          <w:pPr>
            <w:pStyle w:val="Contents4"/>
            <w:tabs>
              <w:tab w:val="clear" w:pos="8176"/>
              <w:tab w:val="right" w:pos="9026" w:leader="dot"/>
            </w:tabs>
            <w:rPr/>
          </w:pPr>
          <w:hyperlink w:anchor="__RefHeading___Toc2824015_2035185390">
            <w:r>
              <w:rPr>
                <w:webHidden/>
                <w:rStyle w:val="IndexLink"/>
                <w:rtl w:val="true"/>
              </w:rPr>
              <w:t>زمینه های فراگیری عدالت مهدوی</w:t>
            </w:r>
            <w:r>
              <w:rPr>
                <w:rStyle w:val="IndexLink"/>
                <w:rtl w:val="true"/>
              </w:rPr>
              <w:tab/>
            </w:r>
            <w:r>
              <w:rPr>
                <w:rStyle w:val="IndexLink"/>
              </w:rPr>
              <w:t>163</w:t>
            </w:r>
          </w:hyperlink>
        </w:p>
        <w:p>
          <w:pPr>
            <w:pStyle w:val="Contents5"/>
            <w:tabs>
              <w:tab w:val="clear" w:pos="7892"/>
              <w:tab w:val="right" w:pos="9026" w:leader="dot"/>
            </w:tabs>
            <w:rPr/>
          </w:pPr>
          <w:hyperlink w:anchor="__RefHeading___Toc2824017_2035185390">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2824019_2035185390">
            <w:r>
              <w:rPr>
                <w:webHidden/>
                <w:rStyle w:val="IndexLink"/>
                <w:rtl w:val="true"/>
              </w:rPr>
              <w:t xml:space="preserve">تخریب بناهای شرک و نفاق </w:t>
            </w:r>
            <w:r>
              <w:rPr>
                <w:rStyle w:val="IndexLink"/>
                <w:rtl w:val="true"/>
              </w:rPr>
              <w:t>(</w:t>
            </w:r>
            <w:r>
              <w:rPr>
                <w:rStyle w:val="IndexLink"/>
                <w:rtl w:val="true"/>
              </w:rPr>
              <w:t>وَ لَا رُکْناً إِلَّا هَدَمْتَه</w:t>
            </w:r>
            <w:r>
              <w:rPr>
                <w:rStyle w:val="IndexLink"/>
                <w:rtl w:val="true"/>
              </w:rPr>
              <w:t>)</w:t>
              <w:tab/>
            </w:r>
            <w:r>
              <w:rPr>
                <w:rStyle w:val="IndexLink"/>
              </w:rPr>
              <w:t>166</w:t>
            </w:r>
          </w:hyperlink>
        </w:p>
        <w:p>
          <w:pPr>
            <w:pStyle w:val="Contents5"/>
            <w:tabs>
              <w:tab w:val="clear" w:pos="7892"/>
              <w:tab w:val="right" w:pos="9026" w:leader="dot"/>
            </w:tabs>
            <w:rPr/>
          </w:pPr>
          <w:hyperlink w:anchor="__RefHeading___Toc2824021_2035185390">
            <w:r>
              <w:rPr>
                <w:webHidden/>
                <w:rStyle w:val="IndexLink"/>
                <w:rtl w:val="true"/>
              </w:rPr>
              <w:t xml:space="preserve">رسوایی و خواری گروهای مخالف امام </w:t>
            </w:r>
            <w:r>
              <w:rPr>
                <w:rStyle w:val="IndexLink"/>
                <w:rtl w:val="true"/>
              </w:rPr>
              <w:t>(</w:t>
            </w:r>
            <w:r>
              <w:rPr>
                <w:rStyle w:val="IndexLink"/>
                <w:rtl w:val="true"/>
              </w:rPr>
              <w:t>وَ لَا جَیْشاً إِلَّا خَذَلْتَهُ</w:t>
            </w:r>
            <w:r>
              <w:rPr>
                <w:rStyle w:val="IndexLink"/>
                <w:rtl w:val="true"/>
              </w:rPr>
              <w:t>)</w:t>
              <w:tab/>
            </w:r>
            <w:r>
              <w:rPr>
                <w:rStyle w:val="IndexLink"/>
              </w:rPr>
              <w:t>167</w:t>
            </w:r>
          </w:hyperlink>
        </w:p>
        <w:p>
          <w:pPr>
            <w:pStyle w:val="Contents5"/>
            <w:tabs>
              <w:tab w:val="clear" w:pos="7892"/>
              <w:tab w:val="right" w:pos="9026" w:leader="dot"/>
            </w:tabs>
            <w:rPr/>
          </w:pPr>
          <w:hyperlink w:anchor="__RefHeading___Toc2824023_2035185390">
            <w:r>
              <w:rPr>
                <w:webHidden/>
                <w:rStyle w:val="IndexLink"/>
                <w:rtl w:val="true"/>
              </w:rPr>
              <w:t xml:space="preserve">شمشیر برنده حضرت مهدی عجل الله تعالی فرجه الشریف </w:t>
            </w:r>
            <w:r>
              <w:rPr>
                <w:rStyle w:val="IndexLink"/>
                <w:rtl w:val="true"/>
              </w:rPr>
              <w:t>(</w:t>
            </w:r>
            <w:r>
              <w:rPr>
                <w:rStyle w:val="IndexLink"/>
                <w:rtl w:val="true"/>
              </w:rPr>
              <w:t>وَ اضْرِبْهُمْ بِسَیْفِکَ الْقَاطِعِ</w:t>
            </w:r>
            <w:r>
              <w:rPr>
                <w:rStyle w:val="IndexLink"/>
                <w:rtl w:val="true"/>
              </w:rPr>
              <w:t>)</w:t>
              <w:tab/>
            </w:r>
            <w:r>
              <w:rPr>
                <w:rStyle w:val="IndexLink"/>
              </w:rPr>
              <w:t>167</w:t>
            </w:r>
          </w:hyperlink>
        </w:p>
        <w:p>
          <w:pPr>
            <w:pStyle w:val="Contents5"/>
            <w:tabs>
              <w:tab w:val="clear" w:pos="7892"/>
              <w:tab w:val="right" w:pos="9026" w:leader="dot"/>
            </w:tabs>
            <w:rPr/>
          </w:pPr>
          <w:hyperlink w:anchor="__RefHeading___Toc2824025_2035185390">
            <w:r>
              <w:rPr>
                <w:webHidden/>
                <w:rStyle w:val="IndexLink"/>
                <w:rtl w:val="true"/>
              </w:rPr>
              <w:t>روش‌های برخورد با اهل جور</w:t>
            </w:r>
            <w:r>
              <w:rPr>
                <w:rStyle w:val="IndexLink"/>
                <w:rtl w:val="true"/>
              </w:rPr>
              <w:tab/>
            </w:r>
            <w:r>
              <w:rPr>
                <w:rStyle w:val="IndexLink"/>
              </w:rPr>
              <w:t>169</w:t>
            </w:r>
          </w:hyperlink>
        </w:p>
        <w:p>
          <w:pPr>
            <w:pStyle w:val="Contents5"/>
            <w:tabs>
              <w:tab w:val="clear" w:pos="7892"/>
              <w:tab w:val="right" w:pos="9026" w:leader="dot"/>
            </w:tabs>
            <w:rPr/>
          </w:pPr>
          <w:hyperlink w:anchor="__RefHeading___Toc2824027_2035185390">
            <w:r>
              <w:rPr>
                <w:webHidden/>
                <w:rStyle w:val="IndexLink"/>
                <w:rtl w:val="true"/>
              </w:rPr>
              <w:t>برخورد با فرقه‌های باطل و منحرف</w:t>
            </w:r>
            <w:r>
              <w:rPr>
                <w:rStyle w:val="IndexLink"/>
                <w:rtl w:val="true"/>
              </w:rPr>
              <w:tab/>
            </w:r>
            <w:r>
              <w:rPr>
                <w:rStyle w:val="IndexLink"/>
              </w:rPr>
              <w:t>169</w:t>
            </w:r>
          </w:hyperlink>
        </w:p>
        <w:p>
          <w:pPr>
            <w:pStyle w:val="Contents5"/>
            <w:tabs>
              <w:tab w:val="clear" w:pos="7892"/>
              <w:tab w:val="right" w:pos="9026" w:leader="dot"/>
            </w:tabs>
            <w:rPr/>
          </w:pPr>
          <w:hyperlink w:anchor="__RefHeading___Toc2824029_2035185390">
            <w:r>
              <w:rPr>
                <w:webHidden/>
                <w:rStyle w:val="IndexLink"/>
                <w:rtl w:val="true"/>
              </w:rPr>
              <w:t>برخورد با ناصبی‌ها</w:t>
            </w:r>
            <w:r>
              <w:rPr>
                <w:rStyle w:val="IndexLink"/>
                <w:rtl w:val="true"/>
              </w:rPr>
              <w:tab/>
            </w:r>
            <w:r>
              <w:rPr>
                <w:rStyle w:val="IndexLink"/>
              </w:rPr>
              <w:t>170</w:t>
            </w:r>
          </w:hyperlink>
        </w:p>
        <w:p>
          <w:pPr>
            <w:pStyle w:val="Contents3"/>
            <w:tabs>
              <w:tab w:val="clear" w:pos="8459"/>
              <w:tab w:val="right" w:pos="9026" w:leader="dot"/>
            </w:tabs>
            <w:rPr/>
          </w:pPr>
          <w:hyperlink w:anchor="__RefHeading___Toc2824031_2035185390">
            <w:r>
              <w:rPr>
                <w:webHidden/>
                <w:rStyle w:val="IndexLink"/>
                <w:rtl w:val="true"/>
              </w:rPr>
              <w:t>فراز سیزدهم</w:t>
            </w:r>
            <w:r>
              <w:rPr>
                <w:rStyle w:val="IndexLink"/>
                <w:rtl w:val="true"/>
              </w:rPr>
              <w:tab/>
            </w:r>
            <w:r>
              <w:rPr>
                <w:rStyle w:val="IndexLink"/>
              </w:rPr>
              <w:t>172</w:t>
            </w:r>
          </w:hyperlink>
        </w:p>
        <w:p>
          <w:pPr>
            <w:pStyle w:val="Contents4"/>
            <w:tabs>
              <w:tab w:val="clear" w:pos="8176"/>
              <w:tab w:val="right" w:pos="9026" w:leader="dot"/>
            </w:tabs>
            <w:rPr/>
          </w:pPr>
          <w:hyperlink w:anchor="__RefHeading___Toc2824033_2035185390">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2824035_2035185390">
            <w:r>
              <w:rPr>
                <w:webHidden/>
                <w:rStyle w:val="IndexLink"/>
                <w:rtl w:val="true"/>
              </w:rPr>
              <w:t>رحمت های الهیِ نازل شده بر ولی خدا در زمین در دفع دشمنان</w:t>
            </w:r>
            <w:r>
              <w:rPr>
                <w:rStyle w:val="IndexLink"/>
                <w:rtl w:val="true"/>
              </w:rPr>
              <w:tab/>
            </w:r>
            <w:r>
              <w:rPr>
                <w:rStyle w:val="IndexLink"/>
              </w:rPr>
              <w:t>172</w:t>
            </w:r>
          </w:hyperlink>
        </w:p>
        <w:p>
          <w:pPr>
            <w:pStyle w:val="Contents4"/>
            <w:tabs>
              <w:tab w:val="clear" w:pos="8176"/>
              <w:tab w:val="right" w:pos="9026" w:leader="dot"/>
            </w:tabs>
            <w:rPr/>
          </w:pPr>
          <w:hyperlink w:anchor="__RefHeading___Toc2824037_2035185390">
            <w:r>
              <w:rPr>
                <w:webHidden/>
                <w:rStyle w:val="IndexLink"/>
                <w:rtl w:val="true"/>
              </w:rPr>
              <w:t>عواقب دشمنی با حضرت و بدخواهی برای ایشان</w:t>
            </w:r>
            <w:r>
              <w:rPr>
                <w:rStyle w:val="IndexLink"/>
                <w:rtl w:val="true"/>
              </w:rPr>
              <w:tab/>
            </w:r>
            <w:r>
              <w:rPr>
                <w:rStyle w:val="IndexLink"/>
              </w:rPr>
              <w:t>173</w:t>
            </w:r>
          </w:hyperlink>
        </w:p>
        <w:p>
          <w:pPr>
            <w:pStyle w:val="Contents4"/>
            <w:tabs>
              <w:tab w:val="clear" w:pos="8176"/>
              <w:tab w:val="right" w:pos="9026" w:leader="dot"/>
            </w:tabs>
            <w:rPr/>
          </w:pPr>
          <w:hyperlink w:anchor="__RefHeading___Toc2824039_2035185390">
            <w:r>
              <w:rPr>
                <w:webHidden/>
                <w:rStyle w:val="IndexLink"/>
                <w:rtl w:val="true"/>
              </w:rPr>
              <w:t>عملکرد دشمنان در مقابله با حضرت</w:t>
            </w:r>
            <w:r>
              <w:rPr>
                <w:rStyle w:val="IndexLink"/>
                <w:rtl w:val="true"/>
              </w:rPr>
              <w:tab/>
            </w:r>
            <w:r>
              <w:rPr>
                <w:rStyle w:val="IndexLink"/>
              </w:rPr>
              <w:t>173</w:t>
            </w:r>
          </w:hyperlink>
        </w:p>
        <w:p>
          <w:pPr>
            <w:pStyle w:val="Contents3"/>
            <w:tabs>
              <w:tab w:val="clear" w:pos="8459"/>
              <w:tab w:val="right" w:pos="9026" w:leader="dot"/>
            </w:tabs>
            <w:rPr/>
          </w:pPr>
          <w:hyperlink w:anchor="__RefHeading___Toc2824041_2035185390">
            <w:r>
              <w:rPr>
                <w:webHidden/>
                <w:rStyle w:val="IndexLink"/>
                <w:rtl w:val="true"/>
              </w:rPr>
              <w:t>فراز چهاردهم</w:t>
            </w:r>
            <w:r>
              <w:rPr>
                <w:rStyle w:val="IndexLink"/>
                <w:rtl w:val="true"/>
              </w:rPr>
              <w:tab/>
            </w:r>
            <w:r>
              <w:rPr>
                <w:rStyle w:val="IndexLink"/>
              </w:rPr>
              <w:t>174</w:t>
            </w:r>
          </w:hyperlink>
        </w:p>
        <w:p>
          <w:pPr>
            <w:pStyle w:val="Contents4"/>
            <w:tabs>
              <w:tab w:val="clear" w:pos="8176"/>
              <w:tab w:val="right" w:pos="9026" w:leader="dot"/>
            </w:tabs>
            <w:rPr/>
          </w:pPr>
          <w:hyperlink w:anchor="__RefHeading___Toc2824043_2035185390">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2824045_2035185390">
            <w:r>
              <w:rPr>
                <w:webHidden/>
                <w:rStyle w:val="IndexLink"/>
                <w:rtl w:val="true"/>
              </w:rPr>
              <w:t>ثمرات وجودی حضرت بعد از ظهور</w:t>
            </w:r>
            <w:r>
              <w:rPr>
                <w:rStyle w:val="IndexLink"/>
                <w:rtl w:val="true"/>
              </w:rPr>
              <w:tab/>
            </w:r>
            <w:r>
              <w:rPr>
                <w:rStyle w:val="IndexLink"/>
              </w:rPr>
              <w:t>174</w:t>
            </w:r>
          </w:hyperlink>
        </w:p>
        <w:p>
          <w:pPr>
            <w:pStyle w:val="Contents4"/>
            <w:tabs>
              <w:tab w:val="clear" w:pos="8176"/>
              <w:tab w:val="right" w:pos="9026" w:leader="dot"/>
            </w:tabs>
            <w:rPr/>
          </w:pPr>
          <w:hyperlink w:anchor="__RefHeading___Toc2824047_2035185390">
            <w:r>
              <w:rPr>
                <w:webHidden/>
                <w:rStyle w:val="IndexLink"/>
                <w:rtl w:val="true"/>
              </w:rPr>
              <w:t xml:space="preserve">رفع مهجوریت و زنده کردن قرآن </w:t>
            </w:r>
            <w:r>
              <w:rPr>
                <w:rStyle w:val="IndexLink"/>
                <w:rtl w:val="true"/>
              </w:rPr>
              <w:t>(</w:t>
            </w:r>
            <w:r>
              <w:rPr>
                <w:rStyle w:val="IndexLink"/>
                <w:rtl w:val="true"/>
              </w:rPr>
              <w:t>اللَّهُمَّ وَ أَحْیِ بِوَلِیِّکَ الْقُرْآنَ</w:t>
            </w:r>
            <w:r>
              <w:rPr>
                <w:rStyle w:val="IndexLink"/>
                <w:rtl w:val="true"/>
              </w:rPr>
              <w:t>)</w:t>
              <w:tab/>
            </w:r>
            <w:r>
              <w:rPr>
                <w:rStyle w:val="IndexLink"/>
              </w:rPr>
              <w:t>175</w:t>
            </w:r>
          </w:hyperlink>
        </w:p>
        <w:p>
          <w:pPr>
            <w:pStyle w:val="Contents4"/>
            <w:tabs>
              <w:tab w:val="clear" w:pos="8176"/>
              <w:tab w:val="right" w:pos="9026" w:leader="dot"/>
            </w:tabs>
            <w:rPr/>
          </w:pPr>
          <w:hyperlink w:anchor="__RefHeading___Toc2824049_2035185390">
            <w:r>
              <w:rPr>
                <w:webHidden/>
                <w:rStyle w:val="IndexLink"/>
                <w:rtl w:val="true"/>
              </w:rPr>
              <w:t xml:space="preserve">نمایان شدن نور سرمدی برای همگان </w:t>
            </w:r>
            <w:r>
              <w:rPr>
                <w:rStyle w:val="IndexLink"/>
                <w:rtl w:val="true"/>
              </w:rPr>
              <w:t>(</w:t>
            </w:r>
            <w:r>
              <w:rPr>
                <w:rStyle w:val="IndexLink"/>
                <w:rtl w:val="true"/>
              </w:rPr>
              <w:t>أَرِنَا نُورَهُ سَرْمَداً لَا ظُلْمَةَ فِیهِ</w:t>
            </w:r>
            <w:r>
              <w:rPr>
                <w:rStyle w:val="IndexLink"/>
                <w:rtl w:val="true"/>
              </w:rPr>
              <w:t>)</w:t>
              <w:tab/>
            </w:r>
            <w:r>
              <w:rPr>
                <w:rStyle w:val="IndexLink"/>
              </w:rPr>
              <w:t>176</w:t>
            </w:r>
          </w:hyperlink>
        </w:p>
        <w:p>
          <w:pPr>
            <w:pStyle w:val="Contents4"/>
            <w:tabs>
              <w:tab w:val="clear" w:pos="8176"/>
              <w:tab w:val="right" w:pos="9026" w:leader="dot"/>
            </w:tabs>
            <w:rPr/>
          </w:pPr>
          <w:hyperlink w:anchor="__RefHeading___Toc2824051_2035185390">
            <w:r>
              <w:rPr>
                <w:webHidden/>
                <w:rStyle w:val="IndexLink"/>
                <w:rtl w:val="true"/>
              </w:rPr>
              <w:t xml:space="preserve">حیات و زنده شدن قلبهای مرده </w:t>
            </w:r>
            <w:r>
              <w:rPr>
                <w:rStyle w:val="IndexLink"/>
                <w:rtl w:val="true"/>
              </w:rPr>
              <w:t>(</w:t>
            </w:r>
            <w:r>
              <w:rPr>
                <w:rStyle w:val="IndexLink"/>
                <w:rtl w:val="true"/>
              </w:rPr>
              <w:t>وَ أَحْیِ بِهِ الْقُلُوبَ الْمَیْتَةَ</w:t>
            </w:r>
            <w:r>
              <w:rPr>
                <w:rStyle w:val="IndexLink"/>
                <w:rtl w:val="true"/>
              </w:rPr>
              <w:t>)</w:t>
              <w:tab/>
            </w:r>
            <w:r>
              <w:rPr>
                <w:rStyle w:val="IndexLink"/>
              </w:rPr>
              <w:t>177</w:t>
            </w:r>
          </w:hyperlink>
        </w:p>
        <w:p>
          <w:pPr>
            <w:pStyle w:val="Contents4"/>
            <w:tabs>
              <w:tab w:val="clear" w:pos="8176"/>
              <w:tab w:val="right" w:pos="9026" w:leader="dot"/>
            </w:tabs>
            <w:rPr/>
          </w:pPr>
          <w:hyperlink w:anchor="__RefHeading___Toc2824053_2035185390">
            <w:r>
              <w:rPr>
                <w:webHidden/>
                <w:rStyle w:val="IndexLink"/>
                <w:rtl w:val="true"/>
              </w:rPr>
              <w:t xml:space="preserve">تسکین دردها و درمان کینه ها </w:t>
            </w:r>
            <w:r>
              <w:rPr>
                <w:rStyle w:val="IndexLink"/>
                <w:rtl w:val="true"/>
              </w:rPr>
              <w:t>(</w:t>
            </w:r>
            <w:r>
              <w:rPr>
                <w:rStyle w:val="IndexLink"/>
                <w:rtl w:val="true"/>
              </w:rPr>
              <w:t>وَ اشْفِ بِهِ الصُّدُورَ الْوَغِرَةَ</w:t>
            </w:r>
            <w:r>
              <w:rPr>
                <w:rStyle w:val="IndexLink"/>
                <w:rtl w:val="true"/>
              </w:rPr>
              <w:t>)</w:t>
              <w:tab/>
            </w:r>
            <w:r>
              <w:rPr>
                <w:rStyle w:val="IndexLink"/>
              </w:rPr>
              <w:t>179</w:t>
            </w:r>
          </w:hyperlink>
        </w:p>
        <w:p>
          <w:pPr>
            <w:pStyle w:val="Contents4"/>
            <w:tabs>
              <w:tab w:val="clear" w:pos="8176"/>
              <w:tab w:val="right" w:pos="9026" w:leader="dot"/>
            </w:tabs>
            <w:rPr/>
          </w:pPr>
          <w:hyperlink w:anchor="__RefHeading___Toc2824055_2035185390">
            <w:r>
              <w:rPr>
                <w:webHidden/>
                <w:rStyle w:val="IndexLink"/>
                <w:rtl w:val="true"/>
              </w:rPr>
              <w:t xml:space="preserve">اتحاد نظر و یکدل شدن افراد مختلف حول محور حق </w:t>
            </w:r>
            <w:r>
              <w:rPr>
                <w:rStyle w:val="IndexLink"/>
                <w:rtl w:val="true"/>
              </w:rPr>
              <w:t>(</w:t>
            </w:r>
            <w:r>
              <w:rPr>
                <w:rStyle w:val="IndexLink"/>
                <w:rtl w:val="true"/>
              </w:rPr>
              <w:t>وَ اجْمَعْ بِهِ الْأَهْوَاءَ الْمُخْتَلِفَةَ عَلَی الْحَقِّ</w:t>
            </w:r>
            <w:r>
              <w:rPr>
                <w:rStyle w:val="IndexLink"/>
                <w:rtl w:val="true"/>
              </w:rPr>
              <w:t>)</w:t>
              <w:tab/>
            </w:r>
            <w:r>
              <w:rPr>
                <w:rStyle w:val="IndexLink"/>
              </w:rPr>
              <w:t>179</w:t>
            </w:r>
          </w:hyperlink>
        </w:p>
        <w:p>
          <w:pPr>
            <w:pStyle w:val="Contents4"/>
            <w:tabs>
              <w:tab w:val="clear" w:pos="8176"/>
              <w:tab w:val="right" w:pos="9026" w:leader="dot"/>
            </w:tabs>
            <w:rPr/>
          </w:pPr>
          <w:hyperlink w:anchor="__RefHeading___Toc2824057_2035185390">
            <w:r>
              <w:rPr>
                <w:webHidden/>
                <w:rStyle w:val="IndexLink"/>
                <w:rtl w:val="true"/>
              </w:rPr>
              <w:t xml:space="preserve">ظهور حق و شکوفایی عدل </w:t>
            </w:r>
            <w:r>
              <w:rPr>
                <w:rStyle w:val="IndexLink"/>
                <w:rtl w:val="true"/>
              </w:rPr>
              <w:t>(</w:t>
            </w:r>
            <w:r>
              <w:rPr>
                <w:rStyle w:val="IndexLink"/>
                <w:rtl w:val="true"/>
              </w:rPr>
              <w:t>حَتَّی لَا یَبْقَی حَقٌّ إِلَّا ظَهَرَ وَ لَا عَدْلٌ إِلَّا زَهَرَ</w:t>
            </w:r>
            <w:r>
              <w:rPr>
                <w:rStyle w:val="IndexLink"/>
                <w:rtl w:val="true"/>
              </w:rPr>
              <w:t>)</w:t>
              <w:tab/>
            </w:r>
            <w:r>
              <w:rPr>
                <w:rStyle w:val="IndexLink"/>
              </w:rPr>
              <w:t>181</w:t>
            </w:r>
          </w:hyperlink>
        </w:p>
        <w:p>
          <w:pPr>
            <w:pStyle w:val="Contents4"/>
            <w:tabs>
              <w:tab w:val="clear" w:pos="8176"/>
              <w:tab w:val="right" w:pos="9026" w:leader="dot"/>
            </w:tabs>
            <w:rPr/>
          </w:pPr>
          <w:hyperlink w:anchor="__RefHeading___Toc2824059_2035185390">
            <w:r>
              <w:rPr>
                <w:webHidden/>
                <w:rStyle w:val="IndexLink"/>
                <w:rtl w:val="true"/>
              </w:rPr>
              <w:t>شاخصِ قرار گرفتن در جمع اصحاب حضرت</w:t>
            </w:r>
            <w:r>
              <w:rPr>
                <w:rStyle w:val="IndexLink"/>
                <w:rtl w:val="true"/>
              </w:rPr>
              <w:tab/>
            </w:r>
            <w:r>
              <w:rPr>
                <w:rStyle w:val="IndexLink"/>
              </w:rPr>
              <w:t>181</w:t>
            </w:r>
          </w:hyperlink>
        </w:p>
        <w:p>
          <w:pPr>
            <w:pStyle w:val="Contents4"/>
            <w:tabs>
              <w:tab w:val="clear" w:pos="8176"/>
              <w:tab w:val="right" w:pos="9026" w:leader="dot"/>
            </w:tabs>
            <w:rPr/>
          </w:pPr>
          <w:hyperlink w:anchor="__RefHeading___Toc2824061_2035185390">
            <w:r>
              <w:rPr>
                <w:webHidden/>
                <w:rStyle w:val="IndexLink"/>
                <w:rtl w:val="true"/>
              </w:rPr>
              <w:t xml:space="preserve">اثبات یاوری </w:t>
            </w:r>
            <w:r>
              <w:rPr>
                <w:rStyle w:val="IndexLink"/>
                <w:rtl w:val="true"/>
              </w:rPr>
              <w:t>(</w:t>
            </w:r>
            <w:r>
              <w:rPr>
                <w:rStyle w:val="IndexLink"/>
                <w:rtl w:val="true"/>
              </w:rPr>
              <w:t>وَ اجْعَلْنَا یَا رَبِّ مِنْ أَعْوَانِهِ</w:t>
            </w:r>
            <w:r>
              <w:rPr>
                <w:rStyle w:val="IndexLink"/>
                <w:rtl w:val="true"/>
              </w:rPr>
              <w:t>)</w:t>
              <w:tab/>
            </w:r>
            <w:r>
              <w:rPr>
                <w:rStyle w:val="IndexLink"/>
              </w:rPr>
              <w:t>181</w:t>
            </w:r>
          </w:hyperlink>
        </w:p>
        <w:p>
          <w:pPr>
            <w:pStyle w:val="Contents4"/>
            <w:tabs>
              <w:tab w:val="clear" w:pos="8176"/>
              <w:tab w:val="right" w:pos="9026" w:leader="dot"/>
            </w:tabs>
            <w:rPr/>
          </w:pPr>
          <w:hyperlink w:anchor="__RefHeading___Toc2824063_2035185390">
            <w:r>
              <w:rPr>
                <w:webHidden/>
                <w:rStyle w:val="IndexLink"/>
                <w:rtl w:val="true"/>
              </w:rPr>
              <w:t xml:space="preserve">تقویت حکومت و تسلط حضرت </w:t>
            </w:r>
            <w:r>
              <w:rPr>
                <w:rStyle w:val="IndexLink"/>
                <w:rtl w:val="true"/>
              </w:rPr>
              <w:t>(</w:t>
            </w:r>
            <w:r>
              <w:rPr>
                <w:rStyle w:val="IndexLink"/>
                <w:rtl w:val="true"/>
              </w:rPr>
              <w:t>وَ مُقَوِّی سُلْطَانِهِ</w:t>
            </w:r>
            <w:r>
              <w:rPr>
                <w:rStyle w:val="IndexLink"/>
                <w:rtl w:val="true"/>
              </w:rPr>
              <w:t>)</w:t>
              <w:tab/>
            </w:r>
            <w:r>
              <w:rPr>
                <w:rStyle w:val="IndexLink"/>
              </w:rPr>
              <w:t>182</w:t>
            </w:r>
          </w:hyperlink>
        </w:p>
        <w:p>
          <w:pPr>
            <w:pStyle w:val="Contents4"/>
            <w:tabs>
              <w:tab w:val="clear" w:pos="8176"/>
              <w:tab w:val="right" w:pos="9026" w:leader="dot"/>
            </w:tabs>
            <w:rPr/>
          </w:pPr>
          <w:hyperlink w:anchor="__RefHeading___Toc2824065_2035185390">
            <w:r>
              <w:rPr>
                <w:webHidden/>
                <w:rStyle w:val="IndexLink"/>
                <w:rtl w:val="true"/>
              </w:rPr>
              <w:t xml:space="preserve">قاطعیّت در اجرائی کردن دستور حضرت </w:t>
            </w:r>
            <w:r>
              <w:rPr>
                <w:rStyle w:val="IndexLink"/>
                <w:rtl w:val="true"/>
              </w:rPr>
              <w:t>(</w:t>
            </w:r>
            <w:r>
              <w:rPr>
                <w:rStyle w:val="IndexLink"/>
                <w:rtl w:val="true"/>
              </w:rPr>
              <w:t>وَ الْمُؤْتَمِرِینَ</w:t>
            </w:r>
            <w:r>
              <w:rPr>
                <w:rStyle w:val="IndexLink"/>
                <w:rtl w:val="true"/>
              </w:rPr>
              <w:tab/>
            </w:r>
            <w:r>
              <w:rPr>
                <w:rStyle w:val="IndexLink"/>
              </w:rPr>
              <w:t>183</w:t>
            </w:r>
          </w:hyperlink>
        </w:p>
        <w:p>
          <w:pPr>
            <w:pStyle w:val="Contents4"/>
            <w:tabs>
              <w:tab w:val="clear" w:pos="8176"/>
              <w:tab w:val="right" w:pos="9026" w:leader="dot"/>
            </w:tabs>
            <w:rPr/>
          </w:pPr>
          <w:hyperlink w:anchor="__RefHeading___Toc2824067_2035185390">
            <w:r>
              <w:rPr>
                <w:webHidden/>
                <w:rStyle w:val="IndexLink"/>
                <w:rtl w:val="true"/>
              </w:rPr>
              <w:t xml:space="preserve">رضایت مندی از اقدامات امام </w:t>
            </w:r>
            <w:r>
              <w:rPr>
                <w:rStyle w:val="IndexLink"/>
                <w:rtl w:val="true"/>
              </w:rPr>
              <w:t>(</w:t>
            </w:r>
            <w:r>
              <w:rPr>
                <w:rStyle w:val="IndexLink"/>
                <w:rtl w:val="true"/>
              </w:rPr>
              <w:t>وَ الرَّاضِینَ بِفِعْلِهِ</w:t>
            </w:r>
            <w:r>
              <w:rPr>
                <w:rStyle w:val="IndexLink"/>
                <w:rtl w:val="true"/>
              </w:rPr>
              <w:t>)</w:t>
              <w:tab/>
            </w:r>
            <w:r>
              <w:rPr>
                <w:rStyle w:val="IndexLink"/>
              </w:rPr>
              <w:t>184</w:t>
            </w:r>
          </w:hyperlink>
        </w:p>
        <w:p>
          <w:pPr>
            <w:pStyle w:val="Contents4"/>
            <w:tabs>
              <w:tab w:val="clear" w:pos="8176"/>
              <w:tab w:val="right" w:pos="9026" w:leader="dot"/>
            </w:tabs>
            <w:rPr/>
          </w:pPr>
          <w:hyperlink w:anchor="__RefHeading___Toc2824069_2035185390">
            <w:r>
              <w:rPr>
                <w:webHidden/>
                <w:rStyle w:val="IndexLink"/>
                <w:rtl w:val="true"/>
              </w:rPr>
              <w:t xml:space="preserve">گردن نهادن به حکم امام و تسلیم احکام شدن </w:t>
            </w:r>
            <w:r>
              <w:rPr>
                <w:rStyle w:val="IndexLink"/>
                <w:rtl w:val="true"/>
              </w:rPr>
              <w:t>(</w:t>
            </w:r>
            <w:r>
              <w:rPr>
                <w:rStyle w:val="IndexLink"/>
                <w:rtl w:val="true"/>
              </w:rPr>
              <w:t>وَ الْمُسَلِّمِینَ لِأَحْکَامِهِ</w:t>
            </w:r>
            <w:r>
              <w:rPr>
                <w:rStyle w:val="IndexLink"/>
                <w:rtl w:val="true"/>
              </w:rPr>
              <w:t>)</w:t>
              <w:tab/>
            </w:r>
            <w:r>
              <w:rPr>
                <w:rStyle w:val="IndexLink"/>
              </w:rPr>
              <w:t>185</w:t>
            </w:r>
          </w:hyperlink>
        </w:p>
        <w:p>
          <w:pPr>
            <w:pStyle w:val="Contents4"/>
            <w:tabs>
              <w:tab w:val="clear" w:pos="8176"/>
              <w:tab w:val="right" w:pos="9026" w:leader="dot"/>
            </w:tabs>
            <w:rPr/>
          </w:pPr>
          <w:hyperlink w:anchor="__RefHeading___Toc2824071_2035185390">
            <w:r>
              <w:rPr>
                <w:webHidden/>
                <w:rStyle w:val="IndexLink"/>
                <w:rtl w:val="true"/>
              </w:rPr>
              <w:t>در زمان ظهور احتیاجی به تقیه نیست</w:t>
            </w:r>
            <w:r>
              <w:rPr>
                <w:rStyle w:val="IndexLink"/>
                <w:rtl w:val="true"/>
              </w:rPr>
              <w:tab/>
            </w:r>
            <w:r>
              <w:rPr>
                <w:rStyle w:val="IndexLink"/>
              </w:rPr>
              <w:t>185</w:t>
            </w:r>
          </w:hyperlink>
        </w:p>
        <w:p>
          <w:pPr>
            <w:pStyle w:val="Contents4"/>
            <w:tabs>
              <w:tab w:val="clear" w:pos="8176"/>
              <w:tab w:val="right" w:pos="9026" w:leader="dot"/>
            </w:tabs>
            <w:rPr/>
          </w:pPr>
          <w:hyperlink w:anchor="__RefHeading___Toc2824073_2035185390">
            <w:r>
              <w:rPr>
                <w:webHidden/>
                <w:rStyle w:val="IndexLink"/>
                <w:rtl w:val="true"/>
              </w:rPr>
              <w:t>سنّت الهی برای تحقق ظهور امام</w:t>
            </w:r>
            <w:r>
              <w:rPr>
                <w:rStyle w:val="IndexLink"/>
                <w:rtl w:val="true"/>
              </w:rPr>
              <w:tab/>
            </w:r>
            <w:r>
              <w:rPr>
                <w:rStyle w:val="IndexLink"/>
              </w:rPr>
              <w:t>186</w:t>
            </w:r>
          </w:hyperlink>
        </w:p>
        <w:p>
          <w:pPr>
            <w:pStyle w:val="Contents4"/>
            <w:tabs>
              <w:tab w:val="clear" w:pos="8176"/>
              <w:tab w:val="right" w:pos="9026" w:leader="dot"/>
            </w:tabs>
            <w:rPr/>
          </w:pPr>
          <w:hyperlink w:anchor="__RefHeading___Toc2824075_2035185390">
            <w:r>
              <w:rPr>
                <w:webHidden/>
                <w:rStyle w:val="IndexLink"/>
                <w:rtl w:val="true"/>
              </w:rPr>
              <w:t xml:space="preserve">سنّت کشف ضُرّ </w:t>
            </w:r>
            <w:r>
              <w:rPr>
                <w:rStyle w:val="IndexLink"/>
                <w:rtl w:val="true"/>
              </w:rPr>
              <w:t>(</w:t>
            </w:r>
            <w:r>
              <w:rPr>
                <w:rStyle w:val="IndexLink"/>
                <w:rtl w:val="true"/>
              </w:rPr>
              <w:t>أَنْتَ یَا رَبِّ الَّذِی تَکْشِفُ السُّوءَ</w:t>
            </w:r>
            <w:r>
              <w:rPr>
                <w:rStyle w:val="IndexLink"/>
                <w:rtl w:val="true"/>
              </w:rPr>
              <w:t>)</w:t>
              <w:tab/>
            </w:r>
            <w:r>
              <w:rPr>
                <w:rStyle w:val="IndexLink"/>
              </w:rPr>
              <w:t>186</w:t>
            </w:r>
          </w:hyperlink>
        </w:p>
        <w:p>
          <w:pPr>
            <w:pStyle w:val="Contents4"/>
            <w:tabs>
              <w:tab w:val="clear" w:pos="8176"/>
              <w:tab w:val="right" w:pos="9026" w:leader="dot"/>
            </w:tabs>
            <w:rPr/>
          </w:pPr>
          <w:hyperlink w:anchor="__RefHeading___Toc2824077_2035185390">
            <w:r>
              <w:rPr>
                <w:webHidden/>
                <w:rStyle w:val="IndexLink"/>
                <w:rtl w:val="true"/>
              </w:rPr>
              <w:t xml:space="preserve">نجات مضطر به شرط دعا </w:t>
            </w:r>
            <w:r>
              <w:rPr>
                <w:rStyle w:val="IndexLink"/>
                <w:rtl w:val="true"/>
              </w:rPr>
              <w:t>(</w:t>
            </w:r>
            <w:r>
              <w:rPr>
                <w:rStyle w:val="IndexLink"/>
                <w:rtl w:val="true"/>
              </w:rPr>
              <w:t>وَ تُجِیبُ الْمُضْطَرَّ إِذَا دَعَاکَ</w:t>
            </w:r>
            <w:r>
              <w:rPr>
                <w:rStyle w:val="IndexLink"/>
                <w:rtl w:val="true"/>
              </w:rPr>
              <w:t>)</w:t>
              <w:tab/>
            </w:r>
            <w:r>
              <w:rPr>
                <w:rStyle w:val="IndexLink"/>
              </w:rPr>
              <w:t>187</w:t>
            </w:r>
          </w:hyperlink>
        </w:p>
        <w:p>
          <w:pPr>
            <w:pStyle w:val="Contents4"/>
            <w:tabs>
              <w:tab w:val="clear" w:pos="8176"/>
              <w:tab w:val="right" w:pos="9026" w:leader="dot"/>
            </w:tabs>
            <w:rPr/>
          </w:pPr>
          <w:hyperlink w:anchor="__RefHeading___Toc2824079_2035185390">
            <w:r>
              <w:rPr>
                <w:webHidden/>
                <w:rStyle w:val="IndexLink"/>
                <w:rtl w:val="true"/>
              </w:rPr>
              <w:t xml:space="preserve">نجات از گرفتاریهای بزرگ </w:t>
            </w:r>
            <w:r>
              <w:rPr>
                <w:rStyle w:val="IndexLink"/>
                <w:rtl w:val="true"/>
              </w:rPr>
              <w:t>(</w:t>
            </w:r>
            <w:r>
              <w:rPr>
                <w:rStyle w:val="IndexLink"/>
                <w:rtl w:val="true"/>
              </w:rPr>
              <w:t>وَ تُنَجِّی مِنَ الْکَرْبِ الْعَظِیمِ</w:t>
            </w:r>
            <w:r>
              <w:rPr>
                <w:rStyle w:val="IndexLink"/>
                <w:rtl w:val="true"/>
              </w:rPr>
              <w:t>)</w:t>
              <w:tab/>
            </w:r>
            <w:r>
              <w:rPr>
                <w:rStyle w:val="IndexLink"/>
              </w:rPr>
              <w:t>187</w:t>
            </w:r>
          </w:hyperlink>
        </w:p>
        <w:p>
          <w:pPr>
            <w:pStyle w:val="Contents4"/>
            <w:tabs>
              <w:tab w:val="clear" w:pos="8176"/>
              <w:tab w:val="right" w:pos="9026" w:leader="dot"/>
            </w:tabs>
            <w:rPr/>
          </w:pPr>
          <w:hyperlink w:anchor="__RefHeading___Toc2824081_2035185390">
            <w:r>
              <w:rPr>
                <w:webHidden/>
                <w:rStyle w:val="IndexLink"/>
                <w:rtl w:val="true"/>
              </w:rPr>
              <w:t>دعا برای تحقق سنت ها</w:t>
            </w:r>
            <w:r>
              <w:rPr>
                <w:rStyle w:val="IndexLink"/>
                <w:rtl w:val="true"/>
              </w:rPr>
              <w:tab/>
            </w:r>
            <w:r>
              <w:rPr>
                <w:rStyle w:val="IndexLink"/>
              </w:rPr>
              <w:t>188</w:t>
            </w:r>
          </w:hyperlink>
        </w:p>
        <w:p>
          <w:pPr>
            <w:pStyle w:val="Contents3"/>
            <w:tabs>
              <w:tab w:val="clear" w:pos="8459"/>
              <w:tab w:val="right" w:pos="9026" w:leader="dot"/>
            </w:tabs>
            <w:rPr/>
          </w:pPr>
          <w:hyperlink w:anchor="__RefHeading___Toc2824083_2035185390">
            <w:r>
              <w:rPr>
                <w:webHidden/>
                <w:rStyle w:val="IndexLink"/>
                <w:rtl w:val="true"/>
              </w:rPr>
              <w:t>فراز پانزدهم</w:t>
            </w:r>
            <w:r>
              <w:rPr>
                <w:rStyle w:val="IndexLink"/>
                <w:rtl w:val="true"/>
              </w:rPr>
              <w:tab/>
            </w:r>
            <w:r>
              <w:rPr>
                <w:rStyle w:val="IndexLink"/>
              </w:rPr>
              <w:t>190</w:t>
            </w:r>
          </w:hyperlink>
        </w:p>
        <w:p>
          <w:pPr>
            <w:pStyle w:val="Contents4"/>
            <w:tabs>
              <w:tab w:val="clear" w:pos="8176"/>
              <w:tab w:val="right" w:pos="9026" w:leader="dot"/>
            </w:tabs>
            <w:rPr/>
          </w:pPr>
          <w:hyperlink w:anchor="__RefHeading___Toc2824085_203518539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2824087_2035185390">
            <w:r>
              <w:rPr>
                <w:webHidden/>
                <w:rStyle w:val="IndexLink"/>
                <w:rtl w:val="true"/>
              </w:rPr>
              <w:t>دشمنی با دشمنان اهل بیت محور تبرّی</w:t>
            </w:r>
            <w:r>
              <w:rPr>
                <w:rStyle w:val="IndexLink"/>
                <w:rtl w:val="true"/>
              </w:rPr>
              <w:tab/>
            </w:r>
            <w:r>
              <w:rPr>
                <w:rStyle w:val="IndexLink"/>
              </w:rPr>
              <w:t>190</w:t>
            </w:r>
          </w:hyperlink>
        </w:p>
        <w:p>
          <w:pPr>
            <w:pStyle w:val="Contents4"/>
            <w:tabs>
              <w:tab w:val="clear" w:pos="8176"/>
              <w:tab w:val="right" w:pos="9026" w:leader="dot"/>
            </w:tabs>
            <w:rPr/>
          </w:pPr>
          <w:hyperlink w:anchor="__RefHeading___Toc2824089_2035185390">
            <w:r>
              <w:rPr>
                <w:webHidden/>
                <w:rStyle w:val="IndexLink"/>
                <w:rtl w:val="true"/>
              </w:rPr>
              <w:t xml:space="preserve">امر عظیمی که از آن به خدا باید پناه برد </w:t>
            </w:r>
            <w:r>
              <w:rPr>
                <w:rStyle w:val="IndexLink"/>
                <w:rtl w:val="true"/>
              </w:rPr>
              <w:t>(</w:t>
            </w:r>
            <w:r>
              <w:rPr>
                <w:rStyle w:val="IndexLink"/>
                <w:rtl w:val="true"/>
              </w:rPr>
              <w:t>فَإِنِّی أَعُوذُ بِکَ مِنْ ذَلِکَ</w:t>
            </w:r>
            <w:r>
              <w:rPr>
                <w:rStyle w:val="IndexLink"/>
                <w:rtl w:val="true"/>
              </w:rPr>
              <w:t>)</w:t>
              <w:tab/>
            </w:r>
            <w:r>
              <w:rPr>
                <w:rStyle w:val="IndexLink"/>
              </w:rPr>
              <w:t>193</w:t>
            </w:r>
          </w:hyperlink>
        </w:p>
        <w:p>
          <w:pPr>
            <w:pStyle w:val="Contents2"/>
            <w:tabs>
              <w:tab w:val="clear" w:pos="8743"/>
              <w:tab w:val="right" w:pos="9026" w:leader="dot"/>
            </w:tabs>
            <w:rPr/>
          </w:pPr>
          <w:hyperlink w:anchor="__RefHeading___Toc2824091_2035185390">
            <w:r>
              <w:rPr>
                <w:webHidden/>
                <w:rStyle w:val="IndexLink"/>
                <w:rtl w:val="true"/>
              </w:rPr>
              <w:t>منابع</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35_25420"/>
      <w:bookmarkStart w:id="1" w:name="pg4835_25420"/>
      <w:bookmarkEnd w:id="1"/>
    </w:p>
    <w:p>
      <w:pPr>
        <w:pStyle w:val="Heading2"/>
        <w:numPr>
          <w:ilvl w:val="1"/>
          <w:numId w:val="1"/>
        </w:numPr>
        <w:rPr/>
      </w:pPr>
      <w:bookmarkStart w:id="2" w:name="pg4835_25420"/>
      <w:bookmarkStart w:id="3" w:name="__RefHeading___Toc2823753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علی،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ازتاریکی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تخصصی مهدویت،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8327</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غیبت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90422</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297/774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4579586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23755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عبور ازتاریکی غیبت</w:t>
      </w:r>
    </w:p>
    <w:p>
      <w:pPr>
        <w:pStyle w:val="BookText"/>
        <w:rPr/>
      </w:pPr>
      <w:r>
        <w:rPr>
          <w:rFonts w:ascii="IRNazanin" w:hAnsi="IRNazanin" w:eastAsia="IRNazanin"/>
          <w:color w:val="111111"/>
          <w:sz w:val="28"/>
          <w:sz w:val="28"/>
          <w:szCs w:val="28"/>
          <w:rtl w:val="true"/>
          <w:lang w:bidi="fa-IR"/>
        </w:rPr>
        <w:t>شرح دعای زمان غیبت</w:t>
      </w:r>
    </w:p>
    <w:p>
      <w:pPr>
        <w:pStyle w:val="BookText"/>
        <w:rPr/>
      </w:pP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گروه ادعیه و زیارات مهدوی</w:t>
      </w:r>
    </w:p>
    <w:p>
      <w:pPr>
        <w:pStyle w:val="BookText"/>
        <w:rPr/>
      </w:pPr>
      <w:r>
        <w:rPr>
          <w:rFonts w:ascii="IRNazanin" w:hAnsi="IRNazanin" w:eastAsia="IRNazanin"/>
          <w:color w:val="111111"/>
          <w:sz w:val="28"/>
          <w:sz w:val="28"/>
          <w:szCs w:val="28"/>
          <w:rtl w:val="true"/>
          <w:lang w:bidi="fa-IR"/>
        </w:rPr>
        <w:t>علی ربانی</w:t>
      </w:r>
    </w:p>
    <w:p>
      <w:pPr>
        <w:pStyle w:val="BookText"/>
        <w:rPr/>
      </w:pPr>
      <w:r>
        <w:rPr>
          <w:rFonts w:ascii="IRNazanin" w:hAnsi="IRNazanin" w:eastAsia="IRNazanin"/>
          <w:color w:val="111111"/>
          <w:sz w:val="28"/>
          <w:sz w:val="28"/>
          <w:szCs w:val="28"/>
          <w:rtl w:val="true"/>
          <w:lang w:bidi="fa-IR"/>
        </w:rPr>
        <w:t xml:space="preserve">عبور از تاریکی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زمان 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ادعیه و زیارات مهدوی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 آثار غدیر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8327</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 پ</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37841440</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37737160</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o www.mahdi313.ir</w:t>
      </w:r>
    </w:p>
    <w:p>
      <w:pPr>
        <w:pStyle w:val="BookText"/>
        <w:rPr/>
      </w:pPr>
      <w:r>
        <w:rPr>
          <w:rFonts w:eastAsia="Times New Roman" w:cs="Times New Roman" w:ascii="Times New Roman" w:hAnsi="Times New Roman"/>
          <w:color w:val="111111"/>
          <w:sz w:val="28"/>
          <w:szCs w:val="28"/>
          <w:lang w:val="en-US" w:bidi="en-US"/>
        </w:rPr>
        <w:t>o entesharatmarkaz@chmail.ir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lang w:bidi="fa-IR"/>
        </w:rPr>
        <w:t>0290101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doc</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835_25424"/>
      <w:bookmarkStart w:id="8" w:name="pg4835_25424"/>
      <w:bookmarkEnd w:id="8"/>
    </w:p>
    <w:p>
      <w:pPr>
        <w:pStyle w:val="Heading2"/>
        <w:numPr>
          <w:ilvl w:val="1"/>
          <w:numId w:val="1"/>
        </w:numPr>
        <w:rPr/>
      </w:pPr>
      <w:bookmarkStart w:id="9" w:name="pg4835_25424"/>
      <w:bookmarkStart w:id="10" w:name="__RefHeading___Toc2823757_20351853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سخنی با خواننده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بررسی سندی دعا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بررسی رجال سند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مشترک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مختص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انتساب دعا به معصوم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داخلی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خارجی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منابع دعا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الأسبوع بکمال العمل المشروع، 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الامین والدرع الحصین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 xml:space="preserve">، به نقل از جمال الأسبوع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صحیفۀ مهدیّه،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به نقل از جمال الأسبوع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بررسی محتوایی دعا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فراز اول </w:t>
      </w:r>
      <w:r>
        <w:rPr>
          <w:rFonts w:eastAsia="IRNazanin" w:cs="IRNazanin"/>
          <w:color w:val="111111"/>
          <w:sz w:val="28"/>
          <w:szCs w:val="28"/>
          <w:lang w:bidi="fa-IR"/>
        </w:rPr>
        <w:t>25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شناخت و معرفت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معرفت امام در هر عصر و زمان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نکات دعا با بیان آیت الله جوادی آملی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بیان آیت الله صافی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فراز دوم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آثار بیمعرفتی به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انحراف به خاطر رویگردانی از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تُزِغْ قَلْبِی بَعْدَ إِذْ هَدَیْتَنِی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ولایت معصومین شاخص اصلی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وجوب اطاعت از امامان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امامان، ولات امرِ پروردگارند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فراز سوم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رمز ماندگاری در طریق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ثبات قدم در 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فَثَبِّتْنِی عَلَی دِینِکَ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عملگرایی و طاعت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اسْتَعْمِلْنِی بِطَاعَتِکَ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دلدادگی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 قَلْبِی لِوَلِیِ أَمْرِکَ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سالم گذر کردن از فتنه‌ها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عَافِنِی مِمَّا امْتَحَنْتَ بِهِ خَلْقَکَ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ثابت قدمی در پیروی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ثَبِّتْنِی عَلَی طَاعَةِ وَلِیِّ أَمْرِک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صبر در ولایت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صَبِّرْنِی عَلَی ذَلِک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کیفیت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و تسلیم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فراز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دلبستگیهای منتظرانه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مِمَّنْ تَقَرُّ عَیْنُهُ بِرُؤْیَتِهِ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پایداری در خدمت رسانی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أَقِمْنَا بِخِدْمَتِهِ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آمادگی برای خدمت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مصادیق خدمت به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خادمانه زیستن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پایدار ماندن در راه حضرت تا پایان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تَوَفَّنَا عَلَی مِلَّتِهِ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برانگیخته شدن در زمره مهدی یاوران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احْشُرْنَا فِی زُمْرَتِهِ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 پنجم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برای حفظ جان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انواع شرور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محافظت از امام مهدی عجل الله تعالی فرجه الشریف حفاظت از راه پیامبر صلی الله علیه و آله و سلم و وصیّ او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فراز ششم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دعا برای طول عمر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فی عُمرِه و زِد فی أَجَلِه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سرپرستی و عهده‌داری حضرت از چند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أَعِنْهُ عَلَی مَا أَوْلَیْتَهُ وَ اسْتَرْعَیْتَهُ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هدایتگری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الْهَادِی وَ الْمُهْتَدِی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برپایی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هدایت شدن برای امری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پاکسازی و گسترش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 التَّقِیُّ النَّقِیُّ الزَّکِیُّ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تامین کننده رضوان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الرَّضِیُّ الْمَرْضِیُّ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فراز هفتم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دعا برای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نشانه‌ی یقین و باورداشت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فراز هشتم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جایگاه دعا برای تعجیل فرج</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زیاد دعا کردن برای تعجیل فرج</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انواع دعا برای فرج و آثار آن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انواع تاییدات الهی نسبت به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گونه شناسی مردم در زمان غیبت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 نَاصِرِیهِ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بی‌تفاوتان و عدم یاری رسانان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اخْذُلْ خَاذِلِیهِ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و تکذیب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دَمِّرْ عَلَی مَنْ نَصَبَ لَهُ وَ کَذَّبَ بِهِ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مصادیق فرج و گشایش در ترسیم سیمای ظهور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جامعه و افراد آن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نجات بخشی امام عصر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دین و دینداری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شاخص امامِ زنده کننده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خصوصیات امام عصر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فراز نهم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مفهوم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صلوات بر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صلوات بر ائمه طاهرین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اهمیت و فضیلت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خواص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استجابت دعا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بخشش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همراهی با ملائکه و برخورداری از استغفار آنان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از بین برنده نفاق، غم و بخل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حقیقت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صلوات بر شیعیان برگزیده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صلوات خالص از هرشک وشبهه و ریاء وسمعه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فراز دهم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شکایت به درگاه خداوند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یادآوری مصیبت پیغمبر، یکی از راههای تسکین دردها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وظیفه ما در برابر فتنه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پناهگاه قرار دادن اهل بیت علیهم السلام در فتنه‌ها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تربیت فرزندان بر ولایت آل محمد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فراز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فراز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عدالت مهمترین توقع ما از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تَأْذَنَ لِوَلِیِّکَ فِی إِظْهَارِ عَدْلِکَ فِی عِبَادِکَ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چیستی عدل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ارزش عدل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زمینه های فراگیری عدالت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تخریب بناهای شرک و 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رُکْناً إِلَّا هَدَمْتَه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رسوایی و خواری گروهای مخالف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جَیْشاً إِلَّا خَذَلْتَهُ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شمشیر برنده حضرت مهدی عجل الله تعالی فرجه الشریف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اضْرِبْهُمْ بِسَیْفِکَ الْقَاطِعِ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روش‌های برخورد با اهل جور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برخورد با فرقه‌های باطل و منحرف</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برخورد با ناصبی‌ها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فراز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رحمتهای الهیِ نازل شده بر ولی خدا در زمین در دفع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عواقب دشمنی با حضرت و بدخواهی برای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عملکرد دشمنان در مقابله با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فراز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ثمرات وجودی حضرت بعد از ظهور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رفع مهجوریت و زنده کردن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أَحْیِ بِوَلِیِّکَ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نمایان شدن نور سرمدی برای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أَرِنَا نُورَهُ سَرْمَداً لَا ظُلْمَةَ فِیهِ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حیات و زنده شدن قلبهای مرده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أَحْیِ بِهِ الْقُلُوبَ الْمَیْتَةَ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تسکین دردها و درمان کینه‌ها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اشْفِ بِهِ الصُّدُورَ الْوَغِرَةَ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اتحاد نظر و یکدل شدن افراد مختلف حول محور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اجْمَعْ بِهِ الْأَهْوَاءَ الْمُخْتَلِفَةَ عَلَی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ظهور حق و شکوفایی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لَا یَبْقَی حَقٌّ إِلَّا ظَهَرَ وَ لَا عَدْلٌ إِلَّا زَهَرَ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شاخصِ قرار گرفتن در جمع اصحاب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اثبات یاوری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یَا رَبِّ مِنْ أَعْوَانِهِ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تقویت حکومت و تسلط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مُقَوِّی سُلْطَانِهِ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قاطعیّت در اجرائی کردن دستور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الْمُؤْتَمِرِینَ لِأَمْرِهِ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رضایتمندی از اقدامات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الرَّاضِینَ بِفِعْلِهِ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گردن نهادن به حکم امام و تسلیم احکام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الْمُسَلِّمِینَ لِأَحْکَامِهِ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در زمان ظهور احتیاجی به تقیه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الهی برای تحقق ظهور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سنّت کشف 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یَا رَبِّ الَّذِی تَکْشِفُ 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نجات مضطر به شرط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تُجِیبُ الْمُضْطَرَّ إِذَا دَعَاکَ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نجات از گرفتاریهای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تُنَجِّی مِنَ الْکَرْبِ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دعا برای تحقق سنت ها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فراز پانزدهم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دشمنی با دشمنان اهل بیت محور تبرّی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امر عظیمی که از آن به خدا باید پناه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أَعُوذُ بِکَ مِنْ ذَلِکَ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12" w:name="pg4835_25430"/>
    </w:p>
    <w:p>
      <w:pPr>
        <w:pStyle w:val="Heading2"/>
        <w:numPr>
          <w:ilvl w:val="1"/>
          <w:numId w:val="1"/>
        </w:numPr>
        <w:rPr/>
      </w:pPr>
      <w:bookmarkStart w:id="13" w:name="__RefHeading___Toc2823759_2035185390"/>
      <w:bookmarkStart w:id="14" w:name="_Toc4"/>
      <w:bookmarkEnd w:id="12"/>
      <w:bookmarkEnd w:id="13"/>
      <w:r>
        <w:rPr>
          <w:rtl w:val="true"/>
        </w:rPr>
        <w:t>سخنی با خواننده</w:t>
      </w:r>
      <w:bookmarkEnd w:id="14"/>
    </w:p>
    <w:p>
      <w:pPr>
        <w:pStyle w:val="BookText"/>
        <w:rPr/>
      </w:pPr>
      <w:r>
        <w:rPr>
          <w:rFonts w:ascii="IRNazanin" w:hAnsi="IRNazanin" w:eastAsia="IRNazanin"/>
          <w:color w:val="111111"/>
          <w:sz w:val="28"/>
          <w:sz w:val="28"/>
          <w:szCs w:val="28"/>
          <w:rtl w:val="true"/>
          <w:lang w:bidi="fa-IR"/>
        </w:rPr>
        <w:t>بایستگی تحقیق پیرامون ادعیه و زیارات مهدوی و معارف عمیق آن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علیهم السلام در زمان غیبت پناهگاه دعا را به ما نشان داده و راه ارتباط معنوی با امام عصر عجل الله تعالی فرجه الشریف را معرفت‌افزایی با دعا معرفی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دستیابی به این پناهگاه امن، پرداختن به معارف ژرف دعا و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ادعیه و زیارات مهدوی آنچنان نورانیتی دارد که فطرت‌ها را بیدار نموده، به جان انسانهای تشنه می‌نشیند و انسان را به جایگاه اصلی خود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انسانی در اثر پیوند با ادعیه ماثوره، شیفته کلام اهل بیت علیهم السلام شده و از ایشان تبعییت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پیش‌رو با همت گروه ادعیه و زیارات مرکز تخصصی مهدویت در شرح دعای زمان غیبت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منسوب به حضرت مهدی علیه السلام و توسط نائب اول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رحمة الله توصیه می‌کند خواندن دعای زمان غیبت در عصر جمعه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محتوای بسیار عالی و بلندی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نظیر معرفت‌افزایی و ولایت مداری در این دعا مطرح شده و بهترین راهکار برون رفت از آسیب‌های زمان غیبت، ثبات قدم و اطاعت پذیری معرفی شده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تخصصی مهدویت در راستای اهداف پژوهشی خود این کتاب را به جامعه علمی و همه علاقه‌مندان به مطالعه در عرصه معارف مهدوی تقدیم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لازم می‌دانیم از جناب حجت الاسلام و المسلمین علی ربانی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ادعیه و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تدوین این کتاب نقش اساسی داشته و زحمت فراوانی کشیده‌اند، کمال تشکر را به عمل آورده و از حجج اسلام زهیر دهقانی، حسن محمودی، سید جواد زهرا‌پور، مقداد </w:t>
      </w:r>
    </w:p>
    <w:p>
      <w:pPr>
        <w:pStyle w:val="BookText"/>
        <w:rPr/>
      </w:pPr>
      <w:r>
        <w:rPr>
          <w:rFonts w:ascii="IRNazanin" w:hAnsi="IRNazanin" w:eastAsia="IRNazanin"/>
          <w:color w:val="111111"/>
          <w:sz w:val="28"/>
          <w:sz w:val="28"/>
          <w:szCs w:val="28"/>
          <w:rtl w:val="true"/>
          <w:lang w:bidi="fa-IR"/>
        </w:rPr>
        <w:t>براتی و یوسف محمودی که در سامان‌یابی این پژوهش سهیم بوده‌اند، تقدیر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از جناب حجت الاسلام و المسلمین کلباسی مدیر محترم مرکز تخصصی مهدویت که بستر این پژوهش را فراهم آورده، مراتب تشکر و امتنان فراوان خویش را ابراز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آن داریم انتشار این کتاب مورد رضایت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برای همه شیفتگان و طالبان معارف دینی مفید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یوسفیان آرانی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پژوهش مرکز تخصصی مهدویت </w:t>
      </w:r>
      <w:bookmarkStart w:id="15" w:name="pg4835_25432"/>
    </w:p>
    <w:p>
      <w:pPr>
        <w:pStyle w:val="Heading2"/>
        <w:numPr>
          <w:ilvl w:val="1"/>
          <w:numId w:val="1"/>
        </w:numPr>
        <w:rPr/>
      </w:pPr>
      <w:bookmarkStart w:id="16" w:name="__RefHeading___Toc2823761_2035185390"/>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معارف دعاهایی که از معصومین به ما رسیده است، دربردارنده ی مضامین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دعاهایی که کاملا مهدوی بوده و تمام فرازهای آن مرتبط با حضرت مهدی علیه السلام است،دعای زمان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سندی و بررسی محتوایی این دعای شریف از کارهایی است که این نوشته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از قبیل؛ رمز ماندگاری در طریق ولایت، راهکارهای عدم سلب یقین، گونه شناسی مردم در زمان غیبت، ثمرات وجودی حضرت بعد از ظهور، عواقب دشمنی با حضرت، سنتهای الهی برای تحقق ظهور و شاخصِ قرار گرفتن در جمع اصحاب حضرت، از نمونه</w:t>
      </w:r>
    </w:p>
    <w:p>
      <w:pPr>
        <w:pStyle w:val="BookText"/>
        <w:rPr/>
      </w:pPr>
      <w:r>
        <w:rPr>
          <w:rFonts w:ascii="IRNazanin" w:hAnsi="IRNazanin" w:eastAsia="IRNazanin"/>
          <w:color w:val="111111"/>
          <w:sz w:val="28"/>
          <w:sz w:val="28"/>
          <w:szCs w:val="28"/>
          <w:rtl w:val="true"/>
          <w:lang w:bidi="fa-IR"/>
        </w:rPr>
        <w:t>موضوعاتی است که در این مجموعه به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شریف حاوی معارف بلندی است که احتیاج به تأمل فراوان در جهت فهم مطالب عمیق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این دعا از 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متخصص دعا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عذری داشتی و نتوانستی همه آن اعمالی که ما در تعقیبات نماز عصر جمعه ذکر کردیم، بجا آوری؛ سزاوار است که این دعا را ترک نکنی، چون ما این دعا را از فضل خداوند متعال شناختیم که ما را به آن اختصاص داده است؛ پس به آن اعتماد کن</w:t>
      </w:r>
      <w:r>
        <w:rPr>
          <w:rFonts w:eastAsia="IRNazanin" w:cs="IRNazanin"/>
          <w:color w:val="111111"/>
          <w:sz w:val="28"/>
          <w:szCs w:val="28"/>
          <w:rtl w:val="true"/>
          <w:lang w:bidi="fa-IR"/>
        </w:rPr>
        <w:t>.</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اهتمام ایشان به این دعا حاکی از عنایاتی است که پروردگار در اثر تداوم بر این دعا به ایشان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برماست که این توصیۀ ایشان را به گوش جان شنیده و به آن عمل نمائیم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نام برای این دعای شریف وجود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زمان غیبت که برگرفته از سند روایت می‌باشد؛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اللهمّ عرّفنی نفسک که با توجه به آغاز دعا با این عبارت، این نام برآن گذاشته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معرفت در زمان غیبت که عالم جلیل القدر سید مرتضی مجتهدی سیستانی بر آن نام نهاده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یک عنوان کلی برای مطالب این دعا انتخاب کنیم، می‌توان گفت در این دعا تأکید زیادی بر ثبات قدم در اعتقاد به حضرت مهدی عجل الله تعالی فرجه الشریف شده است که متناسب با نام اول دعا است و با فتنه‌های زمان غیبت ارتباط مستقیم دارد</w:t>
      </w:r>
      <w:r>
        <w:rPr>
          <w:rFonts w:eastAsia="IRNazanin" w:cs="IRNazanin"/>
          <w:color w:val="111111"/>
          <w:sz w:val="28"/>
          <w:szCs w:val="28"/>
          <w:rtl w:val="true"/>
          <w:lang w:bidi="fa-IR"/>
        </w:rPr>
        <w:t xml:space="preserve">. </w:t>
      </w:r>
      <w:bookmarkStart w:id="18" w:name="pg4835_25434"/>
    </w:p>
    <w:p>
      <w:pPr>
        <w:pStyle w:val="Heading2"/>
        <w:numPr>
          <w:ilvl w:val="1"/>
          <w:numId w:val="1"/>
        </w:numPr>
        <w:rPr/>
      </w:pPr>
      <w:bookmarkStart w:id="19" w:name="__RefHeading___Toc2823763_2035185390"/>
      <w:bookmarkStart w:id="20" w:name="_Toc6"/>
      <w:bookmarkEnd w:id="18"/>
      <w:bookmarkEnd w:id="19"/>
      <w:r>
        <w:rPr>
          <w:rtl w:val="true"/>
        </w:rPr>
        <w:t>بررسی سندی دعا</w:t>
      </w:r>
      <w:bookmarkEnd w:id="20"/>
    </w:p>
    <w:p>
      <w:pPr>
        <w:pStyle w:val="Heading3"/>
        <w:numPr>
          <w:ilvl w:val="2"/>
          <w:numId w:val="1"/>
        </w:numPr>
        <w:rPr/>
      </w:pPr>
      <w:bookmarkStart w:id="21" w:name="__RefHeading___Toc2823765_2035185390"/>
      <w:bookmarkStart w:id="22" w:name="_Toc7"/>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 xml:space="preserve">بخش کوتاهی از دعا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فَإِنَّکَ إِنْ لَمْ تُعَرِّفْنِی نَفْسَکَ لَمْ أَعْرِفْ رَسُولَک اللَّهُمَّ عَرِّفْنِی رَسُولَک فَإِنَّکَ إِنْ لَمْ تُعَرِّفْنِی رَسُولَک لَمْ أَعْرِفْ حُجَّتَکَ اللَّهُمَّ عَرِّفْنِی حُجَّتَکَ فَإِنَّکَ إِنْ لَمْ تُعَرِّفْنِی حُجَّتَکَ ضَلَلْتُ عَنْ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روایتی موثق</w:t>
      </w:r>
      <w:r>
        <w:rPr>
          <w:rStyle w:val="FootnoteAnchor"/>
          <w:rtl w:val="true"/>
        </w:rPr>
        <w:footnoteReference w:id="3"/>
      </w:r>
      <w:r>
        <w:rPr>
          <w:rFonts w:ascii="IRNazanin" w:hAnsi="IRNazanin" w:eastAsia="IRNazanin"/>
          <w:color w:val="111111"/>
          <w:sz w:val="28"/>
          <w:sz w:val="28"/>
          <w:szCs w:val="28"/>
          <w:rtl w:val="true"/>
          <w:lang w:bidi="fa-IR"/>
        </w:rPr>
        <w:t>است که زراره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روایت به توصیف زمان غیبت می‌پردازد و زراره به ایشان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زمان را درک کردیم شما چه دستوری برای ما دارید؟ حضرت در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این دعا بخوان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فَإِنَّکَ إِنْ لَمْ تُعَرِّفْنِی نَفْسَکَ لَمْ أَعْرِفْکَ اللَّهُمَّ عَرِّفْنِی نَبِیَّکَ فَإِنَّکَ إِنْ لَمْ تُعَرِّفْنِی نَبِیَّکَ لَمْ أَعْرِفْهُ قَطُّ اللَّهُمَّ عَرِّفْنِی حُجَّتَکَ فَإِنَّکَ إِنْ لَمْ تُعَرِّفْنِی حُجَّتَکَ ضَلَلْتُ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کوتاه، با دعای مفصلی که مورد بحث ما است، مختصر تفاوتی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شریف که مفصّل است و همانند روایت زراره کوتاه نیست، دو سند برای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سند مرحوم شیخ صدوق که این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الْحُسَیْنُ بْنُ أَحْمَدَ الْمُکَتِّبُ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عَلِیِّ بْنُ هَمَّامٍ بِهَذَا الدُّعَاءِ وَ ذَکَرَ أَنَّ الشَّیْخَ الْعَمْرِیَّ قَدَّسَ اللَّهُ رُوحَهُ أَمْلَاهُ عَلَیْهِ وَ أَمَرَهُ أَنْ یَدْعُوَ بِهِ وَ هُوَ الدُّعَاءُ فِی غَیْبَةِ الْقَائِمِ عجل الله تعالی فرجه الشریف اللَّهُمَ عَرِّفْنِی نَفْسَکَ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دوّم، سند شیخ طوسی رحمة الله که این چنین آورده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رُوِیَ عَنْ أَبِی عَمْرِو بْنِ سَعِیدٍ الْعَمْرِیِّ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أَبِی مُحَمَّدٍ هَارُونَ بْنِ مُوسَی التَّلَّعُکْبَرِیِ أَنَّ أَبَا عَلِیٍّ مُحَمَّدَ بْنَ هَمَّامٍ أَخْبَرَهُ بِهَذَا الدُّعَاءِ وَ ذَکَرَ </w:t>
      </w:r>
      <w:bookmarkStart w:id="23" w:name="pg4835_25435"/>
    </w:p>
    <w:p>
      <w:pPr>
        <w:pStyle w:val="BookText"/>
        <w:rPr/>
      </w:pPr>
      <w:bookmarkEnd w:id="23"/>
      <w:r>
        <w:rPr>
          <w:rFonts w:ascii="Amiri" w:hAnsi="Amiri" w:eastAsia="Amiri" w:cs="Amiri"/>
          <w:color w:val="111111"/>
          <w:sz w:val="28"/>
          <w:sz w:val="28"/>
          <w:szCs w:val="28"/>
          <w:rtl w:val="true"/>
          <w:lang w:bidi="ar-SA"/>
        </w:rPr>
        <w:t>أَنَّ الشَّیْخَ أَبَا عَمْرٍو الْعَمْرِیِّ قَدَّسَ اللَّهُ رُوحَهُ أَمْلَاهُ عَلَیْهِ وَ أَمَرَهُ أَنْ یَدْعُوَ بِهِ وَ هُوَ الدُّعَاءُ فِی غَیْبَةِ الْقَائِمِ مِنْ آلِ مُحَمَّدٍ علیهم السلام اللَّهُمَ عَرِّفْنِی نَفْسَک</w:t>
      </w:r>
      <w:r>
        <w:rPr>
          <w:rFonts w:eastAsia="Amiri" w:cs="Amiri" w:ascii="Amiri" w:hAnsi="Amiri"/>
          <w:color w:val="111111"/>
          <w:sz w:val="28"/>
          <w:szCs w:val="28"/>
          <w:rtl w:val="true"/>
          <w:lang w:bidi="ar-SA"/>
        </w:rPr>
        <w:t xml:space="preserve">...». </w:t>
      </w:r>
      <w:r>
        <w:rPr>
          <w:rStyle w:val="FootnoteAnchor"/>
          <w:rtl w:val="true"/>
        </w:rPr>
        <w:footnoteReference w:id="5"/>
      </w:r>
    </w:p>
    <w:p>
      <w:pPr>
        <w:pStyle w:val="Heading3"/>
        <w:numPr>
          <w:ilvl w:val="2"/>
          <w:numId w:val="1"/>
        </w:numPr>
        <w:rPr/>
      </w:pPr>
      <w:bookmarkStart w:id="24" w:name="__RefHeading___Toc2823767_2035185390"/>
      <w:bookmarkStart w:id="25" w:name="_Toc8"/>
      <w:bookmarkEnd w:id="24"/>
      <w:r>
        <w:rPr>
          <w:rtl w:val="true"/>
        </w:rPr>
        <w:t>بررسی رجال سند</w:t>
      </w:r>
      <w:bookmarkEnd w:id="25"/>
    </w:p>
    <w:p>
      <w:pPr>
        <w:pStyle w:val="Heading4"/>
        <w:numPr>
          <w:ilvl w:val="3"/>
          <w:numId w:val="1"/>
        </w:numPr>
        <w:rPr/>
      </w:pPr>
      <w:bookmarkStart w:id="26" w:name="__RefHeading___Toc2823769_2035185390"/>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همانطور که مشاهده می‌شود افرادی در هر دو سند مشترک بوده و افرادی خاص در یک سند است که ابتدا به افراد مشترک و سپس به افراد مختص در هر یک از آن دو می‌پردازیم</w:t>
      </w:r>
      <w:r>
        <w:rPr>
          <w:rFonts w:eastAsia="IRNazanin" w:cs="IRNazanin"/>
          <w:color w:val="111111"/>
          <w:sz w:val="28"/>
          <w:szCs w:val="28"/>
          <w:rtl w:val="true"/>
          <w:lang w:bidi="fa-IR"/>
        </w:rPr>
        <w:t>.</w:t>
      </w:r>
    </w:p>
    <w:p>
      <w:pPr>
        <w:pStyle w:val="Heading4"/>
        <w:numPr>
          <w:ilvl w:val="3"/>
          <w:numId w:val="1"/>
        </w:numPr>
        <w:rPr/>
      </w:pPr>
      <w:bookmarkStart w:id="28" w:name="__RefHeading___Toc2823771_2035185390"/>
      <w:bookmarkStart w:id="29" w:name="_Toc10"/>
      <w:bookmarkEnd w:id="28"/>
      <w:r>
        <w:rPr>
          <w:rtl w:val="true"/>
        </w:rPr>
        <w:t>الف</w:t>
      </w:r>
      <w:r>
        <w:rPr>
          <w:rtl w:val="true"/>
        </w:rPr>
        <w:t xml:space="preserve">) </w:t>
      </w:r>
      <w:r>
        <w:rPr>
          <w:rtl w:val="true"/>
        </w:rPr>
        <w:t>افراد مشترک</w:t>
      </w:r>
      <w:bookmarkEnd w:id="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ابوعمرو عثمان بن سعید العمری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باتوجه به اینکه ایشان نائب خاص امام عصر عجل الله تعالی فرجه الشریف بوده‌اند و علاوه بر آن در زمان عسکریین علیهما السلام وکیل آن دو امام معصوم نیز بوده‌اند وثاقت و جلالت و علو شأن ایشان بر کسی پوشیده نیست که مفصّل به آن پرداخته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ابوعلی محمدبن ابی بکر همام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نجاشی درمورد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اصحابنا و متقدمهم، له منزله عظیمه، کثیر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مرحوم شیخ طوسی ایشان را توثیق کرده و علاوه بر آن جلیل القدر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منزلت و توثیق این راوی بحثی نیست، امّا بنا به نقل مرحوم آیت الله خوئی رحمة الله طریق شیخ به این راوی توسط ابی مفضل ضعیف است</w:t>
      </w:r>
      <w:r>
        <w:rPr>
          <w:rFonts w:eastAsia="IRNazanin" w:cs="IRNazanin"/>
          <w:color w:val="111111"/>
          <w:sz w:val="28"/>
          <w:szCs w:val="28"/>
          <w:rtl w:val="true"/>
          <w:lang w:bidi="fa-IR"/>
        </w:rPr>
        <w:t>.</w:t>
      </w:r>
    </w:p>
    <w:p>
      <w:pPr>
        <w:pStyle w:val="Heading4"/>
        <w:numPr>
          <w:ilvl w:val="3"/>
          <w:numId w:val="1"/>
        </w:numPr>
        <w:rPr/>
      </w:pPr>
      <w:bookmarkStart w:id="30" w:name="__RefHeading___Toc2823773_2035185390"/>
      <w:bookmarkStart w:id="31" w:name="_Toc11"/>
      <w:bookmarkEnd w:id="30"/>
      <w:r>
        <w:rPr>
          <w:rtl w:val="true"/>
        </w:rPr>
        <w:t>ب</w:t>
      </w:r>
      <w:r>
        <w:rPr>
          <w:rtl w:val="true"/>
        </w:rPr>
        <w:t xml:space="preserve">) </w:t>
      </w:r>
      <w:r>
        <w:rPr>
          <w:rtl w:val="true"/>
        </w:rPr>
        <w:t>افراد مختص</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موسی بن احمد التعلکبری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سند دوّم یعنی سند شیخ طوسی رحمة الله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نجاشی رحمة الله در مورد این 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وجها فی اصحابنا ثقه معتمداً لا یطعن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رحمة الله در </w:t>
      </w:r>
    </w:p>
    <w:p>
      <w:pPr>
        <w:pStyle w:val="BookText"/>
        <w:rPr/>
      </w:pPr>
      <w:r>
        <w:rPr>
          <w:rFonts w:ascii="IRNazanin" w:hAnsi="IRNazanin" w:eastAsia="IRNazanin"/>
          <w:color w:val="111111"/>
          <w:sz w:val="28"/>
          <w:sz w:val="28"/>
          <w:szCs w:val="28"/>
          <w:rtl w:val="true"/>
          <w:lang w:bidi="fa-IR"/>
        </w:rPr>
        <w:t>مورد این راوی جلیل القدر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یکنی ابا محمد علیهم السلام جلیل القدر، عظیم المنزله، واسع الروایة، عدیم النظیر،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نظیر بودن این راوی در کلام شیخ رحمة الله، نشانه ای از فوق وثاقت بودن این عالم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احمد المکتب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سند مرحوم شیخ صدوق رحمة الله آمده نام الحسین است،ولی به نظر میرسد الحسن صحیحتر است؛ چرا که در جای دیگر کتاب کمال الدین نام الحسن آمده و این راوی از مشایخ صدوق بوده است و تنها دلیل ما بر مدح این راوی ترّحم خود شیخ صدوق است؛ البته در صورتی که ترّحم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مدح راوی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بر تشخیص ما از راوی واژۀ المکتب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بندی نهایی می‌توان گفت مشکلی از جهت راویان نداریم و اگر مشکلی وجود داشته باشد قابل تصحیح است، اما مشکل عمده عدم انتساب دعا به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و نظایر آن که نائب اوّل کلامی یا دعایی را بدون انتساب آن به یکی از معصومین بیان کرده است، راه چاره‌ای برای انتساب آن به معصوم وجود دارد؟ یا اینکه نمی شود به این کلام و یا دعا به عنوان کلام معصوم استناد کرد؟</w:t>
      </w:r>
    </w:p>
    <w:p>
      <w:pPr>
        <w:pStyle w:val="BookText"/>
        <w:rPr/>
      </w:pPr>
      <w:r>
        <w:rPr>
          <w:rFonts w:ascii="IRNazanin" w:hAnsi="IRNazanin" w:eastAsia="IRNazanin"/>
          <w:color w:val="111111"/>
          <w:sz w:val="28"/>
          <w:sz w:val="28"/>
          <w:szCs w:val="28"/>
          <w:rtl w:val="true"/>
          <w:lang w:bidi="fa-IR"/>
        </w:rPr>
        <w:t xml:space="preserve">ممکن است کسی برای حل این مشکل به این روایت صحیح </w:t>
      </w:r>
      <w:r>
        <w:rPr>
          <w:rStyle w:val="FootnoteAnchor"/>
          <w:rtl w:val="true"/>
        </w:rPr>
        <w:footnoteReference w:id="6"/>
      </w:r>
      <w:r>
        <w:rPr>
          <w:rFonts w:ascii="IRNazanin" w:hAnsi="IRNazanin" w:eastAsia="IRNazanin"/>
          <w:color w:val="111111"/>
          <w:sz w:val="28"/>
          <w:sz w:val="28"/>
          <w:szCs w:val="28"/>
          <w:rtl w:val="true"/>
          <w:lang w:bidi="fa-IR"/>
        </w:rPr>
        <w:t>که احمد بن اسحاق قمّی رحمة الله نقل می‌کند، تمسک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هادی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 این امکان که در تمام وقتها خدمت شما برسم، برایم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قول چه کسی را بپذیرم و امر چه کسی را امتثال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به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أَبُو عَمْرٍو الثِّقَةُ الْأَمِینُ مَا قَالَهُ لَکُمْ فَعَنِّی یَقُولُهُ وَ مَا أَدَّاهُ إِلَیْکُمْ فَعَنِّی یُؤَدِّیه؛</w:t>
      </w:r>
      <w:r>
        <w:rPr>
          <w:rStyle w:val="FootnoteAnchor"/>
          <w:rtl w:val="true"/>
        </w:rPr>
        <w:footnoteReference w:id="7"/>
      </w:r>
      <w:r>
        <w:rPr>
          <w:rFonts w:ascii="IRNazanin" w:hAnsi="IRNazanin" w:eastAsia="IRNazanin"/>
          <w:color w:val="111111"/>
          <w:sz w:val="28"/>
          <w:sz w:val="28"/>
          <w:szCs w:val="28"/>
          <w:rtl w:val="true"/>
          <w:lang w:bidi="fa-IR"/>
        </w:rPr>
        <w:t>این عثمان بن سعید، امانتدار و مورد اطمینان ماست؛ هرآنچه را به شما بگوید، از ما می‌گوید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همین مطلب را زمانی که خدمت امام عسکری علیه السلام بعد از امامت امام هادی علیه السلام </w:t>
      </w:r>
    </w:p>
    <w:p>
      <w:pPr>
        <w:pStyle w:val="BookText"/>
        <w:rPr/>
      </w:pPr>
      <w:r>
        <w:rPr>
          <w:rFonts w:ascii="IRNazanin" w:hAnsi="IRNazanin" w:eastAsia="IRNazanin"/>
          <w:color w:val="111111"/>
          <w:sz w:val="28"/>
          <w:sz w:val="28"/>
          <w:szCs w:val="28"/>
          <w:rtl w:val="true"/>
          <w:lang w:bidi="fa-IR"/>
        </w:rPr>
        <w:t>رسیدم، سؤال کردم و ایشان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أَبُو عَمْرٍو الثِّقَةُ الْأَمِینُ ثِقَةُ الْمَاضِی وَ ثِقَتِی فِی الْمَحْیَا وَ الْمَمَاتِ فَمَا قَالَه‌لَکُمْ فَعَنِّی یَقُولُهُ وَ مَا أَدَّی‌إِلَیْکُمْ فَعَنِّی یُؤَدِّیهُ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این روایت شریف هر دو امام به صورت مطلق می‌فرمایند، هرآنچه عثمان بن سعید می‌گوید، از ما می‌گوید و این دلیل می‌شود بر اینکه حتی اگر عثمان بن سعید کلامی را نقل کند و آن را به معصومی نسبت ندهد نیز آن کلام معصومانه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استدلال این چنین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دلیل نمی شود تا سخنی که عثمان بن سعید رحمة الله به امام نسبت نداده است را، کلام امام بدانیم؛ چرا که منظور از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بن سعید کلامی را از ما نقل کرد، شک نکنید و بدانید که آن سخن ماست، زیرا او ثقه و امین است و این بدان معنا نیست که هرآنچه او می‌گوید سخن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روایت دیگری وجود دارد که در آن تصریح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ازمن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بر فرض که اطلاق روایت گذشته را بپذیریم، این روایت آن را مقید می‌کند و روایت این است که امام هادی علیه السلام در پاسخ به سوال احمد بن اسحاق که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 کسی را بپذیریم،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الْعَمْرِیُّ ثِقَتِی فَمَا أَدَّی إِلَیْکَ عَنِّی فَعَنِّی یُؤَدِّی وَ مَا قَالَ لَکَ عَنِّی فَعَنِّی یَقُولُ فَاسْمَعْ لَهُ وَ أَطِعْ فَإِنَّهُ الثِّقَةُ الْمَأْمُون؛</w:t>
      </w:r>
      <w:r>
        <w:rPr>
          <w:rStyle w:val="FootnoteAnchor"/>
          <w:rtl w:val="true"/>
        </w:rPr>
        <w:footnoteReference w:id="9"/>
      </w:r>
      <w:r>
        <w:rPr>
          <w:rFonts w:ascii="IRNazanin" w:hAnsi="IRNazanin" w:eastAsia="IRNazanin"/>
          <w:color w:val="111111"/>
          <w:sz w:val="28"/>
          <w:sz w:val="28"/>
          <w:szCs w:val="28"/>
          <w:rtl w:val="true"/>
          <w:lang w:bidi="fa-IR"/>
        </w:rPr>
        <w:t>عثمان بن سعید مورد وثوق من است؛ آنچه از من به تو می رساند از من گرفته است و آنچه از من به تو می گوید از من می گوید، پس به سخنانش گوش کن و اطاعت نما چون که او ثقه و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نیز در پاسخ همین سؤال به احمد بن اسحاق فرموده‌اند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الْعَمْرِیُّ وَ ابْنُهُ ثِقَتَانِ فَمَا أَدَّیَا إِلَیْکَ عَنِّی فَعَنِّی یُؤَدِّیَانِ وَ مَا قَالا لَکَ فَعَنِّی یَقُولَانِ فَاسْمَعْ لَهُمَا وَ أَطِعْهُمَا فَإِنَّهُمَا الثِّقَتَانِ الْمَأْمُونَان؛</w:t>
      </w:r>
      <w:r>
        <w:rPr>
          <w:rStyle w:val="FootnoteAnchor"/>
          <w:rtl w:val="true"/>
        </w:rPr>
        <w:footnoteReference w:id="10"/>
      </w:r>
      <w:r>
        <w:rPr>
          <w:rFonts w:ascii="IRNazanin" w:hAnsi="IRNazanin" w:eastAsia="IRNazanin"/>
          <w:color w:val="111111"/>
          <w:sz w:val="28"/>
          <w:sz w:val="28"/>
          <w:szCs w:val="28"/>
          <w:rtl w:val="true"/>
          <w:lang w:bidi="fa-IR"/>
        </w:rPr>
        <w:t xml:space="preserve">عثمان بن سعید و پسرش محمد هر دو ثقه هستند و آنچه از من به تو می رسانند از من گرفته اند و آن سخنانی که از من نقل می کنند از من می گویند، پس به سخنان آن دو گوش کن و از آن دو اطاعت نما </w:t>
      </w:r>
      <w:bookmarkStart w:id="32" w:name="pg4835_25438"/>
    </w:p>
    <w:p>
      <w:pPr>
        <w:pStyle w:val="BookText"/>
        <w:rPr/>
      </w:pPr>
      <w:bookmarkEnd w:id="32"/>
      <w:r>
        <w:rPr>
          <w:rFonts w:ascii="IRNazanin" w:hAnsi="IRNazanin" w:eastAsia="IRNazanin"/>
          <w:color w:val="111111"/>
          <w:sz w:val="28"/>
          <w:sz w:val="28"/>
          <w:szCs w:val="28"/>
          <w:rtl w:val="true"/>
          <w:lang w:bidi="fa-IR"/>
        </w:rPr>
        <w:t>چرا که آن دو نزد من موثق و مورد اعتمادند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این روایت که به سند صحیح نیز نقل شده است، جایگاه عثمان بن سعید در نقل از معصوم را بیان می‌کند و سخن او زمانی مورد پذیرش است که به امام نسبت داده شده باشد</w:t>
      </w:r>
      <w:r>
        <w:rPr>
          <w:rFonts w:eastAsia="IRNazanin" w:cs="IRNazanin"/>
          <w:color w:val="111111"/>
          <w:sz w:val="28"/>
          <w:szCs w:val="28"/>
          <w:rtl w:val="true"/>
          <w:lang w:bidi="fa-IR"/>
        </w:rPr>
        <w:t>.</w:t>
      </w:r>
    </w:p>
    <w:p>
      <w:pPr>
        <w:pStyle w:val="Heading3"/>
        <w:numPr>
          <w:ilvl w:val="2"/>
          <w:numId w:val="1"/>
        </w:numPr>
        <w:rPr/>
      </w:pPr>
      <w:bookmarkStart w:id="33" w:name="__RefHeading___Toc2823775_2035185390"/>
      <w:bookmarkStart w:id="34" w:name="_Toc12"/>
      <w:bookmarkEnd w:id="33"/>
      <w:r>
        <w:rPr>
          <w:rtl w:val="true"/>
        </w:rPr>
        <w:t>انتساب دعا به معصوم</w:t>
      </w:r>
      <w:bookmarkEnd w:id="34"/>
    </w:p>
    <w:p>
      <w:pPr>
        <w:pStyle w:val="Heading4"/>
        <w:numPr>
          <w:ilvl w:val="3"/>
          <w:numId w:val="1"/>
        </w:numPr>
        <w:rPr/>
      </w:pPr>
      <w:bookmarkStart w:id="35" w:name="__RefHeading___Toc2823777_2035185390"/>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در هر دو سند دعا ابوعلی محمد بن همام می‌گوید، عثمان بن سعید رحمة الله این دعا را به او املاء کرده و امر کرده است که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این دعا را باتوجه به جایگاه و نقش نیابتی عثمان بن سعید از امام زمان عجل الله تعالی فرجه الشریف از ایشان نقل می‌کند؛ در غیر این صورت باتوجه به اینکه محمد بن همام معاصر با عثمان بن سعید بوده و خود از جایگاه ویژه ی علمی برخوردار بوده است، معنی ندارد مطلبی را از ایشان نقل کند، چون محمد بن همام همانند نائب اول ساکن بغداد بوده ودر فرض صدور دعا از طریق دیگری، خودش می توانسته است به آن دسترسی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خود عثمان بن سعید این دعا را منتسب به امام نموده است و به طور قطع از جایگاه نیابت سخن گفته است؛ امّا ابوعلی به جهت وضوح مطلب و مشخص بودن جایگاه نائب اوّل در مقام نیابت، تصریح نکرده و آن را مفروغ عنه گرفته و پیش فرض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داخلی و خارجی وجود دارد که برای ما اطمینان حاصل می کنند این دعا انتساب به معصوم دارد</w:t>
      </w:r>
      <w:r>
        <w:rPr>
          <w:rFonts w:eastAsia="IRNazanin" w:cs="IRNazanin"/>
          <w:color w:val="111111"/>
          <w:sz w:val="28"/>
          <w:szCs w:val="28"/>
          <w:rtl w:val="true"/>
          <w:lang w:bidi="fa-IR"/>
        </w:rPr>
        <w:t>.</w:t>
      </w:r>
    </w:p>
    <w:p>
      <w:pPr>
        <w:pStyle w:val="Heading4"/>
        <w:numPr>
          <w:ilvl w:val="3"/>
          <w:numId w:val="1"/>
        </w:numPr>
        <w:rPr/>
      </w:pPr>
      <w:bookmarkStart w:id="37" w:name="__RefHeading___Toc2823779_2035185390"/>
      <w:bookmarkStart w:id="38" w:name="_Toc14"/>
      <w:bookmarkEnd w:id="37"/>
      <w:r>
        <w:rPr>
          <w:rtl w:val="true"/>
        </w:rPr>
        <w:t>الف</w:t>
      </w:r>
      <w:r>
        <w:rPr>
          <w:rtl w:val="true"/>
        </w:rPr>
        <w:t xml:space="preserve">) </w:t>
      </w:r>
      <w:r>
        <w:rPr>
          <w:rtl w:val="true"/>
        </w:rPr>
        <w:t>شواهد داخلی</w:t>
      </w:r>
      <w:bookmarkEnd w:id="3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امر می‌کند و مأمور وظیفه دارد اطاعت نماید، به جهت جایگاه و مقام آن شخص است، یعنی سخن آمر به خاطر جایگاه و منزلت او شنیده شده و مورد پذیرش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دو روایت گذشته سوال شد که امر چه کسی را اطاعت نمایم و امام در پاسخ بعد از معرفی عثمان بن سعید و پسرش</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فرمودند که از این دو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به خاطر جایگاه نیابت است که عثمان بن سعید امر می‌کند و از این جهت امر او باید امتثال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أن یدعوابه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سند وجود دارد و عثمان بن سعید به محمد بن همام امر کرده است، شاهدی بر این است که عثمان بن سعید از </w:t>
      </w:r>
      <w:bookmarkStart w:id="39" w:name="pg4835_25439"/>
    </w:p>
    <w:p>
      <w:pPr>
        <w:pStyle w:val="BookText"/>
        <w:rPr/>
      </w:pPr>
      <w:bookmarkEnd w:id="39"/>
      <w:r>
        <w:rPr>
          <w:rFonts w:ascii="IRNazanin" w:hAnsi="IRNazanin" w:eastAsia="IRNazanin"/>
          <w:color w:val="111111"/>
          <w:sz w:val="28"/>
          <w:sz w:val="28"/>
          <w:szCs w:val="28"/>
          <w:rtl w:val="true"/>
          <w:lang w:bidi="fa-IR"/>
        </w:rPr>
        <w:t>جایگاه نیابت سخن می‌گوید، چون امر کردن او به فقیهی مانند محمد بن همام، تنها از این جایگاه معنی دارد و این دلیل و شاهدی بر انتساب دعا به امام 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اینکه این دعا از خود عثمان بن سعید بوده و امر او از جایگاه نیابت نباشد، بسیار ضعیف است، چرا که مضمون‌های بلند دعا اذعان دارند که از غیر معصوم صادر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کلام معصوم بودن بخشهایی از این دعا مثل فراز اوّل که در روایتی از امام صادق علیه السلام بود، مسلم است و از آنجا که ائمه اطهار نور واحدند و سرچشمه علم و معرفت آنها یکی است، مشابهت در کلام و مکمل بودن کلام هریک کلام دیگر از آن بزرگواران را، از مشخصه‌های این نور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شواهدی از خود دعا و سند آن بر انتساب دعا به معصوم است</w:t>
      </w:r>
      <w:r>
        <w:rPr>
          <w:rFonts w:eastAsia="IRNazanin" w:cs="IRNazanin"/>
          <w:color w:val="111111"/>
          <w:sz w:val="28"/>
          <w:szCs w:val="28"/>
          <w:rtl w:val="true"/>
          <w:lang w:bidi="fa-IR"/>
        </w:rPr>
        <w:t>.</w:t>
      </w:r>
    </w:p>
    <w:p>
      <w:pPr>
        <w:pStyle w:val="Heading4"/>
        <w:numPr>
          <w:ilvl w:val="3"/>
          <w:numId w:val="1"/>
        </w:numPr>
        <w:rPr/>
      </w:pPr>
      <w:bookmarkStart w:id="40" w:name="__RefHeading___Toc2823781_2035185390"/>
      <w:bookmarkStart w:id="41" w:name="_Toc15"/>
      <w:bookmarkEnd w:id="40"/>
      <w:r>
        <w:rPr>
          <w:rtl w:val="true"/>
        </w:rPr>
        <w:t>ب</w:t>
      </w:r>
      <w:r>
        <w:rPr>
          <w:rtl w:val="true"/>
        </w:rPr>
        <w:t xml:space="preserve">) </w:t>
      </w:r>
      <w:r>
        <w:rPr>
          <w:rtl w:val="true"/>
        </w:rPr>
        <w:t>شواهد خارجی</w:t>
      </w:r>
      <w:bookmarkEnd w:id="41"/>
    </w:p>
    <w:p>
      <w:pPr>
        <w:pStyle w:val="BookText"/>
        <w:rPr/>
      </w:pPr>
      <w:r>
        <w:rPr>
          <w:rFonts w:ascii="IRNazanin" w:hAnsi="IRNazanin" w:eastAsia="IRNazanin"/>
          <w:color w:val="111111"/>
          <w:sz w:val="28"/>
          <w:sz w:val="28"/>
          <w:szCs w:val="28"/>
          <w:rtl w:val="true"/>
          <w:lang w:bidi="fa-IR"/>
        </w:rPr>
        <w:t xml:space="preserve">شیخ صدوق رحمة الله این دعای شریف را در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باب مربوط به ذکر توقیعات می‌باشد، آورده است و این شاهدی بر این است که ایشان انتساب این دعا را به معصوم مفروض گرفته است و این چنین برداشت نموده که عثمان بن سعید این دعا را از جایگاه نیابت خاص نقل نموده است، چون عنوان توقیع به کلمات امام عصر علیه السلام که به صورت مکتوب و به مهر و امضای امام بوده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این که مرحوم کفعمی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ذکر سند این دعا را منسوب به حضرت حجّت عجل الله تعالی فرجه الشریف می‌داند و این چنین تعبیر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مروی عن القائم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 ایشان سند را مشاهده نموده است و برداشت ایشان از سند این بوده که این دعا منسوب به حضرت صاحب الزمان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در نزد این دو عالم جلیل القدر شواهدی خارج از این متن دعا وجود داشته که به ما نرسیده است و کلام این دو بزرگوار شاهد بر مدعای ماست که این دعا از ناحیه ی امام عصر علیه السلام صادر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عثمان بن سعید در زمان سه امام می‌زیسته و وکالت این سه امام بزرگوار را به عهده داشته است، احتمالِ انتساب این دعا به یکی از این سه امام همام علیهم السلام وجود دارد، اما با توجه به شرایط زمانی می‌تواند این عدم انتساب، به جهت تقیّه باشد و احتمال بودن در زمان غیبت صغری و صدور از ناحیه مقدسه را تقویت کند، پس می توان </w:t>
      </w:r>
      <w:bookmarkStart w:id="42" w:name="pg4835_25440"/>
    </w:p>
    <w:p>
      <w:pPr>
        <w:pStyle w:val="BookText"/>
        <w:rPr/>
      </w:pPr>
      <w:bookmarkEnd w:id="42"/>
      <w:r>
        <w:rPr>
          <w:rFonts w:ascii="IRNazanin" w:hAnsi="IRNazanin" w:eastAsia="IRNazanin"/>
          <w:color w:val="111111"/>
          <w:sz w:val="28"/>
          <w:sz w:val="28"/>
          <w:szCs w:val="28"/>
          <w:rtl w:val="true"/>
          <w:lang w:bidi="fa-IR"/>
        </w:rPr>
        <w:t>گفت که این دعا از ناحیه حضرت حجّت صادر شده است و چه بسا آنان که به طور قطع این دعا را منسوب به حضرت مهدی علیه السلام نموده‌اند، به همین جهت باشد</w:t>
      </w:r>
      <w:r>
        <w:rPr>
          <w:rFonts w:eastAsia="IRNazanin" w:cs="IRNazanin"/>
          <w:color w:val="111111"/>
          <w:sz w:val="28"/>
          <w:szCs w:val="28"/>
          <w:rtl w:val="true"/>
          <w:lang w:bidi="fa-IR"/>
        </w:rPr>
        <w:t>.</w:t>
      </w:r>
    </w:p>
    <w:p>
      <w:pPr>
        <w:pStyle w:val="Heading3"/>
        <w:numPr>
          <w:ilvl w:val="2"/>
          <w:numId w:val="1"/>
        </w:numPr>
        <w:rPr/>
      </w:pPr>
      <w:bookmarkStart w:id="43" w:name="__RefHeading___Toc2823783_2035185390"/>
      <w:bookmarkStart w:id="44" w:name="_Toc16"/>
      <w:bookmarkEnd w:id="43"/>
      <w:r>
        <w:rPr>
          <w:rtl w:val="true"/>
        </w:rPr>
        <w:t>منابع دعا</w:t>
      </w:r>
      <w:bookmarkEnd w:id="44"/>
    </w:p>
    <w:p>
      <w:pPr>
        <w:pStyle w:val="Heading4"/>
        <w:numPr>
          <w:ilvl w:val="3"/>
          <w:numId w:val="1"/>
        </w:numPr>
        <w:rPr/>
      </w:pPr>
      <w:bookmarkStart w:id="45" w:name="__RefHeading___Toc2823785_2035185390"/>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درمورد منابع دعا ابتدا به ذکر منابع دست اوّل و سپس به دیگر منابع می‌پردازیم و در ترتیب آنها سابقۀ زمانی را لحاظ کرده و از قدیمی ترین منبع آغاز نموده و سپس متأخر از آنها را ذکر می‌کنیم</w:t>
      </w:r>
      <w:r>
        <w:rPr>
          <w:rFonts w:eastAsia="IRNazanin" w:cs="IRNazanin"/>
          <w:color w:val="111111"/>
          <w:sz w:val="28"/>
          <w:szCs w:val="28"/>
          <w:rtl w:val="true"/>
          <w:lang w:bidi="fa-IR"/>
        </w:rPr>
        <w:t>.</w:t>
      </w:r>
    </w:p>
    <w:p>
      <w:pPr>
        <w:pStyle w:val="Heading4"/>
        <w:numPr>
          <w:ilvl w:val="3"/>
          <w:numId w:val="1"/>
        </w:numPr>
        <w:rPr/>
      </w:pPr>
      <w:bookmarkStart w:id="47" w:name="__RefHeading___Toc2823787_2035185390"/>
      <w:bookmarkStart w:id="48" w:name="_Toc18"/>
      <w:bookmarkEnd w:id="47"/>
      <w:r>
        <w:rPr/>
        <w:t>1</w:t>
      </w:r>
      <w:r>
        <w:rPr>
          <w:rtl w:val="true"/>
        </w:rPr>
        <w:t xml:space="preserve">. </w:t>
      </w:r>
      <w:r>
        <w:rPr>
          <w:rtl w:val="true"/>
        </w:rPr>
        <w:t xml:space="preserve">کمال الدین و تمام النعمة، ج </w:t>
      </w:r>
      <w:r>
        <w:rPr/>
        <w:t>2</w:t>
      </w:r>
      <w:r>
        <w:rPr>
          <w:rtl w:val="true"/>
        </w:rPr>
        <w:t xml:space="preserve">، ص </w:t>
      </w:r>
      <w:r>
        <w:rPr/>
        <w:t>512</w:t>
      </w:r>
      <w:bookmarkEnd w:id="48"/>
    </w:p>
    <w:p>
      <w:pPr>
        <w:pStyle w:val="BookText"/>
        <w:rPr/>
      </w:pPr>
      <w:r>
        <w:rPr>
          <w:rFonts w:ascii="IRNazanin" w:hAnsi="IRNazanin" w:eastAsia="IRNazanin"/>
          <w:color w:val="111111"/>
          <w:sz w:val="28"/>
          <w:sz w:val="28"/>
          <w:szCs w:val="28"/>
          <w:rtl w:val="true"/>
          <w:lang w:bidi="fa-IR"/>
        </w:rPr>
        <w:t xml:space="preserve">این کتاب شریف که توسط شیخ صدوق رحمة الله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بنا بر کلام خود شیخ در مقدمه کتاب، به دستور خود حضرت مهدی عجل الله تعالی فرجه الشریف نگاشته شده است، از قدیمی ترین منابع به شمار آمده که در زمان غیبت صغری و یا نزدیک به آن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گذشت این دعای شریف در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 یا توقیع را می‌آورند که روایت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دعای شریف است</w:t>
      </w:r>
      <w:r>
        <w:rPr>
          <w:rFonts w:eastAsia="IRNazanin" w:cs="IRNazanin"/>
          <w:color w:val="111111"/>
          <w:sz w:val="28"/>
          <w:szCs w:val="28"/>
          <w:rtl w:val="true"/>
          <w:lang w:bidi="fa-IR"/>
        </w:rPr>
        <w:t>.</w:t>
      </w:r>
    </w:p>
    <w:p>
      <w:pPr>
        <w:pStyle w:val="Heading4"/>
        <w:numPr>
          <w:ilvl w:val="3"/>
          <w:numId w:val="1"/>
        </w:numPr>
        <w:rPr/>
      </w:pPr>
      <w:bookmarkStart w:id="49" w:name="__RefHeading___Toc2823789_2035185390"/>
      <w:bookmarkStart w:id="50" w:name="_Toc19"/>
      <w:bookmarkEnd w:id="49"/>
      <w:r>
        <w:rPr/>
        <w:t>2</w:t>
      </w:r>
      <w:r>
        <w:rPr>
          <w:rtl w:val="true"/>
        </w:rPr>
        <w:t xml:space="preserve">. </w:t>
      </w:r>
      <w:r>
        <w:rPr>
          <w:rtl w:val="true"/>
        </w:rPr>
        <w:t xml:space="preserve">مصباح المتهجد، ص </w:t>
      </w:r>
      <w:r>
        <w:rPr/>
        <w:t>292</w:t>
      </w:r>
      <w:bookmarkEnd w:id="50"/>
    </w:p>
    <w:p>
      <w:pPr>
        <w:pStyle w:val="BookText"/>
        <w:rPr/>
      </w:pPr>
      <w:r>
        <w:rPr>
          <w:rFonts w:ascii="IRNazanin" w:hAnsi="IRNazanin" w:eastAsia="IRNazanin"/>
          <w:color w:val="111111"/>
          <w:sz w:val="28"/>
          <w:sz w:val="28"/>
          <w:szCs w:val="28"/>
          <w:rtl w:val="true"/>
          <w:lang w:bidi="fa-IR"/>
        </w:rPr>
        <w:t xml:space="preserve">شیخ طوسی رحمة الله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این کتاب بعد از ذکر برخی احکام به آداب و تعقیبات نمازها و ادعیه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جمله کتابهای دعایی ایشان به شمار می‌رود که در آن به امور مستحب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شریف به صورت جداگانه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أئمه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4"/>
        <w:numPr>
          <w:ilvl w:val="3"/>
          <w:numId w:val="1"/>
        </w:numPr>
        <w:rPr/>
      </w:pPr>
      <w:bookmarkStart w:id="51" w:name="__RefHeading___Toc2823791_2035185390"/>
      <w:bookmarkStart w:id="52" w:name="_Toc20"/>
      <w:bookmarkEnd w:id="51"/>
      <w:r>
        <w:rPr/>
        <w:t>3</w:t>
      </w:r>
      <w:r>
        <w:rPr>
          <w:rtl w:val="true"/>
        </w:rPr>
        <w:t xml:space="preserve">. </w:t>
      </w:r>
      <w:r>
        <w:rPr>
          <w:rtl w:val="true"/>
        </w:rPr>
        <w:t xml:space="preserve">جمال الأسبوع بکمال العمل المشروع، ص </w:t>
      </w:r>
      <w:r>
        <w:rPr/>
        <w:t>521</w:t>
      </w:r>
      <w:bookmarkEnd w:id="5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ابن طاوس رحمة الله یعنی رضی الدین علی بن موسی بن طاوس الحلّی 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این کتاب از کتابهای دعایی اش علاوه برذکر این دعای شریف، هردو سند دعا را به سند جدش شیخ طوسی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 شیخ صدوق رحمة الله آورده است واسامی راویانی که او را به شیخ صدوق متصل می کنند،به سند دعا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بررسی سندی با وجود نقل خود شیخ صدوق در کتاب کمال الدین از بررسی رجال تا شیخ صدوق بی نیاز هستیم، به همین جهت به آن نپرداختیم</w:t>
      </w:r>
      <w:r>
        <w:rPr>
          <w:rFonts w:eastAsia="IRNazanin" w:cs="IRNazanin"/>
          <w:color w:val="111111"/>
          <w:sz w:val="28"/>
          <w:szCs w:val="28"/>
          <w:rtl w:val="true"/>
          <w:lang w:bidi="fa-IR"/>
        </w:rPr>
        <w:t xml:space="preserve">. </w:t>
      </w:r>
      <w:bookmarkStart w:id="53" w:name="pg4835_25441"/>
    </w:p>
    <w:p>
      <w:pPr>
        <w:pStyle w:val="Heading4"/>
        <w:numPr>
          <w:ilvl w:val="3"/>
          <w:numId w:val="1"/>
        </w:numPr>
        <w:rPr/>
      </w:pPr>
      <w:bookmarkStart w:id="54" w:name="__RefHeading___Toc2823793_2035185390"/>
      <w:bookmarkStart w:id="55" w:name="_Toc21"/>
      <w:bookmarkEnd w:id="53"/>
      <w:bookmarkEnd w:id="54"/>
      <w:r>
        <w:rPr/>
        <w:t>4</w:t>
      </w:r>
      <w:r>
        <w:rPr>
          <w:rtl w:val="true"/>
        </w:rPr>
        <w:t xml:space="preserve">. </w:t>
      </w:r>
      <w:r>
        <w:rPr>
          <w:rtl w:val="true"/>
        </w:rPr>
        <w:t>البلد الامین والدرع الحصین</w:t>
      </w:r>
      <w:bookmarkEnd w:id="55"/>
    </w:p>
    <w:p>
      <w:pPr>
        <w:pStyle w:val="BookText"/>
        <w:rPr/>
      </w:pPr>
      <w:r>
        <w:rPr>
          <w:rFonts w:ascii="IRNazanin" w:hAnsi="IRNazanin" w:eastAsia="IRNazanin"/>
          <w:color w:val="111111"/>
          <w:sz w:val="28"/>
          <w:sz w:val="28"/>
          <w:szCs w:val="28"/>
          <w:rtl w:val="true"/>
          <w:lang w:bidi="fa-IR"/>
        </w:rPr>
        <w:t xml:space="preserve">مرحوم کفعمی رحمة الله یعنی الشیخ تقی الدین ابراهیم بن علی بن الحسن بن محمد العاملی الکفعمی متوفای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این کتاب بعد از زیارت جامعه این دعا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القائم فی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از دعاهای روز جمعه فارغ شدی این دعا که از حضرت قائم عجل الله تعالی فرجه الشریف روایت شده است را بخوان</w:t>
      </w:r>
      <w:r>
        <w:rPr>
          <w:rFonts w:eastAsia="IRNazanin" w:cs="IRNazanin"/>
          <w:color w:val="111111"/>
          <w:sz w:val="28"/>
          <w:szCs w:val="28"/>
          <w:rtl w:val="true"/>
          <w:lang w:bidi="fa-IR"/>
        </w:rPr>
        <w:t>.</w:t>
      </w:r>
    </w:p>
    <w:p>
      <w:pPr>
        <w:pStyle w:val="Heading4"/>
        <w:numPr>
          <w:ilvl w:val="3"/>
          <w:numId w:val="1"/>
        </w:numPr>
        <w:rPr/>
      </w:pPr>
      <w:bookmarkStart w:id="56" w:name="__RefHeading___Toc2823795_2035185390"/>
      <w:bookmarkStart w:id="57" w:name="_Toc22"/>
      <w:bookmarkEnd w:id="56"/>
      <w:r>
        <w:rPr/>
        <w:t>5</w:t>
      </w:r>
      <w:r>
        <w:rPr>
          <w:rtl w:val="true"/>
        </w:rPr>
        <w:t xml:space="preserve">. </w:t>
      </w:r>
      <w:r>
        <w:rPr>
          <w:rtl w:val="true"/>
        </w:rPr>
        <w:t>بحار الانوار</w:t>
      </w:r>
      <w:bookmarkEnd w:id="57"/>
    </w:p>
    <w:p>
      <w:pPr>
        <w:pStyle w:val="BookText"/>
        <w:rPr/>
      </w:pPr>
      <w:r>
        <w:rPr>
          <w:rFonts w:ascii="IRNazanin" w:hAnsi="IRNazanin" w:eastAsia="IRNazanin"/>
          <w:color w:val="111111"/>
          <w:sz w:val="28"/>
          <w:sz w:val="28"/>
          <w:szCs w:val="28"/>
          <w:rtl w:val="true"/>
          <w:lang w:bidi="fa-IR"/>
        </w:rPr>
        <w:t xml:space="preserve">مرحوم محمد باقر مجلسی رحمة الله 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سه جای این کتاب ارزشمند این دعای شریف را آورده است که اهتمام ایشان به این دعا قابل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در این جلد دعا را به نقل از کتاب کمال الدین و به سند شیخ صدوق می‌آورد و بابی که ایشان این دعا را در آن قرار داده است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ما خرج من توقیعاته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الامام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این باب توقیع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دعا اختصاص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صحفه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این دعا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الذکر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ان یدعی به فی زمان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و سومین دعا را به خود اختصاص داده است که از کتاب کمال الدین با ذکر سند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89</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جلد مرحوم مجلسی رحمة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زیارة الحجة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که هفتمین باب از اوّل این جلد به حساب می‌آید،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دعا را در اینجا بدون ذکر سند و منبع و در اعمال سرداب مقدس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نماز فارغ شدی، این دعا که به دعای در غیبت قائم عجل الله تعالی فرجه الشریف مشهور است را بخوان</w:t>
      </w:r>
      <w:r>
        <w:rPr>
          <w:rFonts w:eastAsia="IRNazanin" w:cs="IRNazanin"/>
          <w:color w:val="111111"/>
          <w:sz w:val="28"/>
          <w:szCs w:val="28"/>
          <w:rtl w:val="true"/>
          <w:lang w:bidi="fa-IR"/>
        </w:rPr>
        <w:t xml:space="preserve">. </w:t>
      </w:r>
      <w:bookmarkStart w:id="58" w:name="pg4835_25442"/>
    </w:p>
    <w:p>
      <w:pPr>
        <w:pStyle w:val="Heading4"/>
        <w:numPr>
          <w:ilvl w:val="3"/>
          <w:numId w:val="1"/>
        </w:numPr>
        <w:rPr/>
      </w:pPr>
      <w:bookmarkStart w:id="59" w:name="__RefHeading___Toc2823797_2035185390"/>
      <w:bookmarkStart w:id="60" w:name="_Toc23"/>
      <w:bookmarkEnd w:id="58"/>
      <w:bookmarkEnd w:id="59"/>
      <w:r>
        <w:rPr/>
        <w:t>6</w:t>
      </w:r>
      <w:r>
        <w:rPr>
          <w:rtl w:val="true"/>
        </w:rPr>
        <w:t xml:space="preserve">. </w:t>
      </w:r>
      <w:r>
        <w:rPr>
          <w:rtl w:val="true"/>
        </w:rPr>
        <w:t xml:space="preserve">مفاتیح الجنان، ص </w:t>
      </w:r>
      <w:r>
        <w:rPr/>
        <w:t>958</w:t>
      </w:r>
      <w:r>
        <w:rPr>
          <w:rtl w:val="true"/>
        </w:rPr>
        <w:t>، به نقل از جمال الأسبوع</w:t>
      </w:r>
      <w:bookmarkEnd w:id="60"/>
    </w:p>
    <w:p>
      <w:pPr>
        <w:pStyle w:val="BookText"/>
        <w:rPr/>
      </w:pPr>
      <w:r>
        <w:rPr>
          <w:rFonts w:ascii="IRNazanin" w:hAnsi="IRNazanin" w:eastAsia="IRNazanin"/>
          <w:color w:val="111111"/>
          <w:sz w:val="28"/>
          <w:sz w:val="28"/>
          <w:szCs w:val="28"/>
          <w:rtl w:val="true"/>
          <w:lang w:bidi="fa-IR"/>
        </w:rPr>
        <w:t xml:space="preserve">مرحوم شیخ عباس قمّی رحمة الله 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ملحقات کتاب مفاتیح الجنان که خود ایشان در چاپ دوّم به آن افزوده است، این دعا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دعائی که در زمان غیبت 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ایشان از اینکه به خود کتاب مفاتیح دست نزده و به عنوان ملحقات هشت مطلب را اضافه نموده است، این بوده که فتح بابی برای این کار نشود و ایشان برای کسی که این کار را بکند، نفرین و لعنت خدا و رسول را قرار داده است</w:t>
      </w:r>
      <w:r>
        <w:rPr>
          <w:rFonts w:eastAsia="IRNazanin" w:cs="IRNazanin"/>
          <w:color w:val="111111"/>
          <w:sz w:val="28"/>
          <w:szCs w:val="28"/>
          <w:rtl w:val="true"/>
          <w:lang w:bidi="fa-IR"/>
        </w:rPr>
        <w:t>.</w:t>
      </w:r>
    </w:p>
    <w:p>
      <w:pPr>
        <w:pStyle w:val="Heading4"/>
        <w:numPr>
          <w:ilvl w:val="3"/>
          <w:numId w:val="1"/>
        </w:numPr>
        <w:rPr/>
      </w:pPr>
      <w:bookmarkStart w:id="61" w:name="__RefHeading___Toc2823799_2035185390"/>
      <w:bookmarkStart w:id="62" w:name="_Toc24"/>
      <w:bookmarkEnd w:id="61"/>
      <w:r>
        <w:rPr/>
        <w:t>7</w:t>
      </w:r>
      <w:r>
        <w:rPr>
          <w:rtl w:val="true"/>
        </w:rPr>
        <w:t xml:space="preserve">. </w:t>
      </w:r>
      <w:r>
        <w:rPr>
          <w:rtl w:val="true"/>
        </w:rPr>
        <w:t xml:space="preserve">صحیفۀ مهدیّه، ص </w:t>
      </w:r>
      <w:r>
        <w:rPr/>
        <w:t>354</w:t>
      </w:r>
      <w:r>
        <w:rPr>
          <w:rtl w:val="true"/>
        </w:rPr>
        <w:t>، به نقل از جمال الأسبوع</w:t>
      </w:r>
      <w:bookmarkEnd w:id="6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گرانقدر سید مرتضی مجتهدی سیستانی که از معاصرین بوده و در قید حیات می‌باشند در بخش ششم این کتاب این دعا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به دعاهایی که مخصوص روز معینی از ایام هفته نیست، اختصاص دارد وایشان پنجمین دعای این بخش را همین دعا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معرفت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4835_25444"/>
      <w:bookmarkStart w:id="64" w:name="pg4835_25444"/>
      <w:bookmarkEnd w:id="64"/>
    </w:p>
    <w:p>
      <w:pPr>
        <w:pStyle w:val="Heading2"/>
        <w:numPr>
          <w:ilvl w:val="1"/>
          <w:numId w:val="1"/>
        </w:numPr>
        <w:rPr/>
      </w:pPr>
      <w:bookmarkStart w:id="65" w:name="pg4835_25444"/>
      <w:bookmarkStart w:id="66" w:name="__RefHeading___Toc2823801_2035185390"/>
      <w:bookmarkStart w:id="67" w:name="_Toc25"/>
      <w:bookmarkEnd w:id="65"/>
      <w:bookmarkEnd w:id="66"/>
      <w:r>
        <w:rPr>
          <w:rtl w:val="true"/>
        </w:rPr>
        <w:t>بررسی محتوایی دعا</w:t>
      </w:r>
      <w:bookmarkEnd w:id="67"/>
    </w:p>
    <w:p>
      <w:pPr>
        <w:pStyle w:val="Heading3"/>
        <w:numPr>
          <w:ilvl w:val="2"/>
          <w:numId w:val="1"/>
        </w:numPr>
        <w:rPr/>
      </w:pPr>
      <w:bookmarkStart w:id="68" w:name="__RefHeading___Toc2823803_2035185390"/>
      <w:bookmarkStart w:id="69" w:name="_Toc26"/>
      <w:bookmarkEnd w:id="68"/>
      <w:r>
        <w:rPr>
          <w:rtl w:val="true"/>
        </w:rPr>
        <w:t>فراز اول</w:t>
      </w:r>
      <w:bookmarkEnd w:id="69"/>
    </w:p>
    <w:p>
      <w:pPr>
        <w:pStyle w:val="Heading4"/>
        <w:numPr>
          <w:ilvl w:val="3"/>
          <w:numId w:val="1"/>
        </w:numPr>
        <w:rPr/>
      </w:pPr>
      <w:bookmarkStart w:id="70" w:name="__RefHeading___Toc2823805_2035185390"/>
      <w:bookmarkStart w:id="71" w:name="_Toc27"/>
      <w:bookmarkEnd w:id="70"/>
      <w:r>
        <w:rPr>
          <w:rtl w:val="true"/>
        </w:rPr>
        <w:t>اشاره</w:t>
      </w:r>
      <w:bookmarkEnd w:id="71"/>
    </w:p>
    <w:p>
      <w:pPr>
        <w:pStyle w:val="BookText"/>
        <w:rPr/>
      </w:pPr>
      <w:r>
        <w:rPr>
          <w:rFonts w:ascii="Amiri" w:hAnsi="Amiri" w:eastAsia="Amiri" w:cs="Amiri"/>
          <w:color w:val="111111"/>
          <w:sz w:val="28"/>
          <w:sz w:val="28"/>
          <w:szCs w:val="28"/>
          <w:rtl w:val="true"/>
          <w:lang w:bidi="ar-SA"/>
        </w:rPr>
        <w:t>اللَّهُمَ عَرِّفْنِی نَفْسَکَ فَإِنَّکَ إِنْ لَمْ تُعَرِّفْنِی نَفْسَکَ لَمْ أَعْرِفْ رَسُولَک اللَّهُمَّ عَرِّفْنِی رَسُولَک فَإِنَّکَ إِنْ لَمْ تُعَرِّفْنِی نَبِیَّکَ لَمْ أَعْرِفْ حُجَّتَکَ اللَّهُمَّ عَرِّفْنِی حُجَّتَکَ فَإِنَّکَ إِنْ لَمْ تُعَرِّفْنِی حُجَّتَکَ ضَلَلْتُ عَنْ دِینِی؛</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بشناسان، زیرا اگر خودت را به من نشناسانی، من نمی‌توانم رسولت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را به من بشناسان، زیرا اگر تو پیامبرت را به من نشناسانی، من نمی‌توانم حجّت تو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به من بشناسان، زیرا اگر تو حجّت خود را به من معرّفی نکنی، از دینم منحرف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 از سه نوع معرفت که با هم ارتباط تنگاتنگی دارند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معرفت الله که به عنوان اولین در خواست مطرح شده و دیگری معرفت پیامبر که بر معرفت الله مترتب شده و سومی معرفت امام که بی بهره بودن از آن مساوی با گمراهی از دین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عمیق بودن درک معارف این فراز لازم است جایگاه معرفت و ارتباط بین معرفت های بیان شده به خوبی ترسیم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در این بخش بعد از تبیین جایگاه شناخت، بیشتر از کلام بزرگان در توضیح و تفسیر این فراز نقل قول نموده ایم</w:t>
      </w:r>
      <w:r>
        <w:rPr>
          <w:rFonts w:eastAsia="IRNazanin" w:cs="IRNazanin"/>
          <w:color w:val="111111"/>
          <w:sz w:val="28"/>
          <w:szCs w:val="28"/>
          <w:rtl w:val="true"/>
          <w:lang w:bidi="fa-IR"/>
        </w:rPr>
        <w:t>.</w:t>
      </w:r>
    </w:p>
    <w:p>
      <w:pPr>
        <w:pStyle w:val="Heading4"/>
        <w:numPr>
          <w:ilvl w:val="3"/>
          <w:numId w:val="1"/>
        </w:numPr>
        <w:rPr/>
      </w:pPr>
      <w:bookmarkStart w:id="72" w:name="__RefHeading___Toc2823807_2035185390"/>
      <w:bookmarkStart w:id="73" w:name="_Toc28"/>
      <w:bookmarkEnd w:id="72"/>
      <w:r>
        <w:rPr>
          <w:rtl w:val="true"/>
        </w:rPr>
        <w:t>جایگاه شناخت و معرفت</w:t>
      </w:r>
      <w:bookmarkEnd w:id="7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در نگاه اولیه بین معرفت و شناخت تفاوتی نباشد، اما تفاوتهایی که بین علم و معرفت بیان کرده اند، گویای آن است که بین این دو واژه نیز همان تفاوتها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معرفت شناسی امروزه به عنوان شاخه ای علمی مطرح است که ما در این نوشتار به آن نظر نداشته و بیشتر به دنبال استعمال واژه ی معرفت در روایات و ادعیه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راههای دستیابی به علم، حواس ظاهری با همراهی قوای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حواس ظاهری بیشتر به علوم تجربی و با قوای باطنی بیشتر به علوم عقلی احاطه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معرفت برای انسان درجه ای بالاتر از کسب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مدد گرفتن از حواس و قوای خود بعد از کسب علم با تفکر معتقد می شود و با به وجود آمدن اعتقاد است که معرفت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معرفت، علمی است که با اکسیر تفکر تبدیل به اعتقاد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مفردات، معرفت و عرفان را این گونه معرفی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الْمَعْرِفَةُ و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الشی‌ء بتفکّر و تدبّر لأثره، و هو أخصّ من العلم، و یضادّه الإنکار</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معرفت</w:t>
      </w:r>
    </w:p>
    <w:p>
      <w:pPr>
        <w:pStyle w:val="BookText"/>
        <w:rPr/>
      </w:pPr>
      <w:r>
        <w:rPr>
          <w:rFonts w:ascii="IRNazanin" w:hAnsi="IRNazanin" w:eastAsia="IRNazanin"/>
          <w:color w:val="111111"/>
          <w:sz w:val="28"/>
          <w:sz w:val="28"/>
          <w:szCs w:val="28"/>
          <w:rtl w:val="true"/>
          <w:lang w:bidi="fa-IR"/>
        </w:rPr>
        <w:t>و عرفان؛ درک کردن و دریافتن چیزی است با اندیشه کردن و تدبّر در اثر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اخصّ از علم است و واژه انکار نقطه مقابل و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روایات معصومین تاکید زیادی بر تفکر در آفاق و انفس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و نتیجه تفکر، کسب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تفکر به نتیجه و ثمره آن بستگی دارد، پس در واقع تمامی آیات و روایاتی که ما را به تفکر دعوت می کند به جهت معرفت یافتن است و همه آنها اهمیت معرفت و شناخت را گوش زد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هدف از خلقت انسان‌ها را عبودیت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این عبودیت به کسب معرفت و شناخت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عبودیت و بندگی با معرفت از آن جهت است که بدون معرفت، عبودیت و بندگی واقعی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طریق ویژه ای برای کسب معرفت خود قرار داده که از غیر آن طریق، بندگی خدا حاصل نشده و جز ضلالت و گمراهی چیزی نصیب انسان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علیه السلام این طریق خاص و ارتباط معرفت با بندگی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نقل می کند که حضرت می فرمایند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یَعْرِفُ اللَّهَ عَزَّ وَ جَلَّ وَ یَعْبُدُهُ مَنْ عَرَفَ اللَّهَ وَ عَرَفَ إِمَامَهُ مِنَّا أَهْلَ الْبَیْتِ وَ مَنْ لَا یَعْرِفِ اللَّهَ عَزَّ وَ جَلَّ وَ لَا یَعْرِفِ الْإِمَامَ مِنَّا أَهْلَ الْبَیْتِ فَإِنَّمَا یَعْرِفُ وَ یَعْبُدُ غَیْرَ اللَّهِ هَکَذَا </w:t>
      </w:r>
    </w:p>
    <w:p>
      <w:pPr>
        <w:pStyle w:val="BookText"/>
        <w:rPr/>
      </w:pPr>
      <w:r>
        <w:rPr>
          <w:rFonts w:ascii="Amiri" w:hAnsi="Amiri" w:eastAsia="Amiri" w:cs="Amiri"/>
          <w:color w:val="111111"/>
          <w:sz w:val="28"/>
          <w:sz w:val="28"/>
          <w:szCs w:val="28"/>
          <w:rtl w:val="true"/>
          <w:lang w:bidi="ar-SA"/>
        </w:rPr>
        <w:t>وَ اللَّهِ ضَلَالًا؛</w:t>
      </w:r>
      <w:r>
        <w:rPr>
          <w:rStyle w:val="FootnoteAnchor"/>
          <w:rtl w:val="true"/>
        </w:rPr>
        <w:footnoteReference w:id="12"/>
      </w:r>
      <w:r>
        <w:rPr>
          <w:rFonts w:ascii="IRNazanin" w:hAnsi="IRNazanin" w:eastAsia="IRNazanin"/>
          <w:color w:val="111111"/>
          <w:sz w:val="28"/>
          <w:sz w:val="28"/>
          <w:szCs w:val="28"/>
          <w:rtl w:val="true"/>
          <w:lang w:bidi="fa-IR"/>
        </w:rPr>
        <w:t>کسی حقیقتا به خدا معرفت دارد و او را بندگی می کند که هم خدا را شناخته و هم امامش از ما اهل بیت را شناخته باشد و کسی که نه خدا را شناخته و نه امام از ما اهل بیت را شناخته است به خدا قسم گمراه است و در واقع غیر خدا را شناخته و عبادت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بر می آید که هر معرفتی مطلوب نیست و این طور نیست که معرفت به خودی خود مطلوبیت داشته باشد، بلکه معرفتی که به عبودیت و بندگی خدا منتهی شود و در این راستا باشد، مرضی خداوند است و غیر از آن جز گمراهی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صدرا رحمة الله در شرح خود بر کافی در توضیح این روایت سوالی را مطرح کرده که در این روایت معرفت امام متوقف بر معرفت الله است و از طرفی معرفت خدا متوقف بر معرفت امام است، آیا این دور یعنی توقف شیء بر نفسش است تا محال باشد؟ یا دوری در کار نیست، چون مراتب شناخت خدا و مراتب معرفت امام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چیزی که انسان در مرحله اول به آن مکلف است، این است که بداند برای او معبودی که یکتا و زنده و قدرتمند و عالم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مکلف این مقدار از شناخت را دارا شد، ناگزیر است در پی امامی باشد که خود رشد یافته و هدایت کننده بوده و راه معرفت انسان به معبودش و کیفیت عبادت انسان، معبودش را بداند تا از راه معرفت پروردگارش گمراه نشود وبا اغواء شیطان در کفر و اباحه گری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با این معرفت موافق شد و امام به حق را یافت، در معرفتش به خدا می افزاید و عبادتش را نیکو می کند و هر چه معرفتش به خدا و عبادتش را افزایش دهد، اعتقادش به امام وسرسپاریش نسبت به هرآنچه امام به آن فرمان داده و هرآنچه امام از آن نهی نموده است، بیشتر می شود تا آنجا که در اطاعتش از امام مانند میتی در دستان غسل دهنده می شود که حرکت نمی کند مگر با حرکت او و جز اراده ی او از خود اراده ای ندارد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بر این حالت مداومت ورزد، بدان معرفتی که حق معرفت الله است و سزاوار است، نائل شود و خداوند را آنگونه که در توان اوست عبادت کند و حق عبادتش را به جا </w:t>
      </w:r>
      <w:bookmarkStart w:id="74" w:name="pg4835_25447"/>
    </w:p>
    <w:p>
      <w:pPr>
        <w:pStyle w:val="BookText"/>
        <w:rPr/>
      </w:pPr>
      <w:bookmarkEnd w:id="74"/>
      <w:r>
        <w:rPr>
          <w:rFonts w:ascii="IRNazanin" w:hAnsi="IRNazanin" w:eastAsia="IRNazanin"/>
          <w:color w:val="111111"/>
          <w:sz w:val="28"/>
          <w:sz w:val="28"/>
          <w:szCs w:val="28"/>
          <w:rtl w:val="true"/>
          <w:lang w:bidi="fa-IR"/>
        </w:rPr>
        <w:t>آورد، پس بدین صورت روشن می شود کسی که معرفت اولیه به خدا پیدا نکند و نسبت به امام نیز معرفت نداشته باشد تا از او پیروی کند، در واقع معرفت به خدا ندارد و او را پرستش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مشخص می شود کسی که ادعا می کند به امام حق معرفت دارد و معرفت به خدا ندارد، ادعاگری گمراه و دروغگو است که غیر خدا را عبادت می کند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75" w:name="__RefHeading___Toc2823809_2035185390"/>
      <w:bookmarkStart w:id="76" w:name="_Toc29"/>
      <w:bookmarkEnd w:id="75"/>
      <w:r>
        <w:rPr>
          <w:rtl w:val="true"/>
        </w:rPr>
        <w:t>نقش معرفت امام در هر عصر و زمان</w:t>
      </w:r>
      <w:bookmarkEnd w:id="76"/>
    </w:p>
    <w:p>
      <w:pPr>
        <w:pStyle w:val="BookText"/>
        <w:rPr/>
      </w:pPr>
      <w:r>
        <w:rPr>
          <w:rFonts w:ascii="IRNazanin" w:hAnsi="IRNazanin" w:eastAsia="IRNazanin"/>
          <w:color w:val="111111"/>
          <w:sz w:val="28"/>
          <w:sz w:val="28"/>
          <w:szCs w:val="28"/>
          <w:rtl w:val="true"/>
          <w:lang w:bidi="fa-IR"/>
        </w:rPr>
        <w:t>امامت در حفظ نظام خلقت و کمال بشر و سیر او به سوی خدا و اجرای احکام الهی نقشی اساسی دارد؛ از این رو اطاعت از امام معصوم شرعاً و عقلاً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معرفت امام نیز به حکم عقل و شرع جای هیچگونه تردید و شبهه ای نیست، زیرا معرفت مقدمه اطاعت است و وقتی اطاعت واجب شد به طبع آن معرفت نیز واجب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با تاکید بر معرفت امام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اعْرِفْ إِمَامَکَ فَإِنَّکَ إِذَا عَرَفْتَ لَمْ یَضُرَّکَ تَقَدَّمَ هَذَا الْأَمْرُ أَوْ تَأَخَّرَ؛ امام خود را بشناس، زیرا هرگاه شناختی،تقدیم یا تأخیر این امر، به تو زیانی نرساند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یعنی اگر معرفت به امام را دارا باشی، چه زمان استقرار دولت حق فرا رسد و چه به تاخیر افتد، برای تو یکسان است و ضرر نکرده‌ای، اما زیان کار کسی است که امام زمانش را نشناخته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علیه‌السلام می‌فرمود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مَاتَ وَ لَیْسَ لَهُ إِمَامٌ فَمِیتَتُهُ مِیتَة جَاهِلِیَّةٍ وَ مَنْ مَاتَ وَ هُوَ عَارِفٌ لِإِمَامِهِ لَمْ یَضُرَّهُ تَقَدَّمَ هَذَا الْأَمْرُ أَوْ تَأَخَّرَ وَ مَنْ مَاتَ وَ هُوَ عَارِفٌ لِإِمَامِهِ کَانَ کَمَنْ هُوَ مَعَ الْقَائِمِ فِی فُسْطَاطِهِ؛ کسی که بمیرد و امامی نداشته باشد همانند مردم عصر جاهلیت مرده،و هر که از دنیا برود و عارف به امامش باشد زود یا دیر انجام شدن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ظهور دولت حقه‌ی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به وی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بمیرد و امامش را شناخته باشد، همچون کسی است که همراه قائم علیه السلام، زیر خیمه‌ی آن حضرت </w:t>
      </w:r>
      <w:bookmarkStart w:id="77" w:name="pg4835_25448"/>
    </w:p>
    <w:p>
      <w:pPr>
        <w:pStyle w:val="BookText"/>
        <w:rPr/>
      </w:pPr>
      <w:bookmarkEnd w:id="77"/>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علامه‌ی مجلسی رحمة الله در شرح این حدیث شریف، بیانی دارد که خلاصه‌اش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امام زمانش از ائمه‌ی هدی را نشناسد،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ملتی است که نه در آن معرفت خدا باشد و نه معرفت رسول او و نه معرفت شرایع دین، چنانکه بیشتر مردم، قبل از بعثت رسول اکرم صلی الله علیه و آله و سلم این چنین بودند، و بعد از وفات آن حضرت نیز اینگونه شدند، و این خبر، متواتر است به تواتر معنوی، بین خاصه و عامه و این چنین شناختی جز به دو امر حاصل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شناختن شخص امام علیه السلام به نام و نسب، و دوم، شناخت صفات و ویژگیهای او و به دست آوردن این دو شناخت از اهم واجبات است</w:t>
      </w:r>
      <w:r>
        <w:rPr>
          <w:rFonts w:eastAsia="IRNazanin" w:cs="IRNazanin"/>
          <w:color w:val="111111"/>
          <w:sz w:val="28"/>
          <w:szCs w:val="28"/>
          <w:rtl w:val="true"/>
          <w:lang w:bidi="fa-IR"/>
        </w:rPr>
        <w:t>.</w:t>
      </w:r>
    </w:p>
    <w:p>
      <w:pPr>
        <w:pStyle w:val="Heading4"/>
        <w:numPr>
          <w:ilvl w:val="3"/>
          <w:numId w:val="1"/>
        </w:numPr>
        <w:rPr/>
      </w:pPr>
      <w:bookmarkStart w:id="78" w:name="__RefHeading___Toc2823811_2035185390"/>
      <w:bookmarkStart w:id="79" w:name="_Toc30"/>
      <w:bookmarkEnd w:id="78"/>
      <w:r>
        <w:rPr>
          <w:rtl w:val="true"/>
        </w:rPr>
        <w:t>نکات دعا با بیان آیت الله جوادی آملی</w:t>
      </w:r>
      <w:bookmarkEnd w:id="79"/>
    </w:p>
    <w:p>
      <w:pPr>
        <w:pStyle w:val="BookText"/>
        <w:rPr/>
      </w:pPr>
      <w:r>
        <w:rPr>
          <w:rFonts w:ascii="IRNazanin" w:hAnsi="IRNazanin" w:eastAsia="IRNazanin"/>
          <w:color w:val="111111"/>
          <w:sz w:val="28"/>
          <w:sz w:val="28"/>
          <w:szCs w:val="28"/>
          <w:rtl w:val="true"/>
          <w:lang w:bidi="fa-IR"/>
        </w:rPr>
        <w:t>امام در این فراز به ما می آموزد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نیز باید از آن سو باشد، یعنی همان‌طور که بدون راهنمایی امام نمی‌توان دین را شناخت وبدون معرفی پیامبر، شناخت امام معصوم ممکن نیست، بدون معرفی خدا نیز شناخت پیامبر او امکان ندارد، چنان‌که خداشناسی نیز باید با معرفی خود او باشد</w:t>
      </w:r>
      <w:r>
        <w:rPr>
          <w:rFonts w:eastAsia="IRNazanin" w:cs="IRNazanin"/>
          <w:color w:val="111111"/>
          <w:sz w:val="28"/>
          <w:szCs w:val="28"/>
          <w:rtl w:val="true"/>
          <w:lang w:bidi="fa-IR"/>
        </w:rPr>
        <w:t>».</w:t>
      </w:r>
      <w:r>
        <w:rPr>
          <w:rStyle w:val="FootnoteAnchor"/>
          <w:rtl w:val="true"/>
        </w:rPr>
        <w:footnoteReference w:id="1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برهان لِمّ</w:t>
      </w:r>
      <w:r>
        <w:rPr>
          <w:rStyle w:val="FootnoteAnchor"/>
          <w:rtl w:val="true"/>
        </w:rPr>
        <w:footnoteReference w:id="17"/>
      </w:r>
      <w:r>
        <w:rPr>
          <w:rFonts w:ascii="IRNazanin" w:hAnsi="IRNazanin" w:eastAsia="IRNazanin"/>
          <w:color w:val="111111"/>
          <w:sz w:val="28"/>
          <w:sz w:val="28"/>
          <w:szCs w:val="28"/>
          <w:rtl w:val="true"/>
          <w:lang w:bidi="fa-IR"/>
        </w:rPr>
        <w:t>نباشد یا ما به این برهان جاهل باشیم و بر اساس آن خدای تعالی را نشناسیم، ضرورت احتیاج به انبیا و پیامبران را ادراک نمی‌کنیم؛ اما چنانچه خدا را شناختیم و دانستیم که او ما را آفریده است و به سویش باز خواهیم گشت و آفریدگار عالم و آدم به همگان روزی می‌رساند و حساب و حشر ما با اوست و سرانجام، از آنجا که تمام کارهای علمی و عملی ما به او مربوط می‌شود ناگزیر باید به سوی او بازگردیم، آن وقت به ضرورت وجود نماینده او پی برده و او را نیز خواهیم شناخت و در پرتو این دانش، قانونی را که شایستگی اطاعت داشته باشد و ما را به سعادت و فلاح راهنمایی کند می‌شناسیم</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دعا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نبی و حجت به کسی می‌گویند که در نظام تشریع سهم تعیین‌کننده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شناخت جایگاه آن ذوات معصوم در نظام تشریع در این دعا مطلوب است، چنان‌که از گمراهی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ضللت عن دینی براثر نشناختن این جایگاه اظهار نگرانی شده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شدن غدیر به سقیفه، برای این است که آنان پیغمبر را نشناختند و خیال می‌کردند ایشان جزو نوابغ و رهبران عادی‌اند، لذا گفتند چند روزی او رهبری مردم را برعهده داشت و امروز سقیفه تعیین می‌کند که رهبر چه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نمی‌دانستند که پیغمبر صلی الله علیه و آله و سلم جزو نوابغ است؛ لیکن نبوت و رسالت و سایر سِمَتهای ملکوتی همگی مواهب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 سنخ آنها از سِمَتهای نوابغ ممتاز است، لذا حضرت رسول‌اکرم صلی الله علیه و آله و سلم نوابغ را تربیت می‌کند و خلیفه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طلیعه دعا می‌خواهیم که خدا خود را به ما بشناساند، از آن جهت است که پیغمبر جانشین اوست و اگر ما خدا را نشناسیم، قهراً گمان خواهیم کرد که پیغمبر جزو نوابغ بشری است، زیرا وقتی مُسْتَخلفٌ عنه را نشناختیم و از اصل استخلاف آگاهی نداشتیم، معنای خلیفه را به خوبی ادراک نمی‌کنیم و در تطبیق آن بر خلیفه راستین به کژراهه می‌رویم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خدا را شناخت و فهمید که پیغمبر صلی الله علیه و آله و سلم خلیفه اوست، می‌فهمد تنها راه تشخیص صلاح و صلاحیت اشیا و اشخاص و قوانین،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خلیفه خدا را می‌توان با سقیفه و شورا برگزید؟ در حالی که وجود مبارک امیرمؤمنان علیه السلام کسی است که هیچ پرنده‌ای از وهم و عقل نمی‌تواند اوج مقام ایشان را ادراک و به آنجا پرواز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یَرْقَی إِلَیَ الطَّیْر؛ مرغ اندیشه به قلّه منزلتم نمی‌رسد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اگر زبان به گفتن بگشایند، سیل علوم از ایشان جاری می‌شود و کسی در مقابل آن، قدرت ایستادگی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یَنْحَدِرُ عَنِّی السَّیْل؛ علم و دانش، از وجودم همچون سیل سرازیر می‌شود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نشناختن خدا و پیغمبر او سبب می‌شود علی علیه السلام را کنار عثمان، عبدالرحمن، طلحه و زبیر قرار دهند، لذا امام صادق علیه السلام سفارش فرمود که در عصر غیبت چنین گفته شود که خدایا خودت را به ما بشناسان تا پیغمبر تو را بشناسیم؛ خلیفه تو را بشناسیم و اگر کسی پیغمبر را بشناسد، خلیفه واقعی او یعنی حضرت علی بن ابی‌طالب علیه السلام را می‌شناسد، چون تنها کسی می‌تواند به جای پیغمبر صلی الله علیه و آله و سلم بنشیند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 فَلَأَنَا بِطُرُقِ السَّمَاءِ أَعْلَمُ مِنِّی بِطُرُقِ الْأَرْض؛ هر چه می‌خواهید، از من بپرسید که من به راههای آسمان از راههای زمین داناترم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هیچ‌کس این سخن را نگفته و جرأت نکرده است که چنین سخنی بر زبان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میان همه علما بگوید که شما هر چه را می‌خواهید، از اخبار گذشته و آینده و آسمان و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بعضی خواستند چنین ادعایی کنند؛ امّا همان‌جا رسوا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بلند، وقف انسان کاملِ معصومی مانند حضرت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امامان معصوم علیهم السلام هم همین مقام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حضرت علی علیه السلام است که اگر بخواهد سرنوشت و سرگذشت حال و آینده و گذشته تک تک افراد را بگوید،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لَوْ شِئْتُ أَنْ أُخْبِرَ کُلَّ رَجُلٍ مِنْکُمْ بِمَخْرَجِهِ وَ مَوْلِجِهِ وَ جَمِیعِ شَأْنِهِ لَفَعَلْتُ وَ لَکِنْ أَخَافُ أَنْ تَکْفُرُوا فِیَّ بِرَسُولِ اللَّه صلی الله علیه و آله و سلم؛ به خدا قسم اگر بخواهم هر کدام از شما را خبر دهم که از کجا آمده و به کجا می‌رود و تمام امورش چه خواهد شد خبر می‌دهم، ولی می‌ترسم درباره‌ام دچار غلوّ شوید و مرا بر رسول خدا صلی الله علیه و آله و سلم تفضیل داده، در نتیجه کافر گردید</w:t>
      </w:r>
      <w:r>
        <w:rPr>
          <w:rFonts w:eastAsia="IRNazanin" w:cs="IRNazanin"/>
          <w:color w:val="111111"/>
          <w:sz w:val="28"/>
          <w:szCs w:val="28"/>
          <w:rtl w:val="true"/>
          <w:lang w:bidi="fa-IR"/>
        </w:rPr>
        <w:t>.</w:t>
      </w:r>
      <w:r>
        <w:rPr>
          <w:rStyle w:val="FootnoteAnchor"/>
          <w:rtl w:val="true"/>
        </w:rPr>
        <w:footnoteReference w:id="2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مؤمن و مؤمنان خردورز، اگر حضرت علی علیه السلام را بشناسند و همچنین از معرفت امامان معصوم علیهم السلام آگاه شوند، خود را جانشین کسانی می‌دانند که از طرف پیامبر گرامی اسلام صلی الله علیه و آله و سلم نصب شده‌اند، زیرا مؤمن عالم،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رسول الله است و خلیفه هم کلام مستخلفٌ عنه را بیان می‌کند، لذا مؤمنان متعهد هماره پیرو گفتار خدایند</w:t>
      </w:r>
      <w:r>
        <w:rPr>
          <w:rFonts w:eastAsia="IRNazanin" w:cs="IRNazanin"/>
          <w:color w:val="111111"/>
          <w:sz w:val="28"/>
          <w:szCs w:val="28"/>
          <w:rtl w:val="true"/>
          <w:lang w:bidi="fa-IR"/>
        </w:rPr>
        <w:t xml:space="preserve">. </w:t>
      </w:r>
      <w:bookmarkStart w:id="80" w:name="pg4835_25451"/>
    </w:p>
    <w:p>
      <w:pPr>
        <w:pStyle w:val="BookText"/>
        <w:rPr/>
      </w:pPr>
      <w:bookmarkEnd w:id="80"/>
      <w:r>
        <w:rPr>
          <w:rFonts w:ascii="IRNazanin" w:hAnsi="IRNazanin" w:eastAsia="IRNazanin"/>
          <w:color w:val="111111"/>
          <w:sz w:val="28"/>
          <w:sz w:val="28"/>
          <w:szCs w:val="28"/>
          <w:rtl w:val="true"/>
          <w:lang w:bidi="fa-IR"/>
        </w:rPr>
        <w:t xml:space="preserve">نتیجه آنکه ثمره شناخت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رهایی از گمراهی است که چنین فیضی فقط در پرتو ارجاع خویشتن به آن ذوات مقدّس و تفسیر خود به عقل منفصل جامعه بشری تحقّق می‌یابد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81" w:name="__RefHeading___Toc2823813_2035185390"/>
      <w:bookmarkStart w:id="82" w:name="_Toc31"/>
      <w:bookmarkEnd w:id="81"/>
      <w:r>
        <w:rPr>
          <w:rtl w:val="true"/>
        </w:rPr>
        <w:t>بیان آیت الله صافی گلپایگانی</w:t>
      </w:r>
      <w:bookmarkEnd w:id="82"/>
    </w:p>
    <w:p>
      <w:pPr>
        <w:pStyle w:val="BookText"/>
        <w:rPr/>
      </w:pPr>
      <w:r>
        <w:rPr>
          <w:rFonts w:ascii="Amiri" w:hAnsi="Amiri" w:eastAsia="Amiri" w:cs="Amiri"/>
          <w:color w:val="111111"/>
          <w:sz w:val="28"/>
          <w:sz w:val="28"/>
          <w:szCs w:val="28"/>
          <w:rtl w:val="true"/>
          <w:lang w:bidi="ar-SA"/>
        </w:rPr>
        <w:t>اللَّهُمَ عَرِّفْنِی نَفْسَکَ فَإِنَّکَ إِنْ لَمْ تُعَرِّفْنِی نَفْسَکَ لَمْ أَعْرِفْ نَبِیَّکَ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 شناختن خدا به هستی و صفات جلال و جمال او است که مقول به تشکیک است و مراتب و درجات متفاوت دارد و به حسب مراتب آثار آن در اخلاق و کردار و رفتار شخص عارف نیز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از رسول خدا صلی الله علیه و آله و سلم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عَرَفَ اللَّهَ وَ عَظَّمَهُ مَنَعَ فَاهُ مِنَ الْکَلَامِ وَ بَطْنَهُ مِنَ الطَّعَامِ وَ عَفَا نَفْسَهُ بِالصِّیَامِ وَ الْقِیَام؛ هر کس خدا را بشناسد و تعظیم کند، دهان خود را از 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بیهوده و غیر ذکر و اطاعت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شکم خود را از 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و زیادتر از مقدار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می‌نماید و خود را با روزه و ایستادن به نماز و عبادت به زحمت می‌اندازد</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 و خشیت، رضا و تسلیم، توکل و استقامت، صبر و شجاعت و خلاصه همه صفات حمیده، میوه درختِ معرفت و خدا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معرفت کامل تر باشد این صفات نیز در انسان کامل 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خدا که از اعظم درجات و متعالی ترین مقامات است محصول معرفت است، زیرا انسان هر کس و هر چیزی را که دوست می‌دارد برای این است که او را به کمالی از کمالات متصف می‌داند؛ عالم را برای علمش، بخشنده را برای بخشش، جمیل و زیبا را برای جمال و زیبائیش، قادر و توانا را برای قدرت و توانائیش و رحیم را برای رحمت و مهربانیش و خلاصه هر کس را که دوست می دارد برای این است که او را دارای وصفی از کمال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حب به کامل و کمال، فطری بشر است و بر حسب این فطرت وقتی معرفت به خدا پیدا کرد که کمال مطلق و جامع جمیع کمالات و بخشنده هر کمال به هر صاحب کمال است، او را دوست خواهد داشت و هر چه را به او تعلق دارد از آن جهت که وابسته به او است، دوست می دارد و </w:t>
      </w:r>
    </w:p>
    <w:p>
      <w:pPr>
        <w:pStyle w:val="BookText"/>
        <w:rPr/>
      </w:pPr>
      <w:r>
        <w:rPr>
          <w:rFonts w:ascii="IRNazanin" w:hAnsi="IRNazanin" w:eastAsia="IRNazanin"/>
          <w:color w:val="111111"/>
          <w:sz w:val="28"/>
          <w:sz w:val="28"/>
          <w:szCs w:val="28"/>
          <w:rtl w:val="true"/>
          <w:lang w:bidi="fa-IR"/>
        </w:rPr>
        <w:t>دعایش این دعا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أَسْأَلُکَ حُبَّکَ وَ حُبَ مَنْ یُحِبُّکَ وَ حُبَّ کُلِّ عَمَلٍ یُقَرِّبُنِی إِلَی حُبِّک؛ خدایا روزی من فرما دوستی خودت و دوستی هر کس که تو را دوست می‌دارد و دوستی هر عملی که مرا به دوستی تو نزدیک می کند</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در مناجاتش با خدا او را اینگونه توصیف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الَّذِی أَزَلْتَ الْأَغْیَارَ عَنْ قُلُوبِ أَحِبَّائِکَ حَتَّی لَمْ یُحِبُّوا سِوَاکَ وَ لَمْ یَلْجَئُوا إِلَی غَیْرِک؛ توئی آنکه بیگانگان را از دلهای دوستانت می‌بری تا غیر از تو کسی را دوست نداشته باشند و به غیر تو پناه نبرند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حاصل آنکه آثار معرفت، باید در اعمال و رفتار انسان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آثار آن نباشد از عدم اثر پی به عدم مؤثر می‌بریم و از جمله علائم معرفت، شوق به عبادت و دعا و مناجات و خلوت با حضرت قاضی الحاجات و انجام تکالیف و فرائض است که در عارف به خدا و عارف به آثار و برکات دعا و عبادت و اطاعت باید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تفاوت مراتب معرفت از تفاوت تعهدات دینی و التزامات اسلامی افراد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طریق معرفت صاحبان مراتب مشاهده آثار و مصنوعات و مخلوقات باشد که جمیع خردمندان در آن شرکت دارند از انبیاء تا افراد عادی؛ چنانکه در قرآن مجید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نُرِی إِبْراهِیمَ مَلَکُوتَ السَّماواتِ وَ الْأَرْضِ وَ لِیَکُونَ مِنَ الْمُوقِنِین؛ و همچنین ما به ابراهیم ملکوت آسمانها و زمین را ارائه دادیم تا به مقام اهل یقین رسد</w:t>
      </w:r>
      <w:r>
        <w:rPr>
          <w:rFonts w:eastAsia="IRNazanin" w:cs="IRNazanin"/>
          <w:color w:val="111111"/>
          <w:sz w:val="28"/>
          <w:szCs w:val="28"/>
          <w:rtl w:val="true"/>
          <w:lang w:bidi="fa-IR"/>
        </w:rPr>
        <w:t>».</w:t>
      </w:r>
      <w:r>
        <w:rPr>
          <w:rStyle w:val="FootnoteAnchor"/>
          <w:rtl w:val="true"/>
        </w:rPr>
        <w:footnoteReference w:id="2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اگر چه همه سالک این راه می‌باشند، اما سلوک و وصولشان به مقصود بر حسب مراتب عقول و صفای باطن آنها مراتب و درجات دارد و همان طور که حضرت خلیل الرحمن علیه السلام به ملکوت آسمان‌ها و زمین، و طلوع و غروب کواکب استدلال بر وجود خدا نمود، دیگران هم استدلال می‌نمایند، اما بعضی معرفتشان چنان ضعیف است که در کمترین ابتلا و فشاری که بر آنها وارد شود، به هر کسی ملتجی می‌شوند و در برابر هر </w:t>
      </w:r>
    </w:p>
    <w:p>
      <w:pPr>
        <w:pStyle w:val="BookText"/>
        <w:rPr/>
      </w:pPr>
      <w:r>
        <w:rPr>
          <w:rFonts w:ascii="IRNazanin" w:hAnsi="IRNazanin" w:eastAsia="IRNazanin"/>
          <w:color w:val="111111"/>
          <w:sz w:val="28"/>
          <w:sz w:val="28"/>
          <w:szCs w:val="28"/>
          <w:rtl w:val="true"/>
          <w:lang w:bidi="fa-IR"/>
        </w:rPr>
        <w:t>کس تضرّع و تذلل می‌نمایند؛ ولی ابراهیم خلیل چنان در اوج ایمان قرار گرفته بود و علم ثابت و یقین جازم داشت که وقتی اورا توسط منجنیق به سوی آتش می انداختند، جبرئیل امین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لَکَ حاجَة؟ آیا حاجتی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الَیکَ فَلا؛ به تو حاجتی ندارم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این اظهار بی‌نیازی حضرت خلیل الرحمن از مثل روح الامین و التجاء او به خدا برای معرفتش به خدا و صفات کمالی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سوای خدا را به خدا نیازمند و مغلوب و مقهور او می‌دانست، لذا اظهار نیاز به غیر خدا در آن حالت بسیار حساس و خطرناک از او ظاهر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بیانات باید توجه داشت که در این دعا چون مقام، مقام دعا و توجه به حق و مسئلت حاجت است، مسلّم است که دعا کننده بی‌معرفت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مقصود از طلب معرفت یا طلب ثبات و بقاء بر آن و در خواست توفیق در نگهداری آن است؛ نظیر آنچه در تفسیر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ثبتنا علی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مراد از طلب معرفت، طلب افزایش کمال و درجات و منازل بالاتر باشد؛ چون هر مرتبه ای از مراتب معرفت را که انسان حاصل نماید، ارتقاء به مراتب بالاتر از آن را باید وجهه همت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مقصود از اینکه از خدا طلب معرفت می‌شود این باشد که خدا خودش، خود را به بنده بشناساند، زیرا هر چند انسان به هر چه او را بشناسد، آن معرفت هم به دلالت خدا می‌باشدف چون همان شیء دلالت کننده را او آفریده است و خود را به آن شناسانده است و خود انسان را نیز که یکی از مجموعه‌های دلائل بی شمار او است او آفریده است و انسان، هم عارف است و هم دلیل معرفت و معرف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مراتبی از مراتب معرفت است که عنایت مستقیم الهی سبب آن می‌شود و در اثر دعا و عبادت و خضوع و خشوع حاصل می‌گردد و شخص عارف این نوع عرفان اشراقی را ذوق می‌نماید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مقصود دعا کننده این نیست که معرفت ندارم یا تو را با آثار و دلائل نشناخته ام، بلکه مقصودش این است که تو خودت، خودت را به من بشناسان و این معرفت مانند </w:t>
      </w:r>
    </w:p>
    <w:p>
      <w:pPr>
        <w:pStyle w:val="BookText"/>
        <w:rPr/>
      </w:pPr>
      <w:r>
        <w:rPr>
          <w:rFonts w:ascii="IRNazanin" w:hAnsi="IRNazanin" w:eastAsia="IRNazanin"/>
          <w:color w:val="111111"/>
          <w:sz w:val="28"/>
          <w:sz w:val="28"/>
          <w:szCs w:val="28"/>
          <w:rtl w:val="true"/>
          <w:lang w:bidi="fa-IR"/>
        </w:rPr>
        <w:t>نورانیّت عقل است که خدا افاضه فرموده است و هر کس که آن را دارا شد سخت در نگهداری آن مراقبت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چیز را به خدا شناخته ایم، زمین و آسمان و کوه و دریا و حیوان و انسان، و همه چیز و همه کس را شناختیم؛ اگر خدا به ما عقل و تمیز و رشد نداده بود، ما هیچ چیز را نمی شناختیم و اگر او مخلوقات را نیافریده بود و این همه دلائل را برای اثبات وجود خودش قرار نداده بود، شناسانده و شناخته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چنانکه صحیح است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 بِالاَشیاء؛ شناختم خدا را به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عَرَفتُ الاشیاءَ؛ به خدا شناختم اشیاء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 ممکن است معنائی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از سوی خدا و به اعانت و یاری و افاضه خدا اشیاء را می‌شناسیم مثل اینکه در اول، از خدا به سوی خلق سفر کرده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برخی به مبدأ سفر توجه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خلق به سوی خالق سفر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مرتبه از معرفت وقتی کامل شد، عارف، خدا را اظهر اشیاء می‌داند، بلکه او را فقط ظاهر مطلق و حقیقی می‌یابد و لذا در دعای عرفه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کَیْفَ‌یُسْتَدَلُّ عَلَیْکَ بِمَا هُوَ فِی وُجُودِهِ مُفْتَقِرٌ إِلَیْکَ أَ یَکُونُ لِغَیْرِکَ مِنَ الظُّهُورِ مَا لَیْسَ لَکَ حَتَّی یَکُونَ هُوَ الْمُظْهِرَ لَکَ مَتَی غِبْتَ حَتَّی تَحْتَاجَ إِلَی دَلِیلٍ یَدُلُّ عَلَیْکَ وَ مَتَی بَعُدْتَ حَتَّی تَکُونَ الْآثَارُ هِیَ الَّتِی تُوصِلُ إِلَیْکَ عَمِیَتْ عَیْنٌ لَا تَرَاکَ عَلَیْهَا رَقِیباً وَ خَسَرَتْ صَفْقَةُ عَبْدٍ لَمْ تَجْعَلْ لَهُ مِنْ حُبِّکَ نَصِیبا؛ چگونه استدلال می شود بر تو به چیزی که آن در وجود و هستی محتاج به سوی تو است؟ آیا هست برای غیر تو از ظهور، چیزی که نیست برای تو؟ چه هنگام پنهانی تو تا نیازمند باشی به دلیلی که بر تو دلالت کند؟ و چه زمان دوری تو تا آثار بوده باشند که برسانند به سوی تو؟ کور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ندیده است تو را و حال آنکه همواره بر او رقیب و نگهبانی، و زیان کرده است کالای بنده ای که برای او از دوستی خودت بهره و نصیبی قرار ندادی</w:t>
      </w:r>
      <w:r>
        <w:rPr>
          <w:rFonts w:eastAsia="IRNazanin" w:cs="IRNazanin"/>
          <w:color w:val="111111"/>
          <w:sz w:val="28"/>
          <w:szCs w:val="28"/>
          <w:rtl w:val="true"/>
          <w:lang w:bidi="fa-IR"/>
        </w:rPr>
        <w:t>».</w:t>
      </w:r>
      <w:r>
        <w:rPr>
          <w:rStyle w:val="FootnoteAnchor"/>
          <w:rtl w:val="true"/>
        </w:rPr>
        <w:footnoteReference w:id="3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تو از همه چیز ظاهرتر و آشکارتری، تو اصلی و تو ذاتی، تو حق حقیقی و حقیقت حقی، تو کمال مطلقی، چه چیز از تو ظاهرتر می‌باشد که تو را به آن بشناسیم، ظاهر و </w:t>
      </w:r>
    </w:p>
    <w:p>
      <w:pPr>
        <w:pStyle w:val="BookText"/>
        <w:rPr/>
      </w:pPr>
      <w:r>
        <w:rPr>
          <w:rFonts w:ascii="IRNazanin" w:hAnsi="IRNazanin" w:eastAsia="IRNazanin"/>
          <w:color w:val="111111"/>
          <w:sz w:val="28"/>
          <w:sz w:val="28"/>
          <w:szCs w:val="28"/>
          <w:rtl w:val="true"/>
          <w:lang w:bidi="fa-IR"/>
        </w:rPr>
        <w:t>آشکار توئی، باطن و پنهان هم توئی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با اینکه خدا اظهر اشیاء است، بلکه ظاهر حقیقی وبا لذّات او است؛ چگونه بر بسیاری مخفی و پنهان است؟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خفا عکس العمل ظهور است و این پنهانی از فرط آشکاری و نمایانی، و این بُعد و دوری در اثر کمال قرب و نزدیکی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ماهیان دریا نزد ماهی دانائی رفتند و به او گفتند همیشه می‌شنویم که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شما از آب است، آب را به ما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غیر از آب به من نشان دهید تا من آب را به شما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وجهت دیگر که اینگونه خفا و نهانی را موجب می‌شود این است که هر چیزی به ضد خود معروف و شناخته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 الاشیاء بأضدادها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روشنائی و نور به ظلمت و تاریکی، علم به جهل، و صحت و تندرستی به بیماری، شناخته می‌شوند؛ اما اگر چیزی را ضد نباشد شناسائی او بر بسیاری پنهان می‌ماند و چون خدا را ضدی نیست و هیچگاه جهان بی‌خدا نبوده و نخواهد بود، لذا اثر فیض خدا در پیدایش این جهان و بقا و پایداری آن ناشناخته می‌ماند و کمال ظهور موجب خفا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توضیح دیگر در مراتب معرفت الله که به طور فشرده بیان می‌شود این است که معرفت الله در مرتبه ای که خود حاوی مراتب زیاد است، عبارت است از سلب نعوت و صفاتی که ذات باری تعالی از آن منزّه است، مثل جهل و عجز و جسمیت و ترکیب و غیره که باری تعالی از آنها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مرتبه دیگر که آن نیز مراتب بسیار دارد، معرفت صفات کمالیه مثل وجود و وجوب و قیوّم و عالم و قادر و حّی و سمیع و بصیر است که این صفات همه از صفات وجودی است و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اتصاف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عارف می‌شناسد که تنها مرتبه سلب نقایص از خدا در معرفت به امور مسلوبه از باری تعالی نباید اکتفا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به صفات وجودی که حق به آنها اتصاف دارد نیز عارف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یکی از صفات خدا است که به آن اتصاف دارد و معنی علم او به اشیاء عدم جهل نیست یا موجودیّت یا وجوب وجود او وقدرت او سلب عدم موجودیّت یا وجوب و نفی عجز از او نمی باشد، بلکه معنای تمام این صفات اتصاف ذات مقدس باری تعالی به آنها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آنکه صفات وجودی باری تعالی همه موجود به وجود واحدند و به عین وجود </w:t>
      </w:r>
    </w:p>
    <w:p>
      <w:pPr>
        <w:pStyle w:val="BookText"/>
        <w:rPr/>
      </w:pPr>
      <w:r>
        <w:rPr>
          <w:rFonts w:ascii="IRNazanin" w:hAnsi="IRNazanin" w:eastAsia="IRNazanin"/>
          <w:color w:val="111111"/>
          <w:sz w:val="28"/>
          <w:sz w:val="28"/>
          <w:szCs w:val="28"/>
          <w:rtl w:val="true"/>
          <w:lang w:bidi="fa-IR"/>
        </w:rPr>
        <w:t>ذات مقدس او موجودند و ذات او وجود است و علم است و قدرت و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موجود و عالم و قادر و حیّ است و این بیان با فرمایش حضرت مولی العارفین امیرالمؤمنین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وکمال الاخلاص له نفی الصفات عنه؛ کمال اخلاص برای خدا نفی صفات از او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منافات ندارد، زیرا مراد از نفی صفات در این کلام معجز نظام نفی صفاتی است که به وجود زاید بر ذات موصوف به آنها متصف می‌گردد مثل عالم و قادر در مقام اطلاق بر انسان و اینکه صفات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ذات او و ذات او صفات او و صفات او ذات او است نه اینکه ذات شی ای باشد و صفت شیء دیگر باشد، تا لازم شود ترکیب و احتیاج و 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ذلک کلّه علواً کبیراً</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اللَّهُمَّ عَرِّفْنِی نَبِیَّکَ فَإِنَّکَ إِنْ لَمْ تُعَرِّفْنِی نَبِیَّکَ لَمْ أَعْرِفْ حُجَّتَکَ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کلی شک نیست که معرفت نبوت و رسالت عامه مقدم بر امامت عامه است، یعنی شناخت اینکه بر خدا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قاعده لطف و به مقتضای ربانیّت و رحمانیّت و هادویّت و فیاضیّت و برای اتمام حجت بر بندگان و اینکه نقض غرض از آفرینش انسان که باید به مراتب بلند کمال علمی و عملی برسد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بفرستد تا بندگان را در فکر و عمل راهنمائی کنند و به آنها برنامه بدهند، بر شناخت اینکه پس از پیغمبر نیز باید شخصی که معصوم باشد و افعال و اقوالش حجت باشد از جانب خدا به وسیله پیغمبر منصوب و معین گردد، مقدم می‌باشد؛ چنانکه معرفت نبوت و رسالت خاصه نیز بر معرفت امامت خاصه مقدم است، یعنی شناخت اینکه شخص شخیص صاحب خُلق عظیم حضرت خاتم الانبیاء صلی الله علیه و آله و سلم پیغمبر و رسول خدا است بر شناخت شخص امامان و اولیای امر بعد از آن حضرت مقدم است و چنانچه کسی معرفت به نبوت عامه نداشته باشد معرفت به امامت عامه که مترتب بر آن است، حاصل نخواهد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معرفت به نبوت خاصه و اینکه شخص حضرت خاتم الانبیاء صلی الله علیه و آله و سلم پیغمبر است پیدا نکرده باشد، معرفت خلفا و اوصیا و اولیای امور بعد از آن حضرت بی‌مفهوم و غیر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در این دعا مقصود از نبی در جمله اوّل و رسول در این </w:t>
      </w:r>
    </w:p>
    <w:p>
      <w:pPr>
        <w:pStyle w:val="BookText"/>
        <w:rPr/>
      </w:pPr>
      <w:r>
        <w:rPr>
          <w:rFonts w:ascii="IRNazanin" w:hAnsi="IRNazanin" w:eastAsia="IRNazanin"/>
          <w:color w:val="111111"/>
          <w:sz w:val="28"/>
          <w:sz w:val="28"/>
          <w:szCs w:val="28"/>
          <w:rtl w:val="true"/>
          <w:lang w:bidi="fa-IR"/>
        </w:rPr>
        <w:t xml:space="preserve">جمله شخص حضرت رسول اکرم محمد مصطفی صلی الله علیه و آله و سلم است، چنانکه مقصود از حجت نیز شخص حضرت خاتم الاوصیاء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در شرح جمله اوّل توضیح داده شد، دعا کننده به نبوت رسالت رسول اعظم صلی الله علیه و آله و سلم و ولایت حضرت حجة ابن الحسن عجل الله تعالی فرجه الشریف معرفت دارد، مقصودش از این دعا و طلب معرفت یا مسئلت ثبات و بقاء بر آن، یا کمال معرفت و نیل به درجات بالاتر است و یا اینکه از خدا می‌خواهد خودش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قلوب بنی آدم بَیْنَ اصْبَعَیْنِ مِنْ اصاْبِعِ الرَّحْمن یصرفها کیف یشاء</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وهمچنین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نسبت به مقامات رسول اکرم صلی الله علیه و آله و سلم در قلب او معرفت القا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درجات معرفت به پیغمبر نیز متفاوت است که کمترین مراتب آن این است که او را بین خالق و خلق، در ابلاغ تعالیم و تکالیف و اوامر و نواهی خدا واسطه و سفیر و فرستاده و صاحب معجزه و معصوم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بعدی معرفت این است که آن حضرت را اشرف و افضل تمام ممکنات از ملائکه و انبیاء و دیگران، و خُلق اعظم و اعظم خَلق و صاحب مقام ولایت بر عالم امکان و اقرب و نزدیک تر از هر مخلوقی به خدا بداند، به حدی که جبرئیل نیز در لیلة المعراج از ادامه صعود و همراهی با آن حضرت بازماند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لی أن أجوز هذا المقام؛ برای من گذشتن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مقام نیست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 از آن حضرت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مع الله وقت لا یسعه ملک مقرب ولا نبی مرسل</w:t>
      </w:r>
      <w:r>
        <w:rPr>
          <w:rFonts w:eastAsia="IRNazanin" w:cs="IRNazanin"/>
          <w:color w:val="111111"/>
          <w:sz w:val="28"/>
          <w:szCs w:val="28"/>
          <w:rtl w:val="true"/>
          <w:lang w:bidi="fa-IR"/>
        </w:rPr>
        <w:t>».</w:t>
      </w:r>
      <w:r>
        <w:rPr>
          <w:rStyle w:val="FootnoteAnchor"/>
          <w:rtl w:val="true"/>
        </w:rPr>
        <w:footnoteReference w:id="3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عرفان و شناخت چنین پیغمبری در شناخت و مقام حجت و جانشینان و خلفای او کمال تأثیر را خواهد داشت، زیرا جانشین و خلیفه باید منعکس کننده اوصاف و مقامات کسی که از او خلافت می‌نماید باشد و نمونه او و اعمال او و رفتار او استمرار بخش دعوت و حرکت او باشد و اگر پیغمبر را نشناسد یا در معرفت او قصور یا وقوف داشته باشد به همان مقدار حجت خدا و خلیفه پیغمبر را نشناخته است</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مطالعه تاریخ زندگی پیغمبر صلی الله علیه و آله و سلم و تأمل و تفکر در حالات و شؤون و مقامات و مواقف آن حضرت و تلاش برای دریافت رسالت آن حضرت که اعظم و خاتم رسالات آسمانی و جامع جمیع رهنمودها به سعادات دنیوی و اخروی و مادّی و معنوی است، برای افزایش و گسترش و استحکام معرفت آن حضرت و خلفای او و بلکه برای تکمیل و تقویت معرفت الله لازم و مطلبی است که سالک الی الله و طالب مقامات عرفانی نباید از آن غافل بماند</w:t>
      </w:r>
      <w:r>
        <w:rPr>
          <w:rFonts w:eastAsia="IRNazanin" w:cs="IRNazanin"/>
          <w:color w:val="111111"/>
          <w:sz w:val="28"/>
          <w:szCs w:val="28"/>
          <w:rtl w:val="true"/>
          <w:lang w:bidi="fa-IR"/>
        </w:rPr>
        <w:t>}.</w:t>
      </w:r>
      <w:r>
        <w:rPr>
          <w:rStyle w:val="FootnoteAnchor"/>
          <w:rtl w:val="true"/>
        </w:rPr>
        <w:footnoteReference w:id="38"/>
      </w:r>
      <w:bookmarkStart w:id="83" w:name="pg4835_25459"/>
    </w:p>
    <w:p>
      <w:pPr>
        <w:pStyle w:val="Heading3"/>
        <w:numPr>
          <w:ilvl w:val="2"/>
          <w:numId w:val="1"/>
        </w:numPr>
        <w:rPr/>
      </w:pPr>
      <w:bookmarkStart w:id="84" w:name="__RefHeading___Toc2823815_2035185390"/>
      <w:bookmarkStart w:id="85" w:name="_Toc32"/>
      <w:bookmarkEnd w:id="83"/>
      <w:bookmarkEnd w:id="84"/>
      <w:r>
        <w:rPr>
          <w:rtl w:val="true"/>
        </w:rPr>
        <w:t>فراز دوم</w:t>
      </w:r>
      <w:bookmarkEnd w:id="85"/>
    </w:p>
    <w:p>
      <w:pPr>
        <w:pStyle w:val="Heading4"/>
        <w:numPr>
          <w:ilvl w:val="3"/>
          <w:numId w:val="1"/>
        </w:numPr>
        <w:rPr/>
      </w:pPr>
      <w:bookmarkStart w:id="86" w:name="__RefHeading___Toc2823817_2035185390"/>
      <w:bookmarkStart w:id="87" w:name="_Toc33"/>
      <w:bookmarkEnd w:id="86"/>
      <w:r>
        <w:rPr>
          <w:rtl w:val="true"/>
        </w:rPr>
        <w:t>اشاره</w:t>
      </w:r>
      <w:bookmarkEnd w:id="87"/>
    </w:p>
    <w:p>
      <w:pPr>
        <w:pStyle w:val="BookText"/>
        <w:rPr/>
      </w:pPr>
      <w:r>
        <w:rPr>
          <w:rFonts w:ascii="Amiri" w:hAnsi="Amiri" w:eastAsia="Amiri" w:cs="Amiri"/>
          <w:color w:val="111111"/>
          <w:sz w:val="28"/>
          <w:sz w:val="28"/>
          <w:szCs w:val="28"/>
          <w:rtl w:val="true"/>
          <w:lang w:bidi="ar-SA"/>
        </w:rPr>
        <w:t>اللَّهُمَّ لَا تُمِتْنِی مِیتَةً جَاهِلِیَّةً وَ لَا تُزِغْ قَلْبِی بَعْدَ إِذْ هَدَیْتَنِی اللَّهُمَّ فَکَمَا هَدَیْتَنِی بِوَلَایَةِ مَنَ فَرَضْتَ طَاعَتَهُ عَلَیَّ مِنْ وُلَاةِ أَمْرِکَ بَعْدَ رَسُولِکَ صلی الله علیه و آله و سلم حَتَّی وَالَیْتَ وُلَاةَ أَمْرِکَ أَمِیرَ الْمُؤْمِنِینَ وَ الْحَسَنَ وَ الْحُسَیْنَ وَ عَلِیّاً وَ مُحَمَّداً وَ جَعْفَراً وَ مُوسَی وَ عَلِیّاً وَ مُحَمَّداً وَ عَلِیّاً وَ الْحَسَنَ وَ الْحُجَّةَ الْقَائِمَ الْمَهْدِیَّ صَلَوَاتُ اللَّهِ عَلَیْهِمْ أَجْمَعِینَ؛</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مرگی مانند مرگ مردم زمان جاهلی نمیران و پس از آن که مرا هدایت کردی، قلبم را منحرف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مرا با پیروی‌ام از امامان بعد از پیامبرت که اطاعت از آنها را بر من واجب کردی، هدایت نمودی به گونه‌ای که من ولایت حضرت امیرالمؤمنین علی بن ابی طالب علیه السلام وامام حسن مجتبی علیه السلام و امام حسین علیه السلام و حضرت علی بن الحسین علیه السلام و حضرت محمّد بن علی علیه السلام و حضرت جعفر بن محمّد علیه السلام و حضرت موسی بن جعفر علیه السلام و حضرت علی بن موسی علیه السلام و حضرت محمّد بن علی علیه السلام و حضرت علی بن محمّد علیه السلام و حضرت حسن بن علی علیه السلام و حضرت حجّة بن الحسن مهدی عجل الله تعالی فرجه الشریف که درود تو بر همة آنان باد، را پذیرفتم،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ثابت قدم کن</w:t>
      </w:r>
      <w:r>
        <w:rPr>
          <w:rFonts w:eastAsia="IRNazanin" w:cs="IRNazanin"/>
          <w:color w:val="111111"/>
          <w:sz w:val="28"/>
          <w:szCs w:val="28"/>
          <w:rtl w:val="true"/>
          <w:lang w:bidi="fa-IR"/>
        </w:rPr>
        <w:t>}.</w:t>
      </w:r>
    </w:p>
    <w:p>
      <w:pPr>
        <w:pStyle w:val="Heading4"/>
        <w:numPr>
          <w:ilvl w:val="3"/>
          <w:numId w:val="1"/>
        </w:numPr>
        <w:rPr/>
      </w:pPr>
      <w:bookmarkStart w:id="88" w:name="__RefHeading___Toc2823819_2035185390"/>
      <w:bookmarkStart w:id="89" w:name="_Toc34"/>
      <w:bookmarkEnd w:id="88"/>
      <w:r>
        <w:rPr>
          <w:rtl w:val="true"/>
        </w:rPr>
        <w:t>آثار بی معرفتی به امام</w:t>
      </w:r>
      <w:bookmarkEnd w:id="89"/>
    </w:p>
    <w:p>
      <w:pPr>
        <w:pStyle w:val="BookText"/>
        <w:rPr/>
      </w:pPr>
      <w:r>
        <w:rPr>
          <w:rFonts w:ascii="IRNazanin" w:hAnsi="IRNazanin" w:eastAsia="IRNazanin"/>
          <w:color w:val="111111"/>
          <w:sz w:val="28"/>
          <w:sz w:val="28"/>
          <w:szCs w:val="28"/>
          <w:rtl w:val="true"/>
          <w:lang w:bidi="fa-IR"/>
        </w:rPr>
        <w:t xml:space="preserve">مردگی به جای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تُمِتْنِی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جاهلی ثمره و نتیجه ی زندگی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جاهلی آن است که بر مبنای خواسته های نفسانی جهت گیری شده ودر آن اثری از خدا محوری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از حقایق هستی دور است و تنها در فکر رسیدن به هواهای نفسانی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طبق خواسته های دلش زندگی کند ثمره و نتیجه اش تباهی و فراموشی زندگی ابدی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متاع کم ارزش را از متاع ارزشمند تشخیص نمی دهد و در زندگی همیشه زیان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سرگرم شدن به لذت های زودگذر دنیا، از تجارتِ پر سود باز مانده و آخرتش را به دنیا می فروشد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در مقابل جهل، عقل قرار داده شده است پس کسی که می خواهد جاهلانه زندگی نکند باید عاقلانه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عاقلانه این است که در تصمیم گیری برای هر </w:t>
      </w:r>
      <w:bookmarkStart w:id="90" w:name="pg4835_25460"/>
    </w:p>
    <w:p>
      <w:pPr>
        <w:pStyle w:val="BookText"/>
        <w:rPr/>
      </w:pPr>
      <w:bookmarkEnd w:id="90"/>
      <w:r>
        <w:rPr>
          <w:rFonts w:ascii="IRNazanin" w:hAnsi="IRNazanin" w:eastAsia="IRNazanin"/>
          <w:color w:val="111111"/>
          <w:sz w:val="28"/>
          <w:sz w:val="28"/>
          <w:szCs w:val="28"/>
          <w:rtl w:val="true"/>
          <w:lang w:bidi="fa-IR"/>
        </w:rPr>
        <w:t>کاری، خدا و آخرت را محور قرار دهد، چون عقل آن است که با آن خداوند بندگی شود و رسیدن به بهشت ثمره ی تلاشِ عاقل باشد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علمی که به ما کمک می کند از جهل و زندگی جاهلانه بیرون بیاییم، از جنس علوم بشری نیست بلکه از جنس علوم وحیانی است وشخصی که به ما در فراگیری مهارتِ زندگی کردن کمک می کند و دست ما را در این مسیر می گیرد تا به منزل عافیت و سلامت برسیم تنها امام بر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نبوی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لَایَعْرِفُ إِمَامَهُ، مَاتَ مِیتَةً جَاهِلِیَّة</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گویای این مطلب است که بدون معرفت امام، زندگی جاهلانه است و برای رهایی از زندگی جاهلی باید راهبر را شناخت و دل در گروِ فرامین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شناخت امام اشتباه کند و از کسی دیگر به جای امام اطاعت کند باز زندگی اش جاهلی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ازخدا طلب می کنیم ما را به مرگ جاهلی نمیراند، یعنی در راه معرفت به امام دچار خطا و اشتباه نشویم و امامِ زمانمان را بشناسیم تا بتوانیم از او تبعیّت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تکوینی عدم معرفت به امام، مرگ جاهلی است لذا فعل میراندن به خدا نسبت داده شده است، یعنی اگر کسی در اثر کوتاهی امامش را نشناخت خداوند او را به مرگ جاهلی می میراند و این در واقع اثر وضعی عمل خود اوست</w:t>
      </w:r>
      <w:r>
        <w:rPr>
          <w:rFonts w:eastAsia="IRNazanin" w:cs="IRNazanin"/>
          <w:color w:val="111111"/>
          <w:sz w:val="28"/>
          <w:szCs w:val="28"/>
          <w:rtl w:val="true"/>
          <w:lang w:bidi="fa-IR"/>
        </w:rPr>
        <w:t>.</w:t>
      </w:r>
    </w:p>
    <w:p>
      <w:pPr>
        <w:pStyle w:val="Heading4"/>
        <w:numPr>
          <w:ilvl w:val="3"/>
          <w:numId w:val="1"/>
        </w:numPr>
        <w:rPr/>
      </w:pPr>
      <w:bookmarkStart w:id="91" w:name="__RefHeading___Toc2823821_2035185390"/>
      <w:bookmarkStart w:id="92" w:name="_Toc35"/>
      <w:bookmarkEnd w:id="91"/>
      <w:r>
        <w:rPr>
          <w:rtl w:val="true"/>
        </w:rPr>
        <w:t xml:space="preserve">انحراف به خاطر رویگردانی از هدایت </w:t>
      </w:r>
      <w:r>
        <w:rPr>
          <w:rtl w:val="true"/>
        </w:rPr>
        <w:t>(</w:t>
      </w:r>
      <w:r>
        <w:rPr>
          <w:rtl w:val="true"/>
        </w:rPr>
        <w:t>وَ لَا تُزِغْ قَلْبِی بَعْدَ إِذْ هَدَیْتَنِی</w:t>
      </w:r>
      <w:r>
        <w:rPr>
          <w:rtl w:val="true"/>
        </w:rPr>
        <w:t>)</w:t>
      </w:r>
      <w:bookmarkEnd w:id="9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لغت به مناسبت لغت زیغ این جمله از دعا را ذکر کرده و آن را معنا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ابن اثیر در النهایه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تُزِغْ قلبی أی لا تمله عن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زَاغَ عن الطّریق یَزِیغُ إذا عدل عنه؛</w:t>
      </w:r>
      <w:r>
        <w:rPr>
          <w:rStyle w:val="FootnoteAnchor"/>
          <w:rtl w:val="true"/>
        </w:rPr>
        <w:footnoteReference w:id="41"/>
      </w:r>
      <w:r>
        <w:rPr>
          <w:rFonts w:ascii="IRNazanin" w:hAnsi="IRNazanin" w:eastAsia="IRNazanin"/>
          <w:color w:val="111111"/>
          <w:sz w:val="28"/>
          <w:sz w:val="28"/>
          <w:szCs w:val="28"/>
          <w:rtl w:val="true"/>
          <w:lang w:bidi="fa-IR"/>
        </w:rPr>
        <w:t>یعنی خدایا قلبم را از ایمان مایل مگردان همچنانکه به کسی که رویگردان از راهی شود زاغ عن الطریق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لسان العرب نیز دعا را همین گونه معنا می کند؛ اما طریحی در مجمع البحرین مراد از دعا را اینگونه شرح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والمراد لا تسلبنی التوفیق بل ثبتنی علی الاهتداء الذی منحتنی </w:t>
      </w:r>
    </w:p>
    <w:p>
      <w:pPr>
        <w:pStyle w:val="BookText"/>
        <w:rPr/>
      </w:pPr>
      <w:r>
        <w:rPr>
          <w:rFonts w:ascii="IRNazanin" w:hAnsi="IRNazanin" w:eastAsia="IRNazanin"/>
          <w:color w:val="111111"/>
          <w:sz w:val="28"/>
          <w:sz w:val="28"/>
          <w:szCs w:val="28"/>
          <w:rtl w:val="true"/>
          <w:lang w:bidi="fa-IR"/>
        </w:rPr>
        <w:t>به؛</w:t>
      </w:r>
      <w:r>
        <w:rPr>
          <w:rStyle w:val="FootnoteAnchor"/>
          <w:rtl w:val="true"/>
        </w:rPr>
        <w:footnoteReference w:id="42"/>
      </w:r>
      <w:r>
        <w:rPr>
          <w:rFonts w:ascii="IRNazanin" w:hAnsi="IRNazanin" w:eastAsia="IRNazanin"/>
          <w:color w:val="111111"/>
          <w:sz w:val="28"/>
          <w:sz w:val="28"/>
          <w:szCs w:val="28"/>
          <w:rtl w:val="true"/>
          <w:lang w:bidi="fa-IR"/>
        </w:rPr>
        <w:t>مراد از دعا این است که خدایا توفیق را از من سلب نکن، بلکه مرا بر هدایتی که با آن سرفرازم نمودی، ثابت قدم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آسیبی که بعد از هدایت دامنگیر جامعه می شود، رویگردانی از حق و حقیقت و عدم ثبات قدم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خیری کسی که بر طریق هدایت است به در راه ماندن تا پایان عمر است ودر راه ماندن آن است که پس از دریافت هدایت بر آن پایداری شود و رویگردانی از آن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بیدار هر انسانی توجه قلبی او را به هدایت و رشد اقتضا دارد، اما عواملی باعث می شود قلب انسان متمایل به چیزهایی شود که با هدایت او در تعارض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در آیه رَبَّنا لا تُزِغْ قُلُوبَنا روایت شده که آن حضرت به هشام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صالحان را وصف می فرماید که مراقب و متذکر به این آیه می‌باشند چون می دانند دل انسان میل به جهل و هلاکت پیدا می‌کند و کسی که تعقل نکند از خدا نمیترسد و دلش ثابت و مستقر بر معرفت خدا نمی گردد و در دل خود نور ایمان را نمی‌یابد و کسانی اعتقاد قلبی به خدا حاصل می نمایند که کردار و گفتارشان مطابق هم باشد و ظاهر و باطن آنها یکی بوده و در عقاید خود استوار و ثابت قدم بمانند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فرازی از زیارت حضرت معصومه علیها السلام که کیفیت آن منقول از امام رضا علیه السلام است، از خدا می خواهیم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یَسْلُبَنَا مَعْرِفَتَکُم</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یعنی خدایا معرفت اهل بیت را از ما سلب نکن و ما را تا پایان عمر در طریق معرفت به اهل بیت قرار بده و در فرازی دیگر از خداوند مسئلت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أَنْ تَخْتِمَ لِی بِالسَّعَادَةِ فَلَا تَسْلُبَ مِنِّی مَا أَنَا فِیه؛</w:t>
      </w:r>
      <w:r>
        <w:rPr>
          <w:rStyle w:val="FootnoteAnchor"/>
          <w:rtl w:val="true"/>
        </w:rPr>
        <w:footnoteReference w:id="45"/>
      </w:r>
      <w:r>
        <w:rPr>
          <w:rFonts w:ascii="IRNazanin" w:hAnsi="IRNazanin" w:eastAsia="IRNazanin"/>
          <w:color w:val="111111"/>
          <w:sz w:val="28"/>
          <w:sz w:val="28"/>
          <w:szCs w:val="28"/>
          <w:rtl w:val="true"/>
          <w:lang w:bidi="fa-IR"/>
        </w:rPr>
        <w:t xml:space="preserve">خدایا از </w:t>
      </w:r>
      <w:bookmarkStart w:id="93" w:name="pg4835_25462"/>
    </w:p>
    <w:p>
      <w:pPr>
        <w:pStyle w:val="BookText"/>
        <w:rPr/>
      </w:pPr>
      <w:bookmarkEnd w:id="93"/>
      <w:r>
        <w:rPr>
          <w:rFonts w:ascii="IRNazanin" w:hAnsi="IRNazanin" w:eastAsia="IRNazanin"/>
          <w:color w:val="111111"/>
          <w:sz w:val="28"/>
          <w:sz w:val="28"/>
          <w:szCs w:val="28"/>
          <w:rtl w:val="true"/>
          <w:lang w:bidi="fa-IR"/>
        </w:rPr>
        <w:t>تو می خواهم که کارم را با سعادت پایان دهی و آنچه در آن هستم را از من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فراز گویای این حقیقت اند که معرفت و هدایت سلب شدنی است و در اثر اعمال یا رفتاری انسان از راه هدایت منحرف شده و معرفت اهل بیت از انسان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از حضرت صادق علیه السلام روایت شده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بگوئید و مکرر بخوانید آیه رَبَّنا لا تُزِغْ قُلُوبَنا را تا آخر آیه و اطمینان نداشته باشید به آنکه دل شما به باطل میل نخواهد کرد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یعنی از خداوند بخواهید که قلب شما را متزلزل نسازد پس از آنکه به نعمت هدایت بهره‌مند فرموده است</w:t>
      </w:r>
      <w:r>
        <w:rPr>
          <w:rFonts w:eastAsia="IRNazanin" w:cs="IRNazanin"/>
          <w:color w:val="111111"/>
          <w:sz w:val="28"/>
          <w:szCs w:val="28"/>
          <w:rtl w:val="true"/>
          <w:lang w:bidi="fa-IR"/>
        </w:rPr>
        <w:t>.</w:t>
      </w:r>
    </w:p>
    <w:p>
      <w:pPr>
        <w:pStyle w:val="Heading4"/>
        <w:numPr>
          <w:ilvl w:val="3"/>
          <w:numId w:val="1"/>
        </w:numPr>
        <w:rPr/>
      </w:pPr>
      <w:bookmarkStart w:id="94" w:name="__RefHeading___Toc2823823_2035185390"/>
      <w:bookmarkStart w:id="95" w:name="_Toc36"/>
      <w:bookmarkEnd w:id="94"/>
      <w:r>
        <w:rPr>
          <w:rtl w:val="true"/>
        </w:rPr>
        <w:t>ولایت معصومین شاخص اصلی هدایت</w:t>
      </w:r>
      <w:bookmarkEnd w:id="95"/>
    </w:p>
    <w:p>
      <w:p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فَکَمَا هَدَیْتَنِی بِوَلَایَةِ مَنَ فَرَضْتَ طَاعَتَهُ عَلَیَّ مِنْ وُلَاةِ أَمْرِکَ بَعْدَ رَسُولِکَ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هدایتِ در جمله ی قبلی را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 سرنهادگی به ولایت و سرپرستی والیان امر بعد از پیامبر، اصل و اساس هدایت است و برای آنکه کسی در مصادیق این ولات امر دچار اشتباه نشود، تک تک اسامی امامان بعد از پیامبر نام برده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این زمینه فراوان است که در آن تنها به عدد دوازده اکتفا نشده است و ائمه ی بعد از پیامبر با نام مبارکشان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آنها دلالتشان بر این است که اول این دوازده بزرگوار امیر المؤمنین و آخر ایشان حضرت مهدی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از این روایات اول جانشینان پیامبر را امیر المؤمنین و دوم ایشان را امام حسن و امام سوم را امام حسین و نه نفر دیگر را از نسل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ای دیگر امام دوازدهم از ایشان را فرزندِ نهم از صلب امام حسین معرفی نموده و تعداد زیادی از این روایات همانند این دعای شریف، اسامی امامان دوازده گانه با معرفی شخص آنها بیان شده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مجموع این چند طائفه روایات تعدادشان به </w:t>
      </w:r>
      <w:bookmarkStart w:id="96" w:name="pg4835_25463"/>
    </w:p>
    <w:p>
      <w:pPr>
        <w:pStyle w:val="BookText"/>
        <w:rPr/>
      </w:pPr>
      <w:bookmarkEnd w:id="96"/>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رسد که حضرت آیت الله صافی در منتخب الاثر در یک باب این روایات را جمع آوری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معصومین به قدری اهمیت دارد که اگر کسی تمام عمرش در حال نماز خواندن در بهترین مکانها، یعنی بین رکن ومقام باشد و ولایت اهل بیت را نداشته باشد این عمل ظاهری اونه تنها عبادت و بندگی حساب نمی شود، بلکه اگر بمیرد مرگش جاهلی است و گویا اسلام را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نقل شده است که امام صادق علیه السلام به سفیان بن عیینه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بَعَثَ مُحَمَّداً بِالْحَقِّ لَوْ أَنَّ رَجُلًا صَلَّی مَا بَیْنَ الرُّکْنِ وَ الْمَقَامِ عُمُرَهُ ثُمَّ لَقِیَ اللَّهَ بِغَیْرِ وَلَایَتِنَا أَهْلَ الْبَیْتَ لَلَقِیَ اللَّهَ بِمِیتَةٍ جَاهِلِیَّةٍ</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جای دیگر از امام باقر علیه السلام ذیل آیه ی شریفه</w:t>
      </w:r>
      <w:r>
        <w:rPr>
          <w:rStyle w:val="FootnoteAnchor"/>
          <w:rtl w:val="true"/>
        </w:rPr>
        <w:footnoteReference w:id="49"/>
      </w:r>
      <w:r>
        <w:rPr>
          <w:rFonts w:ascii="Amiri" w:hAnsi="Amiri" w:eastAsia="Amiri" w:cs="Amiri"/>
          <w:color w:val="111111"/>
          <w:sz w:val="28"/>
          <w:sz w:val="28"/>
          <w:szCs w:val="28"/>
          <w:rtl w:val="true"/>
          <w:lang w:bidi="ar-SA"/>
        </w:rPr>
        <w:t>نقل شده است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اهْتَدی إِلَی وَلَایَتِنَا أَهْلَ الْبَیْتِ فَوَ اللَّهِ لَوْ أَنَّ رَجُلًا عَبَدَ اللَّهَ عُمُرَهُ مَا بَیْنَ الرُّکْنِ وَ الْمَقَامِ ثُمَّ مَاتَ وَ لَمْ یَجِئْ بِوَلَایَتِنَا لَأَکَبَّهُ اللَّهُ فِی النَّارِ عَلَی وَجْهِهِ</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منظور از هدایت، هدایت به سوی ولایت ما اهل بیت است، پس به خدا قسم اگر کسی تمام عمرش را در بین رکن و مقام به عبادتِ ظاهری سپری کند، سپس بمیرد در حالی که ولایت ما را نیاورده باشد، خداوند او را با صورت در آتش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کسی که به ولایت معصومین ملتزم نباشد علاوه بر اینکه اعمال او مورد قبول حق واقع نمی شود، مشمول عذاب الهی نیز می شود، چرا که در تکلیف خود کوتاهی کرده و معرفت و شناخت نسبت به معصومین پیدا نکرده و بدین جهت مسیر را از اول اشتباه پیموده است</w:t>
      </w:r>
      <w:r>
        <w:rPr>
          <w:rFonts w:eastAsia="IRNazanin" w:cs="IRNazanin"/>
          <w:color w:val="111111"/>
          <w:sz w:val="28"/>
          <w:szCs w:val="28"/>
          <w:rtl w:val="true"/>
          <w:lang w:bidi="fa-IR"/>
        </w:rPr>
        <w:t>.</w:t>
      </w:r>
    </w:p>
    <w:p>
      <w:pPr>
        <w:pStyle w:val="Heading4"/>
        <w:numPr>
          <w:ilvl w:val="3"/>
          <w:numId w:val="1"/>
        </w:numPr>
        <w:rPr/>
      </w:pPr>
      <w:bookmarkStart w:id="97" w:name="__RefHeading___Toc2823825_2035185390"/>
      <w:bookmarkStart w:id="98" w:name="_Toc37"/>
      <w:bookmarkEnd w:id="97"/>
      <w:r>
        <w:rPr>
          <w:rtl w:val="true"/>
        </w:rPr>
        <w:t>وجوب اطاعت از امامان معصوم</w:t>
      </w:r>
      <w:bookmarkEnd w:id="9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اطاعت از امام معصوم اطاعتی است که خدا آن را واجب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شریفه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w:t>
      </w:r>
    </w:p>
    <w:p>
      <w:pPr>
        <w:pStyle w:val="BookText"/>
        <w:rPr/>
      </w:pPr>
      <w:r>
        <w:rPr>
          <w:rFonts w:ascii="Amiri" w:hAnsi="Amiri" w:eastAsia="Amiri" w:cs="Amiri"/>
          <w:color w:val="111111"/>
          <w:sz w:val="28"/>
          <w:sz w:val="28"/>
          <w:szCs w:val="28"/>
          <w:rtl w:val="true"/>
          <w:lang w:bidi="ar-SA"/>
        </w:rPr>
        <w:t>اللَّهِ وَ الرَّسُولِ إِنْ کُنْتُمْ تُؤْمِنُونَ بِاللَّهِ وَ الْیَوْمِ الْآخِر</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گویای این است که اطاعت از اولی الامر واجب است و اگر در هر چیزی از جمله تعیین مصداق اولی الامر دچار اختلاف شدید، اگر حقیقتا به خدا و روز آخرت ایمان آورده‌اید باید برای حل آن مشکل به خدا و رسول او مراجعه کنید، پس با شور و مشورت نمی توان امام تعیین کرد، بلکه نصب امام به دست خدا و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کافی شریف بابی را به همین عنوان یعنی وجوب اطاعت از ائمه اختصاص داده است که به ذکر یک نمونه از روایات آن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سلمه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شنیدم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الَّذِینَ فَرَضَ اللَّهُ طَاعَتَنَا، لَایَسَعُ النَّاسَ إِلَّا مَعْرِفَتُنَا وَ لَایُعْذَرُ النَّاسُ بِجَهَالَتِنَا؛ مَنْ عَرَفَنَا کَانَ مُؤْمِناً وَ مَنْ أَنْکَرَنَا، کَانَ کَافِراً وَ مَنْ لَمْ یَعْرِفْنَا وَ لَمْ یُنْکِرْنَا، کَانَ ضَالّاً حَتّی یَرْجِعَ إِلَی الْهُدَی الَّذِی افْتَرَضَ اللَّهُ عَلَیْهِ مِنْ طَاعَتِنَا الْوَاجِبَةِ، فَإِنْ یَمُتْ عَلی ضَلَالَتِهِ، یَفْعَلِ اللَّهُ بِهِ مَا یَشَاءُ؛</w:t>
      </w:r>
      <w:r>
        <w:rPr>
          <w:rStyle w:val="FootnoteAnchor"/>
          <w:rtl w:val="true"/>
        </w:rPr>
        <w:footnoteReference w:id="52"/>
      </w:r>
      <w:r>
        <w:rPr>
          <w:rFonts w:ascii="IRNazanin" w:hAnsi="IRNazanin" w:eastAsia="IRNazanin"/>
          <w:color w:val="111111"/>
          <w:sz w:val="28"/>
          <w:sz w:val="28"/>
          <w:szCs w:val="28"/>
          <w:rtl w:val="true"/>
          <w:lang w:bidi="fa-IR"/>
        </w:rPr>
        <w:t>ما امامان معصوم کسانی هستیم که خداوند متعال اطاعت از ما را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 با معرفت ما به گشایش نمی رسند و نسبت به عدم شناخت ما و در جهالت ماندن معذور نیستند و عذرشان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شناخت مومن است و هرکس ما را انکار کند کافر است و هر کس به ما معرفت ندارد و ما را نیز انکار نمی کند گمراه است مگر به هدایتی که خدا بر او واجب کرده است، برگردد همان هدایتی که وجوب اطاعت از ما است؛ اما اگر با همین ضلالتش بمیرد، خداوند با او هر طور که بخواهد رفتار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خداوند با این افراد چگونه رفتار خواهد کرد مرحوم مجلسی در شرح حدیث می 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گمراهان دو دسته اند بدترین این دو، کسانی هستند که امر دین را وهن شمرده و بدون هیچ استضعافی، طلب معرفت را رها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رفتار خداوند نسبت به آنها با عقاب و نکال خواهد بود، اما دسته دوم که مستضعفین باشند، کسانی هستند که خداوند در قرآن آنها را استثناء نموده است، پس رفتار خداوند با آنان از روی عفو و </w:t>
      </w:r>
      <w:bookmarkStart w:id="99" w:name="pg4835_25465"/>
    </w:p>
    <w:p>
      <w:pPr>
        <w:pStyle w:val="BookText"/>
        <w:rPr/>
      </w:pPr>
      <w:bookmarkEnd w:id="99"/>
      <w:r>
        <w:rPr>
          <w:rFonts w:ascii="IRNazanin" w:hAnsi="IRNazanin" w:eastAsia="IRNazanin"/>
          <w:color w:val="111111"/>
          <w:sz w:val="28"/>
          <w:sz w:val="28"/>
          <w:szCs w:val="28"/>
          <w:rtl w:val="true"/>
          <w:lang w:bidi="fa-IR"/>
        </w:rPr>
        <w:t>خذلان خواهد بود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00" w:name="__RefHeading___Toc2823827_2035185390"/>
      <w:bookmarkStart w:id="101" w:name="_Toc38"/>
      <w:bookmarkEnd w:id="100"/>
      <w:r>
        <w:rPr>
          <w:rtl w:val="true"/>
        </w:rPr>
        <w:t>امامان، ولات امرِ پروردگارند</w:t>
      </w:r>
      <w:bookmarkEnd w:id="101"/>
    </w:p>
    <w:p>
      <w:pPr>
        <w:pStyle w:val="BookText"/>
        <w:rPr/>
      </w:pPr>
      <w:r>
        <w:rPr>
          <w:rFonts w:ascii="IRNazanin" w:hAnsi="IRNazanin" w:eastAsia="IRNazanin"/>
          <w:color w:val="111111"/>
          <w:sz w:val="28"/>
          <w:sz w:val="28"/>
          <w:szCs w:val="28"/>
          <w:rtl w:val="true"/>
          <w:lang w:bidi="fa-IR"/>
        </w:rPr>
        <w:t>در جای جای این دعا این تعبیر نسبت به امامان معصوم به کار برده شده است که آنها والیان امر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باب از کتاب الحجه کافی شریف این عنوان آمده است و برخی شارحان کافی از جمله مرحوم مجلسی منظور از امر را امر خلافت و امامت گرفته اند</w:t>
      </w:r>
      <w:r>
        <w:rPr>
          <w:rStyle w:val="FootnoteAnchor"/>
          <w:rtl w:val="true"/>
        </w:rPr>
        <w:footnoteReference w:id="54"/>
      </w:r>
      <w:r>
        <w:rPr>
          <w:rFonts w:ascii="IRNazanin" w:hAnsi="IRNazanin" w:eastAsia="IRNazanin"/>
          <w:color w:val="111111"/>
          <w:sz w:val="28"/>
          <w:sz w:val="28"/>
          <w:szCs w:val="28"/>
          <w:rtl w:val="true"/>
          <w:lang w:bidi="fa-IR"/>
        </w:rPr>
        <w:t xml:space="preserve">و در این دعا هم با توجه به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معنا به ذهن تبادر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ولات به ضم واو جمع والی به معنای متولی است</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 xml:space="preserve">مرحوم ملّا صالح مازندرانی در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وُلَاةُ أَمْرِ اللَّهِ فِی عِبَادِهِ</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بیانشان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خصائصی که در ائمه اطهار موجود است، ولایت امور مسلمین و امارت مومنین و جانشینی پیامبر گرامی اسلام برای ایشان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ویژگی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عفت، شجاعت وعدالت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اینکه ایشان یاریگر خداوند بوده و اوامر الهی را اقامه نموده و از دین الهی دفاع می کنند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از شارحان کافی شریف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دین ویا حکم پروردگار گرفته اند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بنابراین حاکمیتِ خداوند برای ایشان نیز ثابت است یعنی اگر خداوند متعال مالک مطلق بوده و حاکمیت مطلق از برای اوست، متولی این امر خداوند در بین بندگانش </w:t>
      </w:r>
    </w:p>
    <w:p>
      <w:pPr>
        <w:pStyle w:val="BookText"/>
        <w:rPr/>
      </w:pPr>
      <w:r>
        <w:rPr>
          <w:rFonts w:ascii="IRNazanin" w:hAnsi="IRNazanin" w:eastAsia="IRNazanin"/>
          <w:color w:val="111111"/>
          <w:sz w:val="28"/>
          <w:sz w:val="28"/>
          <w:szCs w:val="28"/>
          <w:rtl w:val="true"/>
          <w:lang w:bidi="fa-IR"/>
        </w:rPr>
        <w:t>امامان معصوم هستند و تفاوت ولایت معصومین که همان حق مالکیت وحاکمیت است با ولایت خداوند در این است که ولایت معصوم در طول ولایت الله است و از خود استقلالی ندارد، یعنی بالتبع بوده و ولایتی است که با اذن پروردگار و با رضایت او برای معصومین از جانب خداوند منظور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پذیری از معصومین وظیفه ی اساسی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وَالَیْتَ وُلَاةَ أَمْرِکَ أَمِیرَ الْمُؤْمِنِینَ وَ الْحَسَنَ وَ الْحُسَیْنَ وَ عَلِیّاً وَ مُحَمَّداً وَ جَعْفَراً وَ مُوسَی وَ عَلِیّاً وَ مُحَمَّداً وَ عَلِیّاً وَ الْحَسَنَ وَ الْحُجَّةَ الْقَائِمَ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ولایت پذیری یک فرد به میزان تبعیت وی در زندگی از افرادی است که مسیر حرکت خود را با آنها تنظیم می کند، پس می توان گفت کسی وجود ندارد که ولایت پذیر نباشد؛ اما مهم این است که از چه کسی در زندگی الگو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قبول ولایت الله سر باز زنند، لاجرم ولایت شیطان را پذیرفته اند و حتی کسی که ادعا می کند به خواسته ی دلش رفتار می کند، گرفتار دام شیطان است و در واقع ولایت او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کسی است که مسیر کلی زندگیش در راستای اهداف اهل بیت باشد و در جزء جزء زندگی نیز نظرِ خداوند که از طریق امامان به ما رسیده است را لحاظ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معصومین، هدایت الله و برپایی توحید در سرتاسر جهان است و کسی پیرو اهل بیت شمرده می شود که در جهت عبودیت و بندگیِ خودش و جامعه اش تلاش می کند و هدفش گسترش آن به تمامی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ی اثنی عشری به دارا بودن مذهب جعفری معروف است که ملاک اولیه برای شیعه بودنش، پذیرش ولایت و امامت علی بن ابیطالب علیه صلوات المصلین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خصلت های فراوانی برای شیعه ی امیرالمومنین بیان شده است که ملاک شیعه ی جعفری نیز می باشد و با آنها می توان شیعیان واقعیِ هر زمان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 علیه السلام نقل می‌کند که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بپرهیزید از مردمان دون و زبون؛ همانا شیعه ی علی کسی است که شکم و فرج خود را از حرام حفظ کند و کوشش او بسیار باشد و برای خدا کار کند و به پاداش او </w:t>
      </w:r>
    </w:p>
    <w:p>
      <w:pPr>
        <w:pStyle w:val="BookText"/>
        <w:rPr/>
      </w:pPr>
      <w:r>
        <w:rPr>
          <w:rFonts w:ascii="IRNazanin" w:hAnsi="IRNazanin" w:eastAsia="IRNazanin"/>
          <w:color w:val="111111"/>
          <w:sz w:val="28"/>
          <w:sz w:val="28"/>
          <w:szCs w:val="28"/>
          <w:rtl w:val="true"/>
          <w:lang w:bidi="fa-IR"/>
        </w:rPr>
        <w:t>امیدوار باشد و از کیفر الهی بترسد، اگر اینان را دیدی آنها شیعه جعفر هستند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همین مَنش های شیعه را در روایتِ</w:t>
      </w:r>
      <w:r>
        <w:rPr>
          <w:rStyle w:val="FootnoteAnchor"/>
          <w:rtl w:val="true"/>
        </w:rPr>
        <w:footnoteReference w:id="60"/>
      </w:r>
      <w:r>
        <w:rPr>
          <w:rFonts w:ascii="IRNazanin" w:hAnsi="IRNazanin" w:eastAsia="IRNazanin"/>
          <w:color w:val="111111"/>
          <w:sz w:val="28"/>
          <w:sz w:val="28"/>
          <w:szCs w:val="28"/>
          <w:rtl w:val="true"/>
          <w:lang w:bidi="fa-IR"/>
        </w:rPr>
        <w:t>دیگری امام بدون انتصاب به امیر المومنین، برای شیعیان خود شمارش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عرصه ی اجتماعی نیز ویژگی های شیعه ی خود که پیرو امیر المومنین نیز می باشد را شرح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اقْرَأْ عَلَی مَنْ تَرَی أَنَّهُ یُطِیعُنِی مِنْهُمْ وَ یَأْخُذُ بِقَوْلِیَ السَّلَامَ وَ أُوصِیکُمْ بِتَقْوَی اللَّهِ عَزَّ وَ جَلَّ وَ الْوَرَعِ فِی دِینِکُمْ وَ الِاجْتِهَادِ لِلَّهِ وَ صِدْقِ الْحَدِیثِ وَ أَدَاءِ الْأَمَانَةِ وَ طُولِ السُّجُودِ وَ حُسْنِ الْجِوَارِ فَبِهَذَا جَاءَ مُحَمَّدٌ صلی الله علیه و آله أَدُّوا الْأَمَانَةَ إِلَی مَنِ ائْتَمَنَکُمْ عَلَیْهَا بَرّاً أَوْ فَاجِراً فَإِنَّ رَسُولَ اللَّهِ صلی الله علیه و آله کَانَ یَأْمُرُ بِأَدَاءِ الْخَیْطِ وَ الْمِخْیَطِ، صِلُوا عَشَائِرَکُمْ وَ اشْهَدُوا جَنَائِزَهُمْ وَ عُودُوا مَرْضَاهُمْ وَ أَدُّوا حُقُوقَهُمْ فَإِنَّ الرَّجُلَ مِنْکُمْ إِذَا وَرِعَ فِی دِینِهِ وَ صَدَقَ الْحَدِیثَ وَ أَدَّی الْأَمَانَةَ وَ حَسُنَ خُلُقُهُ مَعَ النَّاسِ قِیلَ هَذَا جَعْفَرِیٌّ فَیَسُرُّنِی ذَلِکَ وَ یَدْخُلُ عَلَیَّ مِنْهُ السُّرُورُ وَ قِیلَ هَذَا أَدَبُ جَعْفَرٍ وَ إِذَا کَانَ عَلَی غَیْرِ ذَلِکَ دَخَلَ عَلَیَّ بَلَاؤُهُ وَ عَارُهُ وَ قِیلَ هَذَا أَدَبُ جَعْفَرٍ فَوَ اللَّهِ لَحَدَّثَنِی أَبِی علیه السلام أَنَّ الرَّجُلَ کَانَ یَکُونُ فِی الْقَبِیلَةِ مِنْ شِیعَةِ عَلِیٍ علیه السلام فَیَکُونُ زَیْنَهَا آدَاهُمْ لِلْأَمَانَةِ وَ أَقْضَاهُمْ لِلْحُقُوقِ وَ أَصْدَقَهُمْ لِلْحَدِیثِ إِلَیْهِ وَصَایَاهُمْ وَ وَدَائِعُهُمْ تُسْأَلُ الْعَشِیرَةُ عَنْهُ فَتَقُولُ مَنْ مِثْلُ فُلَانٍ إِنَّهُ لآَدَانَا لِلْأَمَانَةِ وَ أَصْدَقُنَا لِلْحَدِیثِ؛ به هر کس از مردم که دیدی پیروی از من کنند و به گفتار من عمل کنند سلام مرا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می کنم که نسبت به خدای عزوجل تقوا داشته باشید و در دین خود پارسا باشید و در راه خدا کوشش کنید و به راستگوئی و به اداء امانت و طول دادن سجده و نیکی با همسایه شما را سفارش می کنم، زیرا محمد صلی الله علیه و آله و سلم همین دستورات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پیش شما امانتی سپرده باید آن را به او پس دهید، چه آن فرد نیک رفتار باشد یا بدکردار، زیرا رسول خدا صلی الله علیه و آله و سلم دستور می داد که حتی نخ وسوزن را نیز به صاحبش پس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فامیل خود پیوند داشته باشید و در تشییع جنازه ی مرده‌هاشان حاضر شوید و بیمارانشان را عیادت کنید و حقوقشان را بپردازید، زیرا هر کس از شما که در دینش پارسا باشد و راستگو باشد و امانت را به صاحبش برگرداند و اخلاقش با مردم خوب باشد،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او جعفری است و این مرا شاد کند و از جانب او سروری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پسندیده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واگر غیر از این رفتار کند، بلایش وننگش بر من داخل شود وگویند این دست پروده ی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پدرم برای من حدیث کرد که مردی از شیعیان علی علیه السلام در قبیله‌ای بود و زینت آن قبیله به شمار می رفت، از همه آنها در پرداخت امانت بهتر بود و حقوقشان را بهتر مراعات می کرد و در گفتار راستگوتر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سفارشات و همه ی وصیت های اهل قبیله و سپرده هاشان را آنان به او می‌سپردند و چون درباره ی او از آنها پرسش می شد، همگی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فلان کس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مانند او در بین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پرداخت امانت و راستگوئی از همه ما بهتر است</w:t>
      </w:r>
      <w:r>
        <w:rPr>
          <w:rFonts w:eastAsia="IRNazanin" w:cs="IRNazanin"/>
          <w:color w:val="111111"/>
          <w:sz w:val="28"/>
          <w:szCs w:val="28"/>
          <w:rtl w:val="true"/>
          <w:lang w:bidi="fa-IR"/>
        </w:rPr>
        <w:t>.</w:t>
      </w:r>
      <w:r>
        <w:rPr>
          <w:rStyle w:val="FootnoteAnchor"/>
          <w:rtl w:val="true"/>
        </w:rPr>
        <w:footnoteReference w:id="61"/>
      </w:r>
      <w:bookmarkStart w:id="102" w:name="pg4835_25469"/>
    </w:p>
    <w:p>
      <w:pPr>
        <w:pStyle w:val="Heading3"/>
        <w:numPr>
          <w:ilvl w:val="2"/>
          <w:numId w:val="1"/>
        </w:numPr>
        <w:rPr/>
      </w:pPr>
      <w:bookmarkStart w:id="103" w:name="__RefHeading___Toc2823829_2035185390"/>
      <w:bookmarkStart w:id="104" w:name="_Toc39"/>
      <w:bookmarkEnd w:id="102"/>
      <w:bookmarkEnd w:id="103"/>
      <w:r>
        <w:rPr>
          <w:rtl w:val="true"/>
        </w:rPr>
        <w:t>فراز سوم</w:t>
      </w:r>
      <w:bookmarkEnd w:id="104"/>
    </w:p>
    <w:p>
      <w:pPr>
        <w:pStyle w:val="Heading4"/>
        <w:numPr>
          <w:ilvl w:val="3"/>
          <w:numId w:val="1"/>
        </w:numPr>
        <w:rPr/>
      </w:pPr>
      <w:bookmarkStart w:id="105" w:name="__RefHeading___Toc2823831_2035185390"/>
      <w:bookmarkStart w:id="106" w:name="_Toc40"/>
      <w:bookmarkEnd w:id="105"/>
      <w:r>
        <w:rPr>
          <w:rtl w:val="true"/>
        </w:rPr>
        <w:t>اشاره</w:t>
      </w:r>
      <w:bookmarkEnd w:id="106"/>
    </w:p>
    <w:p>
      <w:pPr>
        <w:pStyle w:val="BookText"/>
        <w:rPr/>
      </w:pPr>
      <w:r>
        <w:rPr>
          <w:rFonts w:ascii="Amiri" w:hAnsi="Amiri" w:eastAsia="Amiri" w:cs="Amiri"/>
          <w:color w:val="111111"/>
          <w:sz w:val="28"/>
          <w:sz w:val="28"/>
          <w:szCs w:val="28"/>
          <w:rtl w:val="true"/>
          <w:lang w:bidi="ar-SA"/>
        </w:rPr>
        <w:t>اللَّهُمَّ فَثَبِّتْنِی عَلَی دِینِکَ وَ اسْتَعْمِلْنِی بِطَاعَتِکَ وَ لَیِّنْ قَلْبِی لِوَلِیِّ أَمْرِکَ وَ عَافِنِی مِمَّا امْتَحَنْتَ بِهِ خَلْقَکَ وَ ثَبِّتْنِی عَلَی طَاعَةِ وَلِیِّ أَمْرِکَ الَّذِی سَتَرْتَهُ عَنْ خَلْقِکَ فَبِإِذْنِکَ غَابَ عَنْ بَرِیَّتِکَ وَ أَمْرَکَ یَنْتَظِرُ وَ أَنْتَ الْعَالِمُ غَیْرُ مُعَلَّمٍ بِالْوَقْتِ الَّذِی فِیهِ صَلَاحُ أَمْرِ وَلِیِّکَ فِی الْإِذْنِ لَهُ بِإِظْهَارِ أَمْرِهِ وَ کَشْفِ سِتْرِهِ فَصَبِّرْنِی عَلَی ذَلِکَ حَتَّی لَا أُحِبَّ تَعْجِیلَ مَا أَخَّرْتَ وَ لَا تَأْخِیرَ مَا عَجَّلْتَ وَ لَا أَکْشِفَ عَمَّا سَتَرْتَهُ وَ لَا أَبْحَثَ عَمَّا کَتَمْتَهُ وَ لَا أُنَازِعَکَ فِی تَدْبِیرِکَ وَ لَا أَقُولَ لِمَ وَ کَیْفَ وَ مَا بَالُ وَلِیِّ الْأَمْرِلَا یَظْهَرُ وَ قَدِ امْتَلَأَتِ الْأَرْضُ مِنَ الْجَوْرِ وَ أُفَوِّضُ أُمُورِی کُلَّهَا إِلَیْکَ؛</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ولایت امامان دوازده‌گانه را پذیرفتم، پس مرا در دین خویش ثابت قدم بدار و من را به پیروی از خودت وادار کن و قلبم را با حضرت صاحب الزّمان عجل الله تعالی فرجه الشریف مهربان گردان و مرا از حوادثی که به وسیلة آن، دیگران را امتحان کردی، به سلامت دار و مرا در پیروی از ولیّ امر خویش ثابت قدم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امامی که او را از دید مردم پنهان نمودی و به اذن تو از نظرها غایب شد و هنوز در انتظار فرمانت برای ظهور نشسته است و این تویی که بدون پرسیدن از کسی، می‌دانی که مصلحت ظهور او در چه زمانی است و چه زمانی اجازة ظاهر شدن و کنار زدن پردة غیبت را به او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 این کار بردباری عنایت کن تا نسبت به آن چه که تو در تأخیر آن مصلحت دیدی، تعجیلِ بی‌جا نداشته باشم و نسبت به آن چه که تو در زود رسیدن آن مصلحت دیده‌ای، دوست دار تأخیر نباشم و دوست دار کشف آن چه که تو در پنهان ماندنش مصلحت دیدی،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آن چه که تو آن را کتمان نموده‌ای، به بازرسی و جست‌وجویِ بی‌جا نپردازم و با تو در تدبیرت مخالفت نکنم و هر دم نگویم که چرا و چگونه و برای چیست که امام زمان عجل الله تعالی فرجه الشریف ظهور نمی‌کند، با این که جهان پر از ظلم شده؟ بلکه آن چنان کن که همة امور را به دست با کفایت تو بسپارم</w:t>
      </w:r>
      <w:r>
        <w:rPr>
          <w:rFonts w:eastAsia="IRNazanin" w:cs="IRNazanin"/>
          <w:color w:val="111111"/>
          <w:sz w:val="28"/>
          <w:szCs w:val="28"/>
          <w:rtl w:val="true"/>
          <w:lang w:bidi="fa-IR"/>
        </w:rPr>
        <w:t>.</w:t>
      </w:r>
    </w:p>
    <w:p>
      <w:pPr>
        <w:pStyle w:val="Heading4"/>
        <w:numPr>
          <w:ilvl w:val="3"/>
          <w:numId w:val="1"/>
        </w:numPr>
        <w:rPr/>
      </w:pPr>
      <w:bookmarkStart w:id="107" w:name="__RefHeading___Toc2823833_2035185390"/>
      <w:bookmarkStart w:id="108" w:name="_Toc41"/>
      <w:bookmarkEnd w:id="107"/>
      <w:r>
        <w:rPr>
          <w:rtl w:val="true"/>
        </w:rPr>
        <w:t>رمز ماندگاری در طریق ولایت</w:t>
      </w:r>
      <w:bookmarkEnd w:id="108"/>
    </w:p>
    <w:p>
      <w:pPr>
        <w:pStyle w:val="Heading5"/>
        <w:numPr>
          <w:ilvl w:val="4"/>
          <w:numId w:val="1"/>
        </w:numPr>
        <w:rPr/>
      </w:pPr>
      <w:bookmarkStart w:id="109" w:name="__RefHeading___Toc2823835_2035185390"/>
      <w:bookmarkStart w:id="110" w:name="_Toc42"/>
      <w:bookmarkEnd w:id="109"/>
      <w:r>
        <w:rPr>
          <w:rtl w:val="true"/>
        </w:rPr>
        <w:t>اشاره</w:t>
      </w:r>
      <w:bookmarkEnd w:id="11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غیبت دوران دوری و فراق دردانه هستی و خلیفه الهی، امام حق و ولی صدق، حضرت حجه بن الحسن المهدی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 از این زمانه تاریک و پرخطر، امری بس </w:t>
      </w:r>
      <w:bookmarkStart w:id="111" w:name="pg4835_25470"/>
    </w:p>
    <w:p>
      <w:pPr>
        <w:pStyle w:val="BookText"/>
        <w:rPr/>
      </w:pPr>
      <w:bookmarkEnd w:id="111"/>
      <w:r>
        <w:rPr>
          <w:rFonts w:ascii="IRNazanin" w:hAnsi="IRNazanin" w:eastAsia="IRNazanin"/>
          <w:color w:val="111111"/>
          <w:sz w:val="28"/>
          <w:sz w:val="28"/>
          <w:szCs w:val="28"/>
          <w:rtl w:val="true"/>
          <w:lang w:bidi="fa-IR"/>
        </w:rPr>
        <w:t>خطیر و مشکل است و بدون یاری و راهبری پیشوای معصوم، غیر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هدایت، خود سختی این دوران را به گوش پیروان رسانیده اند و از خطرات آن حذر داده اند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با وجود این ناهمواریها، پاداش به سلامت گذشتن از این مسیر پرتلاطم و دشوار، قابل شمارش و پیمایش نیست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حال سوال اینجاست که چگونه می توان در این میدان پرخطر، عقیده را مرزبانی نمود و ایمان و امید را نگاهبانی؟ این فقره شامل چند دعاست که به ما راه سربلند بیرون آمدن از این امتحان را نشان می دهد</w:t>
      </w:r>
      <w:r>
        <w:rPr>
          <w:rFonts w:eastAsia="IRNazanin" w:cs="IRNazanin"/>
          <w:color w:val="111111"/>
          <w:sz w:val="28"/>
          <w:szCs w:val="28"/>
          <w:rtl w:val="true"/>
          <w:lang w:bidi="fa-IR"/>
        </w:rPr>
        <w:t>:</w:t>
      </w:r>
    </w:p>
    <w:p>
      <w:pPr>
        <w:pStyle w:val="Heading5"/>
        <w:numPr>
          <w:ilvl w:val="4"/>
          <w:numId w:val="1"/>
        </w:numPr>
        <w:rPr/>
      </w:pPr>
      <w:bookmarkStart w:id="112" w:name="__RefHeading___Toc2823837_2035185390"/>
      <w:bookmarkStart w:id="113" w:name="_Toc43"/>
      <w:bookmarkEnd w:id="112"/>
      <w:r>
        <w:rPr/>
        <w:t>1</w:t>
      </w:r>
      <w:r>
        <w:rPr>
          <w:rtl w:val="true"/>
        </w:rPr>
        <w:t xml:space="preserve">. </w:t>
      </w:r>
      <w:r>
        <w:rPr>
          <w:rtl w:val="true"/>
        </w:rPr>
        <w:t xml:space="preserve">ثبات قدم در دین </w:t>
      </w:r>
      <w:r>
        <w:rPr>
          <w:rtl w:val="true"/>
        </w:rPr>
        <w:t>(</w:t>
      </w:r>
      <w:r>
        <w:rPr>
          <w:rtl w:val="true"/>
        </w:rPr>
        <w:t>اللَّهُمَّ فَثَبِّتْنِی عَلَی دِینِکَ</w:t>
      </w:r>
      <w:r>
        <w:rPr>
          <w:rtl w:val="true"/>
        </w:rPr>
        <w:t>)</w:t>
      </w:r>
      <w:bookmarkEnd w:id="11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از باب تفعیل بوده و نشان از مداومت</w:t>
      </w:r>
      <w:r>
        <w:rPr>
          <w:rStyle w:val="FootnoteAnchor"/>
          <w:rtl w:val="true"/>
        </w:rPr>
        <w:footnoteReference w:id="64"/>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نشان می دهد باید لحظه به لحظه بر دین خود پاسبان بود و از پروردگار ثابت قدمی مداوم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بودن در دین امری است که به طور متعدد در ادعیه صادره از پیامبر گرامی اسلام صلی الله علیه و آله و سلم و ائمه هدی علیهم السلام آمده و مورد تاکید قرار گرفته است</w:t>
      </w:r>
      <w:r>
        <w:rPr>
          <w:rStyle w:val="FootnoteAnchor"/>
          <w:rtl w:val="true"/>
        </w:rPr>
        <w:footnoteReference w:id="65"/>
      </w:r>
      <w:r>
        <w:rPr>
          <w:rFonts w:ascii="IRNazanin" w:hAnsi="IRNazanin" w:eastAsia="IRNazanin"/>
          <w:color w:val="111111"/>
          <w:sz w:val="28"/>
          <w:sz w:val="28"/>
          <w:szCs w:val="28"/>
          <w:rtl w:val="true"/>
          <w:lang w:bidi="fa-IR"/>
        </w:rPr>
        <w:t>و این اهمیت موضوع را هویدا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کسانی که در ابتدای کار ایمانی راسخ و نیتی خالص داشته اند، ولی در ادامه پایشان لغزیده و به وادی گمراهی و هلاکت سرنگون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به ویژه در دوران غیبت که دوران تمحیص و غربالگری بوده</w:t>
      </w:r>
      <w:r>
        <w:rPr>
          <w:rStyle w:val="FootnoteAnchor"/>
          <w:rtl w:val="true"/>
        </w:rPr>
        <w:footnoteReference w:id="66"/>
      </w:r>
      <w:r>
        <w:rPr>
          <w:rFonts w:ascii="IRNazanin" w:hAnsi="IRNazanin" w:eastAsia="IRNazanin"/>
          <w:color w:val="111111"/>
          <w:sz w:val="28"/>
          <w:sz w:val="28"/>
          <w:szCs w:val="28"/>
          <w:rtl w:val="true"/>
          <w:lang w:bidi="fa-IR"/>
        </w:rPr>
        <w:t>و نگاه داشتن ایمان در آن بسیار سخت و دشوار توصیف شده، ارزشی مضاعف می یابد</w:t>
      </w:r>
      <w:r>
        <w:rPr>
          <w:rFonts w:eastAsia="IRNazanin" w:cs="IRNazanin"/>
          <w:color w:val="111111"/>
          <w:sz w:val="28"/>
          <w:szCs w:val="28"/>
          <w:rtl w:val="true"/>
          <w:lang w:bidi="fa-IR"/>
        </w:rPr>
        <w:t xml:space="preserve">. </w:t>
      </w:r>
      <w:bookmarkStart w:id="114" w:name="pg4835_25471"/>
    </w:p>
    <w:p>
      <w:pPr>
        <w:pStyle w:val="BookText"/>
        <w:rPr/>
      </w:pPr>
      <w:bookmarkEnd w:id="114"/>
      <w:r>
        <w:rPr>
          <w:rFonts w:ascii="IRNazanin" w:hAnsi="IRNazanin" w:eastAsia="IRNazanin"/>
          <w:color w:val="111111"/>
          <w:sz w:val="28"/>
          <w:sz w:val="28"/>
          <w:szCs w:val="28"/>
          <w:rtl w:val="true"/>
          <w:lang w:bidi="fa-IR"/>
        </w:rPr>
        <w:t xml:space="preserve">ثبّت گاهی به تنهایی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قلبی، نثبّت فؤادک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اقدامنا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ادعیه قرآنی که واژه تثبیت در آنها به کار رفته نظری بدوزیم، معمولا کاری عظیم و مشکل پیش رو بوده و احتمال لغزش و جازدن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وقتی که طالوت و سپاه کم تعداد او در مقابل سپاه عظیم جالوت قرار گرفتند، چنین دعا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أَفْرِغْ عَلَیْنا صَبْراً وَ ثَبِّتْ أَقْدامَنا وَ انْصُرْنا عَلَی الْقَوْمِ الْکافِرین</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115" w:name="__RefHeading___Toc2823839_2035185390"/>
      <w:bookmarkStart w:id="116" w:name="_Toc44"/>
      <w:bookmarkEnd w:id="115"/>
      <w:r>
        <w:rPr/>
        <w:t>2</w:t>
      </w:r>
      <w:r>
        <w:rPr>
          <w:rtl w:val="true"/>
        </w:rPr>
        <w:t xml:space="preserve">. </w:t>
      </w:r>
      <w:r>
        <w:rPr>
          <w:rtl w:val="true"/>
        </w:rPr>
        <w:t xml:space="preserve">عملگرایی و طاعت محوری </w:t>
      </w:r>
      <w:r>
        <w:rPr>
          <w:rtl w:val="true"/>
        </w:rPr>
        <w:t>(</w:t>
      </w:r>
      <w:r>
        <w:rPr>
          <w:rtl w:val="true"/>
        </w:rPr>
        <w:t>وَ اسْتَعْمِلْنِی بِطَاعَتِکَ</w:t>
      </w:r>
      <w:r>
        <w:rPr>
          <w:rtl w:val="true"/>
        </w:rPr>
        <w:t>)</w:t>
      </w:r>
      <w:bookmarkEnd w:id="116"/>
    </w:p>
    <w:p>
      <w:pPr>
        <w:pStyle w:val="BookText"/>
        <w:rPr/>
      </w:pPr>
      <w:r>
        <w:rPr>
          <w:rFonts w:ascii="IRNazanin" w:hAnsi="IRNazanin" w:eastAsia="IRNazanin"/>
          <w:color w:val="111111"/>
          <w:sz w:val="28"/>
          <w:sz w:val="28"/>
          <w:szCs w:val="28"/>
          <w:rtl w:val="true"/>
          <w:lang w:bidi="fa-IR"/>
        </w:rPr>
        <w:t xml:space="preserve">عبارت فوق تعبیر زیبایی است که هم درصدد جهت دهی به عمل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سوی طاعت و انجام دستورات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درخواست توفیق از جانب خداوند است، چرا که بدون توفیق الهی، پیمودن چنین مسیری ممکن نیست و هم از خداوند خواسته می شود طاعت و دستور الهی به واسطه خود فرد و نه فرد دیگری 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واستعملنی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تعبیر فوق در ادعیه دیگر نیز مشاهده می شود مثلا در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دعاهای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جایگاههای این دعا که در اصول کافی نیز ذکر گردیده</w:t>
      </w:r>
      <w:r>
        <w:rPr>
          <w:rStyle w:val="FootnoteAnchor"/>
          <w:rtl w:val="true"/>
        </w:rPr>
        <w:footnoteReference w:id="68"/>
      </w:r>
      <w:r>
        <w:rPr>
          <w:rFonts w:ascii="IRNazanin" w:hAnsi="IRNazanin" w:eastAsia="IRNazanin"/>
          <w:color w:val="111111"/>
          <w:sz w:val="28"/>
          <w:sz w:val="28"/>
          <w:szCs w:val="28"/>
          <w:rtl w:val="true"/>
          <w:lang w:bidi="fa-IR"/>
        </w:rPr>
        <w:t>هنگام خروج از منزل است که در آن جایگاه از خداوند خواسته می شود کردار روزانه در راستای فرامین الهی باشد</w:t>
      </w:r>
      <w:r>
        <w:rPr>
          <w:rFonts w:eastAsia="IRNazanin" w:cs="IRNazanin"/>
          <w:color w:val="111111"/>
          <w:sz w:val="28"/>
          <w:szCs w:val="28"/>
          <w:rtl w:val="true"/>
          <w:lang w:bidi="fa-IR"/>
        </w:rPr>
        <w:t>.</w:t>
      </w:r>
    </w:p>
    <w:p>
      <w:pPr>
        <w:pStyle w:val="Heading5"/>
        <w:numPr>
          <w:ilvl w:val="4"/>
          <w:numId w:val="1"/>
        </w:numPr>
        <w:rPr/>
      </w:pPr>
      <w:bookmarkStart w:id="117" w:name="__RefHeading___Toc2823841_2035185390"/>
      <w:bookmarkStart w:id="118" w:name="_Toc45"/>
      <w:bookmarkEnd w:id="117"/>
      <w:r>
        <w:rPr/>
        <w:t>3</w:t>
      </w:r>
      <w:r>
        <w:rPr>
          <w:rtl w:val="true"/>
        </w:rPr>
        <w:t xml:space="preserve">. </w:t>
      </w:r>
      <w:r>
        <w:rPr>
          <w:rtl w:val="true"/>
        </w:rPr>
        <w:t xml:space="preserve">دلدادگی به امام </w:t>
      </w:r>
      <w:r>
        <w:rPr>
          <w:rtl w:val="true"/>
        </w:rPr>
        <w:t>(</w:t>
      </w:r>
      <w:r>
        <w:rPr>
          <w:rtl w:val="true"/>
        </w:rPr>
        <w:t>وَ لَیِّنْ قَلْبِی لِوَلِیِ أَمْرِکَ</w:t>
      </w:r>
      <w:r>
        <w:rPr>
          <w:rtl w:val="true"/>
        </w:rPr>
        <w:t>)</w:t>
      </w:r>
      <w:bookmarkEnd w:id="11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لیِّن به معنای نرمی و ضد خشونت است و در مورد اشیاء و اخلاق به کار می رود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صفت لین و نرمی در قرآن کریم برای گفتار</w:t>
      </w:r>
      <w:r>
        <w:rPr>
          <w:rStyle w:val="FootnoteAnchor"/>
          <w:rtl w:val="true"/>
        </w:rPr>
        <w:footnoteReference w:id="70"/>
      </w:r>
      <w:r>
        <w:rPr>
          <w:rFonts w:ascii="IRNazanin" w:hAnsi="IRNazanin" w:eastAsia="IRNazanin"/>
          <w:color w:val="111111"/>
          <w:sz w:val="28"/>
          <w:sz w:val="28"/>
          <w:szCs w:val="28"/>
          <w:rtl w:val="true"/>
          <w:lang w:bidi="fa-IR"/>
        </w:rPr>
        <w:t>و قلب</w:t>
      </w:r>
      <w:r>
        <w:rPr>
          <w:rStyle w:val="FootnoteAnchor"/>
          <w:rtl w:val="true"/>
        </w:rPr>
        <w:footnoteReference w:id="71"/>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bookmarkStart w:id="119" w:name="pg4835_25472"/>
    </w:p>
    <w:p>
      <w:pPr>
        <w:pStyle w:val="BookText"/>
        <w:rPr/>
      </w:pPr>
      <w:bookmarkEnd w:id="119"/>
      <w:r>
        <w:rPr>
          <w:rFonts w:ascii="IRNazanin" w:hAnsi="IRNazanin" w:eastAsia="IRNazanin"/>
          <w:color w:val="111111"/>
          <w:sz w:val="28"/>
          <w:sz w:val="28"/>
          <w:szCs w:val="28"/>
          <w:rtl w:val="true"/>
          <w:lang w:bidi="fa-IR"/>
        </w:rPr>
        <w:t>دوران غیبت زمان سنگدلی انسانها به واسطه دوری از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آن یگانه هستی غبار بر پنجره دل می نشاند و این تیره دلی راه بر شعاع روحبخش آفتاب عالم تاب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امام، قلب و روانی آماده می طلبد تا دوست دل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هرجا که خاطرخواه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زیبا از خداوند درخواست می شود دل آنچنان نرم و لطیف گردد که نام و یاد حجت خدا را با تمام وجود پذیرا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باطنی انسانهاست و هدایت او به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الی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دست هدایتگر او انسان هدایت خواه را تا سرمنزل مقصود همراهی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هدایت شرطی هم دارد که البته به قابل –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و باید قابلیت هدایت را در خود مهیا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دعا آمادگی دل برای دستگیری امام خواسته می شود و صد البته دلی را که به دلدار سپرده شود، دیگر غمی نیست</w:t>
      </w:r>
      <w:r>
        <w:rPr>
          <w:rFonts w:eastAsia="IRNazanin" w:cs="IRNazanin"/>
          <w:color w:val="111111"/>
          <w:sz w:val="28"/>
          <w:szCs w:val="28"/>
          <w:rtl w:val="true"/>
          <w:lang w:bidi="fa-IR"/>
        </w:rPr>
        <w:t>!</w:t>
      </w:r>
    </w:p>
    <w:p>
      <w:pPr>
        <w:pStyle w:val="Heading5"/>
        <w:numPr>
          <w:ilvl w:val="4"/>
          <w:numId w:val="1"/>
        </w:numPr>
        <w:rPr/>
      </w:pPr>
      <w:bookmarkStart w:id="120" w:name="__RefHeading___Toc2823843_2035185390"/>
      <w:bookmarkStart w:id="121" w:name="_Toc46"/>
      <w:bookmarkEnd w:id="120"/>
      <w:r>
        <w:rPr/>
        <w:t>4</w:t>
      </w:r>
      <w:r>
        <w:rPr>
          <w:rtl w:val="true"/>
        </w:rPr>
        <w:t xml:space="preserve">. </w:t>
      </w:r>
      <w:r>
        <w:rPr>
          <w:rtl w:val="true"/>
        </w:rPr>
        <w:t xml:space="preserve">سالم گذر کردن از فتنه‌ها </w:t>
      </w:r>
      <w:r>
        <w:rPr>
          <w:rtl w:val="true"/>
        </w:rPr>
        <w:t>(</w:t>
      </w:r>
      <w:r>
        <w:rPr>
          <w:rtl w:val="true"/>
        </w:rPr>
        <w:t>وَ عَافِنِی مِمَّا امْتَحَنْتَ بِهِ خَلْقَکَ</w:t>
      </w:r>
      <w:r>
        <w:rPr>
          <w:rtl w:val="true"/>
        </w:rPr>
        <w:t>)</w:t>
      </w:r>
      <w:bookmarkEnd w:id="121"/>
    </w:p>
    <w:p>
      <w:pPr>
        <w:pStyle w:val="BookText"/>
        <w:rPr/>
      </w:pPr>
      <w:r>
        <w:rPr>
          <w:rFonts w:ascii="IRNazanin" w:hAnsi="IRNazanin" w:eastAsia="IRNazanin"/>
          <w:color w:val="111111"/>
          <w:sz w:val="28"/>
          <w:sz w:val="28"/>
          <w:szCs w:val="28"/>
          <w:rtl w:val="true"/>
          <w:lang w:bidi="fa-IR"/>
        </w:rPr>
        <w:t>دوران غیبت، گاهِ امتحانات سخت و فتنه های دشوار است و گذر از این مسیر پر پیچ و خم با دره های تاریک و ژرف، بدون حفاظت و دستگیری بَلَدِ این راه، ناممکن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دعا، مؤمن از خداوند می خواهد که از این دوران –که از آزمایش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سالم به در بَرَد و گوهر ایمان خویش را به منزل مقصود برساند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آزمونهای دشوار از اقتضائات طبیعی دوران غیبت و دوری از امام است، ولی ائمه طاهرین راه عبور و پشت سر نهادن این ابتلائات را نیز به پیروان نشان داده اند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از جانب دیگر هم یاری و عنایت خداوند در این دوران بیش از زمان حضور، سالکان طریق را در بر می گیرد و هم پاداشی عظیم برای ایشان در نظر گرفته شده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امتحانات دوران غیبت برای هر مؤمن امری اجتناب ناپذیر است و تعالی و پیشرفت مؤمن با گذر از این امتحانات حاصل می گردد</w:t>
      </w:r>
      <w:r>
        <w:rPr>
          <w:rFonts w:eastAsia="IRNazanin" w:cs="IRNazanin"/>
          <w:color w:val="111111"/>
          <w:sz w:val="28"/>
          <w:szCs w:val="28"/>
          <w:rtl w:val="true"/>
          <w:lang w:bidi="fa-IR"/>
        </w:rPr>
        <w:t xml:space="preserve">. </w:t>
      </w:r>
      <w:bookmarkStart w:id="122" w:name="pg4835_25473"/>
    </w:p>
    <w:p>
      <w:pPr>
        <w:pStyle w:val="Heading5"/>
        <w:numPr>
          <w:ilvl w:val="4"/>
          <w:numId w:val="1"/>
        </w:numPr>
        <w:rPr/>
      </w:pPr>
      <w:bookmarkStart w:id="123" w:name="__RefHeading___Toc2823845_2035185390"/>
      <w:bookmarkStart w:id="124" w:name="_Toc47"/>
      <w:bookmarkEnd w:id="122"/>
      <w:bookmarkEnd w:id="123"/>
      <w:r>
        <w:rPr/>
        <w:t>5</w:t>
      </w:r>
      <w:r>
        <w:rPr>
          <w:rtl w:val="true"/>
        </w:rPr>
        <w:t xml:space="preserve">. </w:t>
      </w:r>
      <w:r>
        <w:rPr>
          <w:rtl w:val="true"/>
        </w:rPr>
        <w:t xml:space="preserve">ثابت قدمی در پیروی از امام </w:t>
      </w:r>
      <w:r>
        <w:rPr>
          <w:rtl w:val="true"/>
        </w:rPr>
        <w:t>(</w:t>
      </w:r>
      <w:r>
        <w:rPr>
          <w:rtl w:val="true"/>
        </w:rPr>
        <w:t>وَ ثَبِّتْنِی عَلَی طَاعَةِ وَلِیِّ أَمْرِک</w:t>
      </w:r>
      <w:r>
        <w:rPr>
          <w:rtl w:val="true"/>
        </w:rPr>
        <w:t>)</w:t>
      </w:r>
      <w:bookmarkEnd w:id="124"/>
    </w:p>
    <w:p>
      <w:pPr>
        <w:pStyle w:val="BookText"/>
        <w:rPr/>
      </w:pPr>
      <w:r>
        <w:rPr>
          <w:rFonts w:ascii="IRNazanin" w:hAnsi="IRNazanin" w:eastAsia="IRNazanin"/>
          <w:color w:val="111111"/>
          <w:sz w:val="28"/>
          <w:sz w:val="28"/>
          <w:szCs w:val="28"/>
          <w:rtl w:val="true"/>
          <w:lang w:bidi="fa-IR"/>
        </w:rPr>
        <w:t>درخواست دیگری که در این دعا از خداوند می شود، ثابت قدمی در اطاعت عملی از امام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در این عبارت آن است که تنها اطاعت مورد درخواست نیست، بلکه پایداری در اطاعت مسألت می گردد و شاید علت آن به ماهیت زمان غیبت بازگردد که مدعیان اطاعت از امام بسیارند، ولی آنانکه در هر حال و هر امری از امام را جامه عمل می پوشانند، کم و نادرند و آنجا که اطاعت و اجرای دستورات امام با خواسته ها و تمایلات انسان تعارض می یابد و یا منافع وی را تهدید می کند، ثابت قدمی در این راه، منتظران حقیقی را از مدعیان جدا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اهمیت و جایگاه پایداری و محکم ماندن در مسیر دشوار انتظار را هویدا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جداسازی عبارت اخیر، با آنکه ثابت قدمی در دین متضمن اطاعت از امام نیز هست، شاید حاکی از اهمیت و تاکید همراهی عملی و ثابت قدمی در اطاعت از امام باشد</w:t>
      </w:r>
      <w:r>
        <w:rPr>
          <w:rFonts w:eastAsia="IRNazanin" w:cs="IRNazanin"/>
          <w:color w:val="111111"/>
          <w:sz w:val="28"/>
          <w:szCs w:val="28"/>
          <w:rtl w:val="true"/>
          <w:lang w:bidi="fa-IR"/>
        </w:rPr>
        <w:t>.</w:t>
      </w:r>
    </w:p>
    <w:p>
      <w:pPr>
        <w:pStyle w:val="Heading5"/>
        <w:numPr>
          <w:ilvl w:val="4"/>
          <w:numId w:val="1"/>
        </w:numPr>
        <w:rPr/>
      </w:pPr>
      <w:bookmarkStart w:id="125" w:name="__RefHeading___Toc2823847_2035185390"/>
      <w:bookmarkStart w:id="126" w:name="_Toc48"/>
      <w:bookmarkEnd w:id="125"/>
      <w:r>
        <w:rPr/>
        <w:t>6</w:t>
      </w:r>
      <w:r>
        <w:rPr>
          <w:rtl w:val="true"/>
        </w:rPr>
        <w:t xml:space="preserve">. </w:t>
      </w:r>
      <w:r>
        <w:rPr>
          <w:rtl w:val="true"/>
        </w:rPr>
        <w:t xml:space="preserve">صبر در ولایت </w:t>
      </w:r>
      <w:r>
        <w:rPr>
          <w:rtl w:val="true"/>
        </w:rPr>
        <w:t>(</w:t>
      </w:r>
      <w:r>
        <w:rPr>
          <w:rtl w:val="true"/>
        </w:rPr>
        <w:t>وَ صَبِّرْنِی عَلَی ذَلِک</w:t>
      </w:r>
      <w:r>
        <w:rPr>
          <w:rtl w:val="true"/>
        </w:rPr>
        <w:t>)</w:t>
      </w:r>
      <w:bookmarkEnd w:id="126"/>
    </w:p>
    <w:p>
      <w:pPr>
        <w:pStyle w:val="BookText"/>
        <w:rPr/>
      </w:pPr>
      <w:r>
        <w:rPr>
          <w:rFonts w:ascii="IRNazanin" w:hAnsi="IRNazanin" w:eastAsia="IRNazanin"/>
          <w:color w:val="111111"/>
          <w:sz w:val="28"/>
          <w:sz w:val="28"/>
          <w:szCs w:val="28"/>
          <w:rtl w:val="true"/>
          <w:lang w:bidi="fa-IR"/>
        </w:rPr>
        <w:t>در مسیر اطاعت از ولی الله، از خدا باتمام وجود طلب صبر می کنیم، زیرا که نتیجه ی آن تحقق ایمان است واگر صبر نباشد دوام وثباتی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این مهم به آن اذعان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بَرَزُوا لِجالُوتَ وَ جُنُودِهِ قالُوا رَبَّنا أَفْرِغْ عَلَیْنا صَبْراً وَ ثَبِّتْ أَقْدامَنا</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علامه مصطفوی در ذیل آیه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دعا و طلب نمودن صبر، این درخواست بلیغ ترین تعبیر است تا خداوند به او صبری عطا کند که بر تمام وجود و ظاهرو باطنش مستولی شود و نتیجه این صبر همان ثبات قدم و پایداری و تحقق ایمان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آنچه را که در باطن انسان از مراتب صفات نیکو و نورانیت و صفا است آشکار </w:t>
      </w:r>
      <w:bookmarkStart w:id="127" w:name="pg4835_25474"/>
    </w:p>
    <w:p>
      <w:pPr>
        <w:pStyle w:val="BookText"/>
        <w:rPr/>
      </w:pPr>
      <w:bookmarkEnd w:id="127"/>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جزع آنچه را که در قلب آدمی از ضعف و تیرگی و اضطراب و وحشت است را ظاهر می‌کند و همه دعوا دارند که دارای صبر هستند و در مقابل، جزع و اضطراب را همه از خود نفی کرده و منکر می‌شوند، ولی فقط آنان که در مقابل عظمت و فرمان خداوند متعال خاضع و به حکم او گردن نهاده‌اند، صابر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جزع درباره منافقین و در وجود آنان بهتر روشن و معلوم می‌شود چون با ابتلائی که برای آنان پیش آمده، حقیقت اضطراب و تردید و وحشت و تیرگی باطن آنان ظاهر گشته، و در قدم اول اطمینان و تظاهر به ایمان و ثبات قدم را از دست می‌دهند، و دروغ بودن دعوی آنان آشکار می‌شود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معلوم شد که صبر ممدوح، آغاز آن قرین خضوع و خشوع و تسلیم و توجه به خداوند متعال و تضرع بوده، و تا پایان، ادامه دادنِ همین حالات است و چون توأم با این حالات و قیود نگردد جزع خواهد بود و همین طوری که صبر از آثار و علائم ایمان است، بهترین وسیله‌ای است برای تحکیم و تثبیت و تنویر قلوب که دلها با صبر تقویت پیدا کرده، و صفاتی که موجب ضعف و تیرگی و تزلزل است محو می‌شوند و چون دل آدمی تقویت پیدا کرده و منور گشت، توفیق استقامت در راه مطلوب و استفاضه از انوار و فیوضات غیبی را پیدا خواهد کرد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28" w:name="__RefHeading___Toc2823849_2035185390"/>
      <w:bookmarkStart w:id="129" w:name="_Toc49"/>
      <w:bookmarkEnd w:id="128"/>
      <w:r>
        <w:rPr>
          <w:rtl w:val="true"/>
        </w:rPr>
        <w:t xml:space="preserve">کیفیت صبر </w:t>
      </w:r>
      <w:r>
        <w:rPr>
          <w:rtl w:val="true"/>
        </w:rPr>
        <w:t>(</w:t>
      </w:r>
      <w:r>
        <w:rPr>
          <w:rtl w:val="true"/>
        </w:rPr>
        <w:t xml:space="preserve">رضا و تسلیم </w:t>
      </w:r>
      <w:r>
        <w:rPr>
          <w:rtl w:val="true"/>
        </w:rPr>
        <w:t>)</w:t>
      </w:r>
      <w:bookmarkEnd w:id="129"/>
    </w:p>
    <w:p>
      <w:pPr>
        <w:pStyle w:val="BookText"/>
        <w:rPr/>
      </w:pPr>
      <w:r>
        <w:rPr>
          <w:rFonts w:ascii="IRNazanin" w:hAnsi="IRNazanin" w:eastAsia="IRNazanin"/>
          <w:color w:val="111111"/>
          <w:sz w:val="28"/>
          <w:sz w:val="28"/>
          <w:szCs w:val="28"/>
          <w:rtl w:val="true"/>
          <w:lang w:bidi="fa-IR"/>
        </w:rPr>
        <w:t>صبر دارای مراحل ومراتبی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به دو نوع صبر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صبر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أُحِبَّ تَعْجِیلَ مَا أَخَّرْتَ وَ لَا تَأْخِیرَ مَا عَجَّلْتَ؛ تا نسبت به آن چه که تو در تأخیر آن مصلحت دیدی، تعجیلِ بی‌جا نداشته باشم و نسبت به آن چه که تو در زود رسیدن آن مصلحت دیده‌ای، دوست دار تأخیر نباشم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دوم صبر عملی وقولی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أَکْشِفَ عَمَّا سَتَرْتَ وَ لَا أَبْحَثَ عَمَّا کَتَمْتَ وَ لَا أُنَازِعَکَ فِی تَدْبِیرِکَ وَ لَا أَقُولَ لِمَ وَ کَیْفَ وَ مَا بَالُ وَلِیِّ الْأَمْرِ لَا یَظْهَرُ وَ قَدِ امْتَلَأَتِ الْأَرْضُ مِنَ </w:t>
      </w:r>
    </w:p>
    <w:p>
      <w:pPr>
        <w:pStyle w:val="BookText"/>
        <w:rPr/>
      </w:pPr>
      <w:r>
        <w:rPr>
          <w:rFonts w:ascii="IRNazanin" w:hAnsi="IRNazanin" w:eastAsia="IRNazanin"/>
          <w:color w:val="111111"/>
          <w:sz w:val="28"/>
          <w:sz w:val="28"/>
          <w:szCs w:val="28"/>
          <w:rtl w:val="true"/>
          <w:lang w:bidi="fa-IR"/>
        </w:rPr>
        <w:t>الْجَوْرِ؛ و دوست دار کشف آن چه که تو در پنهان ماندنش مصلحت دیدی،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آن چه که تو آن را کتمان نموده‌ای، به بازرسی و جست‌وجویِ بی‌جا نپردازم و با تو در تدبیرت مخالفت نکنم و هر دم نگویم که چرا و چگونه و برای چیست که امام زمان عجل الله تعالی فرجه الشریف ظهور نمی‌کند، با این که جهان پر از ظلم شده؟</w:t>
      </w:r>
    </w:p>
    <w:p>
      <w:pPr>
        <w:pStyle w:val="BookText"/>
        <w:rPr/>
      </w:pPr>
      <w:r>
        <w:rPr>
          <w:rFonts w:ascii="Amiri" w:hAnsi="Amiri" w:eastAsia="Amiri" w:cs="Amiri"/>
          <w:color w:val="111111"/>
          <w:sz w:val="28"/>
          <w:sz w:val="28"/>
          <w:szCs w:val="28"/>
          <w:rtl w:val="true"/>
          <w:lang w:bidi="ar-SA"/>
        </w:rPr>
        <w:t xml:space="preserve">قبول خاشعانه ی تدبیر الهی در امر غیبت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أُنَازِعَکَ فِی تَدْبِیرِکَ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نوعی صبر عملی است که آن تسلیم است و تسلیم طبق بعضی روایات اصل ایمان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الْإِیمَانِ حُسْنُ التَّسْلِیمِ لِأَمْرِ اللَّهِ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واوج صبرتفویض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أُفَوِّضُ أُمُورِی کُلَّهَا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نهایت مرتبه ی صبر، تمام امور را به خداوند واگذار می کنیم، که این کامل کردن ارکان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هماهنگی این فراز با سوره ی عصر بسیار جلب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های اصلی این فراز درخواست چهار مطلب مهم است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ایمان، درخواست طاعت یا عمل صالح، در خواست ولایت، و در خواست صبر، همانند آن در آیه ی سوم سوره ی عصر نیز به چهار مطلب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ایمان،عمل صالح، سفارش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طبق تفسیر روایی ذیل یعنی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سفارش به صبر</w:t>
      </w:r>
    </w:p>
    <w:p>
      <w:pPr>
        <w:pStyle w:val="BookText"/>
        <w:rPr/>
      </w:pPr>
      <w:r>
        <w:rPr>
          <w:rFonts w:ascii="IRNazanin" w:hAnsi="IRNazanin" w:eastAsia="IRNazanin"/>
          <w:color w:val="111111"/>
          <w:sz w:val="28"/>
          <w:sz w:val="28"/>
          <w:szCs w:val="28"/>
          <w:rtl w:val="true"/>
          <w:lang w:bidi="fa-IR"/>
        </w:rPr>
        <w:t>صد هزاران کیمیا حق آفرید</w:t>
      </w:r>
    </w:p>
    <w:p>
      <w:pPr>
        <w:pStyle w:val="BookText"/>
        <w:rPr/>
      </w:pPr>
      <w:r>
        <w:rPr>
          <w:rFonts w:ascii="IRNazanin" w:hAnsi="IRNazanin" w:eastAsia="IRNazanin"/>
          <w:color w:val="111111"/>
          <w:sz w:val="28"/>
          <w:sz w:val="28"/>
          <w:szCs w:val="28"/>
          <w:rtl w:val="true"/>
          <w:lang w:bidi="fa-IR"/>
        </w:rPr>
        <w:t>کیمیائی همچو صبر آدم ندید</w:t>
      </w:r>
    </w:p>
    <w:p>
      <w:pPr>
        <w:pStyle w:val="BookText"/>
        <w:rPr/>
      </w:pPr>
      <w:r>
        <w:rPr>
          <w:rFonts w:ascii="IRNazanin" w:hAnsi="IRNazanin" w:eastAsia="IRNazanin"/>
          <w:color w:val="111111"/>
          <w:sz w:val="28"/>
          <w:sz w:val="28"/>
          <w:szCs w:val="28"/>
          <w:rtl w:val="true"/>
          <w:lang w:bidi="fa-IR"/>
        </w:rPr>
        <w:t>صبر را با حق قرین کن ای فلان</w:t>
      </w:r>
    </w:p>
    <w:p>
      <w:pPr>
        <w:pStyle w:val="BookText"/>
        <w:rPr/>
      </w:pPr>
      <w:r>
        <w:rPr>
          <w:rFonts w:ascii="IRNazanin" w:hAnsi="IRNazanin" w:eastAsia="IRNazanin"/>
          <w:color w:val="111111"/>
          <w:sz w:val="28"/>
          <w:sz w:val="28"/>
          <w:szCs w:val="28"/>
          <w:rtl w:val="true"/>
          <w:lang w:bidi="fa-IR"/>
        </w:rPr>
        <w:t>آخر والعصر در قرآن بخوان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 وَ تَواصَوْا بِالْحَقِّ وَ تَواصَوْا بِالصَّبْرِ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در تفسیر این سوره می فرمایند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العَصر، عصر خروج قائم علیه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 یعنی دشمنان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یعنی به آیات ما ائمّه، وَ عَمِلُوا الصَّالِحاتِ، یعنی همراهی با برادران وَ تَواصَوْا بِالْحَقِ یعنی به امامت، وَ تَواصَوْا بِالصَّبْر،ِ یعنی در دوران فترت و غیبت امام</w:t>
      </w:r>
      <w:r>
        <w:rPr>
          <w:rFonts w:eastAsia="Amiri" w:cs="Amiri" w:ascii="Amiri" w:hAnsi="Amiri"/>
          <w:color w:val="111111"/>
          <w:sz w:val="28"/>
          <w:szCs w:val="28"/>
          <w:rtl w:val="true"/>
          <w:lang w:bidi="ar-SA"/>
        </w:rPr>
        <w:t>.</w:t>
      </w:r>
      <w:r>
        <w:rPr>
          <w:rStyle w:val="FootnoteAnchor"/>
          <w:rtl w:val="true"/>
        </w:rPr>
        <w:footnoteReference w:id="79"/>
      </w:r>
      <w:bookmarkStart w:id="130" w:name="pg4835_25476"/>
    </w:p>
    <w:p>
      <w:pPr>
        <w:pStyle w:val="Heading3"/>
        <w:numPr>
          <w:ilvl w:val="2"/>
          <w:numId w:val="1"/>
        </w:numPr>
        <w:rPr/>
      </w:pPr>
      <w:bookmarkStart w:id="131" w:name="__RefHeading___Toc2823851_2035185390"/>
      <w:bookmarkStart w:id="132" w:name="_Toc50"/>
      <w:bookmarkEnd w:id="130"/>
      <w:bookmarkEnd w:id="131"/>
      <w:r>
        <w:rPr>
          <w:rtl w:val="true"/>
        </w:rPr>
        <w:t>فراز چهارم</w:t>
      </w:r>
      <w:bookmarkEnd w:id="132"/>
    </w:p>
    <w:p>
      <w:pPr>
        <w:pStyle w:val="Heading4"/>
        <w:numPr>
          <w:ilvl w:val="3"/>
          <w:numId w:val="1"/>
        </w:numPr>
        <w:rPr/>
      </w:pPr>
      <w:bookmarkStart w:id="133" w:name="__RefHeading___Toc2823853_2035185390"/>
      <w:bookmarkStart w:id="134" w:name="_Toc51"/>
      <w:bookmarkEnd w:id="133"/>
      <w:r>
        <w:rPr>
          <w:rtl w:val="true"/>
        </w:rPr>
        <w:t>اشاره</w:t>
      </w:r>
      <w:bookmarkEnd w:id="134"/>
    </w:p>
    <w:p>
      <w:pPr>
        <w:pStyle w:val="BookText"/>
        <w:rPr/>
      </w:pPr>
      <w:r>
        <w:rPr>
          <w:rFonts w:ascii="Amiri" w:hAnsi="Amiri" w:eastAsia="Amiri" w:cs="Amiri"/>
          <w:color w:val="111111"/>
          <w:sz w:val="28"/>
          <w:sz w:val="28"/>
          <w:szCs w:val="28"/>
          <w:rtl w:val="true"/>
          <w:lang w:bidi="ar-SA"/>
        </w:rPr>
        <w:t>اللَّهُمَّ إِنِّی أَسْأَلُکَ أَنْ تُرِیَنِی وَلِیَّ أَمْرِکَ ظَاهِراً نَافِذاً لِأَمْرِکَ مَعَ عِلْمِی بِأَنَّ لَکَ السُّلْطَانَ وَ الْقُدْرَةَ وَ الْبُرْهَانَ وَ الْحُجَّةَ وَ الْمَشِیئَةَ وَ الْإِرَادَةَ وَ الْحَوْلَ وَ الْقُوَّةَ فَافْعَلْ ذَلِکَ بی‌وَ بِجَمِیعِ الْمُؤْمِنِینَ حَتَّی نَنْظُرَ إِلَی وَلِیِّکَ صَلَوَاتُ اللَّهِ عَلَیْهِ ظَاهِرَ الْمَقَالَةِ وَاضِحَ الدَّلَالَةِ هَادِیاً مِنَ الضَّلَالَةِ شَافِیاً مِنَ الْجَهَالَةِ أَبْرِزْ یَا رَبِّ مَشَاهِدَهُ وَ ثَبِّتْ قَوَاعِدَهُ وَ اجْعَلْنَا مِمَّنْ تَقَرُّ عَیْنُهُ بِرُؤْیَتِهِ وَ أَقِمْنَا بِخِدْمَتِهِ وَ تَوَفَّنَا عَلَی مِلَّتِهِ وَ احْشُرْنَا فِی زُمْرَتِهِ؛</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دارم که تو صاحب سلطنت، قدرت، دلیل، برهان، اراده و حول و قوّه هستی، از تو می‌خواهم ولیِّ امر خویش، امام زمان عجل الله تعالی فرجه الشریف را که آشکارا به ادارة امور می‌پردازد و مردم هم از او پیروی می‌کنند، به من بنمایانی و چشمانَم را به جمالَش روشن کنی، پس در حقِّ من و همة مؤمنین این محبّت را بکن، در حالی که ولیِّ امرت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تو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سخنی آشکار و با ارشادی واضح، مردم را از گمراهی نجات می‌دهد و از بیماریِ نادانی شفا می‌بخشد، چهرة نورانی او را به طور واضح و روشن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بنیانِ کارهایش را استوار کن و ما را جزء کسانی که چشمانشان به دیدار آن مولا روشن می‌شود، قرار ده و ما را به خدمت برایش وادار کن و بر دین او بمیران و در قیامت ما را در گروه او محشور گردان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أَبْرِزْ یَارَبِّ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که لغت شناسان بین واژه نظر و رؤیت قائل شده اند</w:t>
      </w:r>
      <w:r>
        <w:rPr>
          <w:rStyle w:val="FootnoteAnchor"/>
          <w:rtl w:val="true"/>
        </w:rPr>
        <w:footnoteReference w:id="80"/>
      </w:r>
      <w:r>
        <w:rPr>
          <w:rFonts w:ascii="IRNazanin" w:hAnsi="IRNazanin" w:eastAsia="IRNazanin"/>
          <w:color w:val="111111"/>
          <w:sz w:val="28"/>
          <w:sz w:val="28"/>
          <w:szCs w:val="28"/>
          <w:rtl w:val="true"/>
          <w:lang w:bidi="fa-IR"/>
        </w:rPr>
        <w:t>اینجا لحاظ نمی شود و معنای واحد از هر سه واژه برداشت می شود، چون تفاوتها بر مبنی استعمالات قرآنی</w:t>
      </w:r>
      <w:r>
        <w:rPr>
          <w:rStyle w:val="FootnoteAnchor"/>
          <w:rtl w:val="true"/>
        </w:rPr>
        <w:footnoteReference w:id="81"/>
      </w:r>
      <w:r>
        <w:rPr>
          <w:rFonts w:ascii="IRNazanin" w:hAnsi="IRNazanin" w:eastAsia="IRNazanin"/>
          <w:color w:val="111111"/>
          <w:sz w:val="28"/>
          <w:sz w:val="28"/>
          <w:szCs w:val="28"/>
          <w:rtl w:val="true"/>
          <w:lang w:bidi="fa-IR"/>
        </w:rPr>
        <w:t>و جهت خاصی که چند آیه دارد، سنجیده شده و عمومیت ندارد؛ هر چند ممکن است لطایفی در این سه تعبیر به کار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چنین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ولی امرت را به ما نشان بده تا اورا ببینیم و از </w:t>
      </w:r>
      <w:bookmarkStart w:id="135" w:name="pg4835_25477"/>
    </w:p>
    <w:p>
      <w:pPr>
        <w:pStyle w:val="BookText"/>
        <w:rPr/>
      </w:pPr>
      <w:bookmarkEnd w:id="135"/>
      <w:r>
        <w:rPr>
          <w:rFonts w:ascii="IRNazanin" w:hAnsi="IRNazanin" w:eastAsia="IRNazanin"/>
          <w:color w:val="111111"/>
          <w:sz w:val="28"/>
          <w:sz w:val="28"/>
          <w:szCs w:val="28"/>
          <w:rtl w:val="true"/>
          <w:lang w:bidi="fa-IR"/>
        </w:rPr>
        <w:t>نزدیک به طور واضح حضرتش را مشاهده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شواهدی وجود دارد که منظور از رؤیت در این فراز، زمان ظهور است و این فراز تقاضای دیدار حضرت در زمان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شواهد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نَافِذاً لِأَمْرِکَ، زمان استیلای امر خداوند، یعنی غلبه نهایی حق بر باطل وقت ظهور محقق 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فَافْعَلْ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 بِجَمِیعِ الْمُؤْمِنِینَ، فیض دیدار رخ دلربای مهدی برای همگان تنها در زمان ظهور امکان 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ظَاهِرَالْمَقَالَةِ وَاضِحَ الدَّلَالَةِ،</w:t>
      </w:r>
    </w:p>
    <w:p>
      <w:pPr>
        <w:pStyle w:val="BookText"/>
        <w:rPr/>
      </w:pPr>
      <w:r>
        <w:rPr>
          <w:rFonts w:ascii="IRNazanin" w:hAnsi="IRNazanin" w:eastAsia="IRNazanin"/>
          <w:color w:val="111111"/>
          <w:sz w:val="28"/>
          <w:sz w:val="28"/>
          <w:szCs w:val="28"/>
          <w:rtl w:val="true"/>
          <w:lang w:bidi="fa-IR"/>
        </w:rPr>
        <w:t>آشکارا سخن گفتن و دلیل و برهان واضح اقامه کردن در هنگام ظهور حضرت اتفاق خواهد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قَوَاعِدَهُ، پایدار نمودن ارکان نسبت به حکومت امام معنی و مفهوم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سلطه وسلطنت خداوند بر عالم، قدرت و استیلای او بر ملک و ملکوت و گستره ی دلایل و آیات الهی با قوت و اتقان در اتمام حجت بر خلایق، همه گویای این است که ما در طلب ولی و سرپرست امر ظهور کوتاهی نموده ایم، چون از ناحیه خداوند تمامی اسباب فراهم است</w:t>
      </w:r>
      <w:r>
        <w:rPr>
          <w:rFonts w:eastAsia="IRNazanin" w:cs="IRNazanin"/>
          <w:color w:val="111111"/>
          <w:sz w:val="28"/>
          <w:szCs w:val="28"/>
          <w:rtl w:val="true"/>
          <w:lang w:bidi="fa-IR"/>
        </w:rPr>
        <w:t>.</w:t>
      </w:r>
    </w:p>
    <w:p>
      <w:pPr>
        <w:pStyle w:val="Heading4"/>
        <w:numPr>
          <w:ilvl w:val="3"/>
          <w:numId w:val="1"/>
        </w:numPr>
        <w:rPr/>
      </w:pPr>
      <w:bookmarkStart w:id="136" w:name="__RefHeading___Toc2823855_2035185390"/>
      <w:bookmarkStart w:id="137" w:name="_Toc52"/>
      <w:bookmarkEnd w:id="136"/>
      <w:r>
        <w:rPr>
          <w:rtl w:val="true"/>
        </w:rPr>
        <w:t xml:space="preserve">دلبستگی های منتظرانه </w:t>
      </w:r>
      <w:r>
        <w:rPr>
          <w:rtl w:val="true"/>
        </w:rPr>
        <w:t>(</w:t>
      </w:r>
      <w:r>
        <w:rPr>
          <w:rtl w:val="true"/>
        </w:rPr>
        <w:t>وَ اجْعَلْنَا مِمَّنْ تَقَرُّ عَیْنُهُ بِرُؤْیَتِهِ</w:t>
      </w:r>
      <w:r>
        <w:rPr>
          <w:rtl w:val="true"/>
        </w:rPr>
        <w:t>)</w:t>
      </w:r>
      <w:bookmarkEnd w:id="137"/>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چشم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خواهیم تا ما را از کسانی قرار دهد که با رؤیت حضرت، چشمشان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کسی آنچه در زندگی اهمیت بیشتری دارد چشم گیر تر است و به آن دلبستگی و وابستگیِ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به این سوال اندیشیده اید که چشم روشنی های شما در زندگی چیست؟</w:t>
      </w:r>
    </w:p>
    <w:p>
      <w:pPr>
        <w:pStyle w:val="BookText"/>
        <w:rPr/>
      </w:pPr>
      <w:r>
        <w:rPr>
          <w:rFonts w:ascii="IRNazanin" w:hAnsi="IRNazanin" w:eastAsia="IRNazanin"/>
          <w:color w:val="111111"/>
          <w:sz w:val="28"/>
          <w:sz w:val="28"/>
          <w:szCs w:val="28"/>
          <w:rtl w:val="true"/>
          <w:lang w:bidi="fa-IR"/>
        </w:rPr>
        <w:t>چشم روشنی ها از جنس افراد مانند اولاد، پدر و مادر، همسر، خواهر و برادر و از جنس اشیاء مانند منزل مسکونی، وسیله نقلیه، اثاثیه لوکس زندگی و از جنس اعتباریات نظیرِ شهرت، زیبایی، موقعیت اجتماعی، موقعیت خانوادگی و موارد دیگر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این سه قسم چشم روشنی کدام یک بر دیگری برتری دارد؟ برای بسیاری از انسانها چشم روشنی از جنس افراد، ارزش غیر قابل مقایسه با اشیاء و اعتباریات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برخی به خاطر مقام و شهرت افرادی را فدا نموده اند؛ اما به دلیل اینکه ازناحیه انسانهای دیگر مورد نکوهش واقع شده اند، مشخص می شود در فطرت انسانی چشم </w:t>
      </w:r>
      <w:bookmarkStart w:id="138" w:name="pg4835_25478"/>
    </w:p>
    <w:p>
      <w:pPr>
        <w:pStyle w:val="BookText"/>
        <w:rPr/>
      </w:pPr>
      <w:bookmarkEnd w:id="138"/>
      <w:r>
        <w:rPr>
          <w:rFonts w:ascii="IRNazanin" w:hAnsi="IRNazanin" w:eastAsia="IRNazanin"/>
          <w:color w:val="111111"/>
          <w:sz w:val="28"/>
          <w:sz w:val="28"/>
          <w:szCs w:val="28"/>
          <w:rtl w:val="true"/>
          <w:lang w:bidi="fa-IR"/>
        </w:rPr>
        <w:t>روشنی از جنس افراد و ارزش انسانی بر همه چیز برتری دارد و در میان انسانها آنکه انسان کامل است و تمام کمالات انسانی را دارا است، از همگان بیشتر سزاوار علاقه و وابستگی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معرفت به امام پیدا کند وشخصیت و جایگاه امام را بشناسد، در می یابد که امام از اولاد و والدین و همسر و خویشاوندان به ما نزدیکتر است و سعادت دنیا و آخرت ما در گرو پیوند با او و مهر و محبت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دلبستگی ها و وابستگی های یک زنده به حیات مهدوی مشخص می شود و معلوم می شود چشم روشنی او در زندگی چیست</w:t>
      </w:r>
      <w:r>
        <w:rPr>
          <w:rFonts w:eastAsia="IRNazanin" w:cs="IRNazanin"/>
          <w:color w:val="111111"/>
          <w:sz w:val="28"/>
          <w:szCs w:val="28"/>
          <w:rtl w:val="true"/>
          <w:lang w:bidi="fa-IR"/>
        </w:rPr>
        <w:t>.</w:t>
      </w:r>
    </w:p>
    <w:p>
      <w:pPr>
        <w:pStyle w:val="Heading4"/>
        <w:numPr>
          <w:ilvl w:val="3"/>
          <w:numId w:val="1"/>
        </w:numPr>
        <w:rPr/>
      </w:pPr>
      <w:bookmarkStart w:id="139" w:name="__RefHeading___Toc2823857_2035185390"/>
      <w:bookmarkStart w:id="140" w:name="_Toc53"/>
      <w:bookmarkEnd w:id="139"/>
      <w:r>
        <w:rPr>
          <w:rtl w:val="true"/>
        </w:rPr>
        <w:t xml:space="preserve">پایداری در خدمت رسانی به امام </w:t>
      </w:r>
      <w:r>
        <w:rPr>
          <w:rtl w:val="true"/>
        </w:rPr>
        <w:t>(</w:t>
      </w:r>
      <w:r>
        <w:rPr>
          <w:rtl w:val="true"/>
        </w:rPr>
        <w:t>أَقِمْنَا بِخِدْمَتِهِ</w:t>
      </w:r>
      <w:r>
        <w:rPr>
          <w:rtl w:val="true"/>
        </w:rPr>
        <w:t>)</w:t>
      </w:r>
      <w:bookmarkEnd w:id="140"/>
    </w:p>
    <w:p>
      <w:pPr>
        <w:pStyle w:val="BookText"/>
        <w:rPr/>
      </w:pPr>
      <w:r>
        <w:rPr>
          <w:rFonts w:ascii="IRNazanin" w:hAnsi="IRNazanin" w:eastAsia="IRNazanin"/>
          <w:color w:val="111111"/>
          <w:sz w:val="28"/>
          <w:sz w:val="28"/>
          <w:szCs w:val="28"/>
          <w:rtl w:val="true"/>
          <w:lang w:bidi="fa-IR"/>
        </w:rPr>
        <w:t>وقتی صحبت از پایداری می شود که قبلش چیزی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پایداری در خدمت به امام باید اول مدال افتخار آمیز خادم بودن را کسب نمود، سپس به پایداری در این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این مدال سختی هایی باید کشید؛ همچنان که به دست آوردن هر مدال افتخار آمیزی سختی و رنجهای خاص خود را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کسی است که آمادگی برای خدمت را پیدا کرده باشد و برای پذیرش این مسئولیت، شرایط لازم را در زندگی به وجود آورده باشد، لذا قبل از پرداختن به پایداری به موضوع آمادگی برای خدمت و نیز مصادیق خدمت رسانی و همچنین سبک زندگی خادمانه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دیگری نیز از این تعبیر می شود برداشت کرد و آن این که از خداوند می خواهیم تا ما را با خدمت به حضرت پایدار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استواری یک جامعه به این است که افراد آن جامعه به چه میزان از ولی امرشان حرف شنوی دارند و به خواسته های او توجه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درغالب دعا به ما آموزش داده می شود و ما را متوجه می سازد که در خدمتِ امام بودن موجب استواری ما است</w:t>
      </w:r>
      <w:r>
        <w:rPr>
          <w:rFonts w:eastAsia="IRNazanin" w:cs="IRNazanin"/>
          <w:color w:val="111111"/>
          <w:sz w:val="28"/>
          <w:szCs w:val="28"/>
          <w:rtl w:val="true"/>
          <w:lang w:bidi="fa-IR"/>
        </w:rPr>
        <w:t>.</w:t>
      </w:r>
    </w:p>
    <w:p>
      <w:pPr>
        <w:pStyle w:val="Heading4"/>
        <w:numPr>
          <w:ilvl w:val="3"/>
          <w:numId w:val="1"/>
        </w:numPr>
        <w:rPr/>
      </w:pPr>
      <w:bookmarkStart w:id="141" w:name="__RefHeading___Toc2823859_2035185390"/>
      <w:bookmarkStart w:id="142" w:name="_Toc54"/>
      <w:bookmarkEnd w:id="141"/>
      <w:r>
        <w:rPr>
          <w:rtl w:val="true"/>
        </w:rPr>
        <w:t>آمادگی برای خدمت</w:t>
      </w:r>
      <w:bookmarkEnd w:id="14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و یاد خدا مقدمه ای برای رسیدن به خدمت رسانی است، یعنی برای آمادگی یافتن در این راه باید انس و الفت با ذکر خدا، شبانه روزِ خادم را پر کند تا تمام اعمالش رنگ </w:t>
      </w:r>
      <w:bookmarkStart w:id="143" w:name="pg4835_25479"/>
    </w:p>
    <w:p>
      <w:pPr>
        <w:pStyle w:val="BookText"/>
        <w:rPr/>
      </w:pPr>
      <w:bookmarkEnd w:id="143"/>
      <w:r>
        <w:rPr>
          <w:rFonts w:ascii="IRNazanin" w:hAnsi="IRNazanin" w:eastAsia="IRNazanin"/>
          <w:color w:val="111111"/>
          <w:sz w:val="28"/>
          <w:sz w:val="28"/>
          <w:szCs w:val="28"/>
          <w:rtl w:val="true"/>
          <w:lang w:bidi="fa-IR"/>
        </w:rPr>
        <w:t>خدایی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فیض خادمی امام رسیدن، مقام والایی است که تلاش تمام وقت را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دعای شریف کمیل از خداوند می خواهیم تمام لحظه های شب و روزمان را با ذکر و یادِ خودش پر نماید تا به خدمت گزاری اش برسیم و مهر قبولی بر اعمالمان بزند به گونه ای که همه ی اعمالمان یک سو و یک جهت گردد و حالمان در راستای خدمتش سرآمد گردد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مسیری که خداوند از ما در راه رسیدن به عبودیت طلب می کند، طریقی است که به واسطه ی ولی خدا باشد چرا که دیگر مسیرها بیراهه و مورد خواست و رضایت پروردگار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به حضرت مهدی علیه السلام افتخار بزرگی است که أئمه ی اطهار همچون امام صادق علیه السلام آرزوی آن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ایشان از ولادت قائم سوال می کند که آیا قائم متولد شده است؟ حضرت در پاسخ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لَوْ أَدْرَکْتُهُ لَخَدَمْتُهُ أَیَّامَ حَیَاتِی</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یعنی در زمان من هنوز قائم متولد نشده است، اما اگر او را درک می کردم تمام عمر خادمیش را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کلام امام صادق علیه السلام را علامه مجلسی اینگونه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لخدمته أی ربیته و أعنته</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یعنی فرزندم مهدی را در دامن خود پرورش داده و او را برای قیام آماده کرده و خود به یاری او می پرداختم</w:t>
      </w:r>
      <w:r>
        <w:rPr>
          <w:rFonts w:eastAsia="IRNazanin" w:cs="IRNazanin"/>
          <w:color w:val="111111"/>
          <w:sz w:val="28"/>
          <w:szCs w:val="28"/>
          <w:rtl w:val="true"/>
          <w:lang w:bidi="fa-IR"/>
        </w:rPr>
        <w:t>.</w:t>
      </w:r>
    </w:p>
    <w:p>
      <w:pPr>
        <w:pStyle w:val="Heading4"/>
        <w:numPr>
          <w:ilvl w:val="3"/>
          <w:numId w:val="1"/>
        </w:numPr>
        <w:rPr/>
      </w:pPr>
      <w:bookmarkStart w:id="144" w:name="__RefHeading___Toc2823861_2035185390"/>
      <w:bookmarkStart w:id="145" w:name="_Toc55"/>
      <w:bookmarkEnd w:id="144"/>
      <w:r>
        <w:rPr>
          <w:rtl w:val="true"/>
        </w:rPr>
        <w:t>مصادیق خدمت به امام</w:t>
      </w:r>
      <w:bookmarkEnd w:id="145"/>
    </w:p>
    <w:p>
      <w:pPr>
        <w:pStyle w:val="Heading5"/>
        <w:numPr>
          <w:ilvl w:val="4"/>
          <w:numId w:val="1"/>
        </w:numPr>
        <w:rPr/>
      </w:pPr>
      <w:bookmarkStart w:id="146" w:name="__RefHeading___Toc2823863_2035185390"/>
      <w:bookmarkStart w:id="147" w:name="_Toc56"/>
      <w:bookmarkEnd w:id="146"/>
      <w:r>
        <w:rPr/>
        <w:t>1</w:t>
      </w:r>
      <w:r>
        <w:rPr>
          <w:rtl w:val="true"/>
        </w:rPr>
        <w:t xml:space="preserve">. </w:t>
      </w:r>
      <w:r>
        <w:rPr>
          <w:rtl w:val="true"/>
        </w:rPr>
        <w:t>خدمت به اهداف و راه امام</w:t>
      </w:r>
      <w:bookmarkEnd w:id="14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نوع از خدمت باید اهداف امام را شناخت و دانست که در چه عرصه ای این اهداف عملیاتی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اهداف حضرت مهدی ریشه کن نمودن ظلم وفساد در </w:t>
      </w:r>
    </w:p>
    <w:p>
      <w:pPr>
        <w:pStyle w:val="BookText"/>
        <w:rPr/>
      </w:pPr>
      <w:r>
        <w:rPr>
          <w:rFonts w:ascii="IRNazanin" w:hAnsi="IRNazanin" w:eastAsia="IRNazanin"/>
          <w:color w:val="111111"/>
          <w:sz w:val="28"/>
          <w:sz w:val="28"/>
          <w:szCs w:val="28"/>
          <w:rtl w:val="true"/>
          <w:lang w:bidi="fa-IR"/>
        </w:rPr>
        <w:t>عرصه جهانی و برپایی عدالت در تمام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این هدف با رفع ظلم از زندگی خودمان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مصادیق مختلفی دارد که گناه یکی از آنها است و برای ریشه کن نمودنش در زندگی باید از نماز کمک گرفت، چون نماز جنبه ی بازدارنگی از فحشا و منکرات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خدمتها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بندگی و اطاعت از خدا را خدمت به پرودگار معرفی کرده و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طَاعَةَ اللَّهِ عَزَّ وَ جَلَّ خِدْمَتُهُ فِی الْأَرْضِ وَ لَیْسَ شَیْ‌ءٌ مِنْ خِدْمَتِهِ یَعْدِلُ الصَّلَاة؛ همانا بندگیِ خدا، خدمت به او در زمین است ودر راه خدمتش چیزی که با نماز معادل باشد نیست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کسی که می خواهد خادمِ عدالت باشد باید خودش اهلِ ظلم به دیگران نباشد و عدل را در کارهای شخصی و اجتماعی اش پایدار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عدالت محور زیر نظر معصوم از گامهای دیگر خدمت به این هدف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با نشان دادن عدل در رفتار و کردارش، مبلّغی برای شیعه گری شده و تمام نقشه های دشمنانِ امام در جهت اسلام هراسی را نقش بر آب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امام صادق علیه السلام در این زمینه اینگونه است که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کُونُوا دُعَاةً لِلنَّاسِ بِغَیْرِ أَلْسِنَتِکُمْ لِیَرَوْا مِنْکُمُ الْوَرَعَ وَ الِاجْتِهَادَ وَ الصَّلَاةَ وَ الْخَیْرَ فَإِنَّ ذَلِکَ دَاعِیَةٌ؛ با غیر زبانهایتان و درعمل دعوت گر مردم باشید تا آنچه آنها از شما مشاهده می کنند پرهیزگاری و کوشش در اطاعت، نماز و خیرو صلاح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دعوت عملی است که انگیزه ای برای آنها می شود</w:t>
      </w:r>
      <w:r>
        <w:rPr>
          <w:rFonts w:eastAsia="IRNazanin" w:cs="IRNazanin"/>
          <w:color w:val="111111"/>
          <w:sz w:val="28"/>
          <w:szCs w:val="28"/>
          <w:rtl w:val="true"/>
          <w:lang w:bidi="fa-IR"/>
        </w:rPr>
        <w:t>.</w:t>
      </w:r>
      <w:r>
        <w:rPr>
          <w:rStyle w:val="FootnoteAnchor"/>
          <w:rtl w:val="true"/>
        </w:rPr>
        <w:footnoteReference w:id="8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توحید در سراسر جهان هدف مهم دیگری است که زندگی خادم را تحت الشعاع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شرک و بت پرستی و مواجهه و برخورد با کسانی که مانع فراگیری یکتا پرستی می شوند، زحمت زیادی را بر دوش او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مدرن در غالب دنیا پرستی و انسان خدایی جلوه نموده است و مبارزه با آن بهره مندی از دانش فراوان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با فراگیری علوم ابزاری برای معرفی توحید و خدا محوری جهاد علمی را بهترین روش خدمت برگزیده است و با این ابزار به مقابله با دشمنان می پردازد</w:t>
      </w:r>
      <w:r>
        <w:rPr>
          <w:rFonts w:eastAsia="IRNazanin" w:cs="IRNazanin"/>
          <w:color w:val="111111"/>
          <w:sz w:val="28"/>
          <w:szCs w:val="28"/>
          <w:rtl w:val="true"/>
          <w:lang w:bidi="fa-IR"/>
        </w:rPr>
        <w:t xml:space="preserve">. </w:t>
      </w:r>
      <w:bookmarkStart w:id="148" w:name="pg4835_25481"/>
    </w:p>
    <w:p>
      <w:pPr>
        <w:pStyle w:val="BookText"/>
        <w:rPr/>
      </w:pPr>
      <w:bookmarkEnd w:id="148"/>
      <w:r>
        <w:rPr>
          <w:rFonts w:ascii="IRNazanin" w:hAnsi="IRNazanin" w:eastAsia="IRNazanin"/>
          <w:color w:val="111111"/>
          <w:sz w:val="28"/>
          <w:sz w:val="28"/>
          <w:szCs w:val="28"/>
          <w:rtl w:val="true"/>
          <w:lang w:bidi="fa-IR"/>
        </w:rPr>
        <w:t>انقلاب اسلامی ایران مسیر این نوع از خدمت را هموار نموده است؛ به گونه ای که هر فردی که در جامعه اسلامی زندگی می کند امکان خدمت برایش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عظیمی که حضرت امام خمینی رحمة الله آن را پایه ریزی کرد، به خواست خداوند به ظهور حضرت مهدی منتهی خواهد شد؛ از این جهت خدمت به پیشرفت انقلاب اسلامی و عرضه انقلاب به جهانیان، خدمت به راه امام مهدی علیه السلام و اهداف آن حضرت می باشد</w:t>
      </w:r>
      <w:r>
        <w:rPr>
          <w:rFonts w:eastAsia="IRNazanin" w:cs="IRNazanin"/>
          <w:color w:val="111111"/>
          <w:sz w:val="28"/>
          <w:szCs w:val="28"/>
          <w:rtl w:val="true"/>
          <w:lang w:bidi="fa-IR"/>
        </w:rPr>
        <w:t>.</w:t>
      </w:r>
    </w:p>
    <w:p>
      <w:pPr>
        <w:pStyle w:val="Heading5"/>
        <w:numPr>
          <w:ilvl w:val="4"/>
          <w:numId w:val="1"/>
        </w:numPr>
        <w:rPr/>
      </w:pPr>
      <w:bookmarkStart w:id="149" w:name="__RefHeading___Toc2823865_2035185390"/>
      <w:bookmarkStart w:id="150" w:name="_Toc57"/>
      <w:bookmarkEnd w:id="149"/>
      <w:r>
        <w:rPr/>
        <w:t>2</w:t>
      </w:r>
      <w:r>
        <w:rPr>
          <w:rtl w:val="true"/>
        </w:rPr>
        <w:t xml:space="preserve">. </w:t>
      </w:r>
      <w:r>
        <w:rPr>
          <w:rtl w:val="true"/>
        </w:rPr>
        <w:t>خدمت به خادمان امام</w:t>
      </w:r>
      <w:bookmarkEnd w:id="150"/>
    </w:p>
    <w:p>
      <w:pPr>
        <w:pStyle w:val="BookText"/>
        <w:rPr/>
      </w:pPr>
      <w:r>
        <w:rPr>
          <w:rFonts w:ascii="IRNazanin" w:hAnsi="IRNazanin" w:eastAsia="IRNazanin"/>
          <w:color w:val="111111"/>
          <w:sz w:val="28"/>
          <w:sz w:val="28"/>
          <w:szCs w:val="28"/>
          <w:rtl w:val="true"/>
          <w:lang w:bidi="fa-IR"/>
        </w:rPr>
        <w:t>کسانی که امکان خدمت از نوع اول برایشان مقدور نیست و به هر دلیلی نمی توانند جهاد علمی یا جهاد عملی داشته باشند با خدمت به کسانی که در راه خدمت به اهداف امام قدم بر می دارند، می توانند در فضیلت خدمت به امام شریک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بارزترین خادمان امام در عصر غیبت علماء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خود حضرت با ذکر خصوصیات آنها را به عنوان مرجع و پناهگاه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پیرو ولایت فقیه بودن و پشتیبانی از آن بالاترین خدمت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ولی فقیه اطاعت پذیری داشته و گوش به فرمان او حرکت کند و زندگی اش را بر اساس دستورات وی شکل دهد، در واقع به پیشبرد اهداف امام که به وسیله ولی فقیه صورت می گیرد، خدمت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آموزهای اسلامی خدمت به خلق جایگاه ویژه ای دارد، اما این جایگاه زمانی که رنگ و بوی ولایی به خود گرفته باشد و در مسیر خدمت به حجت خدا باشد، دو چندان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جهادگران علمی و علمای دین ارزش و اهمیت غیر قابل مقایسه ای نسبت به خدمتهای دیگر دارد؛ از این رو کسی که با مال خود یا فراهم کردن شرایط به کسی که در جهت توحید و استیلای فرهنگ ولایی قدم برمی دارد کمک کند، همان اجر مجاهد را دارد</w:t>
      </w:r>
      <w:r>
        <w:rPr>
          <w:rFonts w:eastAsia="IRNazanin" w:cs="IRNazanin"/>
          <w:color w:val="111111"/>
          <w:sz w:val="28"/>
          <w:szCs w:val="28"/>
          <w:rtl w:val="true"/>
          <w:lang w:bidi="fa-IR"/>
        </w:rPr>
        <w:t>.</w:t>
      </w:r>
    </w:p>
    <w:p>
      <w:pPr>
        <w:pStyle w:val="Heading4"/>
        <w:numPr>
          <w:ilvl w:val="3"/>
          <w:numId w:val="1"/>
        </w:numPr>
        <w:rPr/>
      </w:pPr>
      <w:bookmarkStart w:id="151" w:name="__RefHeading___Toc2823867_2035185390"/>
      <w:bookmarkStart w:id="152" w:name="_Toc58"/>
      <w:bookmarkEnd w:id="151"/>
      <w:r>
        <w:rPr>
          <w:rtl w:val="true"/>
        </w:rPr>
        <w:t>خادمانه زیستن</w:t>
      </w:r>
      <w:bookmarkEnd w:id="152"/>
    </w:p>
    <w:p>
      <w:pPr>
        <w:pStyle w:val="BookText"/>
        <w:rPr/>
      </w:pPr>
      <w:r>
        <w:rPr>
          <w:rFonts w:ascii="IRNazanin" w:hAnsi="IRNazanin" w:eastAsia="IRNazanin"/>
          <w:color w:val="111111"/>
          <w:sz w:val="28"/>
          <w:sz w:val="28"/>
          <w:szCs w:val="28"/>
          <w:rtl w:val="true"/>
          <w:lang w:bidi="fa-IR"/>
        </w:rPr>
        <w:t>محور اساسی خدمت به امام زمان علیه السلام، کسب رضایت حضرت در همه ی شئون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همیشه پیش روی خادم است و آن را نصب العین خویش قرار می دهد، رضایت مندی امامش است و در این راه تا جایی پیش می رود که زندگیِ بدون خدمت برایش بی معنی و پوچ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خادمانه زیستن را باید از امیر المؤمنین علیه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تمام وجود، زندگی اش را </w:t>
      </w:r>
      <w:bookmarkStart w:id="153" w:name="pg4835_25482"/>
    </w:p>
    <w:p>
      <w:pPr>
        <w:pStyle w:val="BookText"/>
        <w:rPr/>
      </w:pPr>
      <w:bookmarkEnd w:id="153"/>
      <w:r>
        <w:rPr>
          <w:rFonts w:ascii="IRNazanin" w:hAnsi="IRNazanin" w:eastAsia="IRNazanin"/>
          <w:color w:val="111111"/>
          <w:sz w:val="28"/>
          <w:sz w:val="28"/>
          <w:szCs w:val="28"/>
          <w:rtl w:val="true"/>
          <w:lang w:bidi="fa-IR"/>
        </w:rPr>
        <w:t>وقف خدمت به امام خویش یعنی رسول مکرم اسلام کرد تا آنجا که حاضر شد در لیلة المبیت جان خویش را فدای امامش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آن شب به امیر 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رَضِیتَ أَنْ أُطْلَبَ فَلَا أُوجَدَ وَ تُوجَدَ، فَلَعَلَّهُ أَنْ یُبَادِرَ إِلَیْکَ الْجُهَّالُ فَیَقْتُلُوکَ؛ آیا راضی هستی طلب شوم پس یافت نشوم و تو به جای من یافت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آیا راضی هستی در بستر جای من بخوابی؟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این راه، جاهلان به تو دسترسی پیدا کرده و تو را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رَسُولَ اللَّهِ رَضِیتُ أَنْ تَکُونَ رُوحِی لِرُوحِکَ وِقَاءً، وَ نَفْسِی لِنَفْسِکَ فِدَاءً، بَلْ قَدْ رَضِیتُ أَنْ تَکُونَ رُوحِی وَ نَفْسِی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 لَکَ أَوْ قَرِیبٍ أَوْ لِبَعْضِ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تَمْتَهِنُهَا وَ هَلْ أُحِبُّ الْحَیَاةَ إِلَّا لِخِدْمَتِکَ</w:t>
      </w:r>
    </w:p>
    <w:p>
      <w:pPr>
        <w:pStyle w:val="BookText"/>
        <w:rPr/>
      </w:pPr>
      <w:r>
        <w:rPr>
          <w:rFonts w:ascii="Amiri" w:hAnsi="Amiri" w:eastAsia="Amiri" w:cs="Amiri"/>
          <w:color w:val="111111"/>
          <w:sz w:val="28"/>
          <w:sz w:val="28"/>
          <w:szCs w:val="28"/>
          <w:rtl w:val="true"/>
          <w:lang w:bidi="ar-SA"/>
        </w:rPr>
        <w:t>وَ التَّصَرُّفِ بَیْنَ أَمْرِکَ وَ نَهْیِکَ وَ لِمَحَبَّةِ أَوْلِیَائِکَ، وَ نُصْرَةِ أَصْفِیَائِکَ، وَ مُجَاهَدَةِ أَعْدَائِکَ لَوْ لَا ذَلِکَ لَمَا أَحْبَبْتُ أَنْ أَعِیشَ فِی هَذِهِ الدُّنْیَا سَاعَةً وَاحِدَةً؛</w:t>
      </w:r>
      <w:r>
        <w:rPr>
          <w:rStyle w:val="FootnoteAnchor"/>
          <w:rtl w:val="true"/>
        </w:rPr>
        <w:footnoteReference w:id="87"/>
      </w:r>
      <w:r>
        <w:rPr>
          <w:rFonts w:ascii="IRNazanin" w:hAnsi="IRNazanin" w:eastAsia="IRNazanin"/>
          <w:color w:val="111111"/>
          <w:sz w:val="28"/>
          <w:sz w:val="28"/>
          <w:szCs w:val="28"/>
          <w:rtl w:val="true"/>
          <w:lang w:bidi="fa-IR"/>
        </w:rPr>
        <w:t>بله ای پیامبر گرامی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راضییم روح و جانم را فدایتان کنم، بلکه رضایت دارم روح و جانم را برای هرآنچه به شما انتصاب دارد، فدا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تنها برای خدمت به شما و اجرای دستورات شما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زندگی را به جز برای این وبرای دوستیِ دوستانتان و یاریِ برگزیدگانتان و جهاد با دشمنانتان دوست بدارم؟ اگر برای اینها نبود دوست نداشتم در این دنیا به اندازه ی یک ساعت زندگی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حضرت علی علیه السلام زندگی خادمانه آن است که در مقابل خواسته های امام باید با تمام وجود تسلیم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سرسپردگی تا آنجا است که حتی محور اصلی محبت و دوست داشتن در زندگی، خدمت به امام و سر نهادن به اوامر و نواهی امام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خادم با کسی رابطه ی دوستی و محبت برقرار می کند بر مبنای محبّتِ امام است و اگر با کسی به خصومت و دشمنی می پردازد بر همین اساس است</w:t>
      </w:r>
      <w:r>
        <w:rPr>
          <w:rFonts w:eastAsia="IRNazanin" w:cs="IRNazanin"/>
          <w:color w:val="111111"/>
          <w:sz w:val="28"/>
          <w:szCs w:val="28"/>
          <w:rtl w:val="true"/>
          <w:lang w:bidi="fa-IR"/>
        </w:rPr>
        <w:t>.</w:t>
      </w:r>
    </w:p>
    <w:p>
      <w:pPr>
        <w:pStyle w:val="Heading4"/>
        <w:numPr>
          <w:ilvl w:val="3"/>
          <w:numId w:val="1"/>
        </w:numPr>
        <w:rPr/>
      </w:pPr>
      <w:bookmarkStart w:id="154" w:name="__RefHeading___Toc2823869_2035185390"/>
      <w:bookmarkStart w:id="155" w:name="_Toc59"/>
      <w:bookmarkEnd w:id="154"/>
      <w:r>
        <w:rPr>
          <w:rtl w:val="true"/>
        </w:rPr>
        <w:t xml:space="preserve">پایدار ماندن در راه حضرت تا پایان عمر </w:t>
      </w:r>
      <w:r>
        <w:rPr>
          <w:rtl w:val="true"/>
        </w:rPr>
        <w:t>(</w:t>
      </w:r>
      <w:r>
        <w:rPr>
          <w:rtl w:val="true"/>
        </w:rPr>
        <w:t>وَ تَوَفَّنَا عَلَی مِلَّتِهِ</w:t>
      </w:r>
      <w:r>
        <w:rPr>
          <w:rtl w:val="true"/>
        </w:rPr>
        <w:t>)</w:t>
      </w:r>
      <w:bookmarkEnd w:id="15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شهادت در رکاب حضرت آرزوی هر منتظر است، اما اگر برای او امکان شهادت در راه حضرت به وجود نیامد درجه پایین تر از آن این است که در صورتی که با مرگ طبیعی از دنیا برود، تا پایان عمر بر آئین حضرت باقی بماند و علاوه بر آنکه دیندار و متدین از دنیا می رود بر ولایت حضرتش ثابت قدم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بودن وبا گذر زمان </w:t>
      </w:r>
      <w:bookmarkStart w:id="156" w:name="pg4835_25483"/>
    </w:p>
    <w:p>
      <w:pPr>
        <w:pStyle w:val="BookText"/>
        <w:rPr/>
      </w:pPr>
      <w:bookmarkEnd w:id="156"/>
      <w:r>
        <w:rPr>
          <w:rFonts w:ascii="IRNazanin" w:hAnsi="IRNazanin" w:eastAsia="IRNazanin"/>
          <w:color w:val="111111"/>
          <w:sz w:val="28"/>
          <w:sz w:val="28"/>
          <w:szCs w:val="28"/>
          <w:rtl w:val="true"/>
          <w:lang w:bidi="fa-IR"/>
        </w:rPr>
        <w:t>سست نشدن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تقاضای ما در این بخش از فراز پایداری در راه و آئین حضرت تا پایان عمر و لحظه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جدی در زمان غیبت، دست کشیدن از انتظار و ناامیدی از فرج و به شک افتادن نسبت به وجود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معتقد به حیات و زنده بودن حضرت مهدی علیه السلام هستند در اثر طولانی شدن غیبت حضرت مردد شده و با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زنده بود حتما ظهور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ناامیدی و تردید بیشتر در لحظه مرگ و پایان زندگی سراغ انسان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از خدا می خواهیم که حتی لحظه ای حالت شک نسبت به وجود حضرتش برای ما ایجاد نشود و سراسر لحظه های زندگی ما لبریز از اعتقاد راسخ به حضرت باشد؛ در این صورت است که سربلند بیرون آمدن از امتحان غیبت تا پایان عمر تضمین می شود</w:t>
      </w:r>
      <w:r>
        <w:rPr>
          <w:rFonts w:eastAsia="IRNazanin" w:cs="IRNazanin"/>
          <w:color w:val="111111"/>
          <w:sz w:val="28"/>
          <w:szCs w:val="28"/>
          <w:rtl w:val="true"/>
          <w:lang w:bidi="fa-IR"/>
        </w:rPr>
        <w:t>.</w:t>
      </w:r>
    </w:p>
    <w:p>
      <w:pPr>
        <w:pStyle w:val="Heading4"/>
        <w:numPr>
          <w:ilvl w:val="3"/>
          <w:numId w:val="1"/>
        </w:numPr>
        <w:rPr/>
      </w:pPr>
      <w:bookmarkStart w:id="157" w:name="__RefHeading___Toc2823871_2035185390"/>
      <w:bookmarkStart w:id="158" w:name="_Toc60"/>
      <w:bookmarkEnd w:id="157"/>
      <w:r>
        <w:rPr>
          <w:rtl w:val="true"/>
        </w:rPr>
        <w:t xml:space="preserve">برانگیخته شدن در زمره مهدی یاوران </w:t>
      </w:r>
      <w:r>
        <w:rPr>
          <w:rtl w:val="true"/>
        </w:rPr>
        <w:t>(</w:t>
      </w:r>
      <w:r>
        <w:rPr>
          <w:rtl w:val="true"/>
        </w:rPr>
        <w:t>وَ احْشُرْنَا فِی زُمْرَتِهِ</w:t>
      </w:r>
      <w:r>
        <w:rPr>
          <w:rtl w:val="true"/>
        </w:rPr>
        <w:t>)</w:t>
      </w:r>
      <w:bookmarkEnd w:id="158"/>
    </w:p>
    <w:p>
      <w:pPr>
        <w:pStyle w:val="BookText"/>
        <w:rPr/>
      </w:pPr>
      <w:r>
        <w:rPr>
          <w:rFonts w:ascii="IRNazanin" w:hAnsi="IRNazanin" w:eastAsia="IRNazanin"/>
          <w:color w:val="111111"/>
          <w:sz w:val="28"/>
          <w:sz w:val="28"/>
          <w:szCs w:val="28"/>
          <w:rtl w:val="true"/>
          <w:lang w:bidi="fa-IR"/>
        </w:rPr>
        <w:t>کسی می تواند حشر مهدوی داشته باشد که زندگی اش در دنیا نیز مهدوی باشد و کسی که می خواهد زندگی مهدوی داشته باشد، پیوسته در اندیشه ی برزخ و قیامت هر کاری است که با آن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کار به مصلحت نظام زندگی مهدوی بود، با لحاظ کردن رضایت حضرت آن را انجام می دهد، اما اگر برزخ و قیامت آن کار طوری بود که او را از اهل بیت به خصوص امام عصر علیه السلام دور می نماید، آن را رها می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سعادتمند است کسی که با انسانهای کاملی چون پیامبر و اهل بیت طاهرینش صلوات الله علیهم اجمعین و انبیاء و اولیاء الهی، محشور شده وبا آنان هم نشین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های منشی و رفتاری آنان آنقدر جذابیت دارد که آرزوی هرانسانی، هم کلامی با آنان هرچند برای لحظه ای کوتاه است ویکی از نعمتهای بهشتی هم جواری با آنان است</w:t>
      </w:r>
      <w:r>
        <w:rPr>
          <w:rFonts w:eastAsia="IRNazanin" w:cs="IRNazanin"/>
          <w:color w:val="111111"/>
          <w:sz w:val="28"/>
          <w:szCs w:val="28"/>
          <w:rtl w:val="true"/>
          <w:lang w:bidi="fa-IR"/>
        </w:rPr>
        <w:t xml:space="preserve">. </w:t>
      </w:r>
      <w:bookmarkStart w:id="159" w:name="pg4835_25484"/>
    </w:p>
    <w:p>
      <w:pPr>
        <w:pStyle w:val="Heading3"/>
        <w:numPr>
          <w:ilvl w:val="2"/>
          <w:numId w:val="1"/>
        </w:numPr>
        <w:rPr/>
      </w:pPr>
      <w:bookmarkStart w:id="160" w:name="__RefHeading___Toc2823873_2035185390"/>
      <w:bookmarkStart w:id="161" w:name="_Toc61"/>
      <w:bookmarkEnd w:id="159"/>
      <w:bookmarkEnd w:id="160"/>
      <w:r>
        <w:rPr>
          <w:rtl w:val="true"/>
        </w:rPr>
        <w:t>فراز پنجم</w:t>
      </w:r>
      <w:bookmarkEnd w:id="161"/>
    </w:p>
    <w:p>
      <w:pPr>
        <w:pStyle w:val="Heading4"/>
        <w:numPr>
          <w:ilvl w:val="3"/>
          <w:numId w:val="1"/>
        </w:numPr>
        <w:rPr/>
      </w:pPr>
      <w:bookmarkStart w:id="162" w:name="__RefHeading___Toc2823875_2035185390"/>
      <w:bookmarkStart w:id="163" w:name="_Toc62"/>
      <w:bookmarkEnd w:id="162"/>
      <w:r>
        <w:rPr>
          <w:rtl w:val="true"/>
        </w:rPr>
        <w:t>اشاره</w:t>
      </w:r>
      <w:bookmarkEnd w:id="163"/>
    </w:p>
    <w:p>
      <w:pPr>
        <w:pStyle w:val="BookText"/>
        <w:rPr/>
      </w:pPr>
      <w:r>
        <w:rPr>
          <w:rFonts w:ascii="Amiri" w:hAnsi="Amiri" w:eastAsia="Amiri" w:cs="Amiri"/>
          <w:color w:val="111111"/>
          <w:sz w:val="28"/>
          <w:sz w:val="28"/>
          <w:szCs w:val="28"/>
          <w:rtl w:val="true"/>
          <w:lang w:bidi="ar-SA"/>
        </w:rPr>
        <w:t>اللَّهُمَّ أَعِذْهُ مِنْ شَرِّ جَمِیعِ مَا خَلَقْتَ وَ بَرَأْتَ وَ ذَرَأْتَ وَ أَنْشَأْتَ وَ صَوَّرْتَ وَ احْفَظْهُ مِنْ بَیْنِ یَدَیْهِ وَ مِنْ خَلْفِهِ وَ عَنْ یَمِینِهِ وَ عَنْ شِمَالِهِ وَ مِنْ فَوْقِهِ وَ مِنْ تَحْتِهِ بِحِفْظِکَ الَّذِی لَا یَضِیعُ مَنْ حَفِظْتَهُ بِهِ وَ احْفَظْ فِیهِ رَسُولَکَ صلی الله علیه و آله و سلم وَ وَصِیَّ رَسُولِکَ علیهما السلام؛</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شرّ همة آن چه که خلق کردی، آفریدی، آماده کردی، ایجاد نمودی و شکل و صورت دادی، محافظت فرما و در همة جوانب زندگی، از حوادث پیش رو و مشکلات پشت سر، و خطرهای چپ و راست با محافظت خاصّ خودت که هر کس را در آن محدوده قرار می‌دهی، مصون می‌ماند، پناه ده و به وسیلة ولیّ امرت، امام زمان عجل الله تعالی فرجه الشریف جدّش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بر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جاوید و پایدار بدار</w:t>
      </w:r>
      <w:r>
        <w:rPr>
          <w:rFonts w:eastAsia="IRNazanin" w:cs="IRNazanin"/>
          <w:color w:val="111111"/>
          <w:sz w:val="28"/>
          <w:szCs w:val="28"/>
          <w:rtl w:val="true"/>
          <w:lang w:bidi="fa-IR"/>
        </w:rPr>
        <w:t>.</w:t>
      </w:r>
    </w:p>
    <w:p>
      <w:pPr>
        <w:pStyle w:val="Heading4"/>
        <w:numPr>
          <w:ilvl w:val="3"/>
          <w:numId w:val="1"/>
        </w:numPr>
        <w:rPr/>
      </w:pPr>
      <w:bookmarkStart w:id="164" w:name="__RefHeading___Toc2823877_2035185390"/>
      <w:bookmarkStart w:id="165" w:name="_Toc63"/>
      <w:bookmarkEnd w:id="164"/>
      <w:r>
        <w:rPr>
          <w:rtl w:val="true"/>
        </w:rPr>
        <w:t>دعا برای حفظ جان حضرت</w:t>
      </w:r>
      <w:bookmarkEnd w:id="165"/>
    </w:p>
    <w:p>
      <w:pPr>
        <w:pStyle w:val="BookText"/>
        <w:rPr/>
      </w:pPr>
      <w:r>
        <w:rPr>
          <w:rFonts w:ascii="IRNazanin" w:hAnsi="IRNazanin" w:eastAsia="IRNazanin"/>
          <w:color w:val="111111"/>
          <w:sz w:val="28"/>
          <w:sz w:val="28"/>
          <w:szCs w:val="28"/>
          <w:rtl w:val="true"/>
          <w:lang w:bidi="fa-IR"/>
        </w:rPr>
        <w:t>یک سوال جدی این است که آیا دعای ما، تاثیری در محافظت از جان حضرت دارد؟ و آیا ما وظیفه ای در این زمینه داریم؟ هرچند یکی از علل غیبت، مصون ماندن حضرت از شر دشمنان است، اما گستردگی این شرور در زمانهای مختلف می طلبد که عنایت خاص خداوند که دعای اولیاء خدا در آن نیز موثر است، شامل حال حضرت بقیه الله الاعظم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است امام عصر مشمول دعای انبیاء گذشته و نبی اکرم به صورت خاص باشد و دعای ویژه معصومین بدرقه راه و حرکت ایشان باشد، چرا ما در این فیض عظیم سهیم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سهم ما در مقایسه با دعای انبیاء و امامان بسیار اندک است، اما نقش تربیتی آن و آثار وجودی دعا، بیشتر به خود ما برمی گردد که ما هم در برابر دعا برای ایشان مشمول دعای حضرت می شویم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لحظه ممکن است شری از دشمنان و شرور متوجه حضرت باشد، پس دعای ما نیز باید در تمام لحظات برای مصون ماندن حضرت و دفع این شرور باشد؛ در نتیجه منتظر در همه حال به یاد حضرت است و اهمیت سلامتی ایشان به قدری دغدغه ی ذهنی اوست که در حین انجام وظایف روزانه زندگی اش، مدام دعای سلامتی را زمزمه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bookmarkStart w:id="166" w:name="pg4835_25485"/>
    </w:p>
    <w:p>
      <w:pPr>
        <w:pStyle w:val="BookText"/>
        <w:rPr/>
      </w:pPr>
      <w:bookmarkEnd w:id="166"/>
      <w:r>
        <w:rPr>
          <w:rFonts w:ascii="IRNazanin" w:hAnsi="IRNazanin" w:eastAsia="IRNazanin"/>
          <w:color w:val="111111"/>
          <w:sz w:val="28"/>
          <w:sz w:val="28"/>
          <w:szCs w:val="28"/>
          <w:rtl w:val="true"/>
          <w:lang w:bidi="fa-IR"/>
        </w:rPr>
        <w:t>سفارش به خواندن دعای سلامتی در همه حال، یعنی در حال قیام و قعود و خوابیده، بخواهد همین دغدغه را در ما ایجاد نماید که باید مدام جویای احوال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نقش تربیتی دعا در وجود منتظر ظاهر می شود، چرا که لحظه ای از یاد امامش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سلامتی امامش برای او مهم تر از سلامتی خود و عزیزانش است، حاضر است در راه امامش جانفشانی کند و از جان خویش در پیشبرد اهداف امامش مایه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افرادی که حفاظت از جان سید حسن نصر الله که یکی از سربازان امام عصر به حساب می آید را به عهده دارند تا حدّی برای حفاظت از جان و سلامتی ایشان مایه می گذارند که گاهی شبی سه مرتبه جای ایشان را تغییر می دهند و شب و روز برای حفاظت از ایشان تلاش می کنند</w:t>
      </w:r>
      <w:r>
        <w:rPr>
          <w:rFonts w:eastAsia="IRNazanin" w:cs="IRNazanin"/>
          <w:color w:val="111111"/>
          <w:sz w:val="28"/>
          <w:szCs w:val="28"/>
          <w:rtl w:val="true"/>
          <w:lang w:bidi="fa-IR"/>
        </w:rPr>
        <w:t>.</w:t>
      </w:r>
    </w:p>
    <w:p>
      <w:pPr>
        <w:pStyle w:val="Heading4"/>
        <w:numPr>
          <w:ilvl w:val="3"/>
          <w:numId w:val="1"/>
        </w:numPr>
        <w:rPr/>
      </w:pPr>
      <w:bookmarkStart w:id="167" w:name="__RefHeading___Toc2823879_2035185390"/>
      <w:bookmarkStart w:id="168" w:name="_Toc64"/>
      <w:bookmarkEnd w:id="167"/>
      <w:r>
        <w:rPr>
          <w:rtl w:val="true"/>
        </w:rPr>
        <w:t>انواع شرور</w:t>
      </w:r>
      <w:bookmarkEnd w:id="168"/>
    </w:p>
    <w:p>
      <w:pPr>
        <w:pStyle w:val="BookText"/>
        <w:rPr/>
      </w:pPr>
      <w:r>
        <w:rPr>
          <w:rFonts w:ascii="IRNazanin" w:hAnsi="IRNazanin" w:eastAsia="IRNazanin"/>
          <w:color w:val="111111"/>
          <w:sz w:val="28"/>
          <w:sz w:val="28"/>
          <w:szCs w:val="28"/>
          <w:rtl w:val="true"/>
          <w:lang w:bidi="fa-IR"/>
        </w:rPr>
        <w:t>برخی از شرور طبیعی و برخی دیگر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 و آفات صعب العلاجی که در گذشته وجود داشته است و امروزه راه درمان برخی از آن یافت شده است؛ همچنین امراض جدیدی که محصول تکنولوژی جدید است در دسته شرور طبیعی به حساب می آید و انسانهایی که در گذشته به دشمنی با حضرت پرداخته اند و انسانهایی که امروز به جنگ با آرمانهای حضرت به پا خواسته اند، جزء شرور انسانی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حضرت در روی کره زمین به صورت طبیعی می باشد؛ از این رو برخی از شرور طبیعی، ممکن است متوجه حضرت شود که با توجه به علم ایشان، درمان حاصل می شود و برخی از امراض هم به جهت سبک زندگی اسلامی ایشان به هیچ وجه سراغ ایشان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زندگی کردن حضرت نیز باعث می شود بسیاری از شرور انسانی از حضرت دفع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 بندی شرور از تعابیر این فراز قابل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جمیع ما خلقت و برأت و ذرأت و أنشأت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قسم اول، یعنی شرور طبیعی داشته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احفظه من بین یدیه و من خلفه و عن یمینه و عن شماله و من فوقه و من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شرور انسانی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عنایت ویژه خداوند به حضرت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بحفظک الذی لا یضیع من حفظته </w:t>
      </w:r>
      <w:bookmarkStart w:id="169" w:name="pg4835_25486"/>
    </w:p>
    <w:p>
      <w:pPr>
        <w:pStyle w:val="BookText"/>
        <w:rPr/>
      </w:pPr>
      <w:bookmarkEnd w:id="169"/>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و اشاره به این مطلب دارد که هر کس در حصن این محافظت قرار بگیرد از هر گزندی مصون مانده و ضامن این مصونیت خود پروردگار است</w:t>
      </w:r>
      <w:r>
        <w:rPr>
          <w:rFonts w:eastAsia="IRNazanin" w:cs="IRNazanin"/>
          <w:color w:val="111111"/>
          <w:sz w:val="28"/>
          <w:szCs w:val="28"/>
          <w:rtl w:val="true"/>
          <w:lang w:bidi="fa-IR"/>
        </w:rPr>
        <w:t>.</w:t>
      </w:r>
    </w:p>
    <w:p>
      <w:pPr>
        <w:pStyle w:val="Heading4"/>
        <w:numPr>
          <w:ilvl w:val="3"/>
          <w:numId w:val="1"/>
        </w:numPr>
        <w:rPr/>
      </w:pPr>
      <w:bookmarkStart w:id="170" w:name="__RefHeading___Toc2823881_2035185390"/>
      <w:bookmarkStart w:id="171" w:name="_Toc65"/>
      <w:bookmarkEnd w:id="170"/>
      <w:r>
        <w:rPr>
          <w:rtl w:val="true"/>
        </w:rPr>
        <w:t>محافظت از امام مهدی عجل الله تعالی فرجه الشریف حفاظت از راه پیامبر صلی الله علیه و آله و سلم و وصیّ او</w:t>
      </w:r>
      <w:bookmarkEnd w:id="171"/>
    </w:p>
    <w:p>
      <w:pPr>
        <w:pStyle w:val="BookText"/>
        <w:rPr/>
      </w:pPr>
      <w:r>
        <w:rPr>
          <w:rFonts w:ascii="IRNazanin" w:hAnsi="IRNazanin" w:eastAsia="IRNazanin"/>
          <w:color w:val="111111"/>
          <w:sz w:val="28"/>
          <w:sz w:val="28"/>
          <w:szCs w:val="28"/>
          <w:rtl w:val="true"/>
          <w:lang w:bidi="fa-IR"/>
        </w:rPr>
        <w:t>ادامه دهنده راه، اهمیت کسی را دارد که آغازگر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سنتهای اصیل و ناب اسلامی به دست حضرت و تشکیل حکومت عدل مهدوی به همت امام عصر، احیاء سنتهای نبی مکرم اسلام حضرت محمد صلی الله علیه و آله و سلم است؛ از این رو محافظت از شخص حضرت مهدی علیه السلام محافظت از آن چیزی است که پیامبر و امامان معصوم علیهم السلام به خاطر آن خون دلها خورده و رنجها به جان خریده 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باید زنده بماند تا بتواند آرمان انبیا و اولیا را جامه عمل بپوشاند و ثمره ی تلاش و مجاهدت آنان را به پایان رساند، پس بدین جهت است که محفوظ ماندن امام حفاظت از راه پیامبر صلی الله علیه و آله و سلم و جانشینان اوست</w:t>
      </w:r>
      <w:r>
        <w:rPr>
          <w:rFonts w:eastAsia="IRNazanin" w:cs="IRNazanin"/>
          <w:color w:val="111111"/>
          <w:sz w:val="28"/>
          <w:szCs w:val="28"/>
          <w:rtl w:val="true"/>
          <w:lang w:bidi="fa-IR"/>
        </w:rPr>
        <w:t xml:space="preserve">. </w:t>
      </w:r>
      <w:bookmarkStart w:id="172" w:name="pg4835_25487"/>
    </w:p>
    <w:p>
      <w:pPr>
        <w:pStyle w:val="Heading3"/>
        <w:numPr>
          <w:ilvl w:val="2"/>
          <w:numId w:val="1"/>
        </w:numPr>
        <w:rPr/>
      </w:pPr>
      <w:bookmarkStart w:id="173" w:name="__RefHeading___Toc2823883_2035185390"/>
      <w:bookmarkStart w:id="174" w:name="_Toc66"/>
      <w:bookmarkEnd w:id="172"/>
      <w:bookmarkEnd w:id="173"/>
      <w:r>
        <w:rPr>
          <w:rtl w:val="true"/>
        </w:rPr>
        <w:t>فراز ششم</w:t>
      </w:r>
      <w:bookmarkEnd w:id="174"/>
    </w:p>
    <w:p>
      <w:pPr>
        <w:pStyle w:val="Heading4"/>
        <w:numPr>
          <w:ilvl w:val="3"/>
          <w:numId w:val="1"/>
        </w:numPr>
        <w:rPr/>
      </w:pPr>
      <w:bookmarkStart w:id="175" w:name="__RefHeading___Toc2823885_2035185390"/>
      <w:bookmarkStart w:id="176" w:name="_Toc67"/>
      <w:bookmarkEnd w:id="175"/>
      <w:r>
        <w:rPr>
          <w:rtl w:val="true"/>
        </w:rPr>
        <w:t>اشاره</w:t>
      </w:r>
      <w:bookmarkEnd w:id="176"/>
    </w:p>
    <w:p>
      <w:pPr>
        <w:pStyle w:val="BookText"/>
        <w:rPr/>
      </w:pPr>
      <w:r>
        <w:rPr>
          <w:rFonts w:ascii="Amiri" w:hAnsi="Amiri" w:eastAsia="Amiri" w:cs="Amiri"/>
          <w:color w:val="111111"/>
          <w:sz w:val="28"/>
          <w:sz w:val="28"/>
          <w:szCs w:val="28"/>
          <w:rtl w:val="true"/>
          <w:lang w:bidi="ar-SA"/>
        </w:rPr>
        <w:t>اللَّهُمَّ وَ مُدَّ فِی عُمُرِهِ وَ زِدْ فِی أَجَلِهِ وَ أَعِنْهُ عَلَی مَا أَوْلَیْتَهُ وَ اسْتَرْعَیْتَهُ وَ زِدْ فِی کَرَامَتِکَ لَهُ فَإِنَّهُ الْهَادِی وَ الْمُهْتَدِی وَ الْقَائِمُ الْمَهْدِیُّ الطَّاهِرُ التَّقِیُّ النَّقِیُّ الزَّکِیُّ الرَّضِیُّ الْمَرْضِیُّ الصَّابِرُ الْمُجْتَهِدُ الشَّکُورُ؛</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را دراز و مهلَتَش را زیاد کن و در اجرایِ اموری که سرپرستی‌اش را به عهدة او سپرده‌ای، کمکش کن و لطف و کَرَمت را بر او افزون کن، زیرا که او همان راهنمای راه یافته و قیام کنندة هدایت‌گر و همان عنصر پاک، با تقوا، خالص، راضی، پسندیده، بردبار، شکرگزار و کوشا است</w:t>
      </w:r>
      <w:r>
        <w:rPr>
          <w:rFonts w:eastAsia="IRNazanin" w:cs="IRNazanin"/>
          <w:color w:val="111111"/>
          <w:sz w:val="28"/>
          <w:szCs w:val="28"/>
          <w:rtl w:val="true"/>
          <w:lang w:bidi="fa-IR"/>
        </w:rPr>
        <w:t>.</w:t>
      </w:r>
    </w:p>
    <w:p>
      <w:pPr>
        <w:pStyle w:val="Heading4"/>
        <w:numPr>
          <w:ilvl w:val="3"/>
          <w:numId w:val="1"/>
        </w:numPr>
        <w:rPr/>
      </w:pPr>
      <w:bookmarkStart w:id="177" w:name="__RefHeading___Toc2823887_2035185390"/>
      <w:bookmarkStart w:id="178" w:name="_Toc68"/>
      <w:bookmarkEnd w:id="177"/>
      <w:r>
        <w:rPr>
          <w:rtl w:val="true"/>
        </w:rPr>
        <w:t xml:space="preserve">دعا برای طول عمر حضرت </w:t>
      </w:r>
      <w:r>
        <w:rPr>
          <w:rtl w:val="true"/>
        </w:rPr>
        <w:t>(</w:t>
      </w:r>
      <w:r>
        <w:rPr>
          <w:rtl w:val="true"/>
        </w:rPr>
        <w:t>مُدَّ فی عُمرِه و زِد فی أَجَلِه</w:t>
      </w:r>
      <w:r>
        <w:rPr>
          <w:rtl w:val="true"/>
        </w:rPr>
        <w:t>)</w:t>
      </w:r>
      <w:bookmarkEnd w:id="178"/>
    </w:p>
    <w:p>
      <w:pPr>
        <w:pStyle w:val="BookText"/>
        <w:rPr/>
      </w:pPr>
      <w:r>
        <w:rPr>
          <w:rFonts w:ascii="Amiri" w:hAnsi="Amiri" w:eastAsia="Amiri" w:cs="Amiri"/>
          <w:color w:val="111111"/>
          <w:sz w:val="28"/>
          <w:sz w:val="28"/>
          <w:szCs w:val="28"/>
          <w:rtl w:val="true"/>
          <w:lang w:bidi="ar-SA"/>
        </w:rPr>
        <w:t>مَدّ به معنی کشیدن است که به صورت مجازی در اینجا به کار رفته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اللَّهُ فی عُمرِک، أَی جعَل لِعُمْرِک مُدَّةً طَوِیلَة</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عمر طولانی داشتن سببهای مختلفی می تواند داشته باشد، اما بدون شک دعای دیگران در حق فرد، در به سلامت بیرون آمدن از حوادث و در نتیجه طولانی شدن عمر آن فرد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امام عصر عجل الله تعالی فرجه الشریف همانند دیگر معمرین نظیر حضرت نوح و خضر نبی به عنایت خاص خداوند صورت می گیرد، اما از جمله چیزهایی که در این عنایت خاص دخالت پیدا می کند،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شریف بابی با عنوان اینکه دعا، بلا و قضا را برمی دارد وجود دارد که به روایات در این زمینه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آنها را در اینجا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مُوسَی علیه السلام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عَلَیْکُمْ بِالدُّعَاءِ فَإِنَّ الدُّعَاءَ لِلَّهِ وَ الطَّلَبَ إِلَی اللَّهِ یَرُدُّ الْبَلَاءَ وَ قَدْ قُدِّرَ وَ قُضِیَ وَ لَمْ یَبْقَ إِلَّا إِمْضَاؤُهُ، فَإِذَا دُعِیَ اللَّهُ عَزَّ وَ جَلَّ وَ سُئِلَ صَرَفَ الْبَلَاءَ صَرْفَةً؛</w:t>
      </w:r>
      <w:r>
        <w:rPr>
          <w:rStyle w:val="FootnoteAnchor"/>
          <w:rtl w:val="true"/>
        </w:rPr>
        <w:footnoteReference w:id="89"/>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ملازمت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زیرا دعا به درگاه خدا و خواستن از او، بلائی را که مقدر شده و حکم بدان شده و جز اجرای آن چیزی نمانده را برگرداند، پس چون خدای عز و جل خوانده شد و از او درخواست شد یکباره بلا را بگرداند</w:t>
      </w:r>
      <w:r>
        <w:rPr>
          <w:rFonts w:eastAsia="IRNazanin" w:cs="IRNazanin"/>
          <w:color w:val="111111"/>
          <w:sz w:val="28"/>
          <w:szCs w:val="28"/>
          <w:rtl w:val="true"/>
          <w:lang w:bidi="fa-IR"/>
        </w:rPr>
        <w:t xml:space="preserve">. </w:t>
      </w:r>
      <w:bookmarkStart w:id="179" w:name="pg4835_25488"/>
    </w:p>
    <w:p>
      <w:pPr>
        <w:pStyle w:val="BookText"/>
        <w:rPr/>
      </w:pPr>
      <w:bookmarkEnd w:id="179"/>
      <w:r>
        <w:rPr>
          <w:rFonts w:ascii="IRNazanin" w:hAnsi="IRNazanin" w:eastAsia="IRNazanin"/>
          <w:color w:val="111111"/>
          <w:sz w:val="28"/>
          <w:sz w:val="28"/>
          <w:szCs w:val="28"/>
          <w:rtl w:val="true"/>
          <w:lang w:bidi="fa-IR"/>
        </w:rPr>
        <w:t>دعا برای طول عمر حضرت فراتر از دعا برای سلامتی است، چون هم دعا برای سلامتی را در خود دارد و هم دعا برای به ثمر نشستن اهدافی که طولانی شدن عمر شریفشان به آن اهداف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دعا برای طول عمر نوعی دعا برای ظهور و فرج نیز می باشد</w:t>
      </w:r>
      <w:r>
        <w:rPr>
          <w:rFonts w:eastAsia="IRNazanin" w:cs="IRNazanin"/>
          <w:color w:val="111111"/>
          <w:sz w:val="28"/>
          <w:szCs w:val="28"/>
          <w:rtl w:val="true"/>
          <w:lang w:bidi="fa-IR"/>
        </w:rPr>
        <w:t>.</w:t>
      </w:r>
    </w:p>
    <w:p>
      <w:pPr>
        <w:pStyle w:val="Heading4"/>
        <w:numPr>
          <w:ilvl w:val="3"/>
          <w:numId w:val="1"/>
        </w:numPr>
        <w:rPr/>
      </w:pPr>
      <w:bookmarkStart w:id="180" w:name="__RefHeading___Toc2823889_2035185390"/>
      <w:bookmarkStart w:id="181" w:name="_Toc69"/>
      <w:bookmarkEnd w:id="180"/>
      <w:r>
        <w:rPr>
          <w:rtl w:val="true"/>
        </w:rPr>
        <w:t xml:space="preserve">سرپرستی و عهده داری حضرت از چند امر </w:t>
      </w:r>
      <w:r>
        <w:rPr>
          <w:rtl w:val="true"/>
        </w:rPr>
        <w:t>(</w:t>
      </w:r>
      <w:r>
        <w:rPr>
          <w:rtl w:val="true"/>
        </w:rPr>
        <w:t>وَ أَعِنْهُ عَلَی مَا أَوْلَیْتَهُ وَ اسْتَرْعَیْتَهُ</w:t>
      </w:r>
      <w:r>
        <w:rPr>
          <w:rtl w:val="true"/>
        </w:rPr>
        <w:t>)</w:t>
      </w:r>
      <w:bookmarkEnd w:id="181"/>
    </w:p>
    <w:p>
      <w:pPr>
        <w:pStyle w:val="BookText"/>
        <w:rPr/>
      </w:pPr>
      <w:r>
        <w:rPr>
          <w:rFonts w:ascii="IRNazanin" w:hAnsi="IRNazanin" w:eastAsia="IRNazanin"/>
          <w:color w:val="111111"/>
          <w:sz w:val="28"/>
          <w:sz w:val="28"/>
          <w:szCs w:val="28"/>
          <w:rtl w:val="true"/>
          <w:lang w:bidi="fa-IR"/>
        </w:rPr>
        <w:t>در این فراز از خدا می خواهیم که حضرت را در اموری که به او سپرده شده است یاری کرده و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دید این وظایف و امور چیست؟ از این تعبیر واضح می شود که در زمان غیبت، مسئولیت هایی به دوش حضرت است و ایشان در این امور اعمال ولایت می کنند، پس گمان آنان که فکر می کنند در زمان غیبت شئون امامت تعطیل شده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جامعه کبیره به خوبی شئون امام را ترسیم می کند که یکی از آنها این است که امور همه خلایق و سرپرستی آنها به امام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طریحی صاحب مجمع البحرین در واژه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واسْتَرْعَاکُمْ أَمْرَ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زیارت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جعلکم ولاة علی خلقه و جعلهم رعیة لکم تحکم بهم بما أمرتم؛</w:t>
      </w:r>
      <w:r>
        <w:rPr>
          <w:rStyle w:val="FootnoteAnchor"/>
          <w:rtl w:val="true"/>
        </w:rPr>
        <w:footnoteReference w:id="90"/>
      </w:r>
      <w:r>
        <w:rPr>
          <w:rFonts w:ascii="IRNazanin" w:hAnsi="IRNazanin" w:eastAsia="IRNazanin"/>
          <w:color w:val="111111"/>
          <w:sz w:val="28"/>
          <w:sz w:val="28"/>
          <w:szCs w:val="28"/>
          <w:rtl w:val="true"/>
          <w:lang w:bidi="fa-IR"/>
        </w:rPr>
        <w:t>خداوند شما اهل بیت را سرپرستان جامعه قرار داده و مردم رعیّت شمایند تا شما بر آنان به آنچه مامور شده اید حکمرانی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اختیار داران در نظام تکوین و تشریع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عنوانی است که علامه جوادی آملی در شرح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جامعه برگزیده اند و در این باره می فرمایند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نشان دهنده اختیارات ویژه ائمّه اطهار علیهم السلام در دو نظام تشریع و تکوین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در امور تکوینی، اموری غیرعادی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اعجاز، کرامت، ارهاص و مانند آن است که با اتکا به ولایت الهی انجام می‌شوند و به اذن او نه به شکل مستقل، در نظام تکوین رخ می‌دهند و اجمالاً مورد پذیرش همه گروه‌های اسلامی‌اند؛ اما تفویض در امور تشریعی گونه‌های مختلفی دارد که برخی از اقسام آن محل نزاع و گفت‌وگوست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نویسندگان </w:t>
      </w:r>
      <w:bookmarkStart w:id="182" w:name="pg4835_25489"/>
    </w:p>
    <w:p>
      <w:pPr>
        <w:pStyle w:val="BookText"/>
        <w:rPr/>
      </w:pPr>
      <w:bookmarkEnd w:id="182"/>
      <w:r>
        <w:rPr>
          <w:rFonts w:ascii="IRNazanin" w:hAnsi="IRNazanin" w:eastAsia="IRNazanin"/>
          <w:color w:val="111111"/>
          <w:sz w:val="28"/>
          <w:sz w:val="28"/>
          <w:szCs w:val="28"/>
          <w:rtl w:val="true"/>
          <w:lang w:bidi="fa-IR"/>
        </w:rPr>
        <w:t>ناآگاه اهل تسنن با استناد به برخی روایات جوامع روایی شیعه و عنوانی که محدثان امامیه برگزیدند</w:t>
      </w:r>
      <w:r>
        <w:rPr>
          <w:rStyle w:val="FootnoteAnchor"/>
          <w:rtl w:val="true"/>
        </w:rPr>
        <w:footnoteReference w:id="91"/>
      </w:r>
      <w:r>
        <w:rPr>
          <w:rFonts w:ascii="IRNazanin" w:hAnsi="IRNazanin" w:eastAsia="IRNazanin"/>
          <w:color w:val="111111"/>
          <w:sz w:val="28"/>
          <w:sz w:val="28"/>
          <w:szCs w:val="28"/>
          <w:rtl w:val="true"/>
          <w:lang w:bidi="fa-IR"/>
        </w:rPr>
        <w:t>به گونه‌ای ناروا به بزرگان شیعه تاخته‌اند، بی‌آنکه معنای این روایات را فهمیده و به مراد آن‌ها پی برده باشند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183" w:name="__RefHeading___Toc2823891_2035185390"/>
      <w:bookmarkStart w:id="184" w:name="_Toc70"/>
      <w:bookmarkEnd w:id="183"/>
      <w:r>
        <w:rPr>
          <w:rtl w:val="true"/>
        </w:rPr>
        <w:t xml:space="preserve">هدایتگری </w:t>
      </w:r>
      <w:r>
        <w:rPr>
          <w:rtl w:val="true"/>
        </w:rPr>
        <w:t>(</w:t>
      </w:r>
      <w:r>
        <w:rPr>
          <w:rtl w:val="true"/>
        </w:rPr>
        <w:t>فَإِنَّهُ الْهَادِی وَ الْمُهْتَدِی</w:t>
      </w:r>
      <w:r>
        <w:rPr>
          <w:rtl w:val="true"/>
        </w:rPr>
        <w:t>)</w:t>
      </w:r>
      <w:bookmarkEnd w:id="184"/>
    </w:p>
    <w:p>
      <w:pPr>
        <w:pStyle w:val="BookText"/>
        <w:rPr/>
      </w:pPr>
      <w:r>
        <w:rPr>
          <w:rFonts w:ascii="IRNazanin" w:hAnsi="IRNazanin" w:eastAsia="IRNazanin"/>
          <w:color w:val="111111"/>
          <w:sz w:val="28"/>
          <w:sz w:val="28"/>
          <w:szCs w:val="28"/>
          <w:rtl w:val="true"/>
          <w:lang w:bidi="fa-IR"/>
        </w:rPr>
        <w:t>از تفریع این القاب حضرت بر جمله قبل استفاده می شود که این اوصاف در صدد بیان شئون امام و مسئولیت های حضرت است که اولین آن هدایتگری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و ادعیه و زیارات لقب هادی مکرر ذکر شده است و خدای تعالی کسی را هادی برای همه ی عالمیان قرار می دهد که خود به حقیقت هدایت یافته باشد و جمیع راه های حق و حقیقت برای او مفتوح شده ومستعد هدایت کردن شده باشد، پس آنرا که خدای تعالی او را هادی قرار داده و به این لقب او را سرافراز نموده باید مهدی هم باشد وبه همین جهت جنابش مهدی نیز نامیده شده است</w:t>
      </w:r>
      <w:r>
        <w:rPr>
          <w:rFonts w:eastAsia="IRNazanin" w:cs="IRNazanin"/>
          <w:color w:val="111111"/>
          <w:sz w:val="28"/>
          <w:szCs w:val="28"/>
          <w:rtl w:val="true"/>
          <w:lang w:bidi="fa-IR"/>
        </w:rPr>
        <w:t>.</w:t>
      </w:r>
    </w:p>
    <w:p>
      <w:pPr>
        <w:pStyle w:val="Heading4"/>
        <w:numPr>
          <w:ilvl w:val="3"/>
          <w:numId w:val="1"/>
        </w:numPr>
        <w:rPr/>
      </w:pPr>
      <w:bookmarkStart w:id="185" w:name="__RefHeading___Toc2823893_2035185390"/>
      <w:bookmarkStart w:id="186" w:name="_Toc71"/>
      <w:bookmarkEnd w:id="185"/>
      <w:r>
        <w:rPr>
          <w:rtl w:val="true"/>
        </w:rPr>
        <w:t xml:space="preserve">برپایی حق </w:t>
      </w:r>
      <w:r>
        <w:rPr>
          <w:rtl w:val="true"/>
        </w:rPr>
        <w:t>(</w:t>
      </w:r>
      <w:r>
        <w:rPr>
          <w:rtl w:val="true"/>
        </w:rPr>
        <w:t>وَ الْقَائِمُ</w:t>
      </w:r>
      <w:r>
        <w:rPr>
          <w:rtl w:val="true"/>
        </w:rPr>
        <w:t>)</w:t>
      </w:r>
      <w:bookmarkEnd w:id="186"/>
    </w:p>
    <w:p>
      <w:pPr>
        <w:pStyle w:val="BookText"/>
        <w:rPr/>
      </w:pPr>
      <w:r>
        <w:rPr>
          <w:rFonts w:ascii="IRNazanin" w:hAnsi="IRNazanin" w:eastAsia="IRNazanin"/>
          <w:color w:val="111111"/>
          <w:sz w:val="28"/>
          <w:sz w:val="28"/>
          <w:szCs w:val="28"/>
          <w:rtl w:val="true"/>
          <w:lang w:bidi="fa-IR"/>
        </w:rPr>
        <w:t>از القاب خاصه مشهوره متداوله آن حضرت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ارشاد از امام رضا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قائم علیه السلام برخیزد مردم را به اسلام تازه می خواند تا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قائم نامیدند برای آنکه قیام به حق خواهد نمود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منظور از اسلام تازه دین جدیدی نیست، بلکه همان اسلام ناب محمدی است؛ اما به جهت فاصله گرفتن مردم از اسلام ناب برای آنها اسلام تازه ای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گروه داعشی که امروز به اسم اسلام، اسلام ستیزی را در دنیا ترویج می کند، چقدر با فرامین و دستورات ناب اسلام و چهره رحمانی پیامبر اسلام فاصله دارد و چه تلقی غلطی از ظاهر برخی از آیات قرآن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امام عصر علیه السلام با مبارزه با این گروه ها، حق و حقیقت اسلام را آشکار و دین مبین اسلام را پابرجا خواهد نمود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از صقر بن دلف روایت کرده که گفت شنیدم از حضرت امام محمد تقی </w:t>
      </w:r>
      <w:bookmarkStart w:id="187" w:name="pg4835_25490"/>
    </w:p>
    <w:p>
      <w:pPr>
        <w:pStyle w:val="BookText"/>
        <w:rPr/>
      </w:pPr>
      <w:bookmarkEnd w:id="187"/>
      <w:r>
        <w:rPr>
          <w:rFonts w:ascii="IRNazanin" w:hAnsi="IRNazanin" w:eastAsia="IRNazanin"/>
          <w:color w:val="111111"/>
          <w:sz w:val="28"/>
          <w:sz w:val="28"/>
          <w:szCs w:val="28"/>
          <w:rtl w:val="true"/>
          <w:lang w:bidi="fa-IR"/>
        </w:rPr>
        <w:t>علیه السلام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بعد ازمن علی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امر من است و گفته او گفته من و طاعت او طاعت من است و امامت بعد از او در فرزند او حسن است و امر حسن مانند امر پدر او است و فرموده او فرموده پدر اوست و طاعت او اطاعت پدر اوست، پس حضرت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امام بعد از حسن؟ حضرت گریست، گریستن شدیدی؛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بعد از حسن پسر اوست؛ قائم به حق ومنتظر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قائم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او به امامت اقامت خواهد نمود بعد از خاموش شدن ذکر او و مرتد شدن اکثر آنها که قائل به امامت آن حضرت بودند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نیز صدوق از ابو حمزه ثمالی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کردم از حضرت امام محمد باقر علیه السلام که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شما قائم به حق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همه قائم به حقیم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حضرت صاحب الامر علیه السلام راقائم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جدم حضرت امام حسین علیه السلام شهید شد، ملائکه در درگاه الهی صدا به گریه و ناله بلند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وسید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غافل می شوی از قتل برگزیده خود و فرزند پیغمبر پسندیده خود و بهترین خلق خود؟ پس حق تعالی وحی کرد به سوی ایشان که 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گیرید، قسم به عزت و جلال خود که هر آینه انتقام خواهم کشید از ایشان، هر چند بعد از زمانها باشد؛ پس حق تعالی حجابها را برداشت و نور امامان از فرزندان حسین را به ایشان نمود و ملائکه به آن شاد شدند، پس یکی از آن نه نور را دیدند که در میان آنها ایستاده و به نماز مشغول بود؛ حق تعالی فرمود که به این ایستاده ازایشان انتقام خواهم کشید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88" w:name="__RefHeading___Toc2823895_2035185390"/>
      <w:bookmarkStart w:id="189" w:name="_Toc72"/>
      <w:bookmarkEnd w:id="188"/>
      <w:r>
        <w:rPr>
          <w:rtl w:val="true"/>
        </w:rPr>
        <w:t xml:space="preserve">هدایت شدن برای امری خاص </w:t>
      </w:r>
      <w:r>
        <w:rPr>
          <w:rtl w:val="true"/>
        </w:rPr>
        <w:t>(</w:t>
      </w:r>
      <w:r>
        <w:rPr>
          <w:rtl w:val="true"/>
        </w:rPr>
        <w:t>الْمَهْدِیُّ</w:t>
      </w:r>
      <w:r>
        <w:rPr>
          <w:rtl w:val="true"/>
        </w:rPr>
        <w:t>)</w:t>
      </w:r>
      <w:bookmarkEnd w:id="189"/>
    </w:p>
    <w:p>
      <w:pPr>
        <w:pStyle w:val="BookText"/>
        <w:rPr/>
      </w:pPr>
      <w:r>
        <w:rPr>
          <w:rFonts w:ascii="IRNazanin" w:hAnsi="IRNazanin" w:eastAsia="IRNazanin"/>
          <w:color w:val="111111"/>
          <w:sz w:val="28"/>
          <w:sz w:val="28"/>
          <w:szCs w:val="28"/>
          <w:rtl w:val="true"/>
          <w:lang w:bidi="fa-IR"/>
        </w:rPr>
        <w:t>ابو سعید خراسانی از امام صادق علیه السلام سئوال نمود که چرا نامیده شده آن جناب به مهدی؟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او هدایت می شود به سوی هر امر مخفی</w:t>
      </w:r>
      <w:r>
        <w:rPr>
          <w:rFonts w:eastAsia="IRNazanin" w:cs="IRNazanin"/>
          <w:color w:val="111111"/>
          <w:sz w:val="28"/>
          <w:szCs w:val="28"/>
          <w:rtl w:val="true"/>
          <w:lang w:bidi="fa-IR"/>
        </w:rPr>
        <w:t>».</w:t>
      </w:r>
      <w:r>
        <w:rPr>
          <w:rStyle w:val="FootnoteAnchor"/>
          <w:rtl w:val="true"/>
        </w:rPr>
        <w:footnoteReference w:id="9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ارشاد روایت کرده از آن جناب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علیه السلام را مهدی نامیدند به </w:t>
      </w:r>
      <w:bookmarkStart w:id="190" w:name="pg4835_25491"/>
    </w:p>
    <w:p>
      <w:pPr>
        <w:pStyle w:val="BookText"/>
        <w:rPr/>
      </w:pPr>
      <w:bookmarkEnd w:id="190"/>
      <w:r>
        <w:rPr>
          <w:rFonts w:ascii="IRNazanin" w:hAnsi="IRNazanin" w:eastAsia="IRNazanin"/>
          <w:color w:val="111111"/>
          <w:sz w:val="28"/>
          <w:sz w:val="28"/>
          <w:szCs w:val="28"/>
          <w:rtl w:val="true"/>
          <w:lang w:bidi="fa-IR"/>
        </w:rPr>
        <w:t>آن دلیل که هدایت می شود به سوی امری که از او گم شده اند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یوسف بن یحیی السلمی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فی الاخبار الامام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را، مهدی می گویند، زیرا که هدایت می شود به سوی امری خفی</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روایت دیگری حضرت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نامیده شده به مهدی، زیرا که او هدایت می شود به سِفرها از تورات؛ پس بیرون می آورد آنها را از کوههای شام و دعوت می کند به سوی آنها یهود را و اسلام می آورند برای این کتب قریب سی هزار نفر</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مناسبت کلمه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مفعول می باشد با این اخبار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یعنی یُهدی به معنی هدایت می شود، خوانده شود؛ هر چند در ظاهر بسیاری از متون به صیغه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نوری در نجم الثاقب این روایات را ذکر می کند و به جای تصرف در معنای یَهدی و مجهول خواندن آن، در معنای مهدی تصرف نموده و آن را به معنای اسم فاعل یعنی هادی تفسیر می کند و در توجیه اینکه می شود هر یک از این اسمها را به معنای دیگری تفسیر کرد،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جناب صادق علیه السلام پرسیدند از معنی مهدی،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هدایت نماید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مهدی که خدای تعالی او را مهدی نامیده آن کسی است که مقام هدایت یافتنش به جایی رسیده که تواند از جانب اقدسش در مقام هدایت کردن بر آید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91" w:name="__RefHeading___Toc2823897_2035185390"/>
      <w:bookmarkStart w:id="192" w:name="_Toc73"/>
      <w:bookmarkEnd w:id="191"/>
      <w:r>
        <w:rPr>
          <w:rtl w:val="true"/>
        </w:rPr>
        <w:t xml:space="preserve">پاکسازی و گسترش تقوا </w:t>
      </w:r>
      <w:r>
        <w:rPr>
          <w:rtl w:val="true"/>
        </w:rPr>
        <w:t>(</w:t>
      </w:r>
      <w:r>
        <w:rPr>
          <w:rtl w:val="true"/>
        </w:rPr>
        <w:t>الطَّاهِرُ التَّقِیُّ النَّقِیُّ الزَّکِیُّ</w:t>
      </w:r>
      <w:r>
        <w:rPr>
          <w:rtl w:val="true"/>
        </w:rPr>
        <w:t>)</w:t>
      </w:r>
      <w:bookmarkEnd w:id="19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قرآن تقوا بهترین لباسی است که بر قامت انسان برازنده است و کسی که حتی برای مدت کوتاهی از این لباس بیرون باشد، صدمات جبران ناپذیری متوجه او خواهد شد</w:t>
      </w:r>
      <w:r>
        <w:rPr>
          <w:rFonts w:eastAsia="IRNazanin" w:cs="IRNazanin"/>
          <w:color w:val="111111"/>
          <w:sz w:val="28"/>
          <w:szCs w:val="28"/>
          <w:rtl w:val="true"/>
          <w:lang w:bidi="fa-IR"/>
        </w:rPr>
        <w:t xml:space="preserve">. </w:t>
      </w:r>
      <w:bookmarkStart w:id="193" w:name="pg4835_25492"/>
    </w:p>
    <w:p>
      <w:pPr>
        <w:pStyle w:val="BookText"/>
        <w:rPr/>
      </w:pPr>
      <w:bookmarkEnd w:id="193"/>
      <w:r>
        <w:rPr>
          <w:rFonts w:ascii="IRNazanin" w:hAnsi="IRNazanin" w:eastAsia="IRNazanin"/>
          <w:color w:val="111111"/>
          <w:sz w:val="28"/>
          <w:sz w:val="28"/>
          <w:szCs w:val="28"/>
          <w:rtl w:val="true"/>
          <w:lang w:bidi="fa-IR"/>
        </w:rPr>
        <w:t>این اهمیت تقوا نسبت به هر فرد است، اما در مورد عمومیت و گسترش تقوا در سطح جامعه، اهمیت آن به مراتب بیشتر و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تقوا به کسی گفته می شود که در تمام مدت طول عمرش مواظبت داشته است تا از حدود الهی تعدی نکند، لذا ملکه شدن تقوا در هر فرد نیازمند تمرین و ممارست فراوان است واگر تقوای فردی اینقدر مشکل است، تقوای جمعی و اجرای تقوا در صحنه اجتماع به قدری سخت است که تنها از عهده ی امام زمان عجل الله تعالی فرجه الشریف بر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تقوا در عرصه ی اجتماعی باعث می شود خداوند متعال برکاتش را از آسمان و زمین بر اهل سرزمین تقوا نازل نماید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 اهلَ القُرَی ءامَنوا واتَّقَوا لَفَتَحنا عَلَیهِم بَرَکتٍ مِنَ السَّماءِ والارضِ ولکِن کَذَّبوا فَاخَذنهُم بِما کانوا یَکسِبون</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اما این وعده ی الهی هنوز محقق نشده است وبه جهت نافرمانی و تکذیب، انسانها گرفتار اعمال خویشند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وآرامشی که در حکومت جهانی حضرت مهدی علیه السلام خواهد بود، منشا آن تقوا و تکامل عقول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بازشدن درهای آسمان و زمین علاوه بر وفور نعمت، زمینه زیاده خواهی با وجود تقوای فردی و جمعی وجود نخواهد داشت و این خود ایجاد کننده امنیت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می خواهد مجری تقوا در عرصه ی جهانی باشد باید خود بیشترین درجه تقوا را دارا باشد، از این جهت است که این فرازاز دعا، امام را به اوصاف طاهر، تقی، نقی و زکی معرفی می کند</w:t>
      </w:r>
      <w:r>
        <w:rPr>
          <w:rFonts w:eastAsia="IRNazanin" w:cs="IRNazanin"/>
          <w:color w:val="111111"/>
          <w:sz w:val="28"/>
          <w:szCs w:val="28"/>
          <w:rtl w:val="true"/>
          <w:lang w:bidi="fa-IR"/>
        </w:rPr>
        <w:t>.</w:t>
      </w:r>
    </w:p>
    <w:p>
      <w:pPr>
        <w:pStyle w:val="Heading4"/>
        <w:numPr>
          <w:ilvl w:val="3"/>
          <w:numId w:val="1"/>
        </w:numPr>
        <w:rPr/>
      </w:pPr>
      <w:bookmarkStart w:id="194" w:name="__RefHeading___Toc2823899_2035185390"/>
      <w:bookmarkStart w:id="195" w:name="_Toc74"/>
      <w:bookmarkEnd w:id="194"/>
      <w:r>
        <w:rPr>
          <w:rtl w:val="true"/>
        </w:rPr>
        <w:t xml:space="preserve">تامین کننده رضوان الهی </w:t>
      </w:r>
      <w:r>
        <w:rPr>
          <w:rtl w:val="true"/>
        </w:rPr>
        <w:t>(</w:t>
      </w:r>
      <w:r>
        <w:rPr>
          <w:rtl w:val="true"/>
        </w:rPr>
        <w:t>الرَّضِیُّ الْمَرْضِیُّ</w:t>
      </w:r>
      <w:r>
        <w:rPr>
          <w:rtl w:val="true"/>
        </w:rPr>
        <w:t>)</w:t>
      </w:r>
      <w:bookmarkEnd w:id="195"/>
    </w:p>
    <w:p>
      <w:pPr>
        <w:pStyle w:val="BookText"/>
        <w:rPr/>
      </w:pPr>
      <w:r>
        <w:rPr>
          <w:rFonts w:ascii="IRNazanin" w:hAnsi="IRNazanin" w:eastAsia="IRNazanin"/>
          <w:color w:val="111111"/>
          <w:sz w:val="28"/>
          <w:sz w:val="28"/>
          <w:szCs w:val="28"/>
          <w:rtl w:val="true"/>
          <w:lang w:bidi="fa-IR"/>
        </w:rPr>
        <w:t>رضایتمندی خداوند، یعنی تامین هدف از خلقت انسانها که عبودیت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انسانها به بندگی خداوند نزدیک شوند به همان میزان توانسته اند موجبات خشنودی خداوند از خود را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انسان به خداوند متعال با عبودیت امکان پذیر است و ثمره این قرب، مقام رضوان و جاودانه ماندن در بهشت و رضوان الهی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می تواند انسان را به سر منزل مقصود رهنمون باشد که خود به مقام رضوان رسیده باشد و تشخیص اینکه چه کسی این مقام را دارا است تنها با انتصاب خداوند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حق که منصوب از ناحیه پروردگار است همان رضیّ و مرضیّ است که </w:t>
      </w:r>
      <w:bookmarkStart w:id="196" w:name="pg4835_25493"/>
    </w:p>
    <w:p>
      <w:pPr>
        <w:pStyle w:val="BookText"/>
        <w:rPr/>
      </w:pPr>
      <w:bookmarkEnd w:id="196"/>
      <w:r>
        <w:rPr>
          <w:rFonts w:ascii="IRNazanin" w:hAnsi="IRNazanin" w:eastAsia="IRNazanin"/>
          <w:color w:val="111111"/>
          <w:sz w:val="28"/>
          <w:sz w:val="28"/>
          <w:szCs w:val="28"/>
          <w:rtl w:val="true"/>
          <w:lang w:bidi="fa-IR"/>
        </w:rPr>
        <w:t>کارِ دستگیری از انسانها و ایصال الی المطلوب به او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دارنده ی مدال خشنودی و برگزیده ی برتر امتها، موعودی است که ثمرات تلاش و مجاهدت تمامی انبیا و اولیا را به بار خواهد نشاند و عبودیت و بندگی را در عالم گسترش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وعده ای است که خداوند به اهل ایمان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بی‌شَیْئا</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رضایتمندی خداوند در این است که دینی که مورد رضایت خداست، به دست کسی که برگزیده ی اوست بر جهان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طواغیت از صحنه روزگار محو شده ودستشان از دست درازی بر انسانها و سلطه بر آنها کوتاه شده و سرپرستی زمین به اهلش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حضرت مهدی علیه السلام خودش همان رضوان الهی است</w:t>
      </w:r>
      <w:r>
        <w:rPr>
          <w:rFonts w:eastAsia="IRNazanin" w:cs="IRNazanin"/>
          <w:color w:val="111111"/>
          <w:sz w:val="28"/>
          <w:szCs w:val="28"/>
          <w:rtl w:val="true"/>
          <w:lang w:bidi="fa-IR"/>
        </w:rPr>
        <w:t>.</w:t>
      </w:r>
    </w:p>
    <w:p>
      <w:pPr>
        <w:pStyle w:val="Heading4"/>
        <w:numPr>
          <w:ilvl w:val="3"/>
          <w:numId w:val="1"/>
        </w:numPr>
        <w:rPr/>
      </w:pPr>
      <w:bookmarkStart w:id="197" w:name="__RefHeading___Toc2823901_2035185390"/>
      <w:bookmarkStart w:id="198" w:name="_Toc75"/>
      <w:bookmarkEnd w:id="197"/>
      <w:r>
        <w:rPr>
          <w:rtl w:val="true"/>
        </w:rPr>
        <w:t xml:space="preserve">تحمل گرفتاریهای عصر غیبت </w:t>
      </w:r>
      <w:r>
        <w:rPr>
          <w:rtl w:val="true"/>
        </w:rPr>
        <w:t>(</w:t>
      </w:r>
      <w:r>
        <w:rPr>
          <w:rtl w:val="true"/>
        </w:rPr>
        <w:t>الصَّابِرُ</w:t>
      </w:r>
      <w:r>
        <w:rPr>
          <w:rtl w:val="true"/>
        </w:rPr>
        <w:t>)</w:t>
      </w:r>
      <w:bookmarkEnd w:id="198"/>
    </w:p>
    <w:p>
      <w:pPr>
        <w:pStyle w:val="BookText"/>
        <w:rPr/>
      </w:pPr>
      <w:r>
        <w:rPr>
          <w:rFonts w:ascii="IRNazanin" w:hAnsi="IRNazanin" w:eastAsia="IRNazanin"/>
          <w:color w:val="111111"/>
          <w:sz w:val="28"/>
          <w:sz w:val="28"/>
          <w:szCs w:val="28"/>
          <w:rtl w:val="true"/>
          <w:lang w:bidi="fa-IR"/>
        </w:rPr>
        <w:t>مقام صبر یکی از مقامات أئمه اطهار علیهم السلام است که با سربلند بیرون آمدن از امتحانات سنگین به ایشان عطا شده است که هر کدام از امامان به اقتضای شرایط و زمانه ی خویش، نوع صبوری آنان و نوع آزمایش الهی نسبت به آنان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برای امام عصر عجل الله تعالی فرجه الشریف و پنهان زیستی و گرفتار شدن مردم به فتنه ها بر امام دشوار است و تحمل این دشواری ها صبر طلب می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صبر بر غیبت و دوری امام برای ما ابتلاء است و اجر و پاداش در پی دارد، اما این صبوری از ناحیه امام با توجه به طولانی شدن چند قرنی اش به مراتب دشوار تر است و از اساس قابل مقایسه با صبر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بر تمام مصائب امامان قبل از خود صبر دارد؛ از خانه نشینی امیر المؤمنین علیه السلام و مصائب حضرت زهرا علیها السلام گرفته تا مظلومیت و شهادت در جوانی امام جواد و امام هادی و امام عسکری علیهم السلام؛ بر همه اینها امام زمان عجل الله تعالی فرجه الشریف صابر است و منتظر ماندن بر خونخواهی از سید الشهداء علیه السلام صبری خاص را طلب می کند</w:t>
      </w:r>
      <w:r>
        <w:rPr>
          <w:rFonts w:eastAsia="IRNazanin" w:cs="IRNazanin"/>
          <w:color w:val="111111"/>
          <w:sz w:val="28"/>
          <w:szCs w:val="28"/>
          <w:rtl w:val="true"/>
          <w:lang w:bidi="fa-IR"/>
        </w:rPr>
        <w:t xml:space="preserve">. </w:t>
      </w:r>
      <w:bookmarkStart w:id="199" w:name="pg4835_25494"/>
    </w:p>
    <w:p>
      <w:pPr>
        <w:pStyle w:val="BookText"/>
        <w:rPr/>
      </w:pPr>
      <w:bookmarkEnd w:id="199"/>
      <w:r>
        <w:rPr>
          <w:rFonts w:ascii="IRNazanin" w:hAnsi="IRNazanin" w:eastAsia="IRNazanin"/>
          <w:color w:val="111111"/>
          <w:sz w:val="28"/>
          <w:sz w:val="28"/>
          <w:szCs w:val="28"/>
          <w:rtl w:val="true"/>
          <w:lang w:bidi="fa-IR"/>
        </w:rPr>
        <w:t>امام پدری مهربان است که ظلم ظالمان بر فرزندانش را نظاره گر است و همچنان منتظر است تا اذن یابد و دمار از روزگار مستبدان عالم بگیرد و مظلومان را یاوری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ظلم به نفسها را می بیند و به حال مستضعفان فکری افسوس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گرفتاری هایی که برای ابناء بشر وجود دارد در حالی که امام به آنها آگاهتر از دیگران است، به دستور خداوند امام بر آنها صبر نموده تا زمان مناسب فرا رسد</w:t>
      </w:r>
      <w:r>
        <w:rPr>
          <w:rFonts w:eastAsia="IRNazanin" w:cs="IRNazanin"/>
          <w:color w:val="111111"/>
          <w:sz w:val="28"/>
          <w:szCs w:val="28"/>
          <w:rtl w:val="true"/>
          <w:lang w:bidi="fa-IR"/>
        </w:rPr>
        <w:t>.</w:t>
      </w:r>
    </w:p>
    <w:p>
      <w:pPr>
        <w:pStyle w:val="Heading4"/>
        <w:numPr>
          <w:ilvl w:val="3"/>
          <w:numId w:val="1"/>
        </w:numPr>
        <w:rPr/>
      </w:pPr>
      <w:bookmarkStart w:id="200" w:name="__RefHeading___Toc2823903_2035185390"/>
      <w:bookmarkStart w:id="201" w:name="_Toc76"/>
      <w:bookmarkEnd w:id="200"/>
      <w:r>
        <w:rPr>
          <w:rtl w:val="true"/>
        </w:rPr>
        <w:t xml:space="preserve">جهادگری در راه خدا با جان ودل </w:t>
      </w:r>
      <w:r>
        <w:rPr>
          <w:rtl w:val="true"/>
        </w:rPr>
        <w:t>(</w:t>
      </w:r>
      <w:r>
        <w:rPr>
          <w:rtl w:val="true"/>
        </w:rPr>
        <w:t>الْمُجْتَهِدُ الشَّکُورُ</w:t>
      </w:r>
      <w:r>
        <w:rPr>
          <w:rtl w:val="true"/>
        </w:rPr>
        <w:t>)</w:t>
      </w:r>
      <w:bookmarkEnd w:id="201"/>
    </w:p>
    <w:p>
      <w:pPr>
        <w:pStyle w:val="BookText"/>
        <w:rPr/>
      </w:pPr>
      <w:r>
        <w:rPr>
          <w:rFonts w:ascii="IRNazanin" w:hAnsi="IRNazanin" w:eastAsia="IRNazanin"/>
          <w:color w:val="111111"/>
          <w:sz w:val="28"/>
          <w:sz w:val="28"/>
          <w:szCs w:val="28"/>
          <w:rtl w:val="true"/>
          <w:lang w:bidi="fa-IR"/>
        </w:rPr>
        <w:t>جهد، جهاد، تلاش و کوشش در یک معنایی با هم اشتراک دارند، اما شدت و ضعف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تلاش را جهاد گویند و مجتهد همان جهادگر با تمام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کسی است که خستگی در کارش معنا ندارد و شب وروز در پی انجام تکلیف خویش است که آن را به نحو کامل به انجام رساند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ثمر رسیدن تلاش و کوشش امید هر جهادگری است، اما اگر سالها بگذرد و خستگی ناپذیری ویژگی مجتهدی باشد، نشانه ی آن است که از انجام تکالیفش رضایت داشته و شاکر درگاه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امام عصر عجل الله تعالی فرجه الشریف در عین اینکه صبر بر غیبت را پیشه ی خود قرار داده راضی به امر پروردگار است و در این راه از تلاش و مجاهدت دست نکشیده و همواره شکرگزار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الصابر الشکور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 الشکور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02" w:name="pg4835_25495"/>
    </w:p>
    <w:p>
      <w:pPr>
        <w:pStyle w:val="Heading3"/>
        <w:numPr>
          <w:ilvl w:val="2"/>
          <w:numId w:val="1"/>
        </w:numPr>
        <w:rPr/>
      </w:pPr>
      <w:bookmarkStart w:id="203" w:name="__RefHeading___Toc2823905_2035185390"/>
      <w:bookmarkStart w:id="204" w:name="_Toc77"/>
      <w:bookmarkEnd w:id="202"/>
      <w:bookmarkEnd w:id="203"/>
      <w:r>
        <w:rPr>
          <w:rtl w:val="true"/>
        </w:rPr>
        <w:t>فراز هفتم</w:t>
      </w:r>
      <w:bookmarkEnd w:id="204"/>
    </w:p>
    <w:p>
      <w:pPr>
        <w:pStyle w:val="Heading4"/>
        <w:numPr>
          <w:ilvl w:val="3"/>
          <w:numId w:val="1"/>
        </w:numPr>
        <w:rPr/>
      </w:pPr>
      <w:bookmarkStart w:id="205" w:name="__RefHeading___Toc2823907_2035185390"/>
      <w:bookmarkStart w:id="206" w:name="_Toc78"/>
      <w:bookmarkEnd w:id="205"/>
      <w:r>
        <w:rPr>
          <w:rtl w:val="true"/>
        </w:rPr>
        <w:t>اشاره</w:t>
      </w:r>
      <w:bookmarkEnd w:id="206"/>
    </w:p>
    <w:p>
      <w:pPr>
        <w:pStyle w:val="BookText"/>
        <w:rPr/>
      </w:pPr>
      <w:r>
        <w:rPr>
          <w:rFonts w:ascii="Amiri" w:hAnsi="Amiri" w:eastAsia="Amiri" w:cs="Amiri"/>
          <w:color w:val="111111"/>
          <w:sz w:val="28"/>
          <w:sz w:val="28"/>
          <w:szCs w:val="28"/>
          <w:rtl w:val="true"/>
          <w:lang w:bidi="ar-SA"/>
        </w:rPr>
        <w:t>اللَّهُمَّ وَ لَا تَسْلُبْنَا الْیَقِینَ لِطُولِ الْأَمَدِ فِی غَیْبَتِهِ وَ انْقِطَاعِ خَبَرِهِ عَنَّا وَ لَا تُنْسِنَا ذِکْرَهُ وَ انْتِظَارَهُ وَ الْإِیمَانَ وَ قُوَّةَ الْیَقِینِ فِی ظُهُورِهِ وَ الدُّعَاءَ لَهُ وَ الصَّلَاةَ عَلَیْهِ حَتَّی لَا یُقَنِّطَنَا طُولُ غَیْبَتِهِ مِنْ ظُهُورِهِ وَ قِیَامِهِ وَ یَکُونَ یَقِینُنَا فِی ذَلِکَ کَیَقِینِنَا فِی قِیَامِ رَسُولِکَ صلی الله علیه و آله و سلم وَ مَا جَاءَ بِهِ مِنْ وَحْیِکَ وَ تَنْزِیلِکَ وَ قَوِّ قُلُوبَنَا عَلَی الْإِیمَانِ بِهِ حَتَّی تَسْلُکَ بِنَا عَلَی یَدِهِ مِنْهَاجَ الْهُدَی وَ الْحُجَّةَ الْعُظْمَی وَ الطَّرِیقَةَ الْوُسْطَی وَ قَوِّنَا عَلَی طَاعَتِهِ وَ ثَبِّتْنَا عَلَی مُتَابَعَتِهِ وَ اجْعَلْنَا فِی حِزْبِهِ وَ أَعْوَانِهِ وَ أَنْصَارِهِ وَ الرَّاضِینَ بِفِعْلِهِ وَ لَا تَسْلُبْنَا ذَلِکَ فِی حَیَاتِنَا وَ لَا عِنْدَ وَفَاتِنَا حَتَّی تَتَوَفَّانَا وَ نَحْنُ عَلَی ذَلِکَ غَیْرَ شَاکِّینَ وَ لَا نَاکِثِینَ وَ لَا مُرْتَابِینَ وَ لَا مُکَذِّبِینَ؛</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به بعثتِ پیامبر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بر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رسول تو از وحی و قرآن آورده است، یقین داریم، اگر مدّت غیبت حضرت مهدی عجل الله تعالی فرجه الشریف طولانی شد و خبری از آن بزرگوار نداشتیم، یقین به وجودش را از ما نگیر و یادش را از ذهن ما بیرون نبر و همواره انتظار او و ایمان به او و شدّت یقین به ظهورش در آینده و دعا برای سلامتی‌اش و درود فرستادن بر او را در ذهن ما زنده نگه دار تا این که طول غیبتش ما را از قیام آن قائم ناامید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بده تا به همان گونه که شایسته است، به ظهور ولیّ امرت یقین داشته باشیم، پس در مؤمن ماندن به او به ما کمک کن تا تحت سرپرستی او در راه روشن هدایت و شاهراهِ مستقیم دین راه بپیماییم و در مسیرِ اطاعت از او، ما را تقویت کن و در پیروی از او ما را ثابت قدم بدار و ما را از گروه او و از یارانش قرار بده و نیز جزء کسانی که راضی به کارهایش باشند،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را هم در زمان حیات و هم در زمان مرگ ما، برایمان نگه دار، و ما را در حالی که هیچ شکّی در وجود او نداریم و نسبت به او پیمان‌شکنی نکرده‌ایم و هیچ شبهه‌ای در دل ما قرار نگرفته و او را تکذیب نکرده‌ایم، بمیران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سلب شدن یقین مهم ترین آسیبِ طولانی شدن غیبت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لَا تَسْلُبْنَا الْیَقِینَ لِطُولِ الْأَمَدِ فِی غَیْبَتِهِ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فراز از دعا به یکی از آسیب‌های زمان غیبت اشاره می‌کند که غیبت آن‌قدر طولانی </w:t>
      </w:r>
    </w:p>
    <w:p>
      <w:pPr>
        <w:pStyle w:val="BookText"/>
        <w:rPr/>
      </w:pPr>
      <w:r>
        <w:rPr>
          <w:rFonts w:ascii="IRNazanin" w:hAnsi="IRNazanin" w:eastAsia="IRNazanin"/>
          <w:color w:val="111111"/>
          <w:sz w:val="28"/>
          <w:sz w:val="28"/>
          <w:szCs w:val="28"/>
          <w:rtl w:val="true"/>
          <w:lang w:bidi="fa-IR"/>
        </w:rPr>
        <w:t>می‌شود که یقین خیلی‌ها به شک و در نهایت به انکار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بود تا به حال قیام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 این گونه بهانه تراشی ها سخن کسانی است که در اثر طولانی شدن غیبت دچار تزلزل و سپس انکار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سخن کسانی که در اثر غیبتِ امام عصر عجل الله تعالی فرجه الشریف گرفتار شک شده اند را نقل می فرمایند</w:t>
      </w:r>
      <w:r>
        <w:rPr>
          <w:rStyle w:val="FootnoteAnchor"/>
          <w:rtl w:val="true"/>
        </w:rPr>
        <w:footnoteReference w:id="103"/>
      </w:r>
      <w:r>
        <w:rPr>
          <w:rFonts w:ascii="IRNazanin" w:hAnsi="IRNazanin" w:eastAsia="IRNazanin"/>
          <w:color w:val="111111"/>
          <w:sz w:val="28"/>
          <w:sz w:val="28"/>
          <w:szCs w:val="28"/>
          <w:rtl w:val="true"/>
          <w:lang w:bidi="fa-IR"/>
        </w:rPr>
        <w:t>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هنوز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افراد دیگری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مرده و جانشینی برای خودش تعیین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کنایه از انکار تولد و وجود حضرت است ویا کسانی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سال قبل از فوت پدرش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کنایه از آن است که زمان فوت پدر شایستگی امامت نداشته و یا از آن زمان دیگر زنده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در این روایت، امام صادق علیه السلام راه کاری که برای زراره ارائه می کنند، دعای معرفت است که با فراز اول دعای زمان غیبت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راه کار برای اینکه یقین سلب نشود</w:t>
      </w:r>
    </w:p>
    <w:p>
      <w:pPr>
        <w:pStyle w:val="BookText"/>
        <w:rPr/>
      </w:pPr>
      <w:r>
        <w:rPr>
          <w:rFonts w:ascii="IRNazanin" w:hAnsi="IRNazanin" w:eastAsia="IRNazanin"/>
          <w:color w:val="111111"/>
          <w:sz w:val="28"/>
          <w:sz w:val="28"/>
          <w:szCs w:val="28"/>
          <w:rtl w:val="true"/>
          <w:lang w:bidi="fa-IR"/>
        </w:rPr>
        <w:t xml:space="preserve">یاد حضرت باید در زندگی‌ها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تُنْسِنَا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یادِ نعمت به عنوان یک وظیفه از مسلمانان درخواست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نعمةَ الله علیکم، نعمت‌های خدا را بر خودتان یاد کنید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و در آیه دیگر مصداق نعمت را مطرح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 اتمتُ علیکم نعمتی؛ امروز که ولایت و امامت به طور رسمی اعلان شد، نعمتم برشما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 آیه ی شریفه معلوم می شود مصداق اتم نعمت امام است که ما مأمور به یادش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حقیقی قرآن یعنی اهل بیت، خود نیز به این امر تأکید و سفارش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دعا می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تسنا ذکرهَ و انتظارهَ؛ خدا یاد و انتظار امام را ازخاطر ما مبر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امام کاظم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امامان شیعه کسی هم غایب </w:t>
      </w:r>
    </w:p>
    <w:p>
      <w:pPr>
        <w:pStyle w:val="BookText"/>
        <w:rPr/>
      </w:pP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یَغِیبُ عَنْ أَبْصَارِ النَّاسِ شَخْصُهُ وَ لَا یَغِیبُ عَنْ قُلُوبِ الْمُؤْمِنِینَ ذِکْرُه و هُوَ الثَّانِی عَشَرَ مِنَّا؛ بله، شخصش از چشمان مردم غایب است، ولی یادش از قلوب مؤمنین غایب نمی‌شود و او داوازدهمین امام از ماست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در این روایت، یاد امام عصر علیه السلام در سیره و روش ائمه‌ی دیگرعلیهم السلام نیز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کلمات بزرگان دین نیز توصیه به یاد حضرت از مهم‌ترین دستورات آن‌ها بوده است، برای کسانی که دنبال آرامش هستند و انسانیت را محور امور خویش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کشمیری رحمة الله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ساعت با حضرت خلوت کنید ودر جای خلوت زیارت آل یاسین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اغثنی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تا رفاقت با حضرت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شیخ محمدتقی قزوینی رحمة الله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ما این است که نام حضرت را زنده کنیم؛ پس در همه حال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حضرت نیز باید ابعادش بررسی شده و به خوبی ترسیم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انتظار، معنای واقعی و ابعاد وسیع آن باید به خوبی ترسیم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ما نباید از مدار انتظار خارج شود که اگر چنین شد، انتظار را فراموش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منتظرانه عملی را گویند که در مرحله اول مورد رضایت حضرت مهدی عجل الله تعالی فرجه الشریف قرار گیرد و علاوه بر آن در راستای اهداف حضرت بوده و به پیشبرد اهدافش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شخصی فردِ منتظر، جایگاه رضایت مندی حضرت و فعالیت های اجتماعی اش نیازمند همسویی با خلیفه خدا در غلبه حق بر جبهه باطل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تعریف از انتظار، شاخص اصلی فرد و جامعه منتظر، پویایی و حرکت در جهت زمینه سازی ظهور است و دیگر دست روی دست گذاشتن و در لاک خود فرو رفتن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انقلابی و جهادی برای حضرت، همیشه سلاح به دست گرفتن و جنگیدن </w:t>
      </w:r>
    </w:p>
    <w:p>
      <w:pPr>
        <w:pStyle w:val="BookText"/>
        <w:rPr/>
      </w:pPr>
      <w:r>
        <w:rPr>
          <w:rFonts w:ascii="IRNazanin" w:hAnsi="IRNazanin" w:eastAsia="IRNazanin"/>
          <w:color w:val="111111"/>
          <w:sz w:val="28"/>
          <w:sz w:val="28"/>
          <w:szCs w:val="28"/>
          <w:rtl w:val="true"/>
          <w:lang w:bidi="fa-IR"/>
        </w:rPr>
        <w:t>نیست، بلکه شرایط زمانی و مکانی اقتضا می کند که هر فرد در هر موقعیتی که قرار دارد فراموش نکند که چه هدفی را باید دنبال کند و به وظیفه ی فردی و اجتماعی خویش واقف بوده و به آن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پی انجام وظیفه بودن، ما را از غفلت بیرون آورده و باعث نیرومندی ما در محافظت از یقین به حضرت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راه کار برای عدم سلب یقین، ارائه شد و از این دو راه کار استفاده می شود که همیشه باید هم به یاد حضرت بود و هم از راه حضرت غفلت نکرد و معنای عدم فراموشی انتظار همین عدم غفلت از راه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و اعتقاد به حضرت باید همیشه درنظر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الْإِیمَانَ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معنای تصدیق قلبی است که همراه با آن امنیت باشد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منظور از این راهکار این است که با معیار ایمان به حضرت می شود از آسیب های کج روی در امان ماند و اگر هم خطایی در طول مسیر رخ داد با بازگشت به ایمان جلو انحراف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انحراف از راه حضرت آن است که روز بروز از اعتقاد به حضرت کاسته می شود، پس اگر کسی احساس کرد که اعتقادش به حضرت دچار تزلزل شده است، باید در مسیر حرکت خود بازبینی نماید و روزنه ی انحراف را شناسایی نموده و کار خود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کسی کلاه خود را قاضی نماید، با تصدیق درونی به حضرت می رسد و این یک راهکار برای جلوگیری از انحراف است که با آن می شود جلو کم شدن یقین به حضرت را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یقین در ظهورش که باید به باور قلبی ما به صورت جدّی برسد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قُوَّةَ الْیَقِینِ فِی ظُهُورِهِ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ظهور یکی از ارکان اساسی در پایداری بر اعتقاد به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بدون ظهور و اقامه حق، مهدی شمرده نمی شود و نا امیدان از ظهور اعتقاد صحیحی از مهدی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این معنی نیست که خودِ منتظر باید ظهور را درک کند، بلکه به این معنی است که از تلاش خود در راستای ظهور دست نمی کشد</w:t>
      </w:r>
      <w:r>
        <w:rPr>
          <w:rFonts w:eastAsia="IRNazanin" w:cs="IRNazanin"/>
          <w:color w:val="111111"/>
          <w:sz w:val="28"/>
          <w:szCs w:val="28"/>
          <w:rtl w:val="true"/>
          <w:lang w:bidi="fa-IR"/>
        </w:rPr>
        <w:t xml:space="preserve">. </w:t>
      </w:r>
      <w:bookmarkStart w:id="207" w:name="pg4835_25499"/>
    </w:p>
    <w:p>
      <w:pPr>
        <w:pStyle w:val="BookText"/>
        <w:rPr/>
      </w:pPr>
      <w:bookmarkEnd w:id="207"/>
      <w:r>
        <w:rPr>
          <w:rFonts w:ascii="IRNazanin" w:hAnsi="IRNazanin" w:eastAsia="IRNazanin"/>
          <w:color w:val="111111"/>
          <w:sz w:val="28"/>
          <w:sz w:val="28"/>
          <w:szCs w:val="28"/>
          <w:rtl w:val="true"/>
          <w:lang w:bidi="fa-IR"/>
        </w:rPr>
        <w:t>نشانه ی کسی که برداشت صحیحی از مهدویت داشته و اعتقاد جدی به ظهور دارد این است که در مقابل ناملایمات و دشواری ها دست از اعتقاد خود برنداشته وتا آخرین نفس در زمینه سازی ظهور تلاش می کند</w:t>
      </w:r>
      <w:r>
        <w:rPr>
          <w:rFonts w:eastAsia="IRNazanin" w:cs="IRNazanin"/>
          <w:color w:val="111111"/>
          <w:sz w:val="28"/>
          <w:szCs w:val="28"/>
          <w:rtl w:val="true"/>
          <w:lang w:bidi="fa-IR"/>
        </w:rPr>
        <w:t>.</w:t>
      </w:r>
    </w:p>
    <w:p>
      <w:pPr>
        <w:pStyle w:val="Heading4"/>
        <w:numPr>
          <w:ilvl w:val="3"/>
          <w:numId w:val="1"/>
        </w:numPr>
        <w:rPr/>
      </w:pPr>
      <w:bookmarkStart w:id="208" w:name="__RefHeading___Toc2823909_2035185390"/>
      <w:bookmarkStart w:id="209" w:name="_Toc79"/>
      <w:bookmarkEnd w:id="208"/>
      <w:r>
        <w:rPr>
          <w:rtl w:val="true"/>
        </w:rPr>
        <w:t xml:space="preserve">دعا برای حضرت </w:t>
      </w:r>
      <w:r>
        <w:rPr>
          <w:rtl w:val="true"/>
        </w:rPr>
        <w:t>(</w:t>
      </w:r>
      <w:r>
        <w:rPr>
          <w:rtl w:val="true"/>
        </w:rPr>
        <w:t>وَ الدُّعَاءَ لَهُ</w:t>
      </w:r>
      <w:r>
        <w:rPr>
          <w:rtl w:val="true"/>
        </w:rPr>
        <w:t>)</w:t>
      </w:r>
      <w:bookmarkEnd w:id="209"/>
    </w:p>
    <w:p>
      <w:pPr>
        <w:pStyle w:val="BookText"/>
        <w:rPr/>
      </w:pPr>
      <w:r>
        <w:rPr>
          <w:rFonts w:ascii="IRNazanin" w:hAnsi="IRNazanin" w:eastAsia="IRNazanin"/>
          <w:color w:val="111111"/>
          <w:sz w:val="28"/>
          <w:sz w:val="28"/>
          <w:szCs w:val="28"/>
          <w:rtl w:val="true"/>
          <w:lang w:bidi="fa-IR"/>
        </w:rPr>
        <w:t>دعا بهترین و مطمئن ترین راه ارتباط معنوی با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دعا برای حضرت، علاوه بر آنکه موجبات الطاف حضرت در حق فرد دعا کننده را فراهم می آورد، مصونیت از فراموشی حضرت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همیشه به یاد حضرت باشد، حضرت به یاد اوست و این یعنی پیوند ناگسستنی با امام و این چنین پیوند با امام، استواری قلب و استحکام اعتقاد به حضرت را به دنبال می آورد</w:t>
      </w:r>
      <w:r>
        <w:rPr>
          <w:rFonts w:eastAsia="IRNazanin" w:cs="IRNazanin"/>
          <w:color w:val="111111"/>
          <w:sz w:val="28"/>
          <w:szCs w:val="28"/>
          <w:rtl w:val="true"/>
          <w:lang w:bidi="fa-IR"/>
        </w:rPr>
        <w:t>.</w:t>
      </w:r>
    </w:p>
    <w:p>
      <w:pPr>
        <w:pStyle w:val="Heading4"/>
        <w:numPr>
          <w:ilvl w:val="3"/>
          <w:numId w:val="1"/>
        </w:numPr>
        <w:rPr/>
      </w:pPr>
      <w:bookmarkStart w:id="210" w:name="__RefHeading___Toc2823911_2035185390"/>
      <w:bookmarkStart w:id="211" w:name="_Toc80"/>
      <w:bookmarkEnd w:id="210"/>
      <w:r>
        <w:rPr>
          <w:rtl w:val="true"/>
        </w:rPr>
        <w:t xml:space="preserve">صلوات برای حضرت که ارتباط قلبی را قوی می‌کند </w:t>
      </w:r>
      <w:r>
        <w:rPr>
          <w:rtl w:val="true"/>
        </w:rPr>
        <w:t>(</w:t>
      </w:r>
      <w:r>
        <w:rPr>
          <w:rtl w:val="true"/>
        </w:rPr>
        <w:t>وَ الصَّلَاةَ عَلَیْهِ</w:t>
      </w:r>
      <w:r>
        <w:rPr>
          <w:rtl w:val="true"/>
        </w:rPr>
        <w:t>)</w:t>
      </w:r>
      <w:bookmarkEnd w:id="211"/>
    </w:p>
    <w:p>
      <w:pPr>
        <w:pStyle w:val="BookText"/>
        <w:rPr/>
      </w:pPr>
      <w:r>
        <w:rPr>
          <w:rFonts w:ascii="IRNazanin" w:hAnsi="IRNazanin" w:eastAsia="IRNazanin"/>
          <w:color w:val="111111"/>
          <w:sz w:val="28"/>
          <w:sz w:val="28"/>
          <w:szCs w:val="28"/>
          <w:rtl w:val="true"/>
          <w:lang w:bidi="fa-IR"/>
        </w:rPr>
        <w:t>از جمله خواص صلوات که به آن اشاره خواهد شد، قرب و نزدیکی به کسی است که برای او درود خداوند را درخواست می کنیم و به جهت این قرب است که مشمول شفاعت او در دنیا و آخرت واقع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دنیا به دستگیری او از ما در لبه ی پرتگاههای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خطرناک ترین سقوط ها، انحطاط اعتقادی و سلب یقین و باورها است که با صلوات بر حضرت و ایجاد ارتباطی که با حضرت می شود این خطر کاسته شده و با مداومت بر صلوات و ایجاد پیوند دائمی این خطر به حداقل ممکن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حضرت و اجداد طاهرینش ما را به حضرت نزدیک می کند و در نتیجه از دشمنان آنها دور می شویم و نتیجه ی دور شدن از دشمنان اهل بیت علیهم السلام طهارت و پاک شدن ظرف وجودی ما است که لیاقت و ظرفیت برای دریافت و تحمل فیوضات الهی را در ما ایجاد می کند و دیگر طولانی شدن غیبت امام، ما را از مسیرمان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این فراز دعا می توان خاصیت دیگری برای صلوات در نظر گرفت که آن تقویت پیوند ومحکم کننده ی اعتقاد به معصومین علیهم السلام است</w:t>
      </w:r>
      <w:r>
        <w:rPr>
          <w:rFonts w:eastAsia="IRNazanin" w:cs="IRNazanin"/>
          <w:color w:val="111111"/>
          <w:sz w:val="28"/>
          <w:szCs w:val="28"/>
          <w:rtl w:val="true"/>
          <w:lang w:bidi="fa-IR"/>
        </w:rPr>
        <w:t>.</w:t>
      </w:r>
    </w:p>
    <w:p>
      <w:pPr>
        <w:pStyle w:val="Heading4"/>
        <w:numPr>
          <w:ilvl w:val="3"/>
          <w:numId w:val="1"/>
        </w:numPr>
        <w:rPr/>
      </w:pPr>
      <w:bookmarkStart w:id="212" w:name="__RefHeading___Toc2823913_2035185390"/>
      <w:bookmarkStart w:id="213" w:name="_Toc81"/>
      <w:bookmarkEnd w:id="212"/>
      <w:r>
        <w:rPr>
          <w:rtl w:val="true"/>
        </w:rPr>
        <w:t>نشانه ی یقین و باورداشت حضرت مهدی عجل الله تعالی فرجه الشریف</w:t>
      </w:r>
      <w:bookmarkEnd w:id="21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ناامیدی از طولانی شدن غیبت حاصل نشود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لَا یُقَنِّطَنَا طُولُ غَیْبَتِهِ مِنْ ظُهُورِهِ وَ قِیَامِهِ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ناامید نشدن از ظهور و قیام حضرت به معنی عمل منتظرانه است که در این بخش به آن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محور همه کارهایش سمت وسوی مهدوی دارد وعالی ترین اهداف زندگی اش در یاوری حضرت مهدی عجل الله تعالی فرجه الشریف خلاصه می شود، اگر ذره ای شک و تردید در او پدید آید از راهش باز می ماند و ناامیدی ثمره ی این تردید و از راه باز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ناامید نیست، یعنی شک و تردیدی در درست بودن راه و هدفش به خود راه نداده و پیوسته در یاوری امامش تلاش می کند و این همان یقین و باورداشت حضرت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داشتن به ظهور و قیام به این معنی نیست که توقع دارد ظهور و قیام در زمان حیاط او اتفاق بیفتد، بلکه بدین معنی است که از تلاش باز نمی ماند؛ چون نشانه و علامت امیدواری حرکت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به درستی راه و حرکتش دارد هرچند آرزوی قلبی اش محقق شدن ظهور در زمان حیاتش است، اما می داند که اگر در اثر ممارست به مقام مومن محض برسد می تواند با رجعت به فیض درک زمان ظهور برسد، یعنی هر چند سالیان درازی از فوت یا شهادت او گذشته باشد، به امر پروردگار برانگیخته شده و به قیام قائم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 ما به حضرت همانند یقین مومنان به پیامبر نسبت به وحی و دستورات الهی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یَقِینُنَا فِی ذَلِکَ کَیَقِینِنَا فِی قِیَامِ رَسُولِکَ صلی الله علیه و آله و سلم وَ مَا جَاءَ بِهِ مِنْ وَحْیِکَ وَ تَنْزِیلِکَ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حضور نبی مکرم اسلام صلی الله علیه و آله و سلم را درک نموده و سجایای اخلاقی ایشان را با چشم خویش دیده اند و مهمتر از آن با تمام وجود به وحی و آنچه از سوی خداوند به وسیله ی ایشان آمده است، معتقد شده اند، آنچنان یقینی دارند که در زیر سخت ترین شکنجه ها دست از ایمان خویش نکشیده تا به مقام شهادت نائل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هم بودند که با وجود درک محبت و عطوفت پیامبر گرامی صلی الله علیه و آله و سلم اسلام، چون به وحی و تنزیل اعتقاد راسخی نداشتند از همراهی و ادامه ی راه حضرت محروم شده و در کمند نفس خویش گرفتار ماندند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گونه برداشت می توان از این عبارت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درخواست ما در این دعا، همانند شدن با کسانی است که در اعتقاد به قرآن راسخ مانده و در همراهی با پیامبر لحظه ای گرفتار شک و تردید نشدند و تا آخر عمر به پیامبر و قرآن و آنچه از ناحیه خداوند </w:t>
      </w:r>
    </w:p>
    <w:p>
      <w:pPr>
        <w:pStyle w:val="BookText"/>
        <w:rPr/>
      </w:pPr>
      <w:r>
        <w:rPr>
          <w:rFonts w:ascii="IRNazanin" w:hAnsi="IRNazanin" w:eastAsia="IRNazanin"/>
          <w:color w:val="111111"/>
          <w:sz w:val="28"/>
          <w:sz w:val="28"/>
          <w:szCs w:val="28"/>
          <w:rtl w:val="true"/>
          <w:lang w:bidi="fa-IR"/>
        </w:rPr>
        <w:t>نازل شده بود از وصایت و جانشینی پیامبر گرفته تا وعده های حتمی محقق شده در آینده، مومن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دیگر آن است که یقین ما به حضرت همانند یقین ما به نبی مکرم اسلام باشد، یعنی چطور در رسالت پیامبر و حقانیت قرآن به عنوان کلام الهی هیچ شکی به دل راه نمی دهیم؛ در مورد امام زمان نیز طولانی شدن غیبت نباید خللی در یقین ما ایجاد کند و ما دریقینمان به حضرت استوار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ابوخالد کابلی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خالد إن أهل زمان غیبته القائلین بإمامته والمنتظرین لظهوره أفضل من أهل کل زمان، لان الله تبارک وتعالی أعطاهم من العقول والأفهام والمعرفة ما صارت به الغیبة عندهم بمنزلة المشاهدة، وجعلهم فی ذلک الزمان بمنزلة المجاهدین بین یدی رسول الله صلی الله علیه وآله بالسیف، أولئک المخلصون حقا وشیعتنا صدقا، والدعاة إلی دین الله عز وجل سرا وجهرا؛</w:t>
      </w:r>
      <w:r>
        <w:rPr>
          <w:rStyle w:val="FootnoteAnchor"/>
          <w:rtl w:val="true"/>
        </w:rPr>
        <w:footnoteReference w:id="107"/>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غیبت آن امام که معتقد به امامت و منتظر ظهور او هستند از مردم هر زمانی برترند، زیرا خدای تعالی عقل و فهم و معرفتی به آنها عطا فرموده است که غیبت نزد آنان به منزله مشاهده است، و آنان را در آن زمان به مانند مجاهدین پیش روی رسول خدا صلی الله علیه و آله و سلم که با شمشیر به جهاد برخاسته‌اند قرار داده است، آنان مخلصان حقیقی و شیعیان راستین ما و داعیان به دین خدای تعالی در نهان و آشکارند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آثار قوی شدن اعتقاد قلبی به امام زمان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 قُلُوبَنَا عَلَی الْإِیمَانِ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همراهی و سلوک با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تَسْلُکَ بِنَا عَلَی یَدِهِ مِنْهَاجَ الْهُدَی وَ الْحُجَّةَ الْعُظْمَی وَ الطَّرِیقَةَ الْوُسْطَی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هدایت به دست حضرت است و اوست که سالک را در مسیر هدایت وارد می‌کند و به برترین دلیل و میانه‌روترین راه نایل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ادامة این سلوک در گروی طاعت و فرمانبری از حضرت مهدی علیه السلام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اطاعت محض از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قَوِّنَا عَلَی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ثبات قدم و پایداری در تبعیت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ثَبِّتْنَا عَلَی مُتَابَعَتِهِ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افتخار یاریگری حضرت رسیدن و در زمره انصارو اعوان امام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اجْعَلْنَا فِی حِزْبِهِ وَ أَعْوَانِهِ وَ أَنْصَارِهِ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از خداوند متعال برای اسماعیل بن خطاب و صفوان بن یحیی درخواست رحمت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متابعت و قوی بودن در طاعت امام، قرار گرفتن در حزب او که همان حزب‌الله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حزبَ الله هم الغالبون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از حزب پدرانم بودند و هرکس از حزب ما باشد خداوند او را در بهشت جا می‌دهد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مقام رضا نائل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الرَّاضِینَ بِفِعْلِهِ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از این فقره برمی‌آید که راضی بودن به فعل امام، ظرفیتی می‌خواهد که باید در پی کسب آن بود؛ چه در زندگی و چه در لحظه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عاقبت به خیر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تَسْلُبْنَا ذَلِکَ فِی حَیَاتِنَا وَ لَا عِنْدَ وَفَاتِنَا حَتَّی تَتَوَفَّانَا وَ نَحْنُ عَلَی ذَلِکَ غَیْرَ شَاکِّینَ وَ لَا نَاکِثِینَ وَ لَا مُرْتَابِینَ وَ لَا مُکَذِّبِینَ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عاقبت‌به خیری این است که با همین حالت که هیچ‌گونه اعتراضی به حضرت و افعالش نداشته باشم،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نشان می‌دهد رفتارهایی که مردم با ائمه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امام علی علیه السلام داشتند رفتارهایی از روی معرفت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مارقین و ناکثین و قاسطین دوباره هم رخ نمایان کرده‌اند؛ در این دوران هم حضور دارند</w:t>
      </w:r>
      <w:r>
        <w:rPr>
          <w:rFonts w:eastAsia="IRNazanin" w:cs="IRNazanin"/>
          <w:color w:val="111111"/>
          <w:sz w:val="28"/>
          <w:szCs w:val="28"/>
          <w:rtl w:val="true"/>
          <w:lang w:bidi="fa-IR"/>
        </w:rPr>
        <w:t xml:space="preserve">. </w:t>
      </w:r>
      <w:bookmarkStart w:id="214" w:name="pg4835_25503"/>
    </w:p>
    <w:p>
      <w:pPr>
        <w:pStyle w:val="Heading3"/>
        <w:numPr>
          <w:ilvl w:val="2"/>
          <w:numId w:val="1"/>
        </w:numPr>
        <w:rPr/>
      </w:pPr>
      <w:bookmarkStart w:id="215" w:name="__RefHeading___Toc2823915_2035185390"/>
      <w:bookmarkStart w:id="216" w:name="_Toc82"/>
      <w:bookmarkEnd w:id="214"/>
      <w:bookmarkEnd w:id="215"/>
      <w:r>
        <w:rPr>
          <w:rtl w:val="true"/>
        </w:rPr>
        <w:t>فراز هشتم</w:t>
      </w:r>
      <w:bookmarkEnd w:id="216"/>
    </w:p>
    <w:p>
      <w:pPr>
        <w:pStyle w:val="Heading4"/>
        <w:numPr>
          <w:ilvl w:val="3"/>
          <w:numId w:val="1"/>
        </w:numPr>
        <w:rPr/>
      </w:pPr>
      <w:bookmarkStart w:id="217" w:name="__RefHeading___Toc2823917_2035185390"/>
      <w:bookmarkStart w:id="218" w:name="_Toc83"/>
      <w:bookmarkEnd w:id="217"/>
      <w:r>
        <w:rPr>
          <w:rtl w:val="true"/>
        </w:rPr>
        <w:t>اشاره</w:t>
      </w:r>
      <w:bookmarkEnd w:id="218"/>
    </w:p>
    <w:p>
      <w:pPr>
        <w:pStyle w:val="BookText"/>
        <w:rPr/>
      </w:pPr>
      <w:r>
        <w:rPr>
          <w:rFonts w:ascii="Amiri" w:hAnsi="Amiri" w:eastAsia="Amiri" w:cs="Amiri"/>
          <w:color w:val="111111"/>
          <w:sz w:val="28"/>
          <w:sz w:val="28"/>
          <w:szCs w:val="28"/>
          <w:rtl w:val="true"/>
          <w:lang w:bidi="ar-SA"/>
        </w:rPr>
        <w:t>اللَّهُمَّ عَجِّلْ فَرَجَهُ وَ أَیِّدْهُ بِالنَّصْرِ وَ انْصُرْ نَاصِرِیهِ وَ اخْذُلْ خَاذِلِیهِ وَ دَمِّرْ عَلَی مَنْ نَصَبَ لَهُ وَ کَذَّبَ بِهِ وَ أَظْهِرْ بِهِ الْحَقَّ وَ أَمِتْ بِهِ الْبَاطِلَ وَ اسْتَنْقِذْ بِهِ عِبَادَکَ الْمُؤْمِنِینَ مِنَ الذُّلِّ وَ انْعَشْ بِهِ الْبِلَادَ وَ اقْتُلْ بِهِ جَبَابِرَةَ الْکُفْرِ وَ اقْصِمْ بِهِ رُءُوسَ الضَّلَالَةِ وَ ذَلِّلْ بِهِ الْجَبَّارِینَ وَ الْکَافِرِینَ وَ أَبِرْ بِهِ الْمُنَافِقِینَ وَ النَّاکِثِینَ وَ جَمِیعَ الْمُخَالِفِینَ وَ الْمُلْحِدِینَ فِی مَشَارِقِ الْأَرْضِ وَ مَغَارِبِهَا وَ بَرِّهَا وَ بَحْرِهَا وَ سَهْلِهَا وَ جَبَلِهَا حَتَّی لَا تَدَعَ مِنْهُمْ دَیَّاراً وَ لَا تُبْقِیَ لَهُمْ آثَاراً وَ تُطَهِّرَ مِنْهُمْ بِلَادَکَ وَ اشْفِ مِنْهُمْ صُدُورَ عِبَادِکَ وَ جَدِّدْ بِهِ مَا امْتَحَی مِنْ دِینِکَ وَ أَصْلِحْ بِهِ مَا بُدِّلَ مِنْ حُکْمِکَ وَ غَیِّرْ مِنْ سُنَّتِکَ حَتَّی یَعُودَ دِینُکَ بِهِ وَ عَلَی یَدَیْهِ غَضّاً جَدِیداً صَحِیحاً لَا عِوَجَ فِیهِ وَ لَا بِدْعَةَ مَعَهُ حَتَّی تُطْفِئَ بِعَدْلِهِ نِیرَانَ الْکَافِرِینَ فَإِنَّهُ عَبْدُکَ الَّذِی اسْتَخْلَصْتَهُ لِنَفْسِکَ وَ ارْتَضَیْتَهُ لِنُصْرَةِ نَبِیِّکَ وَ اصْطَفَیْتَهُ بِعِلْمِکَ وَ عَصَمْتَهُ مِنَ الذُّنُوبِ وَ بَرَّأْتَهُ مِنَ الْعُیُوبِ وَ أَطْلَعْتَهُ عَلَی الْغُیُوبِ وَ أَنْعَمْتَ عَلَیْهِ وَ طَهَّرْتَهُ مِنَ الرِّجْسِ وَ نَقَّیْتَهُ مِنَ الدَّنَسِ؛</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ظهورش تعجیل کن و به یاریِ خودت او را تایید کن و یارانَش را یاری کن و بی تفاوتان وترک کنندگان یاری را به حال خودشان واگذار وخوارشان کن و هرکس را که به دشمنی با او برخیزد و او را تکذیب کند، نابود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وسیلة او حق را ظاهر ساز و باطل را بمیران و به وسیلة او بندگانِ مؤمنت را از خواری رهایی بخش و شهرها را آباد و زنده کن و با دست او، سران سرکش کفر را به قتل برسان و سران اصلی گمراهی را درهم بشکن و زورگویان و کافران را به وسیلة او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وسیلة او شرق و غرب زمین و خشکی و دریا و کوه و دشت را از وجود منافقان و پیمان‌شکنان پاک کن، به گونه‌ای که در روی زمین هیچ زنده‌ای از آنان باقی نماند و هیچ اثری از آنان بر جای نباشد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شهرهایت را از وجود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کن و با این کار، دلِ دردمند بندگانت را شفا بخش و به وسیلة ولیّ امرت، بخش‌های به فراموشی سپرده شده از دین خویش را زنده کن و به وسیلة او هر تغییر نابجای ایجاد شده در قانون و احکامت را اصلاح کن تا این که به دست او دین تو به سبکی جدید، تازه و روان و سالم که هیچ‌گونه انحراف و بدعتی در آن نباشد، عرضه شود تا به وسیلة عدلِ او آتش فتنة کافران را خاموش گردانی، زیرا که او همان بنده‌ای است که تو او را مخصوص خویش کرده و برایِ یاریِ دینِ </w:t>
      </w:r>
      <w:bookmarkStart w:id="219" w:name="pg4835_25504"/>
    </w:p>
    <w:p>
      <w:pPr>
        <w:pStyle w:val="BookText"/>
        <w:rPr/>
      </w:pPr>
      <w:bookmarkEnd w:id="219"/>
      <w:r>
        <w:rPr>
          <w:rFonts w:ascii="IRNazanin" w:hAnsi="IRNazanin" w:eastAsia="IRNazanin"/>
          <w:color w:val="111111"/>
          <w:sz w:val="28"/>
          <w:sz w:val="28"/>
          <w:szCs w:val="28"/>
          <w:rtl w:val="true"/>
          <w:lang w:bidi="fa-IR"/>
        </w:rPr>
        <w:t>خویش او را پسندیدی و با آگاهیِ خودت او را برگزیدی و او را از نافرمانی و معصیت بازداشتی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هر عیبی دور کردی و با اراده و خواستِ خویش علمی از غیب به او عنایت کردی و به او نعمت دادی و او را از هر زشتی و پلیدی، پاک و پاکیزه ساختی</w:t>
      </w:r>
      <w:r>
        <w:rPr>
          <w:rFonts w:eastAsia="IRNazanin" w:cs="IRNazanin"/>
          <w:color w:val="111111"/>
          <w:sz w:val="28"/>
          <w:szCs w:val="28"/>
          <w:rtl w:val="true"/>
          <w:lang w:bidi="fa-IR"/>
        </w:rPr>
        <w:t>.</w:t>
      </w:r>
    </w:p>
    <w:p>
      <w:pPr>
        <w:pStyle w:val="Heading4"/>
        <w:numPr>
          <w:ilvl w:val="3"/>
          <w:numId w:val="1"/>
        </w:numPr>
        <w:rPr/>
      </w:pPr>
      <w:bookmarkStart w:id="220" w:name="__RefHeading___Toc2823919_2035185390"/>
      <w:bookmarkStart w:id="221" w:name="_Toc84"/>
      <w:bookmarkEnd w:id="220"/>
      <w:r>
        <w:rPr>
          <w:rtl w:val="true"/>
        </w:rPr>
        <w:t>جایگاه دعا برای تعجیل فرج</w:t>
      </w:r>
      <w:bookmarkEnd w:id="221"/>
    </w:p>
    <w:p>
      <w:pPr>
        <w:pStyle w:val="BookText"/>
        <w:rPr/>
      </w:pPr>
      <w:r>
        <w:rPr>
          <w:rFonts w:ascii="IRNazanin" w:hAnsi="IRNazanin" w:eastAsia="IRNazanin"/>
          <w:color w:val="111111"/>
          <w:sz w:val="28"/>
          <w:sz w:val="28"/>
          <w:szCs w:val="28"/>
          <w:rtl w:val="true"/>
          <w:lang w:bidi="fa-IR"/>
        </w:rPr>
        <w:t>مهم ترین وظیفه ی شخصی و همگانی در زمان غیبت امام بر طبق روایتی از امام حسن عسکری علیه السلام دعا برای تعجیل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لَیَغِیبَنَّ غَیْبَةً لَا یَنْجُوا فِیهَا مِنَ الْهَلَکَةِ إِلَّا مَنْ ثَبَّتَهُ اللَّهُ عَزَّ وَ جَلَّ عَلَی الْقَوْلِ بِإِمَامَتِهِ وَ وَفَّقَهُ فِیهَا لِلدُّعَاءِ بِتَعْجِیلِ فَرَجِه؛ به خدا قسم فرزندم مهدی را غیبتی است که در آن هیچ کس از هلاکت نجات نمی یابد مگر کسی که خدای عز و جل او را بر اعتقاد نسبت به امامتش ثابت قدم بدارد، و او را نسبت به دعا برای تعجیل فرجش توفیق عنایت فرماید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شرایط سخت دوران غیبت که دینداری و محافظت از آن چونان نگه داشتن آتش در کف دست طاقت فرسا است، امام عسکری علیه السلام در کنار ثبات قدم بر امامت امام عصر، دعا برای تعجیل فرج را موثر در نجات از هلاکت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میزان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قدم در امامت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دارد؛ به همان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و چه بسا این دو عامل با یکدیگر هم پوشانی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 برای فرج منتظر را در ثبات قدم بر امامت حضرتش یاری رساند و از طرف دیگر ثمره و نتیجه ونشانه استواری در عقیده امامت امام، دعا برای تعجیل فرج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طولانی شدن غیبت تاثیر بسزایی در سست شدن ایمان معتقدان و وقوع در هلاکت دارد، آنچه عامل بازدارندگی داشته و می تواند روح امید را در قلب منتظران زنده نگه دارد، دعا برای فرج است که استمرار بر آن باعث می شود یاد امام از خاطرها محو نشود</w:t>
      </w:r>
      <w:r>
        <w:rPr>
          <w:rFonts w:eastAsia="IRNazanin" w:cs="IRNazanin"/>
          <w:color w:val="111111"/>
          <w:sz w:val="28"/>
          <w:szCs w:val="28"/>
          <w:rtl w:val="true"/>
          <w:lang w:bidi="fa-IR"/>
        </w:rPr>
        <w:t>.</w:t>
      </w:r>
    </w:p>
    <w:p>
      <w:pPr>
        <w:pStyle w:val="Heading4"/>
        <w:numPr>
          <w:ilvl w:val="3"/>
          <w:numId w:val="1"/>
        </w:numPr>
        <w:rPr/>
      </w:pPr>
      <w:bookmarkStart w:id="222" w:name="__RefHeading___Toc2823921_2035185390"/>
      <w:bookmarkStart w:id="223" w:name="_Toc85"/>
      <w:bookmarkEnd w:id="222"/>
      <w:r>
        <w:rPr>
          <w:rtl w:val="true"/>
        </w:rPr>
        <w:t>زیاد دعا کردن برای تعجیل فرج</w:t>
      </w:r>
      <w:bookmarkEnd w:id="22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چه مقدار دعا برای فرج مطلوب است، به کلام خود امام عصر عجل الله تعالی فرجه الشریف استناد می </w:t>
      </w:r>
      <w:bookmarkStart w:id="224" w:name="pg4835_25505"/>
    </w:p>
    <w:p>
      <w:pPr>
        <w:pStyle w:val="BookText"/>
        <w:rPr/>
      </w:pPr>
      <w:bookmarkEnd w:id="224"/>
      <w:r>
        <w:rPr>
          <w:rFonts w:ascii="Amiri" w:hAnsi="Amiri" w:eastAsia="Amiri" w:cs="Amiri"/>
          <w:color w:val="111111"/>
          <w:sz w:val="28"/>
          <w:sz w:val="28"/>
          <w:szCs w:val="28"/>
          <w:rtl w:val="true"/>
          <w:lang w:bidi="ar-SA"/>
        </w:rPr>
        <w:t>کنیم که خطاب به اسحاق بن یعقوب در توقیعی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أَکْثِرُوا الدُّعَاء بِتَعْجِیلِ الْفَرَجِ فَإِنَّ ذَلِکَ فَرَجُکُم؛ برای نزدیک شدن فرج بسیار دعا کنید که فرج شما در آن است</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برای فرج اشاره باشد، مطلوبیت نفس دعا استفاده می شود که فرج ما همان به یاد حضرت بودن و در مسیر اعتقاد به امامت امام حرکت کردن است و زیاد دعا کردن به معنی استمرار آن، راهی برای گشایش در امورات ما است که باعث پایداری در زمان غیبت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فرج اشاره باشد، واضح است که ظهور و قیام حضرت فرج برای ما ودیگران است و از این جهت فرج امام زمان علیه السلام فرج آل محمد و اهل بیت پیامبر و اولیاء الهی و همگان است</w:t>
      </w:r>
      <w:r>
        <w:rPr>
          <w:rFonts w:eastAsia="IRNazanin" w:cs="IRNazanin"/>
          <w:color w:val="111111"/>
          <w:sz w:val="28"/>
          <w:szCs w:val="28"/>
          <w:rtl w:val="true"/>
          <w:lang w:bidi="fa-IR"/>
        </w:rPr>
        <w:t>.</w:t>
      </w:r>
    </w:p>
    <w:p>
      <w:pPr>
        <w:pStyle w:val="Heading4"/>
        <w:numPr>
          <w:ilvl w:val="3"/>
          <w:numId w:val="1"/>
        </w:numPr>
        <w:rPr/>
      </w:pPr>
      <w:bookmarkStart w:id="225" w:name="__RefHeading___Toc2823923_2035185390"/>
      <w:bookmarkStart w:id="226" w:name="_Toc86"/>
      <w:bookmarkEnd w:id="225"/>
      <w:r>
        <w:rPr>
          <w:rtl w:val="true"/>
        </w:rPr>
        <w:t>انواع دعا برای فرج و آثار آن</w:t>
      </w:r>
      <w:bookmarkEnd w:id="226"/>
    </w:p>
    <w:p>
      <w:pPr>
        <w:pStyle w:val="BookText"/>
        <w:rPr/>
      </w:pPr>
      <w:r>
        <w:rPr>
          <w:rFonts w:ascii="IRNazanin" w:hAnsi="IRNazanin" w:eastAsia="IRNazanin"/>
          <w:color w:val="111111"/>
          <w:sz w:val="28"/>
          <w:sz w:val="28"/>
          <w:szCs w:val="28"/>
          <w:rtl w:val="true"/>
          <w:lang w:bidi="fa-IR"/>
        </w:rPr>
        <w:t xml:space="preserve">دعا برای فرج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ضمن صلوات برای فرج آل محمد دعا کند از اصحاب و یاران امام عصر به شمار آمده و تا حضرت را درک نکند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در روایات استفاده می شود که فرج وگشایش برای آل محمد همان فرج و ظهور حضرت مهدی علیه السلام است، چون اثر این نوع صلوات در روایات، همراهی با امام زمان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نقل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بعد از نماز صبح و نماز ظهر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 تا قائم را درک نکند نمی میرد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همچنین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بعد از نماز جمعه 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 آلِ مُحَمَّد از یاران حضرت مهدی علیه السلام شمرده می شود</w:t>
      </w:r>
      <w:r>
        <w:rPr>
          <w:rFonts w:eastAsia="IRNazanin" w:cs="IRNazanin"/>
          <w:color w:val="111111"/>
          <w:sz w:val="28"/>
          <w:szCs w:val="28"/>
          <w:rtl w:val="true"/>
          <w:lang w:bidi="fa-IR"/>
        </w:rPr>
        <w:t>.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دعا برای فرج اولیاء الهی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بیست ویکم ماه مبارک رمضان حماد بن عثمان تا صبح امام صادق علیه السلام را همراهی کرده و اعمال حضرت را گزارش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دعاهای امام درحال سجده در </w:t>
      </w:r>
    </w:p>
    <w:p>
      <w:pPr>
        <w:pStyle w:val="BookText"/>
        <w:rPr/>
      </w:pPr>
      <w:r>
        <w:rPr>
          <w:rFonts w:ascii="IRNazanin" w:hAnsi="IRNazanin" w:eastAsia="IRNazanin"/>
          <w:color w:val="111111"/>
          <w:sz w:val="28"/>
          <w:sz w:val="28"/>
          <w:szCs w:val="28"/>
          <w:rtl w:val="true"/>
          <w:lang w:bidi="fa-IR"/>
        </w:rPr>
        <w:t>آن شب مبارک این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تُصَلِّیَ عَلی مُحَمَّدٍ وَ أَهْلِ بَیْتِهِ، وَ أَنْ تَأْذَنَ لِفَرَجِ مَنْ بِفَرَجِهِ فَرَجُ أَوْلِیائِکَ وَ أَصْفِیائِکَ مِنْ خَلْقِکَ، وَ بِهِ تُبِیدُ الظَّالِمِینَ وَ تُهْلِکُهُمْ، عَجِّلْ ذلِکَ یا رَبَّ الْعالَمِینَ؛</w:t>
      </w:r>
      <w:r>
        <w:rPr>
          <w:rStyle w:val="FootnoteAnchor"/>
          <w:rtl w:val="true"/>
        </w:rPr>
        <w:footnoteReference w:id="113"/>
      </w:r>
      <w:r>
        <w:rPr>
          <w:rFonts w:ascii="IRNazanin" w:hAnsi="IRNazanin" w:eastAsia="IRNazanin"/>
          <w:color w:val="111111"/>
          <w:sz w:val="28"/>
          <w:sz w:val="28"/>
          <w:szCs w:val="28"/>
          <w:rtl w:val="true"/>
          <w:lang w:bidi="fa-IR"/>
        </w:rPr>
        <w:t>خدایا از تو می خواهم که بر محمد و اهل بیتش درود بفرستی و اذن دهی برای فرج کسی که با فرجش، گشایش در کار اولیائت و برگزیدگان از مخلوقاتت محقق می شود و با آن فرج، ظالمین ریشه کن شده و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پرورش دهنده عالمیان، در آن فرج شتاب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فرغ رفع رأسه،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سمعتک و أَنت تدعوا بفرج من بفرجه فرج أَصفیاء اللَّه و أَولیائه، أَو لست أَنت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ذاک قائم آل محمد علیه السلام؛ وقتی امام سر از سجده بلند کرد، سوال کردم آیا آن کسی که با فرجش، فرج اولیاء خدا و برگزیدگان الهی محقق می شود، شما هستید؟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فرد قائم آل محمد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تاثیر دعای امام صادق علیه السلام برای فرج در زمانی که هنوز حضرت مهدی متولد نشده، چه بسا در بخشیده شدن قسمتی از زمان غیبت بوده و به پشتوانه ی همین دعاهای ائمه علیهم السلام،خداوند متعال عمری همراه با صحت و شادابی جوانی به امام عصر علیه السلام عطا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فرجِ حضرت مهدی علیه السلام</w:t>
      </w:r>
    </w:p>
    <w:p>
      <w:pPr>
        <w:pStyle w:val="BookText"/>
        <w:rPr/>
      </w:pPr>
      <w:r>
        <w:rPr>
          <w:rFonts w:ascii="IRNazanin" w:hAnsi="IRNazanin" w:eastAsia="IRNazanin"/>
          <w:color w:val="111111"/>
          <w:sz w:val="28"/>
          <w:sz w:val="28"/>
          <w:szCs w:val="28"/>
          <w:rtl w:val="true"/>
          <w:lang w:bidi="fa-IR"/>
        </w:rPr>
        <w:t>با تعابیر مختلفی این نوع دعا در روایات بیان شده است که از جمله 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خروج قائمنا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فرج 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لولیک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تعجل بها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تعجل فرج المنتقم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بعد از نماز عصر در ضمن دعاهایشان این گونه می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أَسْأَلُکَ بِاسْمِکَ الْمَخْزُونِ الْمَکْنُونِ الْحَیِّ الْقَیُّومِ الَّذِی لَا یَخِیبُ مَنْ سَأَلَکَ بِهِ أَنْ تُصَلِّیَ عَلَی مُحَمَّدٍ وَ آلِهِ وَ أَنْ تُعَجِّلَ فَرَجَ الْمُنْتَقِمِ لَکَ مِنْ أَعْدَائِکَ وَ أَنْجِزْ لَهُ مَا وَعَدْتَهُ یَا ذَا الْجَلَالِ وَ الْإِکْرَام</w:t>
      </w:r>
      <w:r>
        <w:rPr>
          <w:rFonts w:eastAsia="IRNazanin" w:cs="IRNazanin"/>
          <w:color w:val="111111"/>
          <w:sz w:val="28"/>
          <w:szCs w:val="28"/>
          <w:rtl w:val="true"/>
          <w:lang w:bidi="fa-IR"/>
        </w:rPr>
        <w:t>».</w:t>
      </w:r>
      <w:r>
        <w:rPr>
          <w:rStyle w:val="FootnoteAnchor"/>
          <w:rtl w:val="true"/>
        </w:rPr>
        <w:footnoteReference w:id="11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اضافه ای را نقل می کند که مصداق منتقم از سوال راوی مشخص می </w:t>
      </w:r>
      <w:bookmarkStart w:id="227" w:name="pg4835_25507"/>
    </w:p>
    <w:p>
      <w:pPr>
        <w:pStyle w:val="BookText"/>
        <w:rPr/>
      </w:pPr>
      <w:bookmarkEnd w:id="227"/>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الْمَدْعُوُّ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الْمَهْدِیُّ مِنْ آلِ مُحَمَّدٍ صلی الله علیه و آله و سلم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برخی ادعیه به ما این چنین آموزش داده شده است که از خداوند تقاضا شود که فرج ما را در فرج امام عصر قرار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امْنُنْ عَلَیْنَا بِالنَّجَاةِ وَ اهْدِنَا لِلْإِیمَانِ وَ عَجِّلْ فَرَجَنَا بِالْقَائِمِ علیه السلام وَ اجْعَلْهُ لَنَا رِدْءاً وَ اجْعَلْنَا لَهُ رِفْدا</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امام سجاد علیه السلام درضمن دعا برای ظهور که باز شدن درهای خیر به دست حضرت صورت می گیرد، از خدا درخواست می کنند که فرجشان همراه حضرت وبه دست حضرت مهدی علیه السلام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أَظْهِرْهُ وَ افْتَحْ عَلَی یَدَیْهِ الْخَیْرَاتِ وَ اجْعَلْ فَرَجَنَا مَعَهُ وَ بِهِ</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از آنچه بیان شد معلوم می شود که گشایش در کار همگان و باز شدن درهای بسته تنها با ظهور وفرج امامِ قائم به حق صورت می گیرد</w:t>
      </w:r>
      <w:r>
        <w:rPr>
          <w:rFonts w:eastAsia="IRNazanin" w:cs="IRNazanin"/>
          <w:color w:val="111111"/>
          <w:sz w:val="28"/>
          <w:szCs w:val="28"/>
          <w:rtl w:val="true"/>
          <w:lang w:bidi="fa-IR"/>
        </w:rPr>
        <w:t>.</w:t>
      </w:r>
    </w:p>
    <w:p>
      <w:pPr>
        <w:pStyle w:val="Heading4"/>
        <w:numPr>
          <w:ilvl w:val="3"/>
          <w:numId w:val="1"/>
        </w:numPr>
        <w:rPr/>
      </w:pPr>
      <w:bookmarkStart w:id="228" w:name="__RefHeading___Toc2823925_2035185390"/>
      <w:bookmarkStart w:id="229" w:name="_Toc87"/>
      <w:bookmarkEnd w:id="228"/>
      <w:r>
        <w:rPr>
          <w:rtl w:val="true"/>
        </w:rPr>
        <w:t>انواع تاییدات الهی نسبت به امام زمان</w:t>
      </w:r>
      <w:bookmarkEnd w:id="229"/>
    </w:p>
    <w:p>
      <w:pPr>
        <w:pStyle w:val="BookText"/>
        <w:rPr/>
      </w:pPr>
      <w:r>
        <w:rPr>
          <w:rFonts w:ascii="IRNazanin" w:hAnsi="IRNazanin" w:eastAsia="IRNazanin"/>
          <w:color w:val="111111"/>
          <w:sz w:val="28"/>
          <w:sz w:val="28"/>
          <w:szCs w:val="28"/>
          <w:rtl w:val="true"/>
          <w:lang w:bidi="fa-IR"/>
        </w:rPr>
        <w:t>در لغت شناسیِ واژه تایید از قرآن مدد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تاییدات الهی سخن می گوید که هم نسبت به انبیاء الهی و هم نسبت به آسمان و زمین و هم نسبت به هر که خدا بخواهد، به کار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مفردات در بررسی واژه أیّد از یک معنی جامع که همه مصادیق را شامل شود،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به معنای تقویت کردن و نیرومند ساختن، همان معنای جامع 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طریحی هم در بیان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أَیَّدْناهُ بِرُوحِ الْقُدُسِ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قویناه به، و الأَیْدُ و الآدُ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الْأَیْدِ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یاء فیمن قرأ بذلک، أی ذی القوة علی العبادة</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قوی ساختن و قدرتمند کردن معنایی است که ایشان از استعمالات قرآنی این کلمه ارائه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نظر می رسد که معانی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معاونت ویاری کردن؛ همچنین دلیل حقانیت از مصادیق تقویت کردن باشد که به تناسب افراد خداوند متعال به آنها تفضل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تایید با پیروزی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لَکُمْ آیَةٌ فِی فِئَتَیْنِ الْتَقَتا فِئَةٌ تُقاتِلُ فِی سَبِیلِ اللَّهِ وَ أُخْری کافِرَةٌ یَرَوْنَهُمْ مِثْلَیْهِمْ رَأْیَ الْعَیْنِ وَ اللَّهُ یُؤَیِّدُ بِنَصْرِهِ مَنْ یَشاءُ إِنَّ فِی ذلِکَ لَعِبْرَةً لِأُولِی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قطعاً در برخورد میان دو گروه، برای شما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عبرتی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راه خدا می‌جنگیدند،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بودند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چشم، دو برابر خود می‌دیدند و خدا هر که را بخواهد به یاری خود تأیید می‌کند، یقیناً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صاحبان بینش عبرتی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آیه ی شریفه به غزوه بدر اشاره دارد که مسلمانان با وجود تعداد اندک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 نبودند، نصرت و پیروزی با تایید الهی شامل حالشان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داده است که هرکه را بخواهد اینگونه یاری خواهد کرد؛ پس تاریخ می تواند دوباره تکرار شود، یعنی گروهی با همین تعداد در راه خدا به جهاد بپردازند و تایید الهی شامل آنها شده و نصرت و غلبه بر گروه کافران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شیخ طوسی در تفسیر التبیان این نصرت را به دو گونه تفسیر می کند، مرحوم طبرسی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خداوند برای پیروزی بر دشمنان به دو صورت است؛ یکی در جنگ و دیگری در استدلال و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اول نصرت همین بود که عدد کمی را بر جمعیتی بسیار بر خلاف جریان عادی و طبیعی به وسیله نیروهای غیبی و فرشته‌ها و نیز از راه کم جلوه دادن دشمن در نظر آنان پیروزی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نوع دوم نصرت، همان وعده قبلی بود که خبر داد کدام یک از این دو طائفه پیروز خواهند شد</w:t>
      </w:r>
      <w:r>
        <w:rPr>
          <w:rFonts w:eastAsia="IRNazanin" w:cs="IRNazanin"/>
          <w:color w:val="111111"/>
          <w:sz w:val="28"/>
          <w:szCs w:val="28"/>
          <w:rtl w:val="true"/>
          <w:lang w:bidi="fa-IR"/>
        </w:rPr>
        <w:t>.</w:t>
      </w:r>
      <w:r>
        <w:rPr>
          <w:rStyle w:val="FootnoteAnchor"/>
          <w:rtl w:val="true"/>
        </w:rPr>
        <w:footnoteReference w:id="12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با اندک یارانی که در اختیار دارد بر عالم غلبه کرده و حکومت جهانی </w:t>
      </w:r>
    </w:p>
    <w:p>
      <w:pPr>
        <w:pStyle w:val="BookText"/>
        <w:rPr/>
      </w:pPr>
      <w:r>
        <w:rPr>
          <w:rFonts w:ascii="IRNazanin" w:hAnsi="IRNazanin" w:eastAsia="IRNazanin"/>
          <w:color w:val="111111"/>
          <w:sz w:val="28"/>
          <w:sz w:val="28"/>
          <w:szCs w:val="28"/>
          <w:rtl w:val="true"/>
          <w:lang w:bidi="fa-IR"/>
        </w:rPr>
        <w:t>تشکیل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خداوند به هر دو نوعش شامل حضرت می شود؛ هم به جهت عده و عدد و امداد غیبی همانند بدریون و هم به جهت وعده 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غلبه و پیروزی نهایی و کامل حق بر باطل که خداوند متعال در قرآن بدان اشاره نموده، همان تایید نصرتی است که این فراز به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تایید با علم لدنی</w:t>
      </w:r>
    </w:p>
    <w:p>
      <w:pPr>
        <w:pStyle w:val="BookText"/>
        <w:rPr/>
      </w:pPr>
      <w:r>
        <w:rPr>
          <w:rFonts w:ascii="IRNazanin" w:hAnsi="IRNazanin" w:eastAsia="IRNazanin"/>
          <w:color w:val="111111"/>
          <w:sz w:val="28"/>
          <w:sz w:val="28"/>
          <w:szCs w:val="28"/>
          <w:rtl w:val="true"/>
          <w:lang w:bidi="fa-IR"/>
        </w:rPr>
        <w:t xml:space="preserve">نظیر همین دعایی که ما در حق امام عصر داریم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أیده 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حق فرزندشان امام کاظم علیه السلام دارند که ما را بر آن داشت تا این قسم از تایید الهی را شامل حال حضرت حجت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را امام رضا علیه السلام از زبان پدر بزرگوارشان نقل می کنند که امام کاظم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روز که من طفل پنج ساله ای بیش نبودم، نزد پدرم امام صادق علیه السلام بودم که گروهی از یهودیان وارد بر ایشان شدند وسوال کردند که آیا شما فرزند محمد پیامبر این امت وحجت بر اهل زمین هستید؟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دیگری مطرح کردند که ما در تورات اینگونه یافتیم که خداوند متعال به حضرت ابراهیم و فرزندانش کتاب و حکم و نبوت عطا کرده است وبرای آنها ملک و امامت قرار داده است همچنین ما سایر انبیاء را اینگونه یافتیم، چه شده که شما اینگونه نیستید؟ و خلافت و وصایت پیامبر از شما تعدی کرده است؟</w:t>
      </w:r>
    </w:p>
    <w:p>
      <w:pPr>
        <w:pStyle w:val="BookText"/>
        <w:rPr/>
      </w:pPr>
      <w:r>
        <w:rPr>
          <w:rFonts w:ascii="IRNazanin" w:hAnsi="IRNazanin" w:eastAsia="IRNazanin"/>
          <w:color w:val="111111"/>
          <w:sz w:val="28"/>
          <w:sz w:val="28"/>
          <w:szCs w:val="28"/>
          <w:rtl w:val="true"/>
          <w:lang w:bidi="fa-IR"/>
        </w:rPr>
        <w:t xml:space="preserve">اشک در چشمان امام صادق علیه السلام حدقه زد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پیوسته امناء خداوند مقهور و مقتول به نا حق واقع می شدند و ظلمه به ظاهر غالب، چرا که بندگان شاکر خداوند کم هستند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اولادشان از راهی غیر از تعلیم عالم شدند و از راه تلقین به مقامات علمی دست یافته اند، آیا شما هم این گونه اید؟ امام صادق 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رفتم و حضرت دست به سینه من گذاشتند و دعا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أَیِّدْهُ بِنَصْرِکَ، بِحَقِّ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یهودیان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هرچه می خواهید از او سوال کنید؟ آنان 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طفلی که هیچ نمی داند، پرسش </w:t>
      </w:r>
    </w:p>
    <w:p>
      <w:pPr>
        <w:pStyle w:val="BookText"/>
        <w:rPr/>
      </w:pPr>
      <w:r>
        <w:rPr>
          <w:rFonts w:ascii="IRNazanin" w:hAnsi="IRNazanin" w:eastAsia="IRNazanin"/>
          <w:color w:val="111111"/>
          <w:sz w:val="28"/>
          <w:sz w:val="28"/>
          <w:szCs w:val="28"/>
          <w:rtl w:val="true"/>
          <w:lang w:bidi="fa-IR"/>
        </w:rPr>
        <w:t>کنیم؟ من گفتم برای رسیدن به فهم عمیق از من سوال کن و بهانه جویی را رها کن</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یهودیان سوالات فراوانی را از امام کاظم علیه السلام می پرسند و ایشان به واسطه علمی که با دعای پدر بزرگوارشان از جانب خداوند دریافت نمودند به تک تک آنها پاسخ مناسب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روایت می تواند منظور از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امام عصر علیه السلام نیز دستیابی به علمی لدنی باشد تا به وسیله آن علم ایشان بر دشمنانشان به ظفر و پیروزی برسند و علاوه بر آن برای افرادی که دچار شک و شبهه هستند، تاییدی بر حقانیت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تایید با روح القدس</w:t>
      </w:r>
    </w:p>
    <w:p>
      <w:pPr>
        <w:pStyle w:val="BookText"/>
        <w:rPr/>
      </w:pPr>
      <w:r>
        <w:rPr>
          <w:rFonts w:ascii="Amiri" w:hAnsi="Amiri" w:eastAsia="Amiri" w:cs="Amiri"/>
          <w:color w:val="111111"/>
          <w:sz w:val="28"/>
          <w:sz w:val="28"/>
          <w:szCs w:val="28"/>
          <w:rtl w:val="true"/>
          <w:lang w:bidi="ar-SA"/>
        </w:rPr>
        <w:t>در دعای قنوت نماز جمعه که امام رضا علیه السلام به ابن مقاتل تعلیم فرمودند،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أَصْلِحْ عَبْدَکَ وَ خَلِیفَتَکَ بِمَا أَصْلَحْتَ بِهِ أَنْبِیَاءَکَ وَ رُسُلَکَ وَ حُفَّهُ بِمَلَائِکَتِکَ وَ أَیِّدْهُ بِرُوحِ الْقُدُسِ مِنْ عِنْدِکَ وَ اسْلُکْهُ مِنْ بَیْنِ یَدَیْهِ وَ مِنْ خَلْفِهِ رَصَداً یَحْفَظُونَهُ مِنْ کُلِّ سُوءٍ وَ أَبْدِلْهُ مِنْ بَعْدِ خَوْفِهِ أَمْناً یَعْبُدُکَ لَا یُشْرِکُ بِکَ شَیْئاً وَ لَا تَجْعَلْ لِأَحَدٍ مِنْ خَلْقِکَ عَلَی وَلِیِّکَ سُلْطَاناً وَ أَذَنْ لَهُ فِی جِهَادِ عَدُوِّکَ وَ عَدُوِّهِ وَ اجْعَلْنِی مِنْ أَنْصَارِهِ إِنَّکَ عَلی کُلِّ شَیْ‌ءٍ قَدِیرٌ</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این دعا از جمله تاییدات الهی برای خلیفه و جانشین خدا، تایید با روح القدس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این نوع از تایید بیشتر نسبت به حضرت عیسی علیه السلام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منظور از روح القدس چیست، نظرات مختلفی بین مفسرین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مجمع البیان بخشی از این آراء را جمع آوری نموده است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أَیَّدْناهُ بِرُوحِ الْقُدُسِ؛ و توانایی دادیم او را به واسطه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سدی، ضحاک و ربیع می‌گویند منظور از روح القدس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جبرئیل روح القدس نامیده شد در آن چند احتمال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روح بدن را زنده می‌کند؛ جبرئیل با ادلّه و معجزاتی که همراه دارد ادیان را زنده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جنبه روحانیت او غالب است از اینرو او را روح خوانند و سائر ملائکه اگر چه نیز چنین‌اند، لیکن این امتیاز اسمی از نظر شرافت برای جبرئیل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او را از پیش خود هستی داد و پدری وجود نداشت از اینرو او را روح القدس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روح القدس کتاب انجیل است؛ همانطور که خداوند قرآن مجید را روح نامیده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أَوْحَیْنا إِلَیْکَ رُوحاً مِنْ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از ابن عباس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روح نامی است که عیسی به واسطه آن مردگان را زنده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روح همان روحی است که در او دمیده شد و اضافه کردن آن روح به خداوند جنبه تعظیم و تشریف دارد؛ مانند بیت اللَّه و ناقة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اقوال و احتمالات همان گفتار اوّل می باشدکه منظور از روح القدس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تمام پیامبران به واسطه جبرئیل توانایی و اقتدار دارند، چرا خداوند از میان آنان عیسی را به این صفت اختصاص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عیسی از اوان کودکی تا آخر عمر دارای چنین اقتداری بود و در تمامی جریانات جبرئیل با او همراه بود و زمانی که یهود بر قتل او مصمّم شدند جبرئیل باز با او همراه بود تا او را به آسمان بالا برد و در هنگام بارداری جبرئیل به صورت انسانی در برابر مریم ظاهر شد و او را بشارت به چنین فرزندی داد و در او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قدس نیز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طهارت و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برکت است، قطرب حکایت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علیه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برکت دادند؛ همانند دعاء ابراهیم در باره 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الْبَلَدَ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زکریا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اجْعَلْهُ رَبِّ رَضِیًّا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ربیع و ابن زید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قدس خداوند است و قدس و قدوس یک معنی دارد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روایات معنی دیگری برای روح القدس بیان شده است و به معنای روح پنجمی است که در اختیار انبیاء و رسل قرار می گیرد و این روح سوای چهار روح دیگری است که در اختیار دیگر انسانها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جعفی از امام صادق علیه السلام در توضیح السابقون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 اولئک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السابقون همان رسولان الهی و برگزیدگان از خلائقند که خداوند در وجود آنها پنج روح قرار داده و ایشان را با روح القدس تایید نموده است، پس با روح القدس است که اشیاء را می شناسند و</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شبیه همین روایت را بصائر الدرجات با توضیحات بیشتر نقل می کند که حضرت این ارواح خمسه را به ترتیب روح القدس و روح الایمان و روح القوّه و روح الشهوه و روح البدن، نام می برند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بعد از رحلت پیامبر گرامی اسلام روح القدس به امام منتقل شده و امام نیز از تایید به روح القدس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بنا بر نقل مفضل بن عمر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قُبِضَ النَّبِیُ صلی الله علیه و آله و سلم انْتَقَلَ رُوحُ الْقُدُسِ فَصَارَ إِلَی الْإِمَام؛</w:t>
      </w:r>
      <w:r>
        <w:rPr>
          <w:rStyle w:val="FootnoteAnchor"/>
          <w:rtl w:val="true"/>
        </w:rPr>
        <w:footnoteReference w:id="127"/>
      </w:r>
      <w:r>
        <w:rPr>
          <w:rFonts w:ascii="IRNazanin" w:hAnsi="IRNazanin" w:eastAsia="IRNazanin"/>
          <w:color w:val="111111"/>
          <w:sz w:val="28"/>
          <w:sz w:val="28"/>
          <w:szCs w:val="28"/>
          <w:rtl w:val="true"/>
          <w:lang w:bidi="fa-IR"/>
        </w:rPr>
        <w:t xml:space="preserve">چون پیغمبر صلی الله علیه و آله و سلم وفات کند، روح القدس از او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مضمون روایتی از امام رضا علیه السلام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مُؤَیَّدٌ بِرُوحِ الْقُدُسِ وَ بَیْنَهُ وَ بَیْنَ اللَّهِ عَمُودٌ مِنْ نُورٍ یَرَی فِیهِ أَعْمَالَ الْعِبَادِ؛</w:t>
      </w:r>
      <w:r>
        <w:rPr>
          <w:rStyle w:val="FootnoteAnchor"/>
          <w:rtl w:val="true"/>
        </w:rPr>
        <w:footnoteReference w:id="128"/>
      </w:r>
      <w:r>
        <w:rPr>
          <w:rFonts w:ascii="IRNazanin" w:hAnsi="IRNazanin" w:eastAsia="IRNazanin"/>
          <w:color w:val="111111"/>
          <w:sz w:val="28"/>
          <w:sz w:val="28"/>
          <w:szCs w:val="28"/>
          <w:rtl w:val="true"/>
          <w:lang w:bidi="fa-IR"/>
        </w:rPr>
        <w:t>امام با روح القدس تایید می شود و بین او با پروردگار ستونی از نور وجود دارد که اعمال بندگان را در آن می بیند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 علیه السلام از این تایید الهی به وسیله جبرئیل برخوردار است و علاوه برآن دیگر ملائکه مقرب نیز همراه حضرت بوده و او را 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افتتاح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وَ صَلِّ عَلَی وَلِیِّ 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بِمَلَائِکَتِکَ الْمُقَرَّبِینَ وَ أَیِّدْهُ بِرُوحِ الْقُدُسِ؛</w:t>
      </w:r>
      <w:r>
        <w:rPr>
          <w:rStyle w:val="FootnoteAnchor"/>
          <w:rtl w:val="true"/>
        </w:rPr>
        <w:footnoteReference w:id="129"/>
      </w:r>
      <w:r>
        <w:rPr>
          <w:rFonts w:ascii="IRNazanin" w:hAnsi="IRNazanin" w:eastAsia="IRNazanin"/>
          <w:color w:val="111111"/>
          <w:sz w:val="28"/>
          <w:sz w:val="28"/>
          <w:szCs w:val="28"/>
          <w:rtl w:val="true"/>
          <w:lang w:bidi="fa-IR"/>
        </w:rPr>
        <w:t xml:space="preserve">خدایا بر ولی </w:t>
      </w:r>
      <w:bookmarkStart w:id="230" w:name="pg4835_25513"/>
    </w:p>
    <w:p>
      <w:pPr>
        <w:pStyle w:val="BookText"/>
        <w:rPr/>
      </w:pPr>
      <w:bookmarkEnd w:id="230"/>
      <w:r>
        <w:rPr>
          <w:rFonts w:ascii="IRNazanin" w:hAnsi="IRNazanin" w:eastAsia="IRNazanin"/>
          <w:color w:val="111111"/>
          <w:sz w:val="28"/>
          <w:sz w:val="28"/>
          <w:szCs w:val="28"/>
          <w:rtl w:val="true"/>
          <w:lang w:bidi="fa-IR"/>
        </w:rPr>
        <w:t>امرت حضرت مهدی درود فرست و ملائکه مقربت را گرداگرد او قرار داده و او را با روح القدس، جبرئیل امین تایید گردان</w:t>
      </w:r>
      <w:r>
        <w:rPr>
          <w:rFonts w:eastAsia="IRNazanin" w:cs="IRNazanin"/>
          <w:color w:val="111111"/>
          <w:sz w:val="28"/>
          <w:szCs w:val="28"/>
          <w:rtl w:val="true"/>
          <w:lang w:bidi="fa-IR"/>
        </w:rPr>
        <w:t>».</w:t>
      </w:r>
    </w:p>
    <w:p>
      <w:pPr>
        <w:pStyle w:val="Heading4"/>
        <w:numPr>
          <w:ilvl w:val="3"/>
          <w:numId w:val="1"/>
        </w:numPr>
        <w:rPr/>
      </w:pPr>
      <w:bookmarkStart w:id="231" w:name="__RefHeading___Toc2823927_2035185390"/>
      <w:bookmarkStart w:id="232" w:name="_Toc88"/>
      <w:bookmarkEnd w:id="231"/>
      <w:r>
        <w:rPr>
          <w:rtl w:val="true"/>
        </w:rPr>
        <w:t>گونه شناسی مردم در زمان غیبت</w:t>
      </w:r>
      <w:bookmarkEnd w:id="232"/>
    </w:p>
    <w:p>
      <w:pPr>
        <w:pStyle w:val="Heading5"/>
        <w:numPr>
          <w:ilvl w:val="4"/>
          <w:numId w:val="1"/>
        </w:numPr>
        <w:rPr/>
      </w:pPr>
      <w:bookmarkStart w:id="233" w:name="__RefHeading___Toc2823929_2035185390"/>
      <w:bookmarkStart w:id="234" w:name="_Toc89"/>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با توجه به اینکه غالب دعا در جهت ترسیم زمان غیبت امام است و نام گذاری آن به همین جهت می تواند باشد، این فراز بیشتر بیانگر حال مردم در زمان غیبت است، هر چند می تواند زمان ظهور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 زمان غیبت با توجه به رابطه ای که با امام دارند به سه دسته تقسیم می شوند که عبارتند از</w:t>
      </w:r>
      <w:r>
        <w:rPr>
          <w:rFonts w:eastAsia="IRNazanin" w:cs="IRNazanin"/>
          <w:color w:val="111111"/>
          <w:sz w:val="28"/>
          <w:szCs w:val="28"/>
          <w:rtl w:val="true"/>
          <w:lang w:bidi="fa-IR"/>
        </w:rPr>
        <w:t>:</w:t>
      </w:r>
    </w:p>
    <w:p>
      <w:pPr>
        <w:pStyle w:val="Heading5"/>
        <w:numPr>
          <w:ilvl w:val="4"/>
          <w:numId w:val="1"/>
        </w:numPr>
        <w:rPr/>
      </w:pPr>
      <w:bookmarkStart w:id="235" w:name="__RefHeading___Toc2823931_2035185390"/>
      <w:bookmarkStart w:id="236" w:name="_Toc90"/>
      <w:bookmarkEnd w:id="235"/>
      <w:r>
        <w:rPr>
          <w:rtl w:val="true"/>
        </w:rPr>
        <w:t>الف</w:t>
      </w:r>
      <w:r>
        <w:rPr>
          <w:rtl w:val="true"/>
        </w:rPr>
        <w:t xml:space="preserve">) </w:t>
      </w:r>
      <w:r>
        <w:rPr>
          <w:rtl w:val="true"/>
        </w:rPr>
        <w:t xml:space="preserve">یاری کنندگان </w:t>
      </w:r>
      <w:r>
        <w:rPr>
          <w:rtl w:val="true"/>
        </w:rPr>
        <w:t>(</w:t>
      </w:r>
      <w:r>
        <w:rPr>
          <w:rtl w:val="true"/>
        </w:rPr>
        <w:t>وَ انْصُرْ نَاصِرِیهِ</w:t>
      </w:r>
      <w:r>
        <w:rPr>
          <w:rtl w:val="true"/>
        </w:rPr>
        <w:t>)</w:t>
      </w:r>
      <w:bookmarkEnd w:id="236"/>
    </w:p>
    <w:p>
      <w:pPr>
        <w:pStyle w:val="BookText"/>
        <w:rPr/>
      </w:pPr>
      <w:r>
        <w:rPr>
          <w:rFonts w:ascii="IRNazanin" w:hAnsi="IRNazanin" w:eastAsia="IRNazanin"/>
          <w:color w:val="111111"/>
          <w:sz w:val="28"/>
          <w:sz w:val="28"/>
          <w:szCs w:val="28"/>
          <w:rtl w:val="true"/>
          <w:lang w:bidi="fa-IR"/>
        </w:rPr>
        <w:t>نصرتِ در زمان مبارزه و جهاد، بارزترین مصداق یاری کردن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سلاح به دست گرفته و در جهت اهداف امامش می جنگد و از جانش برای یاری بهره می گیرد و دیگری که توان مبارزاتی او کم است یا به هر دلیلی نمی تواند در صف مقدم جهاد یاری برساند با کمک در پشت جبهه یاریگری خود را نشان می دهد، اما یاری امام به زمان جهاد اختصاص ندارد، بلکه در هر زمانی می شود جزو گروه ناصران به شمار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در زمان غیبت نیزاقتضای خاص خودش را دارد، یعنی گاهی تسلیحاتی و گاهی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تسلیحاتی اذن نائب امام را لازم دارد، اما مبارزات فرهنگی چنین نیست و هرکسی با هر توانی وظیفه دارد از آرمانها و ارزشها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امام منحصر 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نیستند، بلکه این عدد فقط عدد کارگزاران حضرت در بدو حرکت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 تواند در زمره یاران حضرت در زمان غیبت و ظهور درآید، اما این یاریگری نیازمند زمینه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یاور امام در زمان غیبت همانند زمان ظهور باشیم باید این زمینه ها را در خودمان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برخی از این زمینه ها این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مهدی یاور باشد باید خود بر طریق هدایت باشد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غیبت، در صراط مستقیم بودن به پیروی و تقلید از عالمانی است که وظیفه محافظت از دین به عهده آنان نهاده شده است و این خصوصیات را دارا هستند که با هواپرستی مخالفت می کنند و خود نیز الگو در مخالفت با هوای نفس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محافظت </w:t>
      </w:r>
      <w:bookmarkStart w:id="237" w:name="pg4835_25514"/>
    </w:p>
    <w:p>
      <w:pPr>
        <w:pStyle w:val="BookText"/>
        <w:rPr/>
      </w:pPr>
      <w:bookmarkEnd w:id="237"/>
      <w:r>
        <w:rPr>
          <w:rFonts w:ascii="IRNazanin" w:hAnsi="IRNazanin" w:eastAsia="IRNazanin"/>
          <w:color w:val="111111"/>
          <w:sz w:val="28"/>
          <w:sz w:val="28"/>
          <w:szCs w:val="28"/>
          <w:rtl w:val="true"/>
          <w:lang w:bidi="fa-IR"/>
        </w:rPr>
        <w:t>از دین تا پای جان ایستاده و درمقابله با دشمنان دین ذره ای عقب نشینی نمی کنند و در نگهداری نفس خود و دیگران از ناراستی ها و کج روی ها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مورد هجمه ی تهمت و بدگویی منحرفان وهمچنین قدرت های استکباری واقع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اسم یاریگری امام زمان عَلَم مخالفت با عالمان دینی را بلند کرده اند باید بدانند که این خود مخالفت با امر و دستور حضرت مهدی علیه السلام است و برای منحرف بودن این گروه ها، هرچند خود را یمانی بنامند و ادعای خویشاوندی با امام عصر را داشته باشند، همین یک نشانه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یاریگر مصلح باشد باید خود صالح باشد</w:t>
      </w:r>
    </w:p>
    <w:p>
      <w:pPr>
        <w:pStyle w:val="BookText"/>
        <w:rPr/>
      </w:pPr>
      <w:r>
        <w:rPr>
          <w:rFonts w:ascii="IRNazanin" w:hAnsi="IRNazanin" w:eastAsia="IRNazanin"/>
          <w:color w:val="111111"/>
          <w:sz w:val="28"/>
          <w:sz w:val="28"/>
          <w:szCs w:val="28"/>
          <w:rtl w:val="true"/>
          <w:lang w:bidi="fa-IR"/>
        </w:rPr>
        <w:t>صالح کسی است که پاک زیستن را آموخته و از خود شروع به تهذیب و تزکیه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مقدار بسنده نکرده و از مقیاس های کوچک تر مانند خانواده و خویشاوندان، آغازگر حرکتی به سوی پاکی و عدالت بوده و آن را به مقیاسهای بزرگتر نظیر شهر و کشور گسترش داده است و منتظر است تا مصلح کل بیاید و این حرکت را جهانی کرده و به سرتاسر عالَم بکشاند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یاوری را طلب می کند باید رسم وفاداری را هم ادا کند</w:t>
      </w:r>
    </w:p>
    <w:p>
      <w:pPr>
        <w:pStyle w:val="BookText"/>
        <w:rPr/>
      </w:pPr>
      <w:r>
        <w:rPr>
          <w:rFonts w:ascii="IRNazanin" w:hAnsi="IRNazanin" w:eastAsia="IRNazanin"/>
          <w:color w:val="111111"/>
          <w:sz w:val="28"/>
          <w:sz w:val="28"/>
          <w:szCs w:val="28"/>
          <w:rtl w:val="true"/>
          <w:lang w:bidi="fa-IR"/>
        </w:rPr>
        <w:t>بسیاری از کسانی که در زمان ائمه ادعای یاری امام زمان خود را داشته اند، در اثر بی وفایی در لحظه آخر امام را تنها گذاشته اند و تنها کسانی که وفا داری به امام را شیرازه ی جان خود کرده اند، در لحظات سخت امام را تا پای جان یاری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و رسم وفاداری ایجاب می کند که عهد خود با امام در راه زندگی دینمدارانه را نشکنیم و هر روز صبح با امامان تجدید پیمان نماییم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 و سرورم اگر خطا و لغزشی در طول روز از من سر زد، خودت مرا یاری کن تا در جهت جبران آن برایم و این خطا را بر من ببخش</w:t>
      </w:r>
      <w:r>
        <w:rPr>
          <w:rFonts w:eastAsia="IRNazanin" w:cs="IRNazanin"/>
          <w:color w:val="111111"/>
          <w:sz w:val="28"/>
          <w:szCs w:val="28"/>
          <w:rtl w:val="true"/>
          <w:lang w:bidi="fa-IR"/>
        </w:rPr>
        <w:t>.</w:t>
      </w:r>
    </w:p>
    <w:p>
      <w:pPr>
        <w:pStyle w:val="Heading5"/>
        <w:numPr>
          <w:ilvl w:val="4"/>
          <w:numId w:val="1"/>
        </w:numPr>
        <w:rPr/>
      </w:pPr>
      <w:bookmarkStart w:id="238" w:name="__RefHeading___Toc2823933_2035185390"/>
      <w:bookmarkStart w:id="239" w:name="_Toc91"/>
      <w:bookmarkEnd w:id="238"/>
      <w:r>
        <w:rPr>
          <w:rtl w:val="true"/>
        </w:rPr>
        <w:t>ب</w:t>
      </w:r>
      <w:r>
        <w:rPr>
          <w:rtl w:val="true"/>
        </w:rPr>
        <w:t xml:space="preserve">) </w:t>
      </w:r>
      <w:r>
        <w:rPr>
          <w:rtl w:val="true"/>
        </w:rPr>
        <w:t xml:space="preserve">بی تفاوتان و عدم یاری رسانان </w:t>
      </w:r>
      <w:r>
        <w:rPr>
          <w:rtl w:val="true"/>
        </w:rPr>
        <w:t>(</w:t>
      </w:r>
      <w:r>
        <w:rPr>
          <w:rtl w:val="true"/>
        </w:rPr>
        <w:t>وَ اخْذُلْ خَاذِلِیهِ</w:t>
      </w:r>
      <w:r>
        <w:rPr>
          <w:rtl w:val="true"/>
        </w:rPr>
        <w:t>)</w:t>
      </w:r>
      <w:bookmarkEnd w:id="23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 تفاوتان و عدم یاری رسانان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اخْذُلْ خَاذِلِیهِ</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افرادی هستند که با حضرت و اهداف ایشان دشمنی ندارند، اما به این درجه از </w:t>
      </w:r>
      <w:bookmarkStart w:id="240" w:name="pg4835_25515"/>
    </w:p>
    <w:p>
      <w:pPr>
        <w:pStyle w:val="BookText"/>
        <w:rPr/>
      </w:pPr>
      <w:bookmarkEnd w:id="240"/>
      <w:r>
        <w:rPr>
          <w:rFonts w:ascii="IRNazanin" w:hAnsi="IRNazanin" w:eastAsia="IRNazanin"/>
          <w:color w:val="111111"/>
          <w:sz w:val="28"/>
          <w:sz w:val="28"/>
          <w:szCs w:val="28"/>
          <w:rtl w:val="true"/>
          <w:lang w:bidi="fa-IR"/>
        </w:rPr>
        <w:t>معرفت و شناخت هم نرسیده اند که یاریگر امام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همت شان تنها سپری کردن زمان و مشغول شدن به لذت های چند روزه ی دنیوی باشد و برایشان مهم نباشد امام به حق کیست، جزء این گروه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این گروه کم همتی و ترسو بودن است که ظلم هر ظالمی را پذیرفته و تلاش دیگران در رفع ظلم را بی فایده و بی اثر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امیدی و سرخوردگی در وجود آنان موج می زند و اعتقادی به تلاش در جهت زندگی در سایه دین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هدفی متعالی ندارند تا آنان را به تکاپو وپایداری در راه حق و حقیقت وادار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قشری دیگر از این افراد رفاه زدگانی هستند که آنقدر غرق در زندگی مادی شده اند که لذت های مادی فرصتی برای فکر کردن به اهداف عالی را به آنان نداده است، درد جامعه و دین را احساس نمی کنند و نسبت به همه چیز بی تفاوت هستند و دین را ملعبه ای در دست انسانهای فرصت طلب برای رسیدن به دنیای بیشتر تلقی می کنند</w:t>
      </w:r>
      <w:r>
        <w:rPr>
          <w:rFonts w:eastAsia="IRNazanin" w:cs="IRNazanin"/>
          <w:color w:val="111111"/>
          <w:sz w:val="28"/>
          <w:szCs w:val="28"/>
          <w:rtl w:val="true"/>
          <w:lang w:bidi="fa-IR"/>
        </w:rPr>
        <w:t>.</w:t>
      </w:r>
    </w:p>
    <w:p>
      <w:pPr>
        <w:pStyle w:val="Heading5"/>
        <w:numPr>
          <w:ilvl w:val="4"/>
          <w:numId w:val="1"/>
        </w:numPr>
        <w:rPr/>
      </w:pPr>
      <w:bookmarkStart w:id="241" w:name="__RefHeading___Toc2823935_2035185390"/>
      <w:bookmarkStart w:id="242" w:name="_Toc92"/>
      <w:bookmarkEnd w:id="241"/>
      <w:r>
        <w:rPr>
          <w:rtl w:val="true"/>
        </w:rPr>
        <w:t>ج</w:t>
      </w:r>
      <w:r>
        <w:rPr>
          <w:rtl w:val="true"/>
        </w:rPr>
        <w:t xml:space="preserve">) </w:t>
      </w:r>
      <w:r>
        <w:rPr>
          <w:rtl w:val="true"/>
        </w:rPr>
        <w:t xml:space="preserve">مخالفان و تکذیب کنندگان </w:t>
      </w:r>
      <w:r>
        <w:rPr>
          <w:rtl w:val="true"/>
        </w:rPr>
        <w:t>(</w:t>
      </w:r>
      <w:r>
        <w:rPr>
          <w:rtl w:val="true"/>
        </w:rPr>
        <w:t>وَ دَمِّرْ عَلَی مَنْ نَصَبَ لَهُ وَ کَذَّبَ بِهِ</w:t>
      </w:r>
      <w:r>
        <w:rPr>
          <w:rtl w:val="true"/>
        </w:rPr>
        <w:t>)</w:t>
      </w:r>
      <w:bookmarkEnd w:id="242"/>
    </w:p>
    <w:p>
      <w:pPr>
        <w:pStyle w:val="BookText"/>
        <w:rPr/>
      </w:pPr>
      <w:r>
        <w:rPr>
          <w:rFonts w:ascii="IRNazanin" w:hAnsi="IRNazanin" w:eastAsia="IRNazanin"/>
          <w:color w:val="111111"/>
          <w:sz w:val="28"/>
          <w:sz w:val="28"/>
          <w:szCs w:val="28"/>
          <w:rtl w:val="true"/>
          <w:lang w:bidi="fa-IR"/>
        </w:rPr>
        <w:t>کسانی که به مقابله با حضرت در جهت مخالفت با ایشان گام برمی دارند، دو گونه رفتار از آنان سر می زند که یکی نصب، کینه و دشمنی ودیگری تکذیب و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دشمنی از آن جهت است که امام و راه امام را سدّی در مقابل اهداف فرومایه ی خود می دانند و امام را خطری برای منافع مادی خود تلقی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مهدویت ودر انتظار مصلح بودن، ایجاد انگیزه برای ایستادگی در مقابل زورگویی و روحیه ی استکباری است که خوشایند ظالمان و مستکبران دنیا 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اگر امیدی به اصلاح و در هم شکسته شدن بساط ظلم داشته باشند، در راستای رسیدن به آن تلاش می کنند و این آن چیزی است که باعث تکذیب امام مهدی به عنوان مصلح و منجی از ناحیه ی استثمارگران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 تاریخ که انبیاء آمده اند همواره مورد انکار واقع شده اند که به تعبییر قرآن غالب تکذیب کنندگان ظالمان و کافران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کسی است که روی حق وحقیقت را پوشانده است، همچنانکه روی عقل خویش پرده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منکرین امام عصر کسانی هستند که نمی خواهند حقیقت روشن شود و از رویارویی با حقیقت امام زمان علیه السلام وحشت دارند</w:t>
      </w:r>
      <w:r>
        <w:rPr>
          <w:rFonts w:eastAsia="IRNazanin" w:cs="IRNazanin"/>
          <w:color w:val="111111"/>
          <w:sz w:val="28"/>
          <w:szCs w:val="28"/>
          <w:rtl w:val="true"/>
          <w:lang w:bidi="fa-IR"/>
        </w:rPr>
        <w:t xml:space="preserve">. </w:t>
      </w:r>
      <w:bookmarkStart w:id="243" w:name="pg4835_25516"/>
    </w:p>
    <w:p>
      <w:pPr>
        <w:pStyle w:val="BookText"/>
        <w:rPr/>
      </w:pPr>
      <w:bookmarkEnd w:id="243"/>
      <w:r>
        <w:rPr>
          <w:rFonts w:ascii="IRNazanin" w:hAnsi="IRNazanin" w:eastAsia="IRNazanin"/>
          <w:color w:val="111111"/>
          <w:sz w:val="28"/>
          <w:sz w:val="28"/>
          <w:szCs w:val="28"/>
          <w:rtl w:val="true"/>
          <w:lang w:bidi="fa-IR"/>
        </w:rPr>
        <w:t>عمده دلیل کسانی که با وجود شناخت اجمالی از مهدی موعود منکر وجود حضرت هستند، طول عمر امام است که برایشان ممکن نیست شخصی این مقدار 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امام راهی برای آزمایش افراد است تا کسانی که در اعتقادشان به حضرت صادقند از کسانی که ادعای آن را دارند،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خداوند متعال است تا حجتش را با غیبت از دیده ها و عمر طولانی حفظ نماید، همچنانکه به بسیاری از معمرین این لطف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بر طبق این دعا نصرت و یاری خداوند نصیب کسانی است که مهدی یاورند و خواری و ذلت برای کسانی است که یاری خود را از امام دریغ نمایند و کسانی هم که با امام به دشمنی وخصومت بپردازند گرفتار هلاکت و نابودی خواهند شد</w:t>
      </w:r>
      <w:r>
        <w:rPr>
          <w:rFonts w:eastAsia="IRNazanin" w:cs="IRNazanin"/>
          <w:color w:val="111111"/>
          <w:sz w:val="28"/>
          <w:szCs w:val="28"/>
          <w:rtl w:val="true"/>
          <w:lang w:bidi="fa-IR"/>
        </w:rPr>
        <w:t>.</w:t>
      </w:r>
    </w:p>
    <w:p>
      <w:pPr>
        <w:pStyle w:val="Heading4"/>
        <w:numPr>
          <w:ilvl w:val="3"/>
          <w:numId w:val="1"/>
        </w:numPr>
        <w:rPr/>
      </w:pPr>
      <w:bookmarkStart w:id="244" w:name="__RefHeading___Toc2823937_2035185390"/>
      <w:bookmarkStart w:id="245" w:name="_Toc93"/>
      <w:bookmarkEnd w:id="244"/>
      <w:r>
        <w:rPr>
          <w:rtl w:val="true"/>
        </w:rPr>
        <w:t>مصادیق فرج و گشایش در ترسیم سیمای ظهور</w:t>
      </w:r>
      <w:bookmarkEnd w:id="245"/>
    </w:p>
    <w:p>
      <w:pPr>
        <w:pStyle w:val="Heading5"/>
        <w:numPr>
          <w:ilvl w:val="4"/>
          <w:numId w:val="1"/>
        </w:numPr>
        <w:rPr/>
      </w:pPr>
      <w:bookmarkStart w:id="246" w:name="__RefHeading___Toc2823939_2035185390"/>
      <w:bookmarkStart w:id="247" w:name="_Toc94"/>
      <w:bookmarkEnd w:id="246"/>
      <w:r>
        <w:rPr>
          <w:rtl w:val="true"/>
        </w:rPr>
        <w:t>الف</w:t>
      </w:r>
      <w:r>
        <w:rPr>
          <w:rtl w:val="true"/>
        </w:rPr>
        <w:t xml:space="preserve">) </w:t>
      </w:r>
      <w:r>
        <w:rPr>
          <w:rtl w:val="true"/>
        </w:rPr>
        <w:t>نسبت به جامعه و افراد آن</w:t>
      </w:r>
      <w:bookmarkEnd w:id="247"/>
    </w:p>
    <w:p>
      <w:pPr>
        <w:pStyle w:val="Heading6"/>
        <w:numPr>
          <w:ilvl w:val="5"/>
          <w:numId w:val="1"/>
        </w:numPr>
        <w:rPr/>
      </w:pPr>
      <w:bookmarkStart w:id="248" w:name="__RefHeading___Toc2823941_2035185390"/>
      <w:bookmarkStart w:id="249" w:name="_Toc95"/>
      <w:bookmarkEnd w:id="248"/>
      <w:r>
        <w:rPr>
          <w:rtl w:val="true"/>
        </w:rPr>
        <w:t>اشاره</w:t>
      </w:r>
      <w:bookmarkEnd w:id="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بروز وظهور 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أَظْهِرْ بِهِ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اولین و مهم ترین مصداق فرج و گشایش برای بشریت، ظاهر شدن حق است که با ظهور امام محقق می شود، یعنی نه تنها امام میزان و معیار حق است؛ بلکه باید گفت امام خودِ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کننده ی حقیقت است، پس حکومت حق، حکومت عدالت محور علوی است که به دست فرزند علی در سراسر عالم نمایان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نابودی و مردن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أَمِتْ بِهِ الْبَاطِلَ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ی عوام فریبانه ی باطل با واضح شدن حق و حقیقت رنگ خواهد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از آن جهت که باطل است طرفداری ندارد، اما چون رنگ حق به خود زده است و ادعای </w:t>
      </w:r>
      <w:bookmarkStart w:id="250" w:name="pg4835_25517"/>
    </w:p>
    <w:p>
      <w:pPr>
        <w:pStyle w:val="BookText"/>
        <w:rPr/>
      </w:pPr>
      <w:bookmarkEnd w:id="250"/>
      <w:r>
        <w:rPr>
          <w:rFonts w:ascii="IRNazanin" w:hAnsi="IRNazanin" w:eastAsia="IRNazanin"/>
          <w:color w:val="111111"/>
          <w:sz w:val="28"/>
          <w:sz w:val="28"/>
          <w:szCs w:val="28"/>
          <w:rtl w:val="true"/>
          <w:lang w:bidi="fa-IR"/>
        </w:rPr>
        <w:t>حقیقت را دارد و از طرف دیگر همسو با امیال و خواسته های نفسانی است، به ظاهر طرفداران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بروز و ظهور حق دیگر جایی برای فریب و تغییر چهره باطل وجود ندارد؛ از این رو چون طرفداران بسیاری را از دست می دهد، در معرض اضمحلال و نابودی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سردمداران باطل با وجود رسوایی آخرین تلاش ها برای باقی ماندن خود را انجام می دهند، اما توان رویارویی ومقابله با حقیقت حضرت مهدی علیه السلام را ندارند؛ از این رو باطل با تمام هیمنه ی پوشالیش به دست توانای موعود امم،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هر اندازه که انسانهای منتظر در راه مبارزه با باطل و شناساندن حق تلاش کنند، در راه گشایش و فرج گام برداشته اند؛ بنابراین دو وظیفه ی اساسی وجهادی از این دو جمله برای جامعه منتظر کشف می شود که یکی تقویت جبهه حق و دیگری تلاش برای رسوایی چهره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نجات و بیرون آمدن بندگان مؤمن از مقهور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اسْتَنْقِذْ بِهِ عِبَادَکَ الْمُؤْمِنِینَ مِنَ الذُّلِّ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استنقاذ به معنای خلاصی و نجات است که در قرآن برای موارد مختلفی از جمله آتش جهنم به کار برده شده است و در این فراز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است که به مقهور بودن معنی می شود، چون مومن عزیز است و خواری نسبت به مومنان جایگاه ندارد</w:t>
      </w:r>
      <w:r>
        <w:rPr>
          <w:rFonts w:eastAsia="IRNazanin" w:cs="IRNazanin"/>
          <w:color w:val="111111"/>
          <w:sz w:val="28"/>
          <w:szCs w:val="28"/>
          <w:rtl w:val="true"/>
          <w:lang w:bidi="fa-IR"/>
        </w:rPr>
        <w:t>.</w:t>
      </w:r>
    </w:p>
    <w:p>
      <w:pPr>
        <w:pStyle w:val="Heading6"/>
        <w:numPr>
          <w:ilvl w:val="5"/>
          <w:numId w:val="1"/>
        </w:numPr>
        <w:rPr/>
      </w:pPr>
      <w:bookmarkStart w:id="251" w:name="__RefHeading___Toc2823943_2035185390"/>
      <w:bookmarkStart w:id="252" w:name="_Toc96"/>
      <w:bookmarkEnd w:id="251"/>
      <w:r>
        <w:rPr>
          <w:rtl w:val="true"/>
        </w:rPr>
        <w:t>نجات بخشی امام عصر علیه السلام</w:t>
      </w:r>
      <w:bookmarkEnd w:id="252"/>
    </w:p>
    <w:p>
      <w:pPr>
        <w:pStyle w:val="Heading6"/>
        <w:numPr>
          <w:ilvl w:val="5"/>
          <w:numId w:val="1"/>
        </w:numPr>
        <w:rPr/>
      </w:pPr>
      <w:bookmarkStart w:id="253" w:name="__RefHeading___Toc2823945_2035185390"/>
      <w:bookmarkStart w:id="254" w:name="_Toc97"/>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 xml:space="preserve">همانطوری که هدایتگری پیامبر گرامی اسلام و اهل بیت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حضرت مهدی علیه السلام تا قیامت ادامه دارد، نجات بخشی ایشان نیز تا قیامت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ی شمول این استنقاذ را می توان بر سه دسته تقسیم کرد</w:t>
      </w:r>
      <w:r>
        <w:rPr>
          <w:rFonts w:eastAsia="IRNazanin" w:cs="IRNazanin"/>
          <w:color w:val="111111"/>
          <w:sz w:val="28"/>
          <w:szCs w:val="28"/>
          <w:rtl w:val="true"/>
          <w:lang w:bidi="fa-IR"/>
        </w:rPr>
        <w:t>:</w:t>
      </w:r>
    </w:p>
    <w:p>
      <w:pPr>
        <w:pStyle w:val="Heading6"/>
        <w:numPr>
          <w:ilvl w:val="5"/>
          <w:numId w:val="1"/>
        </w:numPr>
        <w:rPr/>
      </w:pPr>
      <w:bookmarkStart w:id="255" w:name="__RefHeading___Toc2823947_2035185390"/>
      <w:bookmarkStart w:id="256" w:name="_Toc98"/>
      <w:bookmarkEnd w:id="255"/>
      <w:r>
        <w:rPr>
          <w:rtl w:val="true"/>
        </w:rPr>
        <w:t>یکم</w:t>
      </w:r>
      <w:r>
        <w:rPr>
          <w:rtl w:val="true"/>
        </w:rPr>
        <w:t xml:space="preserve">. </w:t>
      </w:r>
      <w:r>
        <w:rPr>
          <w:rtl w:val="true"/>
        </w:rPr>
        <w:t>نجات انسانها</w:t>
      </w:r>
      <w:bookmarkEnd w:id="25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رهایی انسانها از شرک و دوگانه پرستی و بت های گوناگون طول تاریخ بشریت، برکت وجودیِ ستارگان درخشان آسمان هدایت است که خداوند متعال به بشریت اهداء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نقلی امام باقر علیه السلام از سوال امیر المومنین سخن می گوید که ایشان از رسول مکرم اسلام سوال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أَمِنَّا الْهُدَاةُ أَمْ مِنْ غَیْرِنَا؛ هدایت از ناحیه ی ما اهل بیت است یا از </w:t>
      </w:r>
      <w:bookmarkStart w:id="257" w:name="pg4835_25518"/>
    </w:p>
    <w:p>
      <w:pPr>
        <w:pStyle w:val="BookText"/>
        <w:rPr/>
      </w:pPr>
      <w:bookmarkEnd w:id="257"/>
      <w:r>
        <w:rPr>
          <w:rFonts w:ascii="IRNazanin" w:hAnsi="IRNazanin" w:eastAsia="IRNazanin"/>
          <w:color w:val="111111"/>
          <w:sz w:val="28"/>
          <w:sz w:val="28"/>
          <w:szCs w:val="28"/>
          <w:rtl w:val="true"/>
          <w:lang w:bidi="fa-IR"/>
        </w:rPr>
        <w:t>ناحیه ی غیر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مِنَّا الْهُدَاةُ إِلَی اللَّهِ إِلَی یَوْم الْقِیَامَة؛ِ بِنَا اسْتَنْقَذَهُمُ اللَّهُ عَزَّ وَ جَلَّ مِنْ ضَلَالَةِ الشِّرْکِ وَ بِنَا یَسْتَنْقِذُهُمْ مِنْ ضَلَالَةِ الْفِتْنَةِ وَ بِنَا یُصْبِحُونَ إِخْوَاناً بَعْدَ ضَلَالَةِ الْفِتْنَةِ کَمَا بِنَا أَصْبَحُوا إِخْوَاناً بَعْدَ ضَلَالَةِ الشِّرْکِ وَ بِنَا یَخْتِمُ اللَّهُ کَمَا بِنَا فَتَحَ اللَّهُ</w:t>
      </w:r>
      <w:r>
        <w:rPr>
          <w:rFonts w:eastAsia="IRNazanin" w:cs="IRNazanin"/>
          <w:color w:val="111111"/>
          <w:sz w:val="28"/>
          <w:szCs w:val="28"/>
          <w:rtl w:val="true"/>
          <w:lang w:bidi="fa-IR"/>
        </w:rPr>
        <w:t>».</w:t>
      </w:r>
      <w:r>
        <w:rPr>
          <w:rStyle w:val="FootnoteAnchor"/>
          <w:rtl w:val="true"/>
        </w:rPr>
        <w:footnoteReference w:id="131"/>
      </w:r>
    </w:p>
    <w:p>
      <w:pPr>
        <w:pStyle w:val="Heading6"/>
        <w:numPr>
          <w:ilvl w:val="5"/>
          <w:numId w:val="1"/>
        </w:numPr>
        <w:rPr/>
      </w:pPr>
      <w:bookmarkStart w:id="258" w:name="__RefHeading___Toc2823949_2035185390"/>
      <w:bookmarkStart w:id="259" w:name="_Toc99"/>
      <w:bookmarkEnd w:id="258"/>
      <w:r>
        <w:rPr>
          <w:rtl w:val="true"/>
        </w:rPr>
        <w:t>دوم</w:t>
      </w:r>
      <w:r>
        <w:rPr>
          <w:rtl w:val="true"/>
        </w:rPr>
        <w:t xml:space="preserve">. </w:t>
      </w:r>
      <w:r>
        <w:rPr>
          <w:rtl w:val="true"/>
        </w:rPr>
        <w:t>نجات مسلمانان</w:t>
      </w:r>
      <w:bookmarkEnd w:id="259"/>
    </w:p>
    <w:p>
      <w:pPr>
        <w:pStyle w:val="BookText"/>
        <w:rPr/>
      </w:pPr>
      <w:r>
        <w:rPr>
          <w:rFonts w:ascii="IRNazanin" w:hAnsi="IRNazanin" w:eastAsia="IRNazanin"/>
          <w:color w:val="111111"/>
          <w:sz w:val="28"/>
          <w:sz w:val="28"/>
          <w:szCs w:val="28"/>
          <w:rtl w:val="true"/>
          <w:lang w:bidi="fa-IR"/>
        </w:rPr>
        <w:t>مسلمانان در قسم اول این تقسیم بندی داخل هستند، اما نسبت به آنان این نجات بخشی 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مدائنی از امام باقر علیه السلام نقل می کند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اسْتَنْقَذَ بَنِی إِسْرَائِیلَ مِنْ فِرْعَوْنِهَا بِمُوسَی بْنِ عِمْرَانَ وَ إِنَّ اللَّهَ مُسْتَنْقِذٌ هَذِهِ الْأُمَّةَ مِنْ فِرْعَوْنِهَا بِسَمِیِّه؛ خداوند متعال بنی اسرائیل را به وسیله ی پیامبرش حضرت موسی از فرعون این قوم نجات داد؛ همچنین است برای این امت، یعنی امت پیامبر گرامی اسلام که خداوند این امت را به وسیله ی همنام پیامبرش، یعنی حضرت مهدی از فرعون این امت نجات خواهد داد</w:t>
      </w:r>
      <w:r>
        <w:rPr>
          <w:rFonts w:eastAsia="IRNazanin" w:cs="IRNazanin"/>
          <w:color w:val="111111"/>
          <w:sz w:val="28"/>
          <w:szCs w:val="28"/>
          <w:rtl w:val="true"/>
          <w:lang w:bidi="fa-IR"/>
        </w:rPr>
        <w:t>.</w:t>
      </w:r>
      <w:r>
        <w:rPr>
          <w:rStyle w:val="FootnoteAnchor"/>
          <w:rtl w:val="true"/>
        </w:rPr>
        <w:footnoteReference w:id="132"/>
      </w:r>
    </w:p>
    <w:p>
      <w:pPr>
        <w:pStyle w:val="Heading6"/>
        <w:numPr>
          <w:ilvl w:val="5"/>
          <w:numId w:val="1"/>
        </w:numPr>
        <w:rPr/>
      </w:pPr>
      <w:bookmarkStart w:id="260" w:name="__RefHeading___Toc2823951_2035185390"/>
      <w:bookmarkStart w:id="261" w:name="_Toc100"/>
      <w:bookmarkEnd w:id="260"/>
      <w:r>
        <w:rPr>
          <w:rtl w:val="true"/>
        </w:rPr>
        <w:t>سوم</w:t>
      </w:r>
      <w:r>
        <w:rPr>
          <w:rtl w:val="true"/>
        </w:rPr>
        <w:t xml:space="preserve">. </w:t>
      </w:r>
      <w:r>
        <w:rPr>
          <w:rtl w:val="true"/>
        </w:rPr>
        <w:t>نجات بندگان مومن</w:t>
      </w:r>
      <w:bookmarkEnd w:id="261"/>
    </w:p>
    <w:p>
      <w:pPr>
        <w:pStyle w:val="BookText"/>
        <w:rPr/>
      </w:pPr>
      <w:r>
        <w:rPr>
          <w:rFonts w:ascii="Amiri" w:hAnsi="Amiri" w:eastAsia="Amiri" w:cs="Amiri"/>
          <w:color w:val="111111"/>
          <w:sz w:val="28"/>
          <w:sz w:val="28"/>
          <w:szCs w:val="28"/>
          <w:rtl w:val="true"/>
          <w:lang w:bidi="ar-SA"/>
        </w:rPr>
        <w:t>در فرازی از زیارت اربعین که خواندن آن از علامات مومن است، می 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بَذَلَ مُهْجَتَهُ فِیکَ حَتَّی اسْتَنْقَذَ عِبَادَکَ مِنَ الْجَهَالَةِ وَ حَیْرَةِ الضَّلَالَة</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یعنی آن نجات بخشی عمومی که نسبت به همه ی انسانها است به بندگان خدا نسبت داده شده است و این نسبت علاوه بر آنکه اهمیت قیام سید الشهداء را بازگو می کند، نشان از شدت انحطاط و عقب گرد مردم و بندگانِ زمان ایشان را دارد که نجات پیامبر گونه امام حسین علیه السلام را لازم داشته اند؛ هر چند این نجات بخشی به قیمت خون حضرت تمام 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از دعای زمان غیبت اشاره به خلاصی و نجات خاص بلکه اخص نسبت به بندگان مومن دارد که با ظهور امام عصر علیه السلام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شیعیان واقعی به مومن تعبیر می شود و شیعیان در مدت امامت ائمه اطهار زیر سلطه ی طاغوت بوده اند و نتوانسته اند از ذل و مقهور بودن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امام علاوه بر آنکه رهایی از جهالت </w:t>
      </w:r>
    </w:p>
    <w:p>
      <w:pPr>
        <w:pStyle w:val="BookText"/>
        <w:rPr/>
      </w:pPr>
      <w:r>
        <w:rPr>
          <w:rFonts w:ascii="IRNazanin" w:hAnsi="IRNazanin" w:eastAsia="IRNazanin"/>
          <w:color w:val="111111"/>
          <w:sz w:val="28"/>
          <w:sz w:val="28"/>
          <w:szCs w:val="28"/>
          <w:rtl w:val="true"/>
          <w:lang w:bidi="fa-IR"/>
        </w:rPr>
        <w:t>های مدرن برای همگان را به دنبال دارد، عنایت ویژه برای مومنان است، چون خلاصی از سلطه مستکبران عالَم را به آنان ارزانی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سربلندی بلاد و سرزمین‌ها به طبعیت از اهل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انْعَشْ بِهِ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 نعش به معنای رفعت بخشیدن و بالا بردن است</w:t>
      </w:r>
      <w:r>
        <w:rPr>
          <w:rStyle w:val="FootnoteAnchor"/>
          <w:rtl w:val="true"/>
        </w:rPr>
        <w:footnoteReference w:id="134"/>
      </w:r>
      <w:r>
        <w:rPr>
          <w:rFonts w:ascii="IRNazanin" w:hAnsi="IRNazanin" w:eastAsia="IRNazanin"/>
          <w:color w:val="111111"/>
          <w:sz w:val="28"/>
          <w:sz w:val="28"/>
          <w:szCs w:val="28"/>
          <w:rtl w:val="true"/>
          <w:lang w:bidi="fa-IR"/>
        </w:rPr>
        <w:t>که غالبا به افراد نسبت داده می شود، اما در این فراز به بلاد و سرزمین ها تعلق گرفته است و می تواند منظور اهل بلاد و مردم سرزمین ها باشد؛ همچنانکه در زیارت حضرت رسول صلی الله علیه و آله و سلم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اللَّهَ أَکْرَمَکَ بِالرُّوحِ الْأَمِینِ، وَ النُّورِ الْمُبِینِ، وَ الْکِتَابِ الْمُسْتَبِینِ، وَ خَتَمَ بِکَ النَّبِیِّینَ، وَ تَمَّمَ بِکَ عِدَّةَ الْمُرْسَلِینَ، وَ أَحْیَا بِکَ الْبِلَادَ، وَ نَعَشَ بِکَ الْعِبَادَ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این رفعت وسربلندی سرزمین ها می تواند به تبعیّت از سربلندی ساکنان آنها باشد و تعلق نعش به بلاد حقیقی باشد و نیازی به تقدیر اهل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نعش آبادانی باشد باز نسبت حقیقی است و به معنای آن است که سراسر دنیا سر سبزی و شادابی واقعی پیدا کرده و ویرانی ها و از بین رفتن طبیعت ها پایان می یابد و با توجه به آنکه زمین و آسمان نعمات خود را به انسانها عرضه می کنند و عامل فساد و تباهی وجود ندارد، آبادانی شهرها و قاره ها دور از انتظار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کشته شدن گردنکشان و سردمداران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اقْتُلْ بِهِ جَبَابِرَةَ الْکُفْرِ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نسبت به قتل حساسیت دارند و از این واژه خشونت را استشمام می کنند و آن را ناسازگار با رافت امام می دانند؛ درحالی که برای رهایی از شر عده ای از دشمنان امام جز کشتن راه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خشونتی مذموم است که از روی ظلم باشد و راه دیگری برای اصلاح وجود داشته باشد، اما این کشتن توسط امام قتل جبابره است، یعنی برای ریشه کن نمودن ظلم، کسانی که اساس و بنیان طغیان می باشند باید کشته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نابودی سران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اقْصِمْ بِهِ رُءُوسَ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قاصم به معانی مختلف از جمله هلاک کننده و نابود کننده آمده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وجود با صلابت حضرت مهدی علیه السلام درهم شکننده و پایان دهنده به ضلالت ها و گمراهی ها است و خورشید نورافشانی است که جایی برای هیچ گونه تاریکی و ظلمت باقی نمی گذارد و با نابود سازی سران گمراهی فساد را از ریشه می 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عنوان یک وظیفه در زمان غیبت برای کسانی که در انتظار فرج به سر می برند احساس می شود، تفکرِ مبارزه با اصل و اساس گمراهی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روبنایی و مقطعی هر چند به ظاهر زود بازده است، اما در راه مبارزه با فساد، کار زیربنایی و عمق دار که پیوسته باشد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که امروزه از طریق ماهواره، اینترنت و تلفن همراه دامنگیر جوامع اسلامی و حتی جامعه بین المللی شده است را با کار سطحی فیلترینگی نمی شود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زیر بنایی آن است که به جای استفاده از اینترنت آلوده ی آمریکایی، اینترنت ملی با پهنای باند بالا و حداکثر سرعت طراحی و راه اندازی شود که نوید بخش فضای پاک ومعنوی باشد تا آنجا که مورد تقاضای کشورهای خواهان سلامت روحی و روانی واقع شده و ما فروشنده پهنای باند در دنیا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ذلیل شدن ستمگران و کفر پیشگان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ذَلِّلْ بِهِ الْجَبَّارِینَ وَ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در جملات قبلی به سردمداران کفر قتل نسبت داده شد ودر این فراز از تعبیر ذلیل شدن برای دیگر کافران استفاده شده است، معلوم می شود که قتل و کشتن به دست امام همگانی نیست و پاسخ مهدی هراسانی که کشتار را به حضرت مهدی نسبت می دهند، از این عبارت فهمیده می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و ستمگران نمی توانند بر کفر و ستم پیشگیِ خود باقی بمانند، بلکه باید پذیرای دین مقدس اسلام باشند و پذیرش توبه ستمگران و ایمان آوردن کافران مشروط به جبران ستمهای گذشته و ادای حقوق و رضایت مظلومان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زندگی آنها به جهت اعمال گذشته شان، همراه با ذلت و خواری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 شدن منافقان و پیمان شکنان و همه مخالفان عدالت و معاندین و منکرین در سراسر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أَبِرْ بِهِ الْمُنَافِقِینَ وَ النَّاکِثِینَ وَ جَمِیعَ الْمُخَالِفِینَ وَ الْمُلْحِدِینَ فِی مَشَارِقِ الْأَرْضِ وَ مَغَارِبِهَا وَ بَرِّهَا وَ بَحْرِهَا وَ سَهْلِهَا وَ جَبَلِهَا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ی أبر در لغت به معنای هلاک کن آمده 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اگراین کلمه با علی متعدی شود به معنای غلبه و استیلا نیز می آید</w:t>
      </w:r>
      <w:r>
        <w:rPr>
          <w:rStyle w:val="FootnoteAnchor"/>
          <w:rtl w:val="true"/>
        </w:rPr>
        <w:footnoteReference w:id="138"/>
      </w:r>
      <w:r>
        <w:rPr>
          <w:rFonts w:ascii="IRNazanin" w:hAnsi="IRNazanin" w:eastAsia="IRNazanin"/>
          <w:color w:val="111111"/>
          <w:sz w:val="28"/>
          <w:sz w:val="28"/>
          <w:szCs w:val="28"/>
          <w:rtl w:val="true"/>
          <w:lang w:bidi="fa-IR"/>
        </w:rPr>
        <w:t>و در برخی نسخ به جای این واژه، کلمه ی أفن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جهانی امام عصر علیه السلام کسی نمی تواند منافق، پیمان شکن و معاند باقی بماند؛ چون پس از اتمام حجت باید با جان و دل بپذیرد یا محو و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 که گستره ی نظام توحیدی شرق و غرب عالم را فرا گرفته و هیچ جایی برای مخالفان و معاندان در خشکی و دریا و کوه ودشت نیز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ی افرادی، زمانی و مکانی تبرّی</w:t>
      </w:r>
    </w:p>
    <w:p>
      <w:pPr>
        <w:pStyle w:val="BookText"/>
        <w:rPr/>
      </w:pPr>
      <w:r>
        <w:rPr>
          <w:rFonts w:ascii="IRNazanin" w:hAnsi="IRNazanin" w:eastAsia="IRNazanin"/>
          <w:color w:val="111111"/>
          <w:sz w:val="28"/>
          <w:sz w:val="28"/>
          <w:szCs w:val="28"/>
          <w:rtl w:val="true"/>
          <w:lang w:bidi="fa-IR"/>
        </w:rPr>
        <w:t>تبرّی به معنای بیزاری جستن قلبی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عبارات و لحن گویشِ دعایِ بر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ی کسانی که باید از آنها تبری جسته شود،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آنها جبابره و گردنکشان کافری هستند که کشتن آنها لازم است و از این جهت است که بالاترین حد تبری نسبت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تبرّی جستن از سران گمراهی که محکوم به هلاکت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بعدی عموم ستمگران و کافرانی هستند که به پیروی از سران ظلم و ظلالت راه ستمگری را پیشه ی خود ساخته اند و دسته ی دیگر منافقان و پیمان شکنان و مخالفانی هستند که اگر جولان پیدا کنند نفاق و مخالفت خود را علنی کرده و در صف معاندان قرار می گیرند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دین اسلام ثمره ی مجاهدت وتلاش تمامی انبیای عظام؛ خصوصا خاتم آنان، یعنی نبی مکرم اسلام حضرت محمد صلی الله علیه و آله و سلم است، بالاترین نعمتی که به انسانها تا به امروز عطا شده، دینداری در زیر لوای قرآن به سرپرستی پیامبر و اهل بیت معصوم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ظلم به این نعمت عظیم را کسانی مرتکب شدند که مانع شدند این </w:t>
      </w:r>
    </w:p>
    <w:p>
      <w:pPr>
        <w:pStyle w:val="BookText"/>
        <w:rPr/>
      </w:pPr>
      <w:r>
        <w:rPr>
          <w:rFonts w:ascii="IRNazanin" w:hAnsi="IRNazanin" w:eastAsia="IRNazanin"/>
          <w:color w:val="111111"/>
          <w:sz w:val="28"/>
          <w:sz w:val="28"/>
          <w:szCs w:val="28"/>
          <w:rtl w:val="true"/>
          <w:lang w:bidi="fa-IR"/>
        </w:rPr>
        <w:t>اسلام ناب، آن طور که خدا می خواهد در اختیار عموم بشریت قرار بگیرد و تا به امروز این ظلم آنان ادامه دارد که پیروان آنان با چهره ای زشت از اسلام در جهت اسلام هراسی و اسلام ستیزی تلاش می کنند؛ هر چند دسته ای از آنان نام مسلمان را نیز یدک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این فراز از زیارت عاشورا مصداق کامل و تمام تبرّی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أَوَّلَ ظَالِمٍ ظَلَمَ حَقَّ مُحَمَّدٍ وَ آلِ مُحَمَّدٍ وَ آخِرَ تَابِعٍ لَهُ عَلَی ذَلِک؛ اللَّهُمَّ الْعَنْهُمْ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بیزاری زبانی است که از قلب نشأت می گیرد و تبرّی عملی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عملی به معنای بیزاری جستن از اعمال ظالمان و راضی نبودن از کردار آنان است که در عمل به دور شدنِ انسان از رفتار آنان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ظلم صفتی،چه ظالم به نفس خویش باشد وچه ظالم به دیگران، به میزان عملِ ظالمانه اش مورد تبرّی واقع می شود تا آنجا که حتی شخصِ مؤمنِ عدالت خواه از عمل خطایی خودش که مصداق ظلم به نفس است منزجر می شود و از آن عمل بیزاری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است که فراز بعدی از ریشه کن شدن بساط ظلم و نفاقی که جایگاهش درون انسانهاست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دامنه تبرّی، فرا مکانی است و شرق و غرب عالم را فرا می گیرد و زمان آن از وقت انجام اولین ظلم تا زمان ریشه کن شدن بساط ظلم و فساد و پر شدن زمین از عدل و داد به دست خاتم الاوصیاء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اثری از نفاق و عهدشکنی و کفر باقی نماندن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لَا تَدَعَ مِنْهُمْ دَیَّاراً وَ لَا تُبْقِیَ لَهُمْ آثَاراً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باقی نماندن اثری از منافقان و پیمان شکنان و مخالفان، زمانی است که نفاق، عهد شکنی و کفر ریشه کن شود و در قلب انسانها اثری از آنها یافت نشود که با برچیده شدن بساط</w:t>
      </w:r>
    </w:p>
    <w:p>
      <w:pPr>
        <w:pStyle w:val="BookText"/>
        <w:rPr/>
      </w:pPr>
      <w:r>
        <w:rPr>
          <w:rFonts w:ascii="IRNazanin" w:hAnsi="IRNazanin" w:eastAsia="IRNazanin"/>
          <w:color w:val="111111"/>
          <w:sz w:val="28"/>
          <w:sz w:val="28"/>
          <w:szCs w:val="28"/>
          <w:rtl w:val="true"/>
          <w:lang w:bidi="fa-IR"/>
        </w:rPr>
        <w:t>ابلیس وشیاطین، امر بعیدی به نظر نمی رسد؛ هر چند زمینه های آنها با توجه به هواهای نفسانی برای اختیاری بودن اعمال وجود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نظیر این کلام را از زبان حضرت نوح علیه السلام بیان می کند که در حق کافران زمان خود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لا تَذَرْ عَلَی الْأَرْضِ مِنَ الْکافِرِینَ دَیَّاراً إِنَّکَ إِنْ تَذَرْهُمْ یُضِلُّوا عِبادَکَ وَ </w:t>
      </w:r>
    </w:p>
    <w:p>
      <w:pPr>
        <w:pStyle w:val="BookText"/>
        <w:rPr/>
      </w:pPr>
      <w:r>
        <w:rPr>
          <w:rFonts w:ascii="Amiri" w:hAnsi="Amiri" w:eastAsia="Amiri" w:cs="Amiri"/>
          <w:color w:val="111111"/>
          <w:sz w:val="28"/>
          <w:sz w:val="28"/>
          <w:szCs w:val="28"/>
          <w:rtl w:val="true"/>
          <w:lang w:bidi="ar-SA"/>
        </w:rPr>
        <w:t>لا یَلِدُوا إِلَّا فاجِراً کَفَّاراً</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و دلیل آن را اینگونه بیان می کند که اگر کافران به حال خود رها شوند، بندگانت را گمراه کرده وامیدی به رستگاری آنان نیست، چون هر چه فرزند از آنان متولد شود فاجر 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در صلب کافر، مومنی وجود نداشته باشد و امیدی به هدایت او نباشد محکوم به فنا و نابودی است و نظیر این تفکیک و جداسازی نسل مومنان از کافران در زمان حضرت مهدی علیه السلام اتفاق خواهد افتاد و در آن زمان است که اثری از کافران در روی زمین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کار بعد از اتمام حجت و ارائه ی کامل راه سعادت خواهد بود وبه احدی حتی کودکان نابالغ ظلمی روا نخواهد شد؛ همچنانکه در زمان حضرت نوح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روایتِ اثبات الوصیه</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خداوند متعال چهل سال قبل از غرق نمودن کافران، زنان را عقیم ساخت و هر آنچه هلاک شدند افراد بالغ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شدن زمین از لوث وجود ناپاکان و نااهلان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تُطَهِّرَ مِنْهُمْ بِلَادَکَ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و گشایش انسانها در پاک زیستن و حرکت به سمت پاکی است و این مهم با از بین رفتن کامل نااهلان و انسانهای مفسد،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برای رسیدن به هوای پاک باید منشأ آلاینده ها را از بین برد و سبک زندگی ها را تغییر داد، برای رسیدن به پاکی فرهنگی نیز باید منشأ ناپاکی ها را نابود ساخت و سبک زندگی مهدوی را تمرین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درمان و تسکین یافتن دردهای قلوب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اشْفِ مِنْهُمْ صُدُورَ عِبَادِکَ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 منظر می توان به شفا بخشی قلوب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جنبه ی درمانی که پاک شدن از ناخالصی ها و زنگارهای خاص زمان غیبت را به دنبال دارد و دوم؛ جنبه تسکین و آرامشی که در اثر از بین رفتن آلام و دردها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قلوب انسانهای مومن و آزاد از قید اسارت ها سنگینی می کند، اسارت انسانها و زندگی های بی معنا و پوچی است که مستبدان برایشان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جباران و نابودی ناپاکان، تسلایی برای درد دل انسانهای پاک سرشت است که آرزوی رشد وتعالی بشر را در سر می پرورانند</w:t>
      </w:r>
      <w:r>
        <w:rPr>
          <w:rFonts w:eastAsia="IRNazanin" w:cs="IRNazanin"/>
          <w:color w:val="111111"/>
          <w:sz w:val="28"/>
          <w:szCs w:val="28"/>
          <w:rtl w:val="true"/>
          <w:lang w:bidi="fa-IR"/>
        </w:rPr>
        <w:t xml:space="preserve">. </w:t>
      </w:r>
      <w:bookmarkStart w:id="262" w:name="pg4835_25524"/>
    </w:p>
    <w:p>
      <w:pPr>
        <w:pStyle w:val="BookText"/>
        <w:rPr/>
      </w:pPr>
      <w:bookmarkEnd w:id="262"/>
      <w:r>
        <w:rPr>
          <w:rFonts w:ascii="IRNazanin" w:hAnsi="IRNazanin" w:eastAsia="IRNazanin"/>
          <w:color w:val="111111"/>
          <w:sz w:val="28"/>
          <w:sz w:val="28"/>
          <w:szCs w:val="28"/>
          <w:rtl w:val="true"/>
          <w:lang w:bidi="fa-IR"/>
        </w:rPr>
        <w:t>جنبه ی درمانی قلوب بندگان با کمالِ عقلی است که با عنایت خاص حضرت بقیة الله الاعظم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عقلی که مغلوب و مقهور شرایط دشوار زمان غیبت بوده اند، به دست با کفایت جانشین خدا در زمین از تمامی زنگارها و ناخالصی ها پاک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به سبب امام یا به دست امام در همه این مصادیق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از آن دارد که تنها امام قادر است این مصادیق را به صورت کامل اجرایی نماید و مطلوبیت این موارد زمانی است که به دست امام معصوم صورت گیرد، در غیر این صورت مصون از خطا و اشتباه نیست</w:t>
      </w:r>
      <w:r>
        <w:rPr>
          <w:rFonts w:eastAsia="IRNazanin" w:cs="IRNazanin"/>
          <w:color w:val="111111"/>
          <w:sz w:val="28"/>
          <w:szCs w:val="28"/>
          <w:rtl w:val="true"/>
          <w:lang w:bidi="fa-IR"/>
        </w:rPr>
        <w:t>.</w:t>
      </w:r>
    </w:p>
    <w:p>
      <w:pPr>
        <w:pStyle w:val="Heading5"/>
        <w:numPr>
          <w:ilvl w:val="4"/>
          <w:numId w:val="1"/>
        </w:numPr>
        <w:rPr/>
      </w:pPr>
      <w:bookmarkStart w:id="263" w:name="__RefHeading___Toc2823953_2035185390"/>
      <w:bookmarkStart w:id="264" w:name="_Toc101"/>
      <w:bookmarkEnd w:id="263"/>
      <w:r>
        <w:rPr>
          <w:rtl w:val="true"/>
        </w:rPr>
        <w:t>ب</w:t>
      </w:r>
      <w:r>
        <w:rPr>
          <w:rtl w:val="true"/>
        </w:rPr>
        <w:t xml:space="preserve">) </w:t>
      </w:r>
      <w:r>
        <w:rPr>
          <w:rtl w:val="true"/>
        </w:rPr>
        <w:t>نسبت به دین و دینداری</w:t>
      </w:r>
      <w:bookmarkEnd w:id="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بازسازی دین خدا و آنچه از دین محو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جَدِّدْ بِهِ مَا امْتَحَی مِنْ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 به معنی از بین رفتن اثر چیزی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از دو جهت مساله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جهت این که کاستی‌ها و نقایص و ناکارامدی هایی که به نام دین داخل در دین شده است به دست حضرت برطرف می شود و دوم از جهت دینداری متدینین؛ چون دین مؤلفه های فراوانی دارد که مجموع آن با هم اثر بخشی دارد و کسانی که به بعض دین معتقد شوند وعمل کنند و بعض دیگر آن را رها کرده و به آن معتقد نشوند، از منظر قرآن دیندار واقعی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نظر برنامه برای زندگی بشری کامل است، اما برداشتهای نادرست از آن باعث شده است که بخشهایی از این برنامه عملیاتی نشود و یا اگر عملیاتی شده است به جهت اجرای نادرست و ناقص، فاقد اثر بوده و ناکارآمد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امام معصوم با ارائه ی تفسیر صحیح از دین و اجرای صحیح و دقیق برنامه ها در جهت عملیاتی شدن آنها به صورت کامل گام برداشته و از این جهت در راستای بازسازی دین و اثر بخشی این برنامه ی زندگی حرکت می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دینداران نیز با الگوگیری از انسان کاملی که سرآمد دینداری است، جامعیت در دینداری را می آموزند و دیگر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 نکفر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نقایصی که در </w:t>
      </w:r>
    </w:p>
    <w:p>
      <w:pPr>
        <w:pStyle w:val="BookText"/>
        <w:rPr/>
      </w:pPr>
      <w:r>
        <w:rPr>
          <w:rFonts w:ascii="IRNazanin" w:hAnsi="IRNazanin" w:eastAsia="IRNazanin"/>
          <w:color w:val="111111"/>
          <w:sz w:val="28"/>
          <w:sz w:val="28"/>
          <w:szCs w:val="28"/>
          <w:rtl w:val="true"/>
          <w:lang w:bidi="fa-IR"/>
        </w:rPr>
        <w:t>عمل به دین در بین متدینین وجود دارد ناشی از درک ناصحیح یا برداشت نادرست است که به نقص در اعتقاد نیز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شخصی به مسائل عبادی مثل نماز و روزه اهمیت می دهد، اما اعتقادی به رعایت حریم ها در معاملات و کسب و کار ندارد ودر این صورت است که گرفتار معاملات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و شناخت امام این نقایص برطرف می شود و این جا است که نقش بازسازی ایمان متدینین به دست امام واضح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احکام و آنچه از احکام تبدیل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 بِهِ مَا بُدِّلَ مِنْ حُکْمِکَ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جنبه های اصلاح گری امام مربوط به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احکام شریعت در اثر فقدان و غیبت امام دستخوش تبدیل شده است که به وسیله ی حضرت مهدی علیه السلام اصلاح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حکمی به جای حکمی دیگر می نشیند و جایگزین آن می شود تا آنجا که حکم اولی را تحت الشعاع خود قرار داده و حتی باعث فراموش شدن حکم اصلی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به این معنی بدان جهت نیازمند اصلاح است که حکمی که ضرورت و اهمیت زیادی دارد کنار گذاشته شده و به جای آن به حکمی دیگر عمل می شود که یا از جهت اهمیت رتبه کمتری دارد یا چون جعلی است اساسا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حکم جعلی باشد بدعت نامیده می شود و طلایه دار مبارزه با بدعتها در دین، یعنی حضرت مهدی علیه السلام آن را درهم خواهد شکست، اما اگر حکم جایگزینی جعلی نباشد به جایگاه اصلی اش برگردانده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اصلاح سنت هایی که تغییر کرده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مِنْ سُنَّتِکَ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سنت های الهی همیشگی است و از ناحیه خداوند تغییر نمی کند، اما ممکن است از ناحیه دیگران تغییراتی در آن به وجود آید و یا چیزی که سنت الهی نیست به عنوان سنت معرفی شود تا مورد سوء استفاده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میراندن سنتهای الهی تلاش می کنند و همتشان آن است تا این سنتها دربین مردم فراموش شود، در دسته ی دشمنان حضرت قرار دارند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احیاگری امام عصر نسبت به سنتهای میرانده شده وفراموش شده، در راستای اصلاح گری ایشان از سنتها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صلوات معروف به صلوات ضراب اصفهانی اینگونه بر امام </w:t>
      </w:r>
    </w:p>
    <w:p>
      <w:pPr>
        <w:pStyle w:val="BookText"/>
        <w:rPr/>
      </w:pPr>
      <w:r>
        <w:rPr>
          <w:rFonts w:ascii="Amiri" w:hAnsi="Amiri" w:eastAsia="Amiri" w:cs="Amiri"/>
          <w:color w:val="111111"/>
          <w:sz w:val="28"/>
          <w:sz w:val="28"/>
          <w:szCs w:val="28"/>
          <w:rtl w:val="true"/>
          <w:lang w:bidi="ar-SA"/>
        </w:rPr>
        <w:t>درود می فرستیم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وَلِیِّکَ الْمُحْیِی سُنَّتَکَ؛ خدایا بر ولیِ خودت که زنده کننده ی سنت توست درود بفرست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 xml:space="preserve">همچنانکه در مقابل در دعای رضویه، حضرت را نابود کننده ی انسانهای میرانده ی سنت می دانیم و از خداوند اینگونه طلب می کنیم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وَاقْصِمْ بِهِ رُءُوسَ الضَّلَالَةِ وَ شَارِعَةَ الْبِدَعِ وَ مُمِیتَةَ السُّنَّةِ</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بازگرداندن دین به جایگاه اصلی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یَعُودَ دِینُکَ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انحرافاتی که در دین ایجاد می شود باعث می شود تا دین از مسیر اصلی خود منحرف شده و نیازمند آن باشد تا مصلحی از جانب پروردگار، آن را به صراط مستقیم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این انحرافات قدرت طلبی و سود جویی کسانی بوده است که با نام دیانت، بزرگترین انحراف را در سقیفه و بعد از رحلت پیامبر صلی الله علیه و آله و سلم پی 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امام مهدی به عنوان خاتم الاوصیاء این انحراف به جایگاه اصلی اش بازگشته و ولایت و سرپرستی امت و جهانیان به صاحب اصلی اش سپرده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دیگری برای بازگشت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می شود وآن این که چون دین در نزد انسانها کم اهمیت شده است و تنها به عنوان یک امر قلبی و درونی که هر فرد می تواند در امور فردی به آن مراجعه داشته باشد قلمداد می شود و در واقع دین از زندگی انسانها رخت بربسته است، با وجود مقدس امام عصر علیه السلام، نقش و جایگاه والای دین در زندگی انسانها واضح شده و دین به میان زندگیها برمی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دمیده شدنِ روح تازه ای در دین به دست امام که هیچ گونه ناراستی و کجی در آن راه نیابد و بدعت پذیر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یَدَیْهِ غَضّاً جَدِیداً صَحِیحاً لَا عِوَجَ فِیهِ وَ لَا بِدْعَةَ مَعَهُ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 به معنی تازگی است که تغییر نکرده و کهنه نشود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این وصف از اوصاف قرآن است که در روایات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شعر و سخنرانی وقتی تکرار می‌شود ملال آور است، ولی قرآن تکرارش ملال آور نیست؟فرمودند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 القرآن حجّة علی أهل الدهر الثانی، کما هو حجّة علی أهل الدهر الأوّل، فکلّ طائفة تتلقّاه غضّا جدیدا، و لأنّ کلّ امرئ فی نفسه متی أعاده و فکّر فیه، تلقّی منه فی کلّ مدّة علوما غضّة، و لیس هذا کلّه فی الشعر و الخطب؛</w:t>
      </w:r>
      <w:r>
        <w:rPr>
          <w:rStyle w:val="FootnoteAnchor"/>
          <w:rtl w:val="true"/>
        </w:rPr>
        <w:footnoteReference w:id="145"/>
      </w:r>
      <w:r>
        <w:rPr>
          <w:rFonts w:ascii="IRNazanin" w:hAnsi="IRNazanin" w:eastAsia="IRNazanin"/>
          <w:color w:val="111111"/>
          <w:sz w:val="28"/>
          <w:sz w:val="28"/>
          <w:szCs w:val="28"/>
          <w:rtl w:val="true"/>
          <w:lang w:bidi="fa-IR"/>
        </w:rPr>
        <w:t>زیرا قرآن حجّتی بر هر زمان و برای هر نسل است؛ همانگونه که برای زمان حال چنین است و هر طایفه‌ای آنرا تازه می‌یابد، چون هر انسانی که قرآن را در نفس و جانش اعاده می‌کند و در آن می‌اندیشد، در تمام مدّت عمر و تفکّرش از قرآن به علومی و دانشهای جدیدی می‌رسد و این حالت در شعر و سخنرانی‌ها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خمودگی وسرخوردگی مسلمانان ناشی از آن است که دست از دامن قرآن و مفسران واقعی آن برداشته ودر مقابل دشمنان احساس ضعف کرده و مقهور فرهنگ منحط غرب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از این وضعیت به بازیابی فرهنگ اصیل قرآنی وبازگشت به هویت فرهنگ ناب شیعی است که در دستان توانای بقیة الله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 مسیحایی امام روح تازه ای به جان انسانهای جویای حقیقت دمیده می شود تا آنجا که گوهر وجودشان از قرآن وقرائت ارائه شده توسط امام سیراب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تمام حقیقت دیگر جایی برای جولان باطل و خود را به شکل حقیقت درآوردن و در پشت پرده حق پنهان شدن وجود ندارد؛ از این جهت است که برنامه زندگی همراه با امام از هر کجی و ناراستی مبرّا است و به کسی اجازه بدعت و وارد نمودن عیب در این برنامه ی کامل داده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خاموش شدنِ آتش ظلمی که کافران برافروخته اند، با عدالت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تُطْفِئَ بِعَدْلِهِ نِیرَانَ الْکَافِرِینَ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ظالمان مدرن از شگردهای جدید برای پوشاندن ظلم خویش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داشتن رسانه های جمعی این امکان را برای آنان فراهم نموده است تا با تغییر ذائقه ها، </w:t>
      </w:r>
      <w:bookmarkStart w:id="265" w:name="pg4835_25528"/>
    </w:p>
    <w:p>
      <w:pPr>
        <w:pStyle w:val="BookText"/>
        <w:rPr/>
      </w:pPr>
      <w:bookmarkEnd w:id="265"/>
      <w:r>
        <w:rPr>
          <w:rFonts w:ascii="IRNazanin" w:hAnsi="IRNazanin" w:eastAsia="IRNazanin"/>
          <w:color w:val="111111"/>
          <w:sz w:val="28"/>
          <w:sz w:val="28"/>
          <w:szCs w:val="28"/>
          <w:rtl w:val="true"/>
          <w:lang w:bidi="fa-IR"/>
        </w:rPr>
        <w:t>حتی ظلم را ترویج کرده و چهره ای زیبا از ظلم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انسانهای جویای حقِّ خود، به نام مبارزه با تروریسم از جمله 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و مظلوم فلسطین سالها است در زیر سلطه ی رژیم سفّاک و نژاد پرست صهیونیستی له شده اند، اما خبری از دادخواهی آنان در رسانه های جمعی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در عین بی اطلاعی از ظلمی که بر فلسطینیان می شود، در نظرشان از این مردم بی دفاع، افراد زیاده خواهی ساخته اند که برای رسیدن به اهداف خود دست به کشتار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سرگرم کردن اذهان عمومی به بازی ها در غالب های مختلف جام جهانی و المپیک و بین قاره ای و انواع متفاوت قهرمان سازی ها علاوه بر آنکه صنعت درآمدزایی برای خود ایجاد کرده اند، مردم را در بی خبری و مصرف گرایی کالاهای به ظاهر فرهنگی خود نگه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تبلیغات و پیام های بازرگانی، وابستگی هایی برای مردم ایجاد شده است که از نداشتن یک کالا و یا نداشتنِ حالت درونی القاء شده به آنان، احساس نقصان وکمبود شدیدی دارند تا آنجا که وقت و هزینه های گزافی صرف می کنند تا آن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ارائه ی سبک زندگیِ عدالت محور در تمام عرصه های زندگی توسط امام معصوم، مردم دنیا از کلاه گشادی که بر سرشان رفته است مطلع شده و تمام نقشه هایی که کافران برای عدم دسترسی مردم به این هدیه ی آسمانی کشیده‌اند، نقش بر آب می شود و به دست امام آتش ظلم آنان خاموش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زندگی عدالت محور یعنی انسانها حتی برای ورزش و تفریح از طریق اعتدال خارج نمی شوند و به جای نگاه کردن و لذت بردن از ورزش دیگران از تفریح و ورزش خود که با الگوی اسلامی هماهنگ است، لذت می برد و در راستای سلامت جسم وروان خویش و جامعه حرکت می کنند</w:t>
      </w:r>
      <w:r>
        <w:rPr>
          <w:rFonts w:eastAsia="IRNazanin" w:cs="IRNazanin"/>
          <w:color w:val="111111"/>
          <w:sz w:val="28"/>
          <w:szCs w:val="28"/>
          <w:rtl w:val="true"/>
          <w:lang w:bidi="fa-IR"/>
        </w:rPr>
        <w:t>.</w:t>
      </w:r>
    </w:p>
    <w:p>
      <w:pPr>
        <w:pStyle w:val="Heading4"/>
        <w:numPr>
          <w:ilvl w:val="3"/>
          <w:numId w:val="1"/>
        </w:numPr>
        <w:rPr/>
      </w:pPr>
      <w:bookmarkStart w:id="266" w:name="__RefHeading___Toc2823955_2035185390"/>
      <w:bookmarkStart w:id="267" w:name="_Toc102"/>
      <w:bookmarkEnd w:id="266"/>
      <w:r>
        <w:rPr>
          <w:rtl w:val="true"/>
        </w:rPr>
        <w:t xml:space="preserve">شاخص امامِ زنده کننده دین </w:t>
      </w:r>
      <w:r>
        <w:rPr>
          <w:rtl w:val="true"/>
        </w:rPr>
        <w:t>(</w:t>
      </w:r>
      <w:r>
        <w:rPr>
          <w:rtl w:val="true"/>
        </w:rPr>
        <w:t xml:space="preserve">خصوصیات امام عصر علیه السلام </w:t>
      </w:r>
      <w:r>
        <w:rPr>
          <w:rtl w:val="true"/>
        </w:rPr>
        <w:t>)</w:t>
      </w:r>
      <w:bookmarkEnd w:id="2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کمال عبودیت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عَبْدُکَ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بالاترین مدالی که به اشرف مخلوقات یعنی وجود مقدس نبی خاتم حضرت محمد صلی الله علیه و آله و سلم عنایت فرموده است، افتخار عبد بودن است که در جایگاههای مختلف </w:t>
      </w:r>
    </w:p>
    <w:p>
      <w:pPr>
        <w:pStyle w:val="BookText"/>
        <w:rPr/>
      </w:pPr>
      <w:r>
        <w:rPr>
          <w:rFonts w:ascii="IRNazanin" w:hAnsi="IRNazanin" w:eastAsia="IRNazanin"/>
          <w:color w:val="111111"/>
          <w:sz w:val="28"/>
          <w:sz w:val="28"/>
          <w:szCs w:val="28"/>
          <w:rtl w:val="true"/>
          <w:lang w:bidi="fa-IR"/>
        </w:rPr>
        <w:t>قرآن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درجه از عبودیت و بندگی متعلق به ایشان است و هر کسی که شبیه ترین افراد به ایشان باشد به تناسب شدت شباهت از این مقام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امام عصر را شبیه ترین افراد از جهت ظاهری و باطنی در خلق و خو به پیامبر گرامی اسلام معرفی می کند که دو نمونه از آنها را متذکر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بن عبدالله انصاری نقل شده است که پیامبر گرامی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اسم من و کنیه او،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خَلق و خُلق، شبیه‌ترین مردم به من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درحدیث دیگری احمد بن اسحاق بن سعد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شنیدم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 از آن خدایی است که مرا از دنیا نبرد تا آنکه جانشین مرا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آفرینش و اخلاق، شبیه‌ترین مردم به رسول خدا صلی الله علیه و آله و سلم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شباهت به پیامبر در خُلق و از نظر اخلاقی بدان معنا است که تمامی کمالات پیامبر را حضرت مهدی عجل الله تعالی فرجه الشریف دارا می باشند که مهمترین این کمالات، بندگی و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این روایات می توان گفت حضرت مهدی علیه السلام در زمان ما تنها کسی است که از کمال عبودیت برخوردار است و در راستای هدف خلقت همانند پیامبر در زمان خویش تنها کسی است که می تواند بشریت را به سمت کمال که عبودیت باشد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احیاگری خاتم الاوصیاء شبیه احیاگری خاتم انبیاست، یعنی همچنانکه پیامبر بشریت را از جاهلیت اولی رهایی بخشید، امام زمان نیز انسان را از جاهلیت مدرن نجات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منتخب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اسْتَخْلَصْتَهُ لِنَفْسِکَ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و تشخیص امام معصوم به دست خداوند صورت می گیرد و برای فرد یا گروهی بدون دخالت خدا امکان آن وجود ندارد، چون تنها خداوند است که به نهان خانه ی قلب ها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مورد انتخاب پروردگار واقع می شود زمینه ی این گزینش را در خود ایجاد نموده است و از این جهت است که این برگزیده شدن بر مبنای حکمت و علم </w:t>
      </w:r>
    </w:p>
    <w:p>
      <w:pPr>
        <w:pStyle w:val="BookText"/>
        <w:rPr/>
      </w:pPr>
      <w:r>
        <w:rPr>
          <w:rFonts w:ascii="IRNazanin" w:hAnsi="IRNazanin" w:eastAsia="IRNazanin"/>
          <w:color w:val="111111"/>
          <w:sz w:val="28"/>
          <w:sz w:val="28"/>
          <w:szCs w:val="28"/>
          <w:rtl w:val="true"/>
          <w:lang w:bidi="fa-IR"/>
        </w:rPr>
        <w:t>خداوند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صلاحیت برای این امر عظیم را داشته باشد که حکومت توحیدی را در جهان پابرجا کند، جز با گزینش خداوند قابل تشخیص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آخرین ذخیره ی الهی است که با غیبتش در دژ مستحکم محافظت قرار گرفته است تا موعود امم واقع شود و با تکیه بر کعبه نمایان گر قدرت و سلطه ی الهی باشد و پرچم اسلام ناب را در سرتاسر عالم استوار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مرضیِّ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ارْتَضَیْتَهُ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رضایت خداوند واقع شدن نیازمند همتی است که باید شخص مرتضی ازخود نشان دهد و هر کسی نمی تواند به این درجه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با عصمتی که از خود نشان می دهد مدال رضایت الهی را کسب می کند و تنها با این مدال می تواند احیاگر دین و مجری برنامه های پروردگار در سطح جهانی باشد و در این صورت است که نصرت الهی شامل حالش شده و به فتح و پیروزی دست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یاری 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لِنُصْرَةِ نَبِیِّکَ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ی قطعی خداوند به این تعلق گرفته است تا هدف نهایی از ارسال رسل محقق شده و دین حق بر همه ی دینها غلبه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غلبه ی کامل و نهایی را آخرین رسول پایه گزاری نموده است تا به دست آخرین حجت و جانشینش صورت پذیرد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أَرْسَلَ رَسُولَهُ بِالْهُدی وَ دِینِ الْحَقِّ لِیُظْهِرَهُ عَلَی الدِّینِ کُلِّهِ وَ کَفَی بِاللَّهِ شَهِیدً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تفاسیر روایی زمان تحقق این وعده هنگام خروج حضرت مهدی علیه السلام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ذلک یکون عند خروج المهدی من آل محمد علیهم السلام، فلا یبقی أحد إلا أقر بمحمد صلی الله علیه و آله و سلم؛</w:t>
      </w:r>
      <w:r>
        <w:rPr>
          <w:rStyle w:val="FootnoteAnchor"/>
          <w:rtl w:val="true"/>
        </w:rPr>
        <w:footnoteReference w:id="149"/>
      </w:r>
      <w:r>
        <w:rPr>
          <w:rFonts w:ascii="IRNazanin" w:hAnsi="IRNazanin" w:eastAsia="IRNazanin"/>
          <w:color w:val="111111"/>
          <w:sz w:val="28"/>
          <w:sz w:val="28"/>
          <w:szCs w:val="28"/>
          <w:rtl w:val="true"/>
          <w:lang w:bidi="fa-IR"/>
        </w:rPr>
        <w:t>حضرت مهدی علیه السلام دین محمدی را احیا کرده وآن را جهانی خواهد کرد و از این جهت است که در این جمله از دعا حضرتش یاری گر پیامبر معرفی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عالم به علم لدنی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اصْطَفَیْتَهُ بِعِلْمِکَ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مجهز شدن به سلاح علم لازمه ی هر کار اصلاحی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تحولات عظیم با تکیه بر دانش متناسب با تحول توانسته اند در جهت پیشبرد اهداف خود قدم برداشته و به پیروزی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برای زنده نمودن بشریت و احیاء دین لازم است از جنس دانش بشری نیست تا اکتسابی باشد، بلکه علمی است که از جانب خالق بشر بوده و در اختیار برگزیده ی خداوند برای این کار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عصمت و مصونیت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عَصَمْتَهُ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مصلحی که می خواهد ظلم را ریشه کن نماید باید ابتدا ریشه ی ظلم به نفس را در درون خویش بخشکاند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علاوه بر ظلم به نفس و تباهی استعدادها، کفران نعمت های خداوند است، پس مصلح باید قبل از اصلاح بیرون و عدالت ورزی در جامعه، به اصلاح درون و نهادینه کردن عدالت در وجود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منتظر نیز باید در راستای دور کردن ظلمها و فسادها از خود گام بردارد و خود را تا حد امکان به معصوم نزدیک کند تا بتواند زمینه ساز برای برپایی عدالت در بین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دین بر تقوا و پرهیزگاری در دو سطح فردی و اجتماعی گویای آن است که تحقق نهایی دین و ارزشهای دینی بر مصونیت از گناه و ظلم استوار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اینکه در این قسمت از دعا مصونیت امام از گناه، به خداوند متعال نسبت داده شده این است که عصمت بدون عنایت و لطف پروردگار محقق نمی شود؛ هر چند قابلیت قابل شرط اساسی است، یعنی کسی دارای ملکه ی عصمت می شود که با تلاش فراوان ملکه تقوا را در وجود خویش نهادینه کرده باشد و لیاقت و شایستگی خود برای معصوم شدن را نشان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فاقد عیوب ظاهری وباطنی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بَرَّأْتَهُ مِنَ الْعُیُوبِ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نقص عضوها یا ناهمگونی های ظاهری باعث می شود تا دیگران رغبتی به همنشینی و شنیدن سخنان چنین فردی نکنند و گاهی آن را عذاب الهی نسبت به آن فرد تلقی کنند؛ بنابراین کسی که می خواهد بین همگان انس و رابطه ی دوستی برقرار کند و آراء مختلف را حول یک محور جمع نماید، باید فاقد عیوب ظاهری و باطنی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w:t>
      </w:r>
    </w:p>
    <w:p>
      <w:pPr>
        <w:pStyle w:val="BookText"/>
        <w:rPr/>
      </w:pPr>
      <w:r>
        <w:rPr>
          <w:rFonts w:ascii="IRNazanin" w:hAnsi="IRNazanin" w:eastAsia="IRNazanin"/>
          <w:color w:val="111111"/>
          <w:sz w:val="28"/>
          <w:sz w:val="28"/>
          <w:szCs w:val="28"/>
          <w:rtl w:val="true"/>
          <w:lang w:bidi="fa-IR"/>
        </w:rPr>
        <w:t>تمامی خداوند نسبت به بندگانش اقتضا دارد، حجتِ خدا از نظر ظاهری و باطنی کامل باشد تا راه بهانه جویی برای احدی باز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عالم به 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أَطْلَعْتَهُ عَلَی الْغُیُوبِ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أطلعته به معنی أعلمته و عالم ساختن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حجتهای الهی از علمی از ناحیه خداوند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دامنه ی این علم تا آنجا است که هر زمان اراده کنند می توانند 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الْإِمَامُ أَنْ یَعْلَمَ شَیْئاً أَعْلَمَهُ اللَّهُ ذَلِکَ؛ زمانی که امام اراده کند از چیزی مطلع شود خداوند او را به آن چیز عالم می گرداند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در این جمله از دعا، ادعای بالاتری مطرح شده است و آن عالم شدن امام به نوع خاصی از علم، یعنی علم غیب است و شاید تفاوت آن با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واصطفیته بعلمک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نکته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w:t>
      </w:r>
      <w:r>
        <w:rPr>
          <w:rStyle w:val="FootnoteAnchor"/>
          <w:rtl w:val="true"/>
        </w:rPr>
        <w:footnoteReference w:id="152"/>
      </w:r>
      <w:r>
        <w:rPr>
          <w:rFonts w:ascii="IRNazanin" w:hAnsi="IRNazanin" w:eastAsia="IRNazanin"/>
          <w:color w:val="111111"/>
          <w:sz w:val="28"/>
          <w:sz w:val="28"/>
          <w:szCs w:val="28"/>
          <w:rtl w:val="true"/>
          <w:lang w:bidi="fa-IR"/>
        </w:rPr>
        <w:t>علم غیب را مختص خداوند متعال معرفی می کنند، اما اشکالی نیست که خودِ پروردگار عده ی خاصی از بندگانش را به جهت مسئولیت سنگینی که به آنان واگذار نموده است، از این علم اختصاصی به صورت محدود برخوردار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علوم ائمه اطهار و اطلاع ایشان از علم غیب نظرات مختلفی وجود دارد که برخی بین علوم غیبی تفصیل قائل شده و برخی منکر علم غیب امام هستند و برخی دیگر به صورت مطلق برای امام شأنیت دارا شدن علم غیب را قائل هستند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منبع نعمت و فیوضات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أَنْعَمْتَ عَلَیْهِ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هایی که به امام از ناحیه ی خداوند افاضه می شود، از حد شمارش خارج است، اما </w:t>
      </w:r>
    </w:p>
    <w:p>
      <w:pPr>
        <w:pStyle w:val="BookText"/>
        <w:rPr/>
      </w:pPr>
      <w:r>
        <w:rPr>
          <w:rFonts w:ascii="IRNazanin" w:hAnsi="IRNazanin" w:eastAsia="IRNazanin"/>
          <w:color w:val="111111"/>
          <w:sz w:val="28"/>
          <w:sz w:val="28"/>
          <w:szCs w:val="28"/>
          <w:rtl w:val="true"/>
          <w:lang w:bidi="fa-IR"/>
        </w:rPr>
        <w:t>در بین این نعمت ها آنچه با جملات قبلی و بعدی فرازهای دعا تناسب دارد، نعمتِ خاصی است که دیگران از آن بی بهره بوده و مقام امامت آن را اقتضا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 حمد از خدا می خواهیم که ما را در طریق کسانی که به آنها نعمت داده است، یعنی أنعمتَ علیهم قرار دهد و در آیات دیگر پیامبران، شهدا و صادقین که بهترین همنشینند مصداق آن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صادقین به جز معصومین کس دیگری نمی توانند باشند، چون در سوره ی مبارکه توبه آیه 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به پیروی بی چون و چرا</w:t>
      </w:r>
    </w:p>
    <w:p>
      <w:pPr>
        <w:pStyle w:val="BookText"/>
        <w:rPr/>
      </w:pPr>
      <w:r>
        <w:rPr>
          <w:rFonts w:ascii="IRNazanin" w:hAnsi="IRNazanin" w:eastAsia="IRNazanin"/>
          <w:color w:val="111111"/>
          <w:sz w:val="28"/>
          <w:sz w:val="28"/>
          <w:szCs w:val="28"/>
          <w:rtl w:val="true"/>
          <w:lang w:bidi="fa-IR"/>
        </w:rPr>
        <w:t>از صادقین می دهد و این همراهی و پیروی بی قید و شرط جز از معصوم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نعمتی که حرکت به سمت آن وظیفه ی همگانی است و همه باید در نماز آن را از خداوند طلب کنند، نعمت هدایت است که در دست هادیان و مهدیان که معصومین هستند،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از طریق معصومین با اعمال ولایت از آنها و سرسپاری از ناحیه ما صورت می پذیرد؛ بنابراین معصومین کسانی هستند که از نعمت هدایت برخوردارند و با ولایتشان دیگران را هم از این نعمت بهرمند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آیه شریفه ی سوم سوره مبارکه مائده که اکمال دین و اتمام نعمت را مطرح می کند، ولایت معصومین علیهم صلی الله علیه و آله و سلم بزرگترین نعمتی است که رضایت پروردگار در آن بوده و یاس و ناامیدی کافران از دین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علیه السلام در بهره مندی انسانها از این نعمت نقش اساسی دارد، چون خود صاحبِ این نعمت بوده و به دست او کل بشریت متنعم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نیز با توجه به واسطه ی فیض بودن امام تمامی نعمت های الهی و فیوضات از طریق ایشان به مخلوقات می رسد؛ اما این رزق و روزی که به مومن و کافر به سبب امام می رسد در کنار نعمت هدایت چیزی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معصومانه زیستن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طَهَّرْتَهُ مِنَ الرِّجْسِ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الرِّجْس، چیز پلید و آلوده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رِجْس و رجال أَرْجَاس، مرد و مردانی آلوده و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چهار وجه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طبیعتا ناپاک و پلید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عقلا ناپاک و پلید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شرعا ناپاک و پلید است؛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از هر سه جهتی که ذکر شده پلید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مردار، زیرا مردار از دیدگاه عقل و طبع و شرع پلید و ترک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شرع خمر و قمار است که گفته شده از نظر عقل و خرد هم رجس و پلید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 معنی اوّلیه رجس را اختلاط و درهم آمیختگی و معنی دوّم آنرا پلیدی می‌داند که آن را هم به خاطر آمیزش پاکی و ناپاکی که از پلیدی ظاهر با وسوسه‌های شیطانی حاصل می‌شود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هم عینا همین نظر را ارائه می‌دهد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پیشوای نهضتی که می خواهد عدالت را جهانی نماید، باید زندگی اش از هر رجسی دور باشد، چون رهبری که خود آلوده باشد چگونه امکان دارد برپاکننده ی پاکی و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بخش کوچکی از زندگی این پیشوا آمیخته ی با ناپاکی ویا بی عدالتی باشد باز نخواهد توانست احیاگر دین و برپاکننده ی عدل و داد باشد، پس فقط معصوم می تواند امامِ پاکی ها و رهبر عدالت گستر در جهان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تضمین دهنده ی طهارت و پاکی تنها خداوند است که در آیه ی تطهیر این تضمین را درحق اهل بیت استوار کرده است و از میان اهل بیت به فرموده ی پیامبر، رسالت تطهیر جهان از ظلم و جور بر عهده نهمین فرزند از نسل امام حسین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آراستگی و پاکی ظاهری و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نَقَّیْتَهُ مِنَ الدَّنَسِ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دنس به معنی چرک و آلودگی است و هر نوع پستی و پلیدی را شامل می شود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آلودگی های ظاهری در اثر بی توجهی و بی نظمی است و آراستگی و زیبایی های درونی و بیرونی نتیجه ی رعایت شئونات اسلامی و اخلاقی است؛ چون در دین به کسب صفات حمیده و دفع صفات رذیله توجه زیادی شده، همچنانکه به آراستگی و منظم بودن سفارش زیادی 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هایی که از زندگی امام خمینی قدس سره به عنوان یکی از عالمان دینی و عاملان به شریعت اسلامی می شود، حکایت گر آن است که ایشان در زندگی بسیار منظم بوده و با </w:t>
      </w:r>
    </w:p>
    <w:p>
      <w:pPr>
        <w:pStyle w:val="BookText"/>
        <w:rPr/>
      </w:pPr>
      <w:r>
        <w:rPr>
          <w:rFonts w:ascii="IRNazanin" w:hAnsi="IRNazanin" w:eastAsia="IRNazanin"/>
          <w:color w:val="111111"/>
          <w:sz w:val="28"/>
          <w:sz w:val="28"/>
          <w:szCs w:val="28"/>
          <w:rtl w:val="true"/>
          <w:lang w:bidi="fa-IR"/>
        </w:rPr>
        <w:t>نهایت پاکی و صداقت و به دور از آلودگی های ظاهری و باطنی می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رذیله مانند حسد، کبر، غیبت، بخل و چیزهایی از این قبیل شایسته ی رهبر یک انقلاب نیست و امام خمینی نیز از این صفات مبرّا بودند تا چه رسد به رهبر جهانی یک مکتب که می خواهد کشتیِ نجات بخش بشریت در دریای پرتلاطم فسادها و نفاق ها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کسی است که در تمامی شئونات زندگی کامل باشد و از هر عیب و نقص و آلودگی ظاهری و باطنی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الگوی انسان و کل بشریت بوده و تبعیت از او رشد و تعالی بشر را به دنبال دارد</w:t>
      </w:r>
      <w:r>
        <w:rPr>
          <w:rFonts w:eastAsia="IRNazanin" w:cs="IRNazanin"/>
          <w:color w:val="111111"/>
          <w:sz w:val="28"/>
          <w:szCs w:val="28"/>
          <w:rtl w:val="true"/>
          <w:lang w:bidi="fa-IR"/>
        </w:rPr>
        <w:t xml:space="preserve">. </w:t>
      </w:r>
      <w:bookmarkStart w:id="268" w:name="pg4835_25536"/>
    </w:p>
    <w:p>
      <w:pPr>
        <w:pStyle w:val="Heading3"/>
        <w:numPr>
          <w:ilvl w:val="2"/>
          <w:numId w:val="1"/>
        </w:numPr>
        <w:rPr/>
      </w:pPr>
      <w:bookmarkStart w:id="269" w:name="__RefHeading___Toc2823957_2035185390"/>
      <w:bookmarkStart w:id="270" w:name="_Toc103"/>
      <w:bookmarkEnd w:id="268"/>
      <w:bookmarkEnd w:id="269"/>
      <w:r>
        <w:rPr>
          <w:rtl w:val="true"/>
        </w:rPr>
        <w:t>فراز نهم</w:t>
      </w:r>
      <w:bookmarkEnd w:id="270"/>
    </w:p>
    <w:p>
      <w:pPr>
        <w:pStyle w:val="Heading4"/>
        <w:numPr>
          <w:ilvl w:val="3"/>
          <w:numId w:val="1"/>
        </w:numPr>
        <w:rPr/>
      </w:pPr>
      <w:bookmarkStart w:id="271" w:name="__RefHeading___Toc2823959_2035185390"/>
      <w:bookmarkStart w:id="272" w:name="_Toc104"/>
      <w:bookmarkEnd w:id="271"/>
      <w:r>
        <w:rPr>
          <w:rtl w:val="true"/>
        </w:rPr>
        <w:t>اشاره</w:t>
      </w:r>
      <w:bookmarkEnd w:id="272"/>
    </w:p>
    <w:p>
      <w:pPr>
        <w:pStyle w:val="BookText"/>
        <w:rPr/>
      </w:pPr>
      <w:r>
        <w:rPr>
          <w:rFonts w:ascii="Amiri" w:hAnsi="Amiri" w:eastAsia="Amiri" w:cs="Amiri"/>
          <w:color w:val="111111"/>
          <w:sz w:val="28"/>
          <w:sz w:val="28"/>
          <w:szCs w:val="28"/>
          <w:rtl w:val="true"/>
          <w:lang w:bidi="ar-SA"/>
        </w:rPr>
        <w:t>اللَّهُمَّ فَصَلِّ عَلَیْهِ وَ عَلَی آبَائِهِ الْأَئِمَّةِ الطَّاهِرِینَ وَ عَلَی شِیعَتِهِمُ الْمُنْتَجَبِینَ وَ بَلِّغْهُمْ مِنْ آمَالِهِمْ أَفْضَلَ مَا یَأْمُلُونَ وَ اجْعَلْ ذَلِکَ مِنَّا خَالِصاً مِنْ کُلِّ شَکٍّ وَ شُبْهَةٍ وَ رِیَاءٍ وَ سُمْعَةٍ حَتَّی لَا نُرِیدَ بِهِ غَیْرَکَ وَ لَا نَطْلُبَ بِهِ إِلَّا وَجْهَکَ؛</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ولیِّ امرت و بر پدران پاکَش، همان امامان معصوم علیهم السلام و بر شیعیانِ برگزیده‌اش درود فرست و آنان را به بهترین آرزو از آرزوهایشان که تمنّایش را دارند، برسان و صلوات ما بر آنان را از شکّ و شبهه و ریا و شهرت‌طلبی خالص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با آن جز تو را اراده نکنیم و تنها تو را طلب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درابتدای این فراز ما از خداوند درخواست می‌کنیم که بر ولی امر و بر پدران پاکش، همان ائمه علیهم السلام و بر شیعیان برگزیده اش، درود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دعا بحث هایی را پیرامون صلوات مطرح می‌کنیم</w:t>
      </w:r>
      <w:r>
        <w:rPr>
          <w:rFonts w:eastAsia="IRNazanin" w:cs="IRNazanin"/>
          <w:color w:val="111111"/>
          <w:sz w:val="28"/>
          <w:szCs w:val="28"/>
          <w:rtl w:val="true"/>
          <w:lang w:bidi="fa-IR"/>
        </w:rPr>
        <w:t>.</w:t>
      </w:r>
    </w:p>
    <w:p>
      <w:pPr>
        <w:pStyle w:val="Heading4"/>
        <w:numPr>
          <w:ilvl w:val="3"/>
          <w:numId w:val="1"/>
        </w:numPr>
        <w:rPr/>
      </w:pPr>
      <w:bookmarkStart w:id="273" w:name="__RefHeading___Toc2823961_2035185390"/>
      <w:bookmarkStart w:id="274" w:name="_Toc105"/>
      <w:bookmarkEnd w:id="273"/>
      <w:r>
        <w:rPr>
          <w:rtl w:val="true"/>
        </w:rPr>
        <w:t>مفهوم صلوات</w:t>
      </w:r>
      <w:bookmarkEnd w:id="274"/>
    </w:p>
    <w:p>
      <w:pPr>
        <w:pStyle w:val="BookText"/>
        <w:rPr/>
      </w:pPr>
      <w:r>
        <w:rPr>
          <w:rFonts w:ascii="IRNazanin" w:hAnsi="IRNazanin" w:eastAsia="IRNazanin"/>
          <w:color w:val="111111"/>
          <w:sz w:val="28"/>
          <w:sz w:val="28"/>
          <w:szCs w:val="28"/>
          <w:rtl w:val="true"/>
          <w:lang w:bidi="fa-IR"/>
        </w:rPr>
        <w:t xml:space="preserve">لغت دانان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درود گرفته اند؛</w:t>
      </w:r>
      <w:r>
        <w:rPr>
          <w:rStyle w:val="FootnoteAnchor"/>
          <w:rtl w:val="true"/>
        </w:rPr>
        <w:footnoteReference w:id="156"/>
      </w:r>
      <w:r>
        <w:rPr>
          <w:rFonts w:ascii="IRNazanin" w:hAnsi="IRNazanin" w:eastAsia="IRNazanin"/>
          <w:color w:val="111111"/>
          <w:sz w:val="28"/>
          <w:sz w:val="28"/>
          <w:szCs w:val="28"/>
          <w:rtl w:val="true"/>
          <w:lang w:bidi="fa-IR"/>
        </w:rPr>
        <w:t>لذا وقتی بر شخص یا اشخاصی صلوات می فرستیم، به این معنا است که برای آنان درود و رحمت را 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رایج، صلواتی است که بر پیامبر صلی الله علیه و آله و سلم و اهل بیت علیهم السلام فرستاده می شود؛ صلوات بر پیامبر بر اساس دستوری است که در قرآن آمده است</w:t>
      </w:r>
      <w:r>
        <w:rPr>
          <w:rStyle w:val="FootnoteAnchor"/>
          <w:rtl w:val="true"/>
        </w:rPr>
        <w:footnoteReference w:id="157"/>
      </w:r>
      <w:r>
        <w:rPr>
          <w:rFonts w:ascii="IRNazanin" w:hAnsi="IRNazanin" w:eastAsia="IRNazanin"/>
          <w:color w:val="111111"/>
          <w:sz w:val="28"/>
          <w:sz w:val="28"/>
          <w:szCs w:val="28"/>
          <w:rtl w:val="true"/>
          <w:lang w:bidi="fa-IR"/>
        </w:rPr>
        <w:t>و صلوات بر آل محمد علیهم السلام نیز براساس منابع روایی است که به برخی از آن اشاره خواهد شد</w:t>
      </w:r>
      <w:r>
        <w:rPr>
          <w:rFonts w:eastAsia="IRNazanin" w:cs="IRNazanin"/>
          <w:color w:val="111111"/>
          <w:sz w:val="28"/>
          <w:szCs w:val="28"/>
          <w:rtl w:val="true"/>
          <w:lang w:bidi="fa-IR"/>
        </w:rPr>
        <w:t>.</w:t>
      </w:r>
    </w:p>
    <w:p>
      <w:pPr>
        <w:pStyle w:val="Heading4"/>
        <w:numPr>
          <w:ilvl w:val="3"/>
          <w:numId w:val="1"/>
        </w:numPr>
        <w:rPr/>
      </w:pPr>
      <w:bookmarkStart w:id="275" w:name="__RefHeading___Toc2823963_2035185390"/>
      <w:bookmarkStart w:id="276" w:name="_Toc106"/>
      <w:bookmarkEnd w:id="275"/>
      <w:r>
        <w:rPr>
          <w:rtl w:val="true"/>
        </w:rPr>
        <w:t>صلوات بر امام زمان عجل الله تعالی فرجه الشریف</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فَصَلِّ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خدایا بر ولی امرت درود بفرست، ولی امر همان امام زمان عجل الله تعالی فرجه الشریف می‌باشد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وظایف و تکالیف بندگان درباره آن حضرت، درود فرستادن بر ایشان است</w:t>
      </w:r>
      <w:r>
        <w:rPr>
          <w:rFonts w:eastAsia="IRNazanin" w:cs="IRNazanin"/>
          <w:color w:val="111111"/>
          <w:sz w:val="28"/>
          <w:szCs w:val="28"/>
          <w:rtl w:val="true"/>
          <w:lang w:bidi="fa-IR"/>
        </w:rPr>
        <w:t>.</w:t>
      </w:r>
      <w:r>
        <w:rPr>
          <w:rStyle w:val="FootnoteAnchor"/>
          <w:rtl w:val="true"/>
        </w:rPr>
        <w:footnoteReference w:id="158"/>
      </w:r>
      <w:bookmarkStart w:id="277" w:name="pg4835_25537"/>
    </w:p>
    <w:p>
      <w:pPr>
        <w:pStyle w:val="BookText"/>
        <w:rPr/>
      </w:pPr>
      <w:bookmarkEnd w:id="277"/>
      <w:r>
        <w:rPr>
          <w:rFonts w:ascii="IRNazanin" w:hAnsi="IRNazanin" w:eastAsia="IRNazanin"/>
          <w:color w:val="111111"/>
          <w:sz w:val="28"/>
          <w:sz w:val="28"/>
          <w:szCs w:val="28"/>
          <w:rtl w:val="true"/>
          <w:lang w:bidi="fa-IR"/>
        </w:rPr>
        <w:t>صلوات الهی بر امام مهدی عجل الله تعالی فرجه الشریف، به معنای فرستادن رحمت و برکت بی‌کران است که در ادعیه فراوان به چشم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افتتاح از خداوند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صلّ علی ولیّ أمرک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دعای روز عید فطر عرضه 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ولیّک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پگاه هر جمعه در دعای ندبه از پروردگار متعال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حجّتک و ولیّ 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دعای صلوات هم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ولیّک و ابن أولیائک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در دعای عهد می‌گوییم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درود سرداب مقدس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علیه صلوة تظهر بها 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الهی بر امام مهدی عجل الله تعالی فرجه الشریف واضح است، زیرا خداوند متعال بر مؤمنان نیز علاوه بر فرشتگان جدا صلوات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یُصَلِّی عَلَیْکُمْ وَمَلَائِکَتُهُ لِیُخْرِجَکُمْ مِنَ الظُّلُمَاتِ إِلَی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اوست کسی که با فرشتگان خود بر شما درود می فرستد تا شما را از تاریکی ها به سوی روشنایی برآورد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درود الهی بر معصوم، نور و مصداق کامل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لَهُ نُورًا یَمْشِی بِهِ فِی النَّاسِ </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رحمت به شمار می‌آید، زیرا محتاج رحمت الهی است</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278" w:name="__RefHeading___Toc2823965_2035185390"/>
      <w:bookmarkStart w:id="279" w:name="_Toc107"/>
      <w:bookmarkEnd w:id="278"/>
      <w:r>
        <w:rPr>
          <w:rtl w:val="true"/>
        </w:rPr>
        <w:t>صلوات بر ائمه طاهرین علیهم السلام</w:t>
      </w:r>
      <w:bookmarkEnd w:id="279"/>
    </w:p>
    <w:p>
      <w:pPr>
        <w:pStyle w:val="BookText"/>
        <w:rPr/>
      </w:pPr>
      <w:r>
        <w:rPr>
          <w:rFonts w:ascii="IRNazanin" w:hAnsi="IRNazanin" w:eastAsia="IRNazanin"/>
          <w:color w:val="111111"/>
          <w:sz w:val="28"/>
          <w:sz w:val="28"/>
          <w:szCs w:val="28"/>
          <w:rtl w:val="true"/>
          <w:lang w:bidi="fa-IR"/>
        </w:rPr>
        <w:t xml:space="preserve">در ادامه دعا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آبَائِهِ الْأَئِمَّةِ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پدران پاکش، همان امامان معصوم علیهم السلام درود بفرست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و آداب مسلمانی، صلوات فرستادن بر پیامبر صلی الله علیه و آله و سلم و خاندانش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Style w:val="FootnoteAnchor"/>
          <w:rtl w:val="true"/>
        </w:rPr>
        <w:footnoteReference w:id="163"/>
      </w:r>
      <w:r>
        <w:rPr>
          <w:rFonts w:ascii="IRNazanin" w:hAnsi="IRNazanin" w:eastAsia="IRNazanin"/>
          <w:color w:val="111111"/>
          <w:sz w:val="28"/>
          <w:sz w:val="28"/>
          <w:szCs w:val="28"/>
          <w:rtl w:val="true"/>
          <w:lang w:bidi="fa-IR"/>
        </w:rPr>
        <w:t xml:space="preserve">نازل شد، مومنان از چگونگی صلوات بر ایشان </w:t>
      </w:r>
    </w:p>
    <w:p>
      <w:pPr>
        <w:pStyle w:val="BookText"/>
        <w:rPr/>
      </w:pPr>
      <w:r>
        <w:rPr>
          <w:rFonts w:ascii="IRNazanin" w:hAnsi="IRNazanin" w:eastAsia="IRNazanin"/>
          <w:color w:val="111111"/>
          <w:sz w:val="28"/>
          <w:sz w:val="28"/>
          <w:szCs w:val="28"/>
          <w:rtl w:val="true"/>
          <w:lang w:bidi="fa-IR"/>
        </w:rPr>
        <w:t>پرسیدند و آن حضرت صلی الله علیه و آله و سلم نحوه آن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کعب بن عجره حدیث نقل می‌کند، آنگاه که آیه صلوات بر پیامبر نازل 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می‌دانیم باید بر شما سلام دهیم، اما کیفیت صلوات بر شما چگونه است؟ حضرت فرمودند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صلی علی محمد و علی آل محمد کما صلیت علی آل ابراهیم انک حمید مجید؛ اللهم بارک علی محمد و علی آل محمد کما بارکت علی آل ابراهیم انک حمید مجید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بسیاری از روایات از صلوات ابتر و دم بریده نهی شده و پیامبر صلی الله علیه و آله و سلم در تفسیر صلوات ابتر و ناقص، آن را صلواتی دانسته که بدون ذکر و یادی از خاندان و اهل بیت آن حضرت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دستور داده است تا همواره صلوات کامل فرستاده شود و هرگز میان پیامبر و آلش در صلوات جدایی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صلواتی را که شامل آل و خاندان آن حضرت نباشد نکوهش کرده و از آن به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 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ابن حجر هیثمی که از بزرگان اهل سنت است، روایت کرده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برمن درود ناتمام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ناتمام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بگویید اللهم صلی علی محمد ناقص است؛ پس بگویید اللهم صلی علی محمد و آل محمد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سیوطی در تفسیر الدر المنثور، هیجده حدیث از پیامبر نقل کرده که براساس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هنگام صلوات باید ذکر کرد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روایتی دیگر، قبولی نماز مشروط به صلوات بر پیامبر و خاندان او معرفی شده 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نماز بگذارد و در آن بر من و اهل بیتم صلوات نفرستد، نمازش قبول نیست</w:t>
      </w:r>
      <w:r>
        <w:rPr>
          <w:rFonts w:eastAsia="IRNazanin" w:cs="IRNazanin"/>
          <w:color w:val="111111"/>
          <w:sz w:val="28"/>
          <w:szCs w:val="28"/>
          <w:rtl w:val="true"/>
          <w:lang w:bidi="fa-IR"/>
        </w:rPr>
        <w:t>.</w:t>
      </w:r>
      <w:r>
        <w:rPr>
          <w:rStyle w:val="FootnoteAnchor"/>
          <w:rtl w:val="true"/>
        </w:rPr>
        <w:footnoteReference w:id="16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صلوات در نماز و مشروط بودن قبولی آن بر درود بر پیامبر صلی الله علیه و آله و سلم و خاندان پاک وی، جلوه دیگری از اهمیت صلوات را بیانگر است</w:t>
      </w:r>
      <w:r>
        <w:rPr>
          <w:rFonts w:eastAsia="IRNazanin" w:cs="IRNazanin"/>
          <w:color w:val="111111"/>
          <w:sz w:val="28"/>
          <w:szCs w:val="28"/>
          <w:rtl w:val="true"/>
          <w:lang w:bidi="fa-IR"/>
        </w:rPr>
        <w:t xml:space="preserve">. </w:t>
      </w:r>
      <w:bookmarkStart w:id="280" w:name="pg4835_25539"/>
    </w:p>
    <w:p>
      <w:pPr>
        <w:pStyle w:val="Heading4"/>
        <w:numPr>
          <w:ilvl w:val="3"/>
          <w:numId w:val="1"/>
        </w:numPr>
        <w:rPr/>
      </w:pPr>
      <w:bookmarkStart w:id="281" w:name="__RefHeading___Toc2823967_2035185390"/>
      <w:bookmarkStart w:id="282" w:name="_Toc108"/>
      <w:bookmarkEnd w:id="280"/>
      <w:bookmarkEnd w:id="281"/>
      <w:r>
        <w:rPr>
          <w:rtl w:val="true"/>
        </w:rPr>
        <w:t>اهمیت و فضیلت صلوات</w:t>
      </w:r>
      <w:bookmarkEnd w:id="282"/>
    </w:p>
    <w:p>
      <w:pPr>
        <w:pStyle w:val="BookText"/>
        <w:rPr/>
      </w:pPr>
      <w:r>
        <w:rPr>
          <w:rFonts w:ascii="IRNazanin" w:hAnsi="IRNazanin" w:eastAsia="IRNazanin"/>
          <w:color w:val="111111"/>
          <w:sz w:val="28"/>
          <w:sz w:val="28"/>
          <w:szCs w:val="28"/>
          <w:rtl w:val="true"/>
          <w:lang w:bidi="fa-IR"/>
        </w:rPr>
        <w:t>صلوات به عنوان یک دعا، نوعی عرض ارادت و اظهار محبت به پیامبر عظیم الشان اسلام صلی الله علیه و آله و سلم و اهل بیت مکرم ایشان علیهم السلام می‌باشد که رفته رفته به شعار مسلمانان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هم در قرآن و هم در روایات مورد تاکید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قرآن بر صلوات فرستادن بر حضرت پیامبر صلی الله علیه و آله و سلم در سوره احزاب</w:t>
      </w:r>
      <w:r>
        <w:rPr>
          <w:rStyle w:val="FootnoteAnchor"/>
          <w:rtl w:val="true"/>
        </w:rPr>
        <w:footnoteReference w:id="168"/>
      </w:r>
      <w:r>
        <w:rPr>
          <w:rFonts w:ascii="IRNazanin" w:hAnsi="IRNazanin" w:eastAsia="IRNazanin"/>
          <w:color w:val="111111"/>
          <w:sz w:val="28"/>
          <w:sz w:val="28"/>
          <w:szCs w:val="28"/>
          <w:rtl w:val="true"/>
          <w:lang w:bidi="fa-IR"/>
        </w:rPr>
        <w:t>سبب اهمیت بیشتر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حضرت محمد صلی الله علیه و آله و سلم را برای صلوات و درود خویش لایق دانسته و به ملائکه و مؤمنین نیز امر فرموده است تا بر آن حضرت به صورت پی در پی، درود و صلوات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صلوات و اهمیت و فضائل آن بسیار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روایتی که اهمیت صلوات را نشان می دهد، روایتی از امام صادق علیه السلام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صَلَّی أَحَدُکُمْ وَ لَمْ یَذْکُرِ النَّبِیَّ وَ آلَهُ صلی الله علیه و آله و سلم فِی صَلَاتِهِ یُسْلَکُ بِصَلَاتِهِ غَیْرَ سَبِیلِ الْجَنَّةِ وَ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ذُکِرْتُ عِنْدَهُ فَلَمْ یُصَلِّ عَلَیَّ دَخَلَ النَّارَ فَأَبْعَدَهُ اللَّهُ وَ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ذُکِرْتُ عِنْدَهُ فَنَسِیَ الصَّلَاةَ عَلَیَّ خُطِئَ بِهِ طَرِیقَ الْجَنَّةِ؛ هر گاه یکی از شماها نماز بخواند و در نماز خود نام پیغمبر صلی الله علیه و آله و سلم و آل او را نبرد، با این نماز به جز راه بهشت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نماز او را به بهشت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من نزد او نامم برده شود و بر من صلوات نفرستد به دوزخ رود، پس خدایش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من نزدش نام برده شوم و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 فراموش کند از راه بهشت به خطا رفته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البته چنین عقوبت سنگینی از آن کسی است که عمداً و از روی دشمنی با آن بزرگواران از ذکر صلوات روی برتابد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صلوات، در روایات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کرده که پیغمبر صلی الله علیه و آله و سلم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عموی خود حمزة بن عبدالمطلب و برادرم جعفربن ابیطالب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کدام اعمال را برتر یافتید؟ گفتند</w:t>
      </w:r>
      <w:r>
        <w:rPr>
          <w:rFonts w:eastAsia="IRNazanin" w:cs="IRNazanin"/>
          <w:color w:val="111111"/>
          <w:sz w:val="28"/>
          <w:szCs w:val="28"/>
          <w:rtl w:val="true"/>
          <w:lang w:bidi="fa-IR"/>
        </w:rPr>
        <w:t xml:space="preserve">: </w:t>
      </w:r>
      <w:bookmarkStart w:id="283" w:name="pg4835_25540"/>
    </w:p>
    <w:p>
      <w:pPr>
        <w:pStyle w:val="BookText"/>
        <w:rPr/>
      </w:pPr>
      <w:bookmarkEnd w:id="283"/>
      <w:r>
        <w:rPr>
          <w:rFonts w:ascii="IRNazanin" w:hAnsi="IRNazanin" w:eastAsia="IRNazanin"/>
          <w:color w:val="111111"/>
          <w:sz w:val="28"/>
          <w:sz w:val="28"/>
          <w:szCs w:val="28"/>
          <w:rtl w:val="true"/>
          <w:lang w:bidi="fa-IR"/>
        </w:rPr>
        <w:t>بهترین اعمال را در سه چیز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شما، آب دادن تشنگان و دوستی علی بن ابیطالب علیه السلام </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روایات فراوان دیگر که مجال مطرح کردن بیش از این نیست</w:t>
      </w:r>
      <w:r>
        <w:rPr>
          <w:rFonts w:eastAsia="IRNazanin" w:cs="IRNazanin"/>
          <w:color w:val="111111"/>
          <w:sz w:val="28"/>
          <w:szCs w:val="28"/>
          <w:rtl w:val="true"/>
          <w:lang w:bidi="fa-IR"/>
        </w:rPr>
        <w:t>.</w:t>
      </w:r>
    </w:p>
    <w:p>
      <w:pPr>
        <w:pStyle w:val="Heading4"/>
        <w:numPr>
          <w:ilvl w:val="3"/>
          <w:numId w:val="1"/>
        </w:numPr>
        <w:rPr/>
      </w:pPr>
      <w:bookmarkStart w:id="284" w:name="__RefHeading___Toc2823969_2035185390"/>
      <w:bookmarkStart w:id="285" w:name="_Toc109"/>
      <w:bookmarkEnd w:id="284"/>
      <w:r>
        <w:rPr>
          <w:rtl w:val="true"/>
        </w:rPr>
        <w:t>خواص صلوات</w:t>
      </w:r>
      <w:bookmarkEnd w:id="285"/>
    </w:p>
    <w:p>
      <w:pPr>
        <w:pStyle w:val="BookText"/>
        <w:rPr/>
      </w:pPr>
      <w:r>
        <w:rPr>
          <w:rFonts w:ascii="IRNazanin" w:hAnsi="IRNazanin" w:eastAsia="IRNazanin"/>
          <w:color w:val="111111"/>
          <w:sz w:val="28"/>
          <w:sz w:val="28"/>
          <w:szCs w:val="28"/>
          <w:rtl w:val="true"/>
          <w:lang w:bidi="fa-IR"/>
        </w:rPr>
        <w:t>چهار خاصیت صلوات در زیارت جامعه کبیره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ی کبیره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 صلواتنا علیکم و ما خصّنا به من ولایتکم طیباً لخلقنا و طهارة لا نفسنا و تزکیة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و کفّارة لذنوبنا؛ خداوند متعال درود و صلوات ما را بر شما حکم گردانید و آنچه را که مخصوص ما از نعمت ولایت شما کرده برای نیکویی فطرت و خلقت‌ها و پاکی نفوس ما برای تزکیه و پاکیزگی روح ما از علائق دنیا و کفاره ی گناهان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خصّنا به من ولایتکم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مساله تاکید دارد که این خواص بیان شده، به شرط ولایت پذیری است، یعنی اینکه ابتدا ما باید ولایت آن‌ها را بپذیریم تا این که صلوات ما دارای این خاصیت‌ها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واسطه ی صلوات و دعا برای امام عصر عجل الله تعالی فرجه الشریفنیکویی اخلاقی و طهارت نفس و تزکیه و برکت را نصیب خود می گردانیم و به این طریق کفاره ای برای گناهان خود در نزد پروردگار عالمیان حاضر می نماییم</w:t>
      </w:r>
      <w:r>
        <w:rPr>
          <w:rFonts w:eastAsia="IRNazanin" w:cs="IRNazanin"/>
          <w:color w:val="111111"/>
          <w:sz w:val="28"/>
          <w:szCs w:val="28"/>
          <w:rtl w:val="true"/>
          <w:lang w:bidi="fa-IR"/>
        </w:rPr>
        <w:t>!</w:t>
      </w:r>
    </w:p>
    <w:p>
      <w:pPr>
        <w:pStyle w:val="Heading4"/>
        <w:numPr>
          <w:ilvl w:val="3"/>
          <w:numId w:val="1"/>
        </w:numPr>
        <w:rPr/>
      </w:pPr>
      <w:bookmarkStart w:id="286" w:name="__RefHeading___Toc2823971_2035185390"/>
      <w:bookmarkStart w:id="287" w:name="_Toc110"/>
      <w:bookmarkEnd w:id="286"/>
      <w:r>
        <w:rPr>
          <w:rtl w:val="true"/>
        </w:rPr>
        <w:t>استجابت دعا</w:t>
      </w:r>
      <w:bookmarkEnd w:id="287"/>
    </w:p>
    <w:p>
      <w:pPr>
        <w:pStyle w:val="BookText"/>
        <w:rPr/>
      </w:pPr>
      <w:r>
        <w:rPr>
          <w:rFonts w:ascii="IRNazanin" w:hAnsi="IRNazanin" w:eastAsia="IRNazanin"/>
          <w:color w:val="111111"/>
          <w:sz w:val="28"/>
          <w:sz w:val="28"/>
          <w:szCs w:val="28"/>
          <w:rtl w:val="true"/>
          <w:lang w:bidi="fa-IR"/>
        </w:rPr>
        <w:t>در ادعیه و روایات معصومین علیهم السلام میان صلوات و مستجاب شدن دعا ارتباط عمیقی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دعاهای صحیفه سجادیه، مناجات شعبانیه، مکارم الاخلاق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به گونه ای در ابتدا یا آخر دعا آمده است، زیرا صلوات دعای مقبوله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در اصول کافی</w:t>
      </w:r>
      <w:r>
        <w:rPr>
          <w:rStyle w:val="FootnoteAnchor"/>
          <w:rtl w:val="true"/>
        </w:rPr>
        <w:footnoteReference w:id="171"/>
      </w:r>
      <w:r>
        <w:rPr>
          <w:rFonts w:ascii="IRNazanin" w:hAnsi="IRNazanin" w:eastAsia="IRNazanin"/>
          <w:color w:val="111111"/>
          <w:sz w:val="28"/>
          <w:sz w:val="28"/>
          <w:szCs w:val="28"/>
          <w:rtl w:val="true"/>
          <w:lang w:bidi="fa-IR"/>
        </w:rPr>
        <w:t>روایتی را از حضرت صادق علیه السلام نقل می‌کند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که به درگاه خدای عز و جل حاجتی دارد باید به صلوات بر محمد و آلش شروع کند، و سپس حاجت خود را بخواهد، و در آخر هم به صلوات بر محمد و آل محمد پایان دهد، زیرا که خدای عز و جل کریم‌تر از آن است که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بپذیرد، و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اجابت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صلوات بر محمد و آل محمد محجوب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برخورد به حجابی بالا می رود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مرحوم کلینی به سند خود از معاویه بن عمار و از امام صادق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صلی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حاجت از او برآورده شود که سی حاجت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از آخرت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پیوسته دعا محجوب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میانه آن و استجابتش حجاب و پرده‌ای حائل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محمد و آلش صلوات فرستاده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آنگاه پرده و حائل برطرف شود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چه بسیارند انسانهایی که دعا می‌کنند، ولی دعای آنان در پیشگاه خداوند به اجابت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علتهایش این باشد که دعاها را با صلوات بر محمد و آل محمد، نمی آرایند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عالم اهل سنت، روایتی را که ابوداود آن را صحیح می‌داند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صلی الله علیه و آله و سلم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در نمازش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می‌کند، ولی نه خدا را به عظمت یاد می‌کند و نه بر محمد صلوات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دیگران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یکی از شما می‌خواهد نماز به پا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خداوند را به عظمت و ثنا یاد کند، سپس بر نبی او صلوات بفرستد، آن گاه هرچه می‌خواهد دعا نماید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خداوند در قرآن</w:t>
      </w:r>
      <w:r>
        <w:rPr>
          <w:rStyle w:val="FootnoteAnchor"/>
          <w:rtl w:val="true"/>
        </w:rPr>
        <w:footnoteReference w:id="176"/>
      </w:r>
      <w:r>
        <w:rPr>
          <w:rFonts w:ascii="IRNazanin" w:hAnsi="IRNazanin" w:eastAsia="IRNazanin"/>
          <w:color w:val="111111"/>
          <w:sz w:val="28"/>
          <w:sz w:val="28"/>
          <w:szCs w:val="28"/>
          <w:rtl w:val="true"/>
          <w:lang w:bidi="fa-IR"/>
        </w:rPr>
        <w:t xml:space="preserve">از مؤمنان خواسته است که به سوی او با وسیله و واسطه ای تقرب جویند، صلوات به معنای واسطه قرار دادن واسطه های فیض الهی برای تقرب </w:t>
      </w:r>
      <w:bookmarkStart w:id="288" w:name="pg4835_25542"/>
    </w:p>
    <w:p>
      <w:pPr>
        <w:pStyle w:val="BookText"/>
        <w:rPr/>
      </w:pPr>
      <w:bookmarkEnd w:id="288"/>
      <w:r>
        <w:rPr>
          <w:rFonts w:ascii="IRNazanin" w:hAnsi="IRNazanin" w:eastAsia="IRNazanin"/>
          <w:color w:val="111111"/>
          <w:sz w:val="28"/>
          <w:sz w:val="28"/>
          <w:szCs w:val="28"/>
          <w:rtl w:val="true"/>
          <w:lang w:bidi="fa-IR"/>
        </w:rPr>
        <w:t>به خدا و درک رحمت الهی است؛ چنانکه در تفسیر این آیه به روایاتی برمی خوریم که معصوم علیهم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وسیله در این آیه، ما اهل بیت هستیم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از رسول خدا نیز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شما بر من باعث روا شدن حاجات شما می شود و خداوند را از شما راضی می گرداند و اعمال شما را پاکیزه می کند</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289" w:name="__RefHeading___Toc2823973_2035185390"/>
      <w:bookmarkStart w:id="290" w:name="_Toc111"/>
      <w:bookmarkEnd w:id="289"/>
      <w:r>
        <w:rPr>
          <w:rtl w:val="true"/>
        </w:rPr>
        <w:t>بخشش گناهان</w:t>
      </w:r>
      <w:bookmarkEnd w:id="290"/>
    </w:p>
    <w:p>
      <w:pPr>
        <w:pStyle w:val="BookText"/>
        <w:rPr/>
      </w:pPr>
      <w:r>
        <w:rPr>
          <w:rFonts w:ascii="IRNazanin" w:hAnsi="IRNazanin" w:eastAsia="IRNazanin"/>
          <w:color w:val="111111"/>
          <w:sz w:val="28"/>
          <w:sz w:val="28"/>
          <w:szCs w:val="28"/>
          <w:rtl w:val="true"/>
          <w:lang w:bidi="fa-IR"/>
        </w:rPr>
        <w:t>بخشش گناهان، یکی از آثار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توان چیزی را ندارد که با آن گناهانش را بپوشاند، باید فراوان بر محمد و آل محمد صلوات بفرستد؛ زیرا صلوات، گناهان را نابود می کند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همچنین وقتی از امام صادق علیه السلام سؤال شد که ثواب صلوات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شدن از گناه، سوگند به خدا چنان خواهد بود که گویا تازه از مادر متولد گردیده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قرب به رسول الله صلی الله علیه و آله و سلم و بهره گیری از شفاعت آن حضرت</w:t>
      </w:r>
    </w:p>
    <w:p>
      <w:pPr>
        <w:pStyle w:val="BookText"/>
        <w:rPr/>
      </w:pPr>
      <w:r>
        <w:rPr>
          <w:rFonts w:ascii="IRNazanin" w:hAnsi="IRNazanin" w:eastAsia="IRNazanin"/>
          <w:color w:val="111111"/>
          <w:sz w:val="28"/>
          <w:sz w:val="28"/>
          <w:szCs w:val="28"/>
          <w:rtl w:val="true"/>
          <w:lang w:bidi="fa-IR"/>
        </w:rPr>
        <w:t>امام باقر علیه السلام از پیامبر صلی الله علیه و آله و سلم نقل می کنند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 خواهد به من توسل کند و روز قیامت شفاعتش کنم؛ بر اهل بیتم صلوات بفرستد و شادی بر آنان وارد کند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همچنین پیامبر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 من صلوات بفرستد، شفاعت من به او می رسد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مردم در روز قیامت بر من در هر جا که باشد کسی است که بر من بیشتر در دنیا صلوات بفرستد</w:t>
      </w:r>
      <w:r>
        <w:rPr>
          <w:rFonts w:eastAsia="IRNazanin" w:cs="IRNazanin"/>
          <w:color w:val="111111"/>
          <w:sz w:val="28"/>
          <w:szCs w:val="28"/>
          <w:rtl w:val="true"/>
          <w:lang w:bidi="fa-IR"/>
        </w:rPr>
        <w:t>».</w:t>
      </w:r>
      <w:r>
        <w:rPr>
          <w:rStyle w:val="FootnoteAnchor"/>
          <w:rtl w:val="true"/>
        </w:rPr>
        <w:footnoteReference w:id="183"/>
      </w:r>
      <w:bookmarkStart w:id="291" w:name="pg4835_25543"/>
    </w:p>
    <w:p>
      <w:pPr>
        <w:pStyle w:val="Heading4"/>
        <w:numPr>
          <w:ilvl w:val="3"/>
          <w:numId w:val="1"/>
        </w:numPr>
        <w:rPr/>
      </w:pPr>
      <w:bookmarkStart w:id="292" w:name="__RefHeading___Toc2823975_2035185390"/>
      <w:bookmarkStart w:id="293" w:name="_Toc112"/>
      <w:bookmarkEnd w:id="291"/>
      <w:bookmarkEnd w:id="292"/>
      <w:r>
        <w:rPr>
          <w:rtl w:val="true"/>
        </w:rPr>
        <w:t>همراهی با ملائکه و برخورداری از استغفار آنان</w:t>
      </w:r>
      <w:bookmarkEnd w:id="293"/>
    </w:p>
    <w:p>
      <w:pPr>
        <w:pStyle w:val="BookText"/>
        <w:rPr/>
      </w:pPr>
      <w:r>
        <w:rPr>
          <w:rFonts w:ascii="IRNazanin" w:hAnsi="IRNazanin" w:eastAsia="IRNazanin"/>
          <w:color w:val="111111"/>
          <w:sz w:val="28"/>
          <w:sz w:val="28"/>
          <w:szCs w:val="28"/>
          <w:rtl w:val="true"/>
          <w:lang w:bidi="fa-IR"/>
        </w:rPr>
        <w:t>از آنجا که ملائکه پیوسته بر پیامبر صلی الله علیه و آله و سلم صلوات می گویند، صلوات مؤمنان به معنای همراهی با فرشتگان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نیز برای کسی که صلوات می فرستد استغفار می کند و برای او صلوات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روایت شده که حق تعالی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بنده ای که برای تو صلوات فرستد، هفتاد هزار فرشته بر او صلوات می فرستند و هر که هفتاد هزار فرشته بر او صلوات فرستد، اهل بهشت خواهد بود</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294" w:name="__RefHeading___Toc2823977_2035185390"/>
      <w:bookmarkStart w:id="295" w:name="_Toc113"/>
      <w:bookmarkEnd w:id="294"/>
      <w:r>
        <w:rPr>
          <w:rtl w:val="true"/>
        </w:rPr>
        <w:t>از بین برنده نفاق، غم و بخل</w:t>
      </w:r>
      <w:bookmarkEnd w:id="295"/>
    </w:p>
    <w:p>
      <w:pPr>
        <w:pStyle w:val="BookText"/>
        <w:rPr/>
      </w:pPr>
      <w:r>
        <w:rPr>
          <w:rFonts w:ascii="IRNazanin" w:hAnsi="IRNazanin" w:eastAsia="IRNazanin"/>
          <w:color w:val="111111"/>
          <w:sz w:val="28"/>
          <w:sz w:val="28"/>
          <w:szCs w:val="28"/>
          <w:rtl w:val="true"/>
          <w:lang w:bidi="fa-IR"/>
        </w:rPr>
        <w:t>امام صادق علیه السلام از پیامبر صلی الله علیه و آله و سلم نقل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بر من و بر اهل بیت من نفاق را می برد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در روایتی دیگرپیامبر رحمت صلی الله علیه و آله و سلم به امام علی علیه السلام توصیه می‌کند که هرگاه امری تو را اندوهگین ساخت، بر پیامبر و آل او صلوات بفرست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و براساس روایتی دیگر از امام حسن مجتبی علیه السلام از پیامبر صلی الله علیه و آله و سلم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بخیل کسی است که چون نام من در نزد او برده شود، بر من صلوات نفرستد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حصول عافیت، توانگری و غنا و به یاد آمدن فراموش شده‌ها به وسیله صلوات و پاکیزه و طیب شدن مجالس به ذکر صلوات، از جمله آثار دیگر صلوات است که در روایات به آنها اشاره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روایاتی که گفتیم روایات فراوان دیگری نیز وجود دارد که در آنها خواص و آثار و برکات صلوات بیان شده است</w:t>
      </w:r>
      <w:r>
        <w:rPr>
          <w:rFonts w:eastAsia="IRNazanin" w:cs="IRNazanin"/>
          <w:color w:val="111111"/>
          <w:sz w:val="28"/>
          <w:szCs w:val="28"/>
          <w:rtl w:val="true"/>
          <w:lang w:bidi="fa-IR"/>
        </w:rPr>
        <w:t xml:space="preserve">. </w:t>
      </w:r>
      <w:bookmarkStart w:id="296" w:name="pg4835_25544"/>
    </w:p>
    <w:p>
      <w:pPr>
        <w:pStyle w:val="Heading4"/>
        <w:numPr>
          <w:ilvl w:val="3"/>
          <w:numId w:val="1"/>
        </w:numPr>
        <w:rPr/>
      </w:pPr>
      <w:bookmarkStart w:id="297" w:name="__RefHeading___Toc2823979_2035185390"/>
      <w:bookmarkStart w:id="298" w:name="_Toc114"/>
      <w:bookmarkEnd w:id="296"/>
      <w:bookmarkEnd w:id="297"/>
      <w:r>
        <w:rPr>
          <w:rtl w:val="true"/>
        </w:rPr>
        <w:t>حقیقت صلوات</w:t>
      </w:r>
      <w:bookmarkEnd w:id="298"/>
    </w:p>
    <w:p>
      <w:pPr>
        <w:pStyle w:val="BookText"/>
        <w:rPr/>
      </w:pPr>
      <w:r>
        <w:rPr>
          <w:rFonts w:ascii="IRNazanin" w:hAnsi="IRNazanin" w:eastAsia="IRNazanin"/>
          <w:color w:val="111111"/>
          <w:sz w:val="28"/>
          <w:sz w:val="28"/>
          <w:szCs w:val="28"/>
          <w:rtl w:val="true"/>
          <w:lang w:bidi="fa-IR"/>
        </w:rPr>
        <w:t>درباره حقیقت صلوات بحث بسیار مفصل است؛ اما آنچه از روایات درباره حقیقت صلوات استفاده می شود این است که صلوات، رحمت خاص الخاص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پاسخ به سوال راوی از آیه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مِنَ اللَّهِ عَزَّ وَ جَلَّ رَحْمَةٌ وَ مِنَ الْمَلَائِکَةِ تَزْکِیَةٌ وَ مِنَ النَّاسِ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صلوات از ناحیه خداوند، رحمت و از ناحیه ملائکه پاکی و از ناحیه مردم دعاست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اگر رحمت و مهربانی خدای تعالی را به سه بخش تقسیم کنیم عبارت خواهند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رحمانیت همین است؛</w:t>
      </w:r>
    </w:p>
    <w:p>
      <w:pPr>
        <w:pStyle w:val="BookText"/>
        <w:rPr/>
      </w:pPr>
      <w:r>
        <w:rPr>
          <w:rFonts w:ascii="IRNazanin" w:hAnsi="IRNazanin" w:eastAsia="IRNazanin"/>
          <w:color w:val="111111"/>
          <w:sz w:val="28"/>
          <w:sz w:val="28"/>
          <w:szCs w:val="28"/>
          <w:rtl w:val="true"/>
          <w:lang w:bidi="fa-IR"/>
        </w:rPr>
        <w:t xml:space="preserve">رحمت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 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 کلمه رحیمیت است؛</w:t>
      </w:r>
    </w:p>
    <w:p>
      <w:pPr>
        <w:pStyle w:val="BookText"/>
        <w:rPr/>
      </w:pPr>
      <w:r>
        <w:rPr>
          <w:rFonts w:ascii="IRNazanin" w:hAnsi="IRNazanin" w:eastAsia="IRNazanin"/>
          <w:color w:val="111111"/>
          <w:sz w:val="28"/>
          <w:sz w:val="28"/>
          <w:szCs w:val="28"/>
          <w:rtl w:val="true"/>
          <w:lang w:bidi="fa-IR"/>
        </w:rPr>
        <w:t>رحمت خاص الخاص که مخصوص افراد خاصی می‌باشد و مهربانی بسیار خصوصی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رحمانیت خدای تعالی از قبیل نعمتهای دنیایی و الطاف مادی است که شامل همه مخلوقات می شود، کافر و مسلمان فرقی در دریافت این رحمت عام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رحیمیت خداوند شامل حال مومنین می شود، عنایتهای معنوی و توفیقات خاص از این قبیل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نتایج صلوات که رحمت خیلی خاص خداوند است، برای هر دسته و گروه متفاوت است؛ به این معنا که برای عموم انسانها، صلوات باعث خروج از تاریکی‌های جهل و صفات رذیله و ورود به نور علم و حکمت و صفات حمیده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یُصَلِّی عَلَیْکُمْ وَ مَلائِکَتُهُ لِیُخْرِجَکُمْ مِنَ الظُّلُماتِ إِلَی النُّور</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صلوات خدا برای پیامبر و معصومین از آل او باعث ترفیع درجه و مقام و رحمتهای خاص الخاصی است که از جزئیات آن مطلع نیستیم و برای غیر معصومین آل پیامبر، باعث تزکیه روح و بخشش گناهان ایشان می‌باشد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درود براهل بیت علیهم السلام در حقیقت دعایی است که ما از خداوند می‌خواهیم که </w:t>
      </w:r>
    </w:p>
    <w:p>
      <w:pPr>
        <w:pStyle w:val="BookText"/>
        <w:rPr/>
      </w:pPr>
      <w:r>
        <w:rPr>
          <w:rFonts w:ascii="IRNazanin" w:hAnsi="IRNazanin" w:eastAsia="IRNazanin"/>
          <w:color w:val="111111"/>
          <w:sz w:val="28"/>
          <w:sz w:val="28"/>
          <w:szCs w:val="28"/>
          <w:rtl w:val="true"/>
          <w:lang w:bidi="fa-IR"/>
        </w:rPr>
        <w:t>انوار و برکات آنها را در هردو جهان نشر بدهد و معرفت به آنها را روزافزون کند، چون ما با توسل به آنها به خداوند نزدیک می‌شویم و آنها مظهر اسماء و صفات خداوند هستند، یعنی ما نیاز داریم به اینکه بر اهل بیت علیهم السلام صلوات و درود بفرستیم نه اینکه آنها به درود ما نیاز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جمع بندی کلی متوجه می‌شویم که دریافت صلوات الهی منوط به پاکی و طهارت روح هر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یک فرد پاک تر و مهذب تر باشد و از امتحانات الهی سربلندتر بیرون آمده باشد، بیشتر به صلوات الهی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صلوات الهی برسد از حجابهای ظلمانی و نورانی رها گشته و به ملکوت عالم راه می‌یابد، قلبش مملو از حکمت الهی شده و از تاریکی‌های زمان غیبت 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هم هرچه زودتر پاک و طاهر می‌شدیم و به نورانیت که نتیجه دریافت صلوات الهی است دست پیدا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علامه طباطبایی، سؤال کردند که معصوم به درود و صلوات نیازی ندارد، چرا صلوات می‌فرستیم؟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صلواتی که ما می‌فرستیم؛ اولاً، از خودمان چیزی اهدا نمی‌کنیم، بلکه به خدا عرض می‌کنیم و از او می‌خواهیم که بر پیامبر و خاندانش رحمت ویژه بفرستد؛ ثانیاً، گرچه این خاندان نسبت به ما محتاج نیستند، ولی به ذات اقدس اله که نیازمندند و باید دائماً فیض الهی بر آنان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صلوات، خود را به این خاندان نزدیک کرده‌ایم، مانند آن‌که اگر باغبانی در باغی که همه گل‌ها و میوه هایش مِلک صاحب باغ است، کار کند و از صاحب باغ حقوق بگیرد، روز عید یک دسته گل از باغ تهیه کند و به حضور صاحب باغ ببرد، آیا عمل او موجب تقرب به صاحب باغ هست یا نه؟ مسلماً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نشانه ادب باغبان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هم ادب ما را ثابت می‌کند والّا ما که از خودمان چیزی نداریم، بلکه از ذات اقدس اله مسئلت می‌کنیم، به مراتب و درجات این بزرگواران بیفزاید، و همین عرض ادب برای ما تقرب است</w:t>
      </w:r>
      <w:r>
        <w:rPr>
          <w:rFonts w:eastAsia="IRNazanin" w:cs="IRNazanin"/>
          <w:color w:val="111111"/>
          <w:sz w:val="28"/>
          <w:szCs w:val="28"/>
          <w:rtl w:val="true"/>
          <w:lang w:bidi="fa-IR"/>
        </w:rPr>
        <w:t>.</w:t>
      </w:r>
      <w:r>
        <w:rPr>
          <w:rStyle w:val="FootnoteAnchor"/>
          <w:rtl w:val="true"/>
        </w:rPr>
        <w:footnoteReference w:id="19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 آثار و فواید صلوات، خصوصاً در مقام دعا بسیار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امام زین‌العابدین و سید </w:t>
      </w:r>
    </w:p>
    <w:p>
      <w:pPr>
        <w:pStyle w:val="BookText"/>
        <w:rPr/>
      </w:pPr>
      <w:r>
        <w:rPr>
          <w:rFonts w:ascii="IRNazanin" w:hAnsi="IRNazanin" w:eastAsia="IRNazanin"/>
          <w:color w:val="111111"/>
          <w:sz w:val="28"/>
          <w:sz w:val="28"/>
          <w:szCs w:val="28"/>
          <w:rtl w:val="true"/>
          <w:lang w:bidi="fa-IR"/>
        </w:rPr>
        <w:t>الساجدین علیه السلام این نوع روش دعا کردن را آموزش داده‌اند که در بسیاری از دعاهای صحیفه سجادیه صلوات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رازهای صلوات در این مقام این است که وقتی رحمت بر پیامبر صلی الله علیه و آله و سلم نازل شد، به دیگران هم می‌رسد، چون او مجرای فیض است و اگر بخواهد خیری به دیگران برسد، باید نخست بر ایشان که رحمت خاصه‌اند، نازل شود و سپس به دیگران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علامه طباطبایی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صلوات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را برای آنان فرو فرست که از آنان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رحمتی ببارد، ابتدا بر این خاندان می‌بارد و سپس به دیگران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طلب رحمت کردن مستلزم اجابت دعاست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لذا علاوه بر این‌که صلوات موجب رحمت الهی بر امام زمان است، آثار آن متوجه جهانیان نیز می‌شود، همان طور که این کیفیت در درود سرداب مقدس منعکس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عَلَیْهِ صَلَاةً تُظْهِرُ بِهَا حُجَّتَهُ وَ تُوضِحُ بِهَا بَهْجَتَهُ وَ تَرْفَعُ بِهَا دَرَجَتَهُ وَ تُؤَیِّدُ بِهَا سُلْطَانَهُ وَ تُعَظِّمُ بِهَا بُرْهَانَهُ وَ تُشَرِّفُ بِهَا مَکَانَهُ وَ تُعَلِّی بِهَا بُنْیَانَهُ وَ تُعِزُّ بِهَا نَصْرَهُ وَ تَرْفَعُ بِهَا قَدْرَهُ وَ تُسْمِی بِهَا ذِکْرَهُ وَ تُظْهِرُ بِهَا کَلِمَتَهُ وَ تُکْثِرُ بِهَا نُصْرَتَهُ وَ تُعِزُّ بِهَا دَعْوَتَهُ وَ تَزِیدُهُ بِهَا إِکْرَاماً وَ تَجْعَلُهُ لِلْمُتَّقِینَ إِمَاماً وَ تُبَلِّغُهُ فِی هَذَا الْمَکَانِ مِثْلَ هَذَا الْأَوَانِ وَ فِی کُلِّ مَکَانٍ وَ أَوَانٍ مِنَّا تَحِیَّةً وَ سَلَاماً لَا یَبْلَی جَدِیدُه؛</w:t>
      </w:r>
      <w:r>
        <w:rPr>
          <w:rStyle w:val="FootnoteAnchor"/>
          <w:rtl w:val="true"/>
        </w:rPr>
        <w:footnoteReference w:id="194"/>
      </w:r>
      <w:r>
        <w:rPr>
          <w:rFonts w:ascii="IRNazanin" w:hAnsi="IRNazanin" w:eastAsia="IRNazanin"/>
          <w:color w:val="111111"/>
          <w:sz w:val="28"/>
          <w:sz w:val="28"/>
          <w:szCs w:val="28"/>
          <w:rtl w:val="true"/>
          <w:lang w:bidi="fa-IR"/>
        </w:rPr>
        <w:t>بارالها، آن طور بر او درود فرست که حجت و دلیلش را آشکار و شادمانی و تازگی‌اش را نمایان گردانی و درجه‌اش را بالا بری و سلطنتش را تأیید و تقویت کنی و دلیل و برهانش را معظم و جایگاهش را شریف، و اساس و بنیان او را بلند مرتبه، و یاری او را کامل و بزرگ گردانی و ارزش او را بالا بری و یادش را نمودار و کلمه‌اش را آشکار گردانی؛ هم چنین درود تو باعث افزایش یاری‌اش، عزت‌مندی دعوتش، افزایش کرامتش و پیشوا شدن او برای پرهیزگاران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و این لحظه و در هر جای دیگری از ما به او سلام و احترامات ویژه‌ای برسانی که جدید آن‌کهنه نگردد</w:t>
      </w:r>
      <w:r>
        <w:rPr>
          <w:rFonts w:eastAsia="IRNazanin" w:cs="IRNazanin"/>
          <w:color w:val="111111"/>
          <w:sz w:val="28"/>
          <w:szCs w:val="28"/>
          <w:rtl w:val="true"/>
          <w:lang w:bidi="fa-IR"/>
        </w:rPr>
        <w:t>.</w:t>
      </w:r>
      <w:r>
        <w:rPr>
          <w:rStyle w:val="FootnoteAnchor"/>
          <w:rtl w:val="true"/>
        </w:rPr>
        <w:footnoteReference w:id="195"/>
      </w:r>
      <w:bookmarkStart w:id="299" w:name="pg4835_25547"/>
    </w:p>
    <w:p>
      <w:pPr>
        <w:pStyle w:val="Heading4"/>
        <w:numPr>
          <w:ilvl w:val="3"/>
          <w:numId w:val="1"/>
        </w:numPr>
        <w:rPr/>
      </w:pPr>
      <w:bookmarkStart w:id="300" w:name="__RefHeading___Toc2823981_2035185390"/>
      <w:bookmarkStart w:id="301" w:name="_Toc115"/>
      <w:bookmarkEnd w:id="299"/>
      <w:bookmarkEnd w:id="300"/>
      <w:r>
        <w:rPr>
          <w:rtl w:val="true"/>
        </w:rPr>
        <w:t>صلوات بر شیعیان برگزیده</w:t>
      </w:r>
      <w:bookmarkEnd w:id="301"/>
    </w:p>
    <w:p>
      <w:pPr>
        <w:pStyle w:val="BookText"/>
        <w:rPr/>
      </w:pPr>
      <w:r>
        <w:rPr>
          <w:rFonts w:ascii="IRNazanin" w:hAnsi="IRNazanin" w:eastAsia="IRNazanin"/>
          <w:color w:val="111111"/>
          <w:sz w:val="28"/>
          <w:sz w:val="28"/>
          <w:szCs w:val="28"/>
          <w:rtl w:val="true"/>
          <w:lang w:bidi="fa-IR"/>
        </w:rPr>
        <w:t>در ادامه دعا ما از خداوند درخواست می‌کنیم که بر شیعیان برگزیده درود بفرست و آنان را به بهترین آرزو از آرزوهایشان که تمنّایش را دارند،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شِیعَتِهِمُ الْمُنْتَجَبِینَ وَ بَلِّغْهُمْ مِنْ آمَالِهِمْ أَفْضَلَ مَا یَأْمُلُونَ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صلوات به معنای درود است، لذا وقتی بر شخص یا اشخاصی صلوات می فرستیم، به این معنا است که برای آنان درود و رحمت را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رایج، صلواتی است که بر پیامبر صلی الله علیه و آله و سلم و اهل بیت علیهم السلام فرستاده می شود؛ اما آیا صلوات بر غیر اهل بیت علیهم السلام جایز است که ما درخواست می‌کنیم؟</w:t>
      </w:r>
    </w:p>
    <w:p>
      <w:pPr>
        <w:pStyle w:val="BookText"/>
        <w:rPr/>
      </w:pPr>
      <w:r>
        <w:rPr>
          <w:rFonts w:ascii="Amiri" w:hAnsi="Amiri" w:eastAsia="Amiri" w:cs="Amiri"/>
          <w:color w:val="111111"/>
          <w:sz w:val="28"/>
          <w:sz w:val="28"/>
          <w:szCs w:val="28"/>
          <w:rtl w:val="true"/>
          <w:lang w:bidi="ar-SA"/>
        </w:rPr>
        <w:t xml:space="preserve">در سوره مبارکه احزاب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بر مومنین صلوات می‌فرستد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یُصَلِّی عَلَیْکُمْ وَ مَلائِکَتُهُ لِیُخْرِجَکُمْ مِنَ الظُّلُماتِ إِلَی النُّور </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 xml:space="preserve">این کم مقام نیست، که خدای سبحان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علی فلان، صلواتی علی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ملائکه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شریفه استرجاع خدای تعالی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 الَّذِینَ إِذا أَصابَتْهُمْ مُصِیبَةٌ قالُوا إِنَّا لِلَّهِ وَ إِنَّا إِلَیْهِ راجِعُونَ أُولئِکَ عَلَیْهِمْ صَلَواتٌ مِنْ رَبِّهِمْ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شریفه صلوات خدای تعالی نثار کسانی شده که در امتحانات الهی صبر می‌کنند و مسیر حرکت خود را به سوی خدای تعالی می‌دانند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حوادث لطیف اینکه، در مجلس علماء که به دستور شاه خدابنده تشکیل شده بود، سید رکن الدین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برجسته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علامه حلی رحمة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جوازصلوات بر غیر پیامبران چیست ؟ علامه بی درنگ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إِذا أَصابَتْهُمْ مُصِیبَةٌ قالُوا إِنَّا لِلَّهِ وَ إِنَّا إِلَیْهِ راجِعُونَ أُولئِکَ عَلَیْهِمْ صَلَواتٌ مِنْ رَبِّهِمْ وَ رَحْمَة وَ أُولئِکَ هُمُ الْمُهْتَدُون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صابران کسانی هستند که هرگاه مصیبتی به آنان 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هستیم و به سوی او باز می گردیم، اینان همانها هستند که الطاف و رحمت و صلوات خدا شامل حالشان شده و آنان هستند هدایت یافتگان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موصلی از روی بی اعتنایی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غیر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مصیبتی وارد شده است که سزاوار </w:t>
      </w:r>
    </w:p>
    <w:p>
      <w:pPr>
        <w:pStyle w:val="BookText"/>
        <w:rPr/>
      </w:pPr>
      <w:r>
        <w:rPr>
          <w:rFonts w:ascii="IRNazanin" w:hAnsi="IRNazanin" w:eastAsia="IRNazanin"/>
          <w:color w:val="111111"/>
          <w:sz w:val="28"/>
          <w:sz w:val="28"/>
          <w:szCs w:val="28"/>
          <w:rtl w:val="true"/>
          <w:lang w:bidi="fa-IR"/>
        </w:rPr>
        <w:t>صلوات باشند؟ علامه بی درنگ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سخت ترین وجانکاه ترین مصایب اینکه از نواده های آنان شخصی مثل تو، به وجود آمده که منافقان مشمول عذاب را بر آل رسول علیهم السلام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حاضر جوابی علامه خندیدند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قرآن به پیامبر خطاب شده است که بر بعضی صلوات بفرستد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 تُزَکِّیهِم بهِا وَ صَلِّ عَلَیْهِم</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جریان ابولبابه و توبه او است که ثلث اموالش را در راه خدا صدقه داد تا روحش پاک و طاهر شود، خدای تعالی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مِنْ أَمْوَالهِمْ صَدَقَةً تُطَهِّرُهُمْ وَ تُزَکِّیهِم بهِا وَ صَلِّ عَلَیْهِم إِنَّ صَلاتَکَ سَکَنٌ لَهُمْ </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اموالشان را بگیر تا به وسیله دریافت صدقه تزکیه شان کنی و برای ایشان تقاضای رحمت خاص الخاص بنما که این درخواست صلوات تو باعث آرامش و سکون روحی برای ایشان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گروه دیگری که مشمول صلوات الهی می‌شوند کسانی هستند که از مال دنیا در جهت پاکی و تزکیه روح خود گذشت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صلوات بر غیر پیامبر وجود دارد؛ از جمله صلواتی که پیامبر بر دیگران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ابو اوفی زکات خود را پرداخت کرد،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آلِ أَبِی أَوْفَی</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در دعای ام داوود نیز بر بسیاری از انبیا و پیروان آنها صلوات فرستاده شده است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موارد دیگری نیز وجود دارد که صلوات بر غیر پیامبر و اهل بیت علیهم السلام فرستاده شده که تعدادی از آنها را ذکر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الْعَبَّاسِ عَمِّ نَبِیِّک</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الأئمّة من ولده و القوّامین بأمرک من بعده المطهّرین الذین ارتضیتهم أنصارا لدینک</w:t>
      </w:r>
      <w:r>
        <w:rPr>
          <w:rFonts w:eastAsia="IRNazanin" w:cs="IRNazanin"/>
          <w:color w:val="111111"/>
          <w:sz w:val="28"/>
          <w:szCs w:val="28"/>
          <w:rtl w:val="true"/>
          <w:lang w:bidi="fa-IR"/>
        </w:rPr>
        <w:t>».</w:t>
      </w:r>
      <w:r>
        <w:rPr>
          <w:rStyle w:val="FootnoteAnchor"/>
          <w:rtl w:val="true"/>
        </w:rPr>
        <w:footnoteReference w:id="203"/>
      </w:r>
      <w:bookmarkStart w:id="302" w:name="pg4835_25549"/>
    </w:p>
    <w:p>
      <w:pPr>
        <w:pStyle w:val="BookText"/>
        <w:rPr/>
      </w:pPr>
      <w:bookmarkEnd w:id="302"/>
      <w:r>
        <w:rPr>
          <w:rFonts w:ascii="IRNazanin" w:hAnsi="IRNazanin" w:eastAsia="IRNazanin"/>
          <w:color w:val="111111"/>
          <w:sz w:val="28"/>
          <w:sz w:val="28"/>
          <w:szCs w:val="28"/>
          <w:rtl w:val="true"/>
          <w:lang w:bidi="fa-IR"/>
        </w:rPr>
        <w:t>از این آیات و روایات به دست می آید که صلوات بر غیر پیامبر و اهل بیت علیهم السلام نیز جایز است</w:t>
      </w:r>
      <w:r>
        <w:rPr>
          <w:rFonts w:eastAsia="IRNazanin" w:cs="IRNazanin"/>
          <w:color w:val="111111"/>
          <w:sz w:val="28"/>
          <w:szCs w:val="28"/>
          <w:rtl w:val="true"/>
          <w:lang w:bidi="fa-IR"/>
        </w:rPr>
        <w:t>.</w:t>
      </w:r>
    </w:p>
    <w:p>
      <w:pPr>
        <w:pStyle w:val="Heading4"/>
        <w:numPr>
          <w:ilvl w:val="3"/>
          <w:numId w:val="1"/>
        </w:numPr>
        <w:rPr/>
      </w:pPr>
      <w:bookmarkStart w:id="303" w:name="__RefHeading___Toc2823983_2035185390"/>
      <w:bookmarkStart w:id="304" w:name="_Toc116"/>
      <w:bookmarkEnd w:id="303"/>
      <w:r>
        <w:rPr>
          <w:rtl w:val="true"/>
        </w:rPr>
        <w:t>صلوات خالص از هرشک وشبهه و ریاء وسمعه</w:t>
      </w:r>
      <w:bookmarkEnd w:id="304"/>
    </w:p>
    <w:p>
      <w:pPr>
        <w:pStyle w:val="BookText"/>
        <w:rPr/>
      </w:pPr>
      <w:r>
        <w:rPr>
          <w:rFonts w:ascii="IRNazanin" w:hAnsi="IRNazanin" w:eastAsia="IRNazanin"/>
          <w:color w:val="111111"/>
          <w:sz w:val="28"/>
          <w:sz w:val="28"/>
          <w:szCs w:val="28"/>
          <w:rtl w:val="true"/>
          <w:lang w:bidi="fa-IR"/>
        </w:rPr>
        <w:t xml:space="preserve">در این فراز از دعا از خداوند در خواست می‌کنیم که این صلوات و درود ما بر امام زمان عجل الله تعالی فرجه الشریف و ائمه طاهرین علیهم السلام را از هر گونه شک و شبهه و ریاء و سمعه، خالص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اجْعَلْ ذَلِکَ مِنَّا خَالِصاً مِنْ کُلِّ شَکٍّ وَ شُبْهَةٍ وَ رِیَاءٍ وَ سُمْعَةٍ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عمل ما باید از هر گونه شائبه غیر خالصانه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شک و شبهه و ریاء و سمعه و اخلاص را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شک و تفاوت آن با شبهه</w:t>
      </w:r>
    </w:p>
    <w:p>
      <w:pPr>
        <w:pStyle w:val="BookText"/>
        <w:rPr/>
      </w:pPr>
      <w:r>
        <w:rPr>
          <w:rFonts w:ascii="IRNazanin" w:hAnsi="IRNazanin" w:eastAsia="IRNazanin"/>
          <w:color w:val="111111"/>
          <w:sz w:val="28"/>
          <w:sz w:val="28"/>
          <w:szCs w:val="28"/>
          <w:rtl w:val="true"/>
          <w:lang w:bidi="fa-IR"/>
        </w:rPr>
        <w:t>شک و شبهه گاهی به جای هم استعمال می‌شوند، در حالی که در لغت و اصطلاح متفاوتند، هرچند میانشان ارتباط معنایی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اصلی شک در لغت تداخل است </w:t>
      </w:r>
      <w:r>
        <w:rPr>
          <w:rStyle w:val="FootnoteAnchor"/>
          <w:rtl w:val="true"/>
        </w:rPr>
        <w:footnoteReference w:id="204"/>
      </w:r>
      <w:r>
        <w:rPr>
          <w:rFonts w:ascii="IRNazanin" w:hAnsi="IRNazanin" w:eastAsia="IRNazanin"/>
          <w:color w:val="111111"/>
          <w:sz w:val="28"/>
          <w:sz w:val="28"/>
          <w:szCs w:val="28"/>
          <w:rtl w:val="true"/>
          <w:lang w:bidi="fa-IR"/>
        </w:rPr>
        <w:t>و همه لغت پژوهان آن را نقطه مقابل یقین دانسته و به حالتی در مقابل یقین معنا کرده‌اند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در مورد وجه تسمیه حالت عدم یقین به شک، ابن فارس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حالت مثل آن است که دو چیز بر انسان داخل شده و او در میان آنها مردد بوده و یقین ندارد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بنابراین شک حالتی درونی و روانی است که بر انسان عارض می‌شود، که همان عدم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شبهه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اصل به معنای تشابه و همانندی یک شیئی به شیء یا اشیاء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تشابه می‌تواند در اوصاف یا در ذاتیات باشد و البته لازمه چنین تشابهی عدم تمییز بین اشیاء و بروز اشکال در تشخیص آنها از یکدیگر است</w:t>
      </w:r>
      <w:r>
        <w:rPr>
          <w:rFonts w:eastAsia="IRNazanin" w:cs="IRNazanin"/>
          <w:color w:val="111111"/>
          <w:sz w:val="28"/>
          <w:szCs w:val="28"/>
          <w:rtl w:val="true"/>
          <w:lang w:bidi="fa-IR"/>
        </w:rPr>
        <w:t>.</w:t>
      </w:r>
      <w:r>
        <w:rPr>
          <w:rStyle w:val="FootnoteAnchor"/>
          <w:rtl w:val="true"/>
        </w:rPr>
        <w:footnoteReference w:id="20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به معنای تشابه میان دو یا چند چیز است و در </w:t>
      </w:r>
    </w:p>
    <w:p>
      <w:pPr>
        <w:pStyle w:val="BookText"/>
        <w:rPr/>
      </w:pPr>
      <w:r>
        <w:rPr>
          <w:rFonts w:ascii="IRNazanin" w:hAnsi="IRNazanin" w:eastAsia="IRNazanin"/>
          <w:color w:val="111111"/>
          <w:sz w:val="28"/>
          <w:sz w:val="28"/>
          <w:szCs w:val="28"/>
          <w:rtl w:val="true"/>
          <w:lang w:bidi="fa-IR"/>
        </w:rPr>
        <w:t>واقع به امور واقعی مربوط است؛ اگر چه لازمه آن ایجاد حالت عدم تمییز در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سُمِّیَتِ الشُّبْهَةُ شُبْهَةً لِأَنَّهَا تُشْبِهُ الْحَقَّ؛ شبهه را شبهه می‌گویند چون شبیه حق می‌باشد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شبهه می‌تواند یکی از عوامل و اسباب شک باشد، یعنی شخص ممکن است در مواجهه با شبهه به دلیل ناتوانی در دفع آن دچار 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کسی که در مورد مسأله‌ای شک دارد، اگر به پردازش شک خود اقدام کند و به همراه استدلال، آن را ارائه کند، در واقع شک درونی خود را به صورت شبهه اظهار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افتراق دیگر بین شک و شبهه آن است که بروز شک ممکن است غیر اختیاری باشد؛ امّا شبهه کردن امری اختیاری است و عبارت از ارائه استدلال‌های نادرست به منظور حق جلوه دادن باطل و بالعکس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نیز این دو، قسیم هم قرار گرفته‌اند، در روایتی، امام علی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الکفر علی اربع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الفسق والغلو والشک والشبهة</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و</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مفهوم ریاء و تفاوت آن با سمعه</w:t>
      </w:r>
    </w:p>
    <w:p>
      <w:pPr>
        <w:pStyle w:val="BookText"/>
        <w:rPr/>
      </w:pPr>
      <w:r>
        <w:rPr>
          <w:rFonts w:ascii="IRNazanin" w:hAnsi="IRNazanin" w:eastAsia="IRNazanin"/>
          <w:color w:val="111111"/>
          <w:sz w:val="28"/>
          <w:sz w:val="28"/>
          <w:szCs w:val="28"/>
          <w:rtl w:val="true"/>
          <w:lang w:bidi="fa-IR"/>
        </w:rPr>
        <w:t>ریا عبارت است از این که انسان بخواهد با نشان دادن اعمال و کارهای نیک خود به دیگران در پیش آنان اعتبار و منزلت کسب کند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اگر عبادتی انجام می دهد یا اقدام به کار خیر و عمل صالحی می کند، هدفش این است که مردم را از کار خود آگاه کند و مردم او را تمجید و ستایش کرده، انسان خوبی بدانند ومقابل آن اخلاص قرار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سمعه عبارت است از اینکه انسان عملی نیک همچون اطعام به دیگران و خواندن نماز اول وقت به جماعت در مسجد را نه برای خدا، که برای شنیدن مردم و مشهور و عزیز شدن نزد آنان، انجام دهد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تفاوت سمعه با ریا آن است که ریا انجام دادن عمل به انگیزه دیدن مردم می‌باشد و سمعه به انگیزه شنیدن مردم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و سُمعه، دو خطر و آفت بزرگ هستند که افراد مؤمن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آن است که انسان کاری را برای دیدن مردم انجام دهد و سُمعه آن است که کاری را بجا آورد و هدفش آن باشد که کارش به گوش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کار از نشانه‌های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درباره منافقان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قَامُوا إِلَی الصَّلَوةِ قَامُوا کُسَالَی یُرَاءُونَ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چون به نماز می‌ایستند، نمازشان با کسالت و ریاکاری است، همان گونه که به دیگران کمک نمی‌کنند مگر در حال کراهت و نارضایتی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ینفقون الا و هم کارهون</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بر اساس روایات، ریاکار ظاهری زیبا و باطنی مریض دارد؛ در ظاهر اهل خشوع و تواضع است، ولی در باطن دست از گناه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ظاهر گوسفند و در باطن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از دنیا آخرت را به دست آورد، از آخرت به سراغ دنیا می‌رود و از پرده‌پوشی خداوند سوء استفاده کرده و 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سخت‌ترین عذاب‌ها برای کسی است که مردم در او خیر ببینند در حالی که در او خیری نیست</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فرشتگان اعمال برخی انسان‌ها را بالا می‌برند، ولی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خدا نبوده است، آن 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اسلامی، ریا، نوعی شرک است و امام صادق علیه السلام درباره کسی که عمل نیکی انجام دهد، اما نه برای خدا، بلکه برای اینکه مردم بشنوند و او را ستایش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مشرک است،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یشرک بعبادة ربه احدًا</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ریاکار آن است که اگر ستایش شود کار نیکش را توسعه می‌دهد و اگر ستایش نشود از کار خود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این همه توبیخ و انتقاد برای کسانی است که از ابتدا، کار را برای غیر خداوند انجام می‌دهند، ولی اگر انسان از آغاز هدفی جز خداوند </w:t>
      </w:r>
      <w:bookmarkStart w:id="305" w:name="pg4835_25552"/>
    </w:p>
    <w:p>
      <w:pPr>
        <w:pStyle w:val="BookText"/>
        <w:rPr/>
      </w:pPr>
      <w:bookmarkEnd w:id="305"/>
      <w:r>
        <w:rPr>
          <w:rFonts w:ascii="IRNazanin" w:hAnsi="IRNazanin" w:eastAsia="IRNazanin"/>
          <w:color w:val="111111"/>
          <w:sz w:val="28"/>
          <w:sz w:val="28"/>
          <w:szCs w:val="28"/>
          <w:rtl w:val="true"/>
          <w:lang w:bidi="fa-IR"/>
        </w:rPr>
        <w:t>نداشت، و مردم از کار او آگاه شدند،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نیست مگر آنکه دوست دارد خوبی‌هایش در مردم ظاهر شود، به شرط آنکه از ابتدا نیّت او مردم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یکن صنع ذلک لذلک</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9"/>
      </w:r>
    </w:p>
    <w:p>
      <w:pPr>
        <w:pStyle w:val="Heading4"/>
        <w:numPr>
          <w:ilvl w:val="3"/>
          <w:numId w:val="1"/>
        </w:numPr>
        <w:rPr/>
      </w:pPr>
      <w:bookmarkStart w:id="306" w:name="__RefHeading___Toc2823985_2035185390"/>
      <w:bookmarkStart w:id="307" w:name="_Toc117"/>
      <w:bookmarkEnd w:id="306"/>
      <w:r>
        <w:rPr>
          <w:rtl w:val="true"/>
        </w:rPr>
        <w:t>اخلاص</w:t>
      </w:r>
      <w:bookmarkEnd w:id="307"/>
    </w:p>
    <w:p>
      <w:pPr>
        <w:pStyle w:val="BookText"/>
        <w:rPr/>
      </w:pPr>
      <w:r>
        <w:rPr>
          <w:rFonts w:ascii="Amiri" w:hAnsi="Amiri" w:eastAsia="Amiri" w:cs="Amiri"/>
          <w:color w:val="111111"/>
          <w:sz w:val="28"/>
          <w:sz w:val="28"/>
          <w:szCs w:val="28"/>
          <w:rtl w:val="true"/>
          <w:lang w:bidi="ar-SA"/>
        </w:rPr>
        <w:t>در این فراز دعا ما از خداوند اخلاص را می‌خواهیم، درخواست می‌کنیم که جز او را طلب نکنیم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لَا نُرِیدَ بِهِ غَیْرَکَ وَ لَا نَطْلُبَ بِهِ إِلَّا وَجْهَکَ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که غایت و هدف را بیان می‌کند، یعنی در نهایت ما تنها خداوند را اراده می‌کنیم و تنها از او طلب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خلوص نیت است، و منظور از خلوص نیت این است که انگیزه تصمیم گیری تنها خدا باشد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کسانی دارای اراده‌های محکم برای انجام مقاصدی باشند، ولی انگیزه آنهارسیدن به اهداف مادی باشد؛ اما سالکان راه خدا کسانی هستند که اراده نیرومند آنان آمیخته با خلوص نیت و برخاسته از انگیزه‌های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مجید و روایات اسلامی، به مساله اخلاص‌نیت اهمیت بسیار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قرآن مجید و کلمات معصومین علیهم السلام سخن از اخلاص‌نیت به میان آمده، وعامل اصلی پیروزی در دنیا و آخرت شمرده شده است و اصولا از نظر اسلام هر عملی بدون اخلاص‌نیت بی‌ارزش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مساله اخلاص از مشکلترین کارها شمرده شده به گونه‌ای که تنها اولیاء الله وبندگان خاص خدا به اخلاص کامل می‌رسند، هرچند اخلاص در هر مرحله‌ای محبوب ومطلوب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متعددی از قرآن، سخن از 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آمده، و آنها را با تعبیرات گوناگون و پرمعنی توصیف و تمجید می‌کند، از جمله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آیه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بینه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أُمِرُوا إِلَّا لِیَعْبُدُوا اللَّهَ مُخْلِصِینَ لَهُ الدِّینَ حُنَفاءَ وَ یُقِیمُوا </w:t>
      </w:r>
    </w:p>
    <w:p>
      <w:pPr>
        <w:pStyle w:val="BookText"/>
        <w:rPr/>
      </w:pPr>
      <w:r>
        <w:rPr>
          <w:rFonts w:ascii="IRNazanin" w:hAnsi="IRNazanin" w:eastAsia="IRNazanin"/>
          <w:color w:val="111111"/>
          <w:sz w:val="28"/>
          <w:sz w:val="28"/>
          <w:szCs w:val="28"/>
          <w:rtl w:val="true"/>
          <w:lang w:bidi="fa-IR"/>
        </w:rPr>
        <w:t>الصَّلاةَ وَ یُؤْتُوا الزَّکاةَ وَ ذلِکَ دِینُ الْقَیِّمَة؛ به آنها دستوری داده نشده بود جز این که خدا را بپرستند در حالی که دین خود را خالص کنند و از شرک به توحید باز گردند و نماز را بر پادارند و زکات را بپردازند و این است آیین مستقیم و 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همه مسلمانها را مخاطب ساخته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فَادْعُوا اللَّهَ مُخْلِصِینَ لَهُ الدِّینَ وَ لَوْ کَرِهَ الْکافِرُون؛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 و دین خود را برای او خالص کنید،هرچند کافران ناخشنود باشند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جای دیگر، شخص پیامبراسلام صلی الله علیه و آله و سلم را مخاطب ساخته و به طور قاطع به او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إِنِّی أُمِرْتُ أَنْ أَعْبُدَ اللَّهَ مُخْلِصاً لَهُ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من مامورم خدا راپرستش کنم، در حالی که دینم را برای او خالص کرده باشم</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از این آیات و آیات متعدد دیگر که همین معنی را می‌رساند به خوبی استفاده می‌شود که اخلاص اساس دین و شالوده محکم و رکن رکین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روایات اسلامی نیز فوق‌العاده مورد بحث قرار گرفته است که به مباحثی چون موانع اخلاص، آثار اخلاص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که مطرح کردن همه آن بسیار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نکته ای را مطرح می‌کنیم، و آن اینکه ناخالصی‌ها در وجود انسان در واقع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گونه‌ای از آن طوری است که انسان از آن آگاه می‌شود، و توان بر طرف ساختن آن را دارد،ودر این‌راه می‌کوشدوتلاش می‌کند وموفق‌به اخلاص‌نیت وعقیده و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گونه‌ای دیگر از آن به قدری مخفی و مرموز است که انسان توانایی بر تشخیص، و در صورت تشخیص، توانایی بر پاکسازی آن ندارد؛ همان‌گونه که در روایت معروف نبوی وارده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الشِّرْکَ أَخْفَی مِنْ دَبِیبِ النَّمْلِ عَلَی صَفَاةٍ سَوْدَاءَ فِی لَیْلَةٍ ظَلْمَاء؛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نفوذ آن در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تر است از حرکت مورچه بر سنگ سیاه در شب تاریک</w:t>
      </w:r>
      <w:r>
        <w:rPr>
          <w:rFonts w:eastAsia="IRNazanin" w:cs="IRNazanin"/>
          <w:color w:val="111111"/>
          <w:sz w:val="28"/>
          <w:szCs w:val="28"/>
          <w:rtl w:val="true"/>
          <w:lang w:bidi="fa-IR"/>
        </w:rPr>
        <w:t>.</w:t>
      </w:r>
      <w:r>
        <w:rPr>
          <w:rStyle w:val="FootnoteAnchor"/>
          <w:rtl w:val="true"/>
        </w:rPr>
        <w:footnoteReference w:id="22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است که امیرمؤمنان علی علیه السلام طبق بعضی از خطب نهج‌البلاغه بدان اشاره کرده و در توصیف بندگان شایسته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اخلص لله فاستخلص؛ یکی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ازصفات برجسته آنان این است که خویش را برای خدا خالص کرده، و خداوند خلوص او را پذیرفته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مرحله نهایی رسانیده است</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bookmarkStart w:id="308" w:name="pg4835_25555"/>
    </w:p>
    <w:p>
      <w:pPr>
        <w:pStyle w:val="Heading3"/>
        <w:numPr>
          <w:ilvl w:val="2"/>
          <w:numId w:val="1"/>
        </w:numPr>
        <w:rPr/>
      </w:pPr>
      <w:bookmarkStart w:id="309" w:name="__RefHeading___Toc2823987_2035185390"/>
      <w:bookmarkStart w:id="310" w:name="_Toc118"/>
      <w:bookmarkEnd w:id="308"/>
      <w:bookmarkEnd w:id="309"/>
      <w:r>
        <w:rPr>
          <w:rtl w:val="true"/>
        </w:rPr>
        <w:t>فراز دهم</w:t>
      </w:r>
      <w:bookmarkEnd w:id="310"/>
    </w:p>
    <w:p>
      <w:pPr>
        <w:pStyle w:val="Heading4"/>
        <w:numPr>
          <w:ilvl w:val="3"/>
          <w:numId w:val="1"/>
        </w:numPr>
        <w:rPr/>
      </w:pPr>
      <w:bookmarkStart w:id="311" w:name="__RefHeading___Toc2823989_2035185390"/>
      <w:bookmarkStart w:id="312" w:name="_Toc119"/>
      <w:bookmarkEnd w:id="311"/>
      <w:r>
        <w:rPr>
          <w:rtl w:val="true"/>
        </w:rPr>
        <w:t>اشاره</w:t>
      </w:r>
      <w:bookmarkEnd w:id="312"/>
    </w:p>
    <w:p>
      <w:pPr>
        <w:pStyle w:val="BookText"/>
        <w:rPr/>
      </w:pPr>
      <w:r>
        <w:rPr>
          <w:rFonts w:ascii="Amiri" w:hAnsi="Amiri" w:eastAsia="Amiri" w:cs="Amiri"/>
          <w:color w:val="111111"/>
          <w:sz w:val="28"/>
          <w:sz w:val="28"/>
          <w:szCs w:val="28"/>
          <w:rtl w:val="true"/>
          <w:lang w:bidi="ar-SA"/>
        </w:rPr>
        <w:t>اللَّهُمَّ إِنَّا نَشْکُو إِلَیْکَ فَقْدَ نَبِیِّنَا وَ غَیْبَةَ وَلِیِّنَا وَ شِدَّةَ الزَّمَانِ عَلَیْنَا وَ وُقُوعَ الْفِتَنِ بِنَا وَ تَظَاهُرَ الْأَعْدَاءِ عَلَیْنَا وَ کَثْرَةَ عَدُوِّنَا وَ قِلَّةَ عَدَدِنَا؛</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از دست دادن پیامبرمان و غایب بودن اماممان و سختی روزگار و رو آوردن فتنه‌ها و اتّحاد دشمنان علیه ما و فراوانی دشمنان و کمی تعداد یاران، به سوی تو شکایت می‌آوریم و درد دل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الشَّکْو، الشِّکَایَة و الشَّکَاة و الشَّکْوَی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اندوه و در میان نهادن آن با دیگری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أَشْکُوا بَثِّی وَ حُزْنِی إِلَی اللَّهِ</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اندوه و حزنم را به خدا اظهار می‌کنم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تَشْتَکِی إِلَی اللَّهِ</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نیز در همان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ظرف آب و نشان دادن محتوای آن است و این واژه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کوچک آب است و از عبارتی است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بثثت له ما فی وعائی و نفضت ما فی جرابی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در ظرفم بود عرضه کردم و آنچه در کیسه و همیانم بود بیرون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اخیر زمانی به کار می‌رود که هر چه در قلب و دلت هست اظهار کنی</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313" w:name="__RefHeading___Toc2823991_2035185390"/>
      <w:bookmarkStart w:id="314" w:name="_Toc120"/>
      <w:bookmarkEnd w:id="313"/>
      <w:r>
        <w:rPr>
          <w:rtl w:val="true"/>
        </w:rPr>
        <w:t>شکایت به درگاه خداوند متعال</w:t>
      </w:r>
      <w:bookmarkEnd w:id="314"/>
    </w:p>
    <w:p>
      <w:pPr>
        <w:pStyle w:val="BookText"/>
        <w:rPr/>
      </w:pPr>
      <w:r>
        <w:rPr>
          <w:rFonts w:ascii="IRNazanin" w:hAnsi="IRNazanin" w:eastAsia="IRNazanin"/>
          <w:color w:val="111111"/>
          <w:sz w:val="28"/>
          <w:sz w:val="28"/>
          <w:szCs w:val="28"/>
          <w:rtl w:val="true"/>
          <w:lang w:bidi="fa-IR"/>
        </w:rPr>
        <w:t xml:space="preserve">در این فراز اوج اندوهمان را با شکایت به درگاه خداوند اظهار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نَشْکُو إِلَیْکَ و بدیهی است که برای یافتن یا درخواست درمان باید ابتدا درد را برای طبیب بیان نمائیم ودرد شخص منتظر فقدان نبی و غیبت ولیّ وموارد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نَبِیِّنَا وَ غَیْبَةَ وَلِیِّنَا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سازگاری شکایت با مقام رضا، یعنی چون و چرا نگفتن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وکیف</w:t>
      </w:r>
      <w:r>
        <w:rPr>
          <w:rFonts w:eastAsia="IRNazanin" w:cs="IRNazanin"/>
          <w:color w:val="111111"/>
          <w:sz w:val="28"/>
          <w:szCs w:val="28"/>
          <w:rtl w:val="true"/>
          <w:lang w:bidi="fa-IR"/>
        </w:rPr>
        <w:t>»</w:t>
      </w:r>
      <w:r>
        <w:rPr>
          <w:rStyle w:val="FootnoteAnchor"/>
          <w:rtl w:val="true"/>
        </w:rPr>
        <w:footnoteReference w:id="22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نکته نباید غفلت کرد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از روی ناخشنودی و بی </w:t>
      </w:r>
    </w:p>
    <w:p>
      <w:pPr>
        <w:pStyle w:val="BookText"/>
        <w:rPr/>
      </w:pPr>
      <w:r>
        <w:rPr>
          <w:rFonts w:ascii="IRNazanin" w:hAnsi="IRNazanin" w:eastAsia="IRNazanin"/>
          <w:color w:val="111111"/>
          <w:sz w:val="28"/>
          <w:sz w:val="28"/>
          <w:szCs w:val="28"/>
          <w:rtl w:val="true"/>
          <w:lang w:bidi="fa-IR"/>
        </w:rPr>
        <w:t>صبری نسبت به قضای الهی و خواست خدا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از چیزی شکایت می کند به خاطر اینکه از آن ناراضی است، ولی مؤمن در هیچ حالی و در هیچ شرایطی از آنچه خداوند برایش مقدّر فرموده، ناخشنود نیست؛ هرچند که بلا ومصیبت برایش تقدیر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و گرفتاری‌ها برای مؤمن رنج آور و ناراحت کننده هستند، ولی ناراحتی او به معنای ناراضی بودنش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ناراحتی به دو معنا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ناملایمتی و ناخوشی و دوم؛ نارضایتی و ناخشنودی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معنا لازم و ملزوم یکدیگر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انسان از چیزی ناراحت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از آن ناراضی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و بیماری برای انسان معمولاً ناراحت کننده و ناخوشایند است، ولی اگر اهل ایمان باشد از اینکه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دلیل و حکمتی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بیماری را مقدّر فرموده، ناخشنود و ناراضی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خودش گناهی مرتکب شده که احتمال می دهد به خاطر آن به مرض مبتلا شده، از انجام آن گناه ناراضی است ولی به خاطر اینکه خداوند او را به عقوبت گناهش گرفتار ساخته، از ذات اقدس پروردگار و عدل او ناخشنود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برای رفع آن بیماری دست به دعا بلند کند و از خدا بخواهد که به عدل خود با او رفتار نکند، به سبب عدم رضایت از عدالت پروردگارش نیست؛ بلکه می داند عافیت طلبی از خدای متعال، محبوبِ اوست و از همین رو خواهان عافیت و سلامتی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هیچ حالی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دعا و پس از آن از آنچه خداوند برایش مقدّر فرموده ناراضی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دعایش در رفع بیماری مؤثّر واقع نشد، از اینکه خدا برایش چنین خواسته، قلباً خشنود 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وجود ایمان در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مؤمن باید برای رفع گرفتاری هایش به درگاه خدا بنالد و خدا همین شکایت را از مؤمن می پسندد، امّا مشروط بر اینکه هیچگونه ناخشنودی نسبت به آنچه خداوند می خواهد، در مؤمن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دوست دارد که بندگانش وقتی در تنگنا و سختی قرار می گیرند، به خودِ او روی آورند و از هیچ مخلوقی چیزی نخواهند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که خداوند خود امر به توسّل به ایشان کرده که توسّل به آنها در حقیقت توسّل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یکی از حکمت های بلایا می تواند همین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از آنها خواسته است که همواره به آنچه او در مورد بندگانش می پسندد، راضی و 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 طور که در روایات ائمه علیهم السلام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قضای الهی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بلایا، همراه با شکر نعمت های خداوند، انسان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قرآن به آن امر شده است، صبری است که در آن شکایت به مردم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صَبْراً جمیلاً</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 xml:space="preserve">وقتی جابر جعفی از حضرت امام محمدباقر علیه السلام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پرسید،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صَبْرٌ لَیْسَ فیه شَکْویً اِلَی النّاسِ؛</w:t>
      </w:r>
      <w:r>
        <w:rPr>
          <w:rStyle w:val="FootnoteAnchor"/>
          <w:rtl w:val="true"/>
        </w:rPr>
        <w:footnoteReference w:id="230"/>
      </w:r>
      <w:r>
        <w:rPr>
          <w:rFonts w:ascii="IRNazanin" w:hAnsi="IRNazanin" w:eastAsia="IRNazanin"/>
          <w:color w:val="111111"/>
          <w:sz w:val="28"/>
          <w:sz w:val="28"/>
          <w:szCs w:val="28"/>
          <w:rtl w:val="true"/>
          <w:lang w:bidi="fa-IR"/>
        </w:rPr>
        <w:t>آن، صبری است که در آن شکایت به مردم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صبر همان رضایت و خشنودی مؤمن از قضای خداوند است و اگر با حفظ صبر برای رفع بلا و گرفتاری اش به درگاه الهی شکایت کند، کار نادرستی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صبر جمیل سازگار نمی باشد، شکایت به غیر خداست؛ به مردمی که خود محتاج دستگیری و رحمت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فرجِ خود را فقط و فقط از خدایش می طلبد و به کسی جز او امید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دوری از امام عصر عجل الله تعالی فرجه الشریف که مهمترین گرفتاریِ مؤمنان در این زمان است، آنها را وا می دارد تا از این امر به درگاه الهی شکایت کنند واز ذات اقدسش گشایش در این گرفتاری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شکایت به سوی پروردگار، از او می خواهند تا فرج آنها را هرچه زودتر برساند و آنها را از گرفتاری هایشان خلاصی بخشد؛ که فرج الهی با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شکایت به درگاه الهی، اگر با ناخشنودی بنده همراه نباشد، نه تنها مذموم نیست، بلکه پسندیده و مأمورٌبه می باشد و نشان دهنده درک و فهم صحیح دعا کننده در غیبت امام علیه السلام است که احساس بلا و مصیبت از دوری مولایش می کند و از خدای خویش گشایش و فتح طلب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بیان شد این شکایت و اظهار اندوه به خداوند نشانه ی توجه ما به خداوند و نشانه ی عجز ونیاز ما به درگاه باری تعالی است؛ علاوه بر اینکه درمان را از غیر او نمی خواهیم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چه بسا ابتلائات وگرفتاری هایی که نتیجه ی کوتاهی 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غیبت امام علیه السلام است</w:t>
      </w:r>
      <w:r>
        <w:rPr>
          <w:rFonts w:eastAsia="IRNazanin" w:cs="IRNazanin"/>
          <w:color w:val="111111"/>
          <w:sz w:val="28"/>
          <w:szCs w:val="28"/>
          <w:rtl w:val="true"/>
          <w:lang w:bidi="fa-IR"/>
        </w:rPr>
        <w:t xml:space="preserve">: </w:t>
      </w:r>
      <w:bookmarkStart w:id="315" w:name="pg4835_25558"/>
    </w:p>
    <w:p>
      <w:pPr>
        <w:pStyle w:val="BookText"/>
        <w:rPr/>
      </w:pPr>
      <w:bookmarkEnd w:id="315"/>
      <w:r>
        <w:rPr>
          <w:rFonts w:ascii="Amiri" w:hAnsi="Amiri" w:eastAsia="Amiri" w:cs="Amiri"/>
          <w:color w:val="111111"/>
          <w:sz w:val="28"/>
          <w:sz w:val="28"/>
          <w:szCs w:val="28"/>
          <w:rtl w:val="true"/>
          <w:lang w:bidi="ar-SA"/>
        </w:rPr>
        <w:t>وَ اعْلَمُوا أَنَّ الْأَرْضَ لَا تَخْلُو مِنْ حُجَّةٍ لِلَّهِ عَزَّ وَ جَلَّ وَ لَکِنَّ اللَّهَ سَیُعْمِی خَلْقَهُ عَنْهَا بِظُلْمِهِمْ وَ جَوْرِهِمْ‌</w:t>
      </w:r>
      <w:r>
        <w:rPr>
          <w:rStyle w:val="FootnoteAnchor"/>
          <w:rtl w:val="true"/>
        </w:rPr>
        <w:footnoteReference w:id="231"/>
      </w:r>
      <w:r>
        <w:rPr>
          <w:rFonts w:ascii="Amiri" w:hAnsi="Amiri" w:eastAsia="Amiri" w:cs="Amiri"/>
          <w:color w:val="111111"/>
          <w:sz w:val="28"/>
          <w:sz w:val="28"/>
          <w:szCs w:val="28"/>
          <w:rtl w:val="true"/>
          <w:lang w:bidi="ar-SA"/>
        </w:rPr>
        <w:t>وَ إِسْرَافِهِمْ عَلَی أَنْفُسِهِمْ؛</w:t>
      </w:r>
      <w:r>
        <w:rPr>
          <w:rStyle w:val="FootnoteAnchor"/>
          <w:rtl w:val="true"/>
        </w:rPr>
        <w:footnoteReference w:id="232"/>
      </w:r>
      <w:r>
        <w:rPr>
          <w:rFonts w:ascii="IRNazanin" w:hAnsi="IRNazanin" w:eastAsia="IRNazanin"/>
          <w:color w:val="111111"/>
          <w:sz w:val="28"/>
          <w:sz w:val="28"/>
          <w:szCs w:val="28"/>
          <w:rtl w:val="true"/>
          <w:lang w:bidi="fa-IR"/>
        </w:rPr>
        <w:t>و بدانید که زمین از حجت خدای عز و جل خالی نمی‌ماند، ولی خدای عزیز به زودی دیده خلقش را از او نابینا می‌سازد به خاطر ظلم و جورشان و زیاده‌روی آنان نسبت به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را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غَضِبَ اللهُ تبارَکَ وَ تَعالی عَلی خَلْقِهِ نَحّانا عَنْ جِوارِهم؛</w:t>
      </w:r>
      <w:r>
        <w:rPr>
          <w:rStyle w:val="FootnoteAnchor"/>
          <w:rtl w:val="true"/>
        </w:rPr>
        <w:footnoteReference w:id="233"/>
      </w:r>
      <w:r>
        <w:rPr>
          <w:rFonts w:ascii="IRNazanin" w:hAnsi="IRNazanin" w:eastAsia="IRNazanin"/>
          <w:color w:val="111111"/>
          <w:sz w:val="28"/>
          <w:sz w:val="28"/>
          <w:szCs w:val="28"/>
          <w:rtl w:val="true"/>
          <w:lang w:bidi="fa-IR"/>
        </w:rPr>
        <w:t xml:space="preserve">هر وقت خدای تبارک و تعالی بر خلق خود غضب فرماید،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کنار ایشان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آن است که دوری از امام عجل الله تعالی فرجه الشریف نتیجه غضب و ناخشنودی خداوند از مردم است</w:t>
      </w:r>
      <w:r>
        <w:rPr>
          <w:rFonts w:eastAsia="IRNazanin" w:cs="IRNazanin"/>
          <w:color w:val="111111"/>
          <w:sz w:val="28"/>
          <w:szCs w:val="28"/>
          <w:rtl w:val="true"/>
          <w:lang w:bidi="fa-IR"/>
        </w:rPr>
        <w:t>.</w:t>
      </w:r>
    </w:p>
    <w:p>
      <w:pPr>
        <w:pStyle w:val="Heading4"/>
        <w:numPr>
          <w:ilvl w:val="3"/>
          <w:numId w:val="1"/>
        </w:numPr>
        <w:rPr/>
      </w:pPr>
      <w:bookmarkStart w:id="316" w:name="__RefHeading___Toc2823993_2035185390"/>
      <w:bookmarkStart w:id="317" w:name="_Toc121"/>
      <w:bookmarkEnd w:id="316"/>
      <w:r>
        <w:rPr>
          <w:rtl w:val="true"/>
        </w:rPr>
        <w:t>یادآوری مصیبت پیغمبر، یکی از راههای تسکین دردها</w:t>
      </w:r>
      <w:bookmarkEnd w:id="317"/>
    </w:p>
    <w:p>
      <w:pPr>
        <w:pStyle w:val="BookText"/>
        <w:rPr/>
      </w:pPr>
      <w:r>
        <w:rPr>
          <w:rFonts w:ascii="IRNazanin" w:hAnsi="IRNazanin" w:eastAsia="IRNazanin"/>
          <w:color w:val="111111"/>
          <w:sz w:val="28"/>
          <w:sz w:val="28"/>
          <w:szCs w:val="28"/>
          <w:rtl w:val="true"/>
          <w:lang w:bidi="fa-IR"/>
        </w:rPr>
        <w:t>بزرگترین شخصیت عالم، خلقت پیغمبر است که وجودش از هر پدر و مادر و فرزندی برای انسان نافع‌تر است، لذا مصیبت او از همه مصیبتها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گویدکه پیغمبر اکرم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به یکی از شما مصیبتی وارد شد، یادآوری کند مصیبتی را که از درگذشت من به او وارد شده است، که آن از همه مصیبتها بزرگتر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این فقره از دعا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انّا نشکو الیک فقد 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وجود پیغمبر در میان مردم بزرگترین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انسان عادل به تمام معنی و معصوم اگر رهبر جامعه باشد چقدر در آسایش و رفاهیت مردم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امام عجل الله تعالی فرجه الشریف؛ بزرگترین گرفتاری عصر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انسان‌ها در گرفتاری های سخت تر توجه بیشتری به خدای خود دارند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ایشان شدیدتر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گرفتاری دشوارتر و شدیدتر </w:t>
      </w:r>
    </w:p>
    <w:p>
      <w:pPr>
        <w:pStyle w:val="BookText"/>
        <w:rPr/>
      </w:pPr>
      <w:r>
        <w:rPr>
          <w:rFonts w:ascii="IRNazanin" w:hAnsi="IRNazanin" w:eastAsia="IRNazanin"/>
          <w:color w:val="111111"/>
          <w:sz w:val="28"/>
          <w:sz w:val="28"/>
          <w:szCs w:val="28"/>
          <w:rtl w:val="true"/>
          <w:lang w:bidi="fa-IR"/>
        </w:rPr>
        <w:t>باشد، امید به رحمت خدا و دستگیری او در انسان بیشتر است و اتّکا و توجّه به اسباب و وسائط، کمتر و ضعیف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شدّت و قوّت انتظار فرج، بستگی مستقیم به شدّت گرفتاری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بیماری سخت و صعب العلاج بیشتر از یک بیماری معمولی انسان را گرفتار می کند و در نتیجه، حال انتظار فرج در اوّلی بیش از حالت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گرفتاری در انسان یک حالت روحی و معنوی است که می تواند منشأ مادّی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بیماری خاص ممکن است از جهت شدّت گرفتاری تأثیرات متفاوتی بر افراد مختلف داشته باشد، یکی را بیشتر و دیگری را کمتر گرفتار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بستگی دارد به اینکه شخص از لحاظ روحی در مقابل آن بیماری چه عکس العملی نشان دهد، لذا نوع بیماری تنها عاملی نیست که شدّت گرفتاری را معیّن می کند و عامل مهمتر، تأثّر روحی شخص از آن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میزان گرفتاری انسان را تعلّقات روحی و عاطفی او در یک مورد خاص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تعلّقات عمیق تر و شدیدتر باشد، گرفتاری سخت تر و شدیدتر خواهد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مثال برای این مسأله وقتی است که فرزند کوچک انسان مریض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هرچند که پدر یا مادر خودشان مریض نشده‌اند، ولی در بسیاری موارد گرفتاری ایشان در بیماری فرزندشان بیش از زمانی است که خود آنها بیمار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که عاطفه و محبّتش به فرزند معمولاً بیش از پدر می باشد، بیماری خودش را بسیار راحت تر تحمّل می کند تا بیماری فرزندش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هرچه فرزند کوچکتر باشد، این تعلّق عاطفی قوی تر است و گرفتاری مادر نیز وقتی که کودکش رنجور می شود، طاقت فرساتر و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تعلّق روحی شدیدی است که مادر نسبت به کودک خویش دارد و آنجا که این اندازه وابستگی روحی وجود ندارد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مادر وقتی که فرزند شخصی دیگر را به همان بیماری مبتلا می بیند، آنچنان گرفتار نمی شود و اگر بشنود یک کودکی به آن مرض گرفتار شده است، قدری از لحاظ روحی متأثر می شود، ولی خیلی زود این تألّم روحی از بین می رود و آن مسأله زندگی عادی او را به هم نمی زند و فکرش را مشغول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همین مادر نسبت به بیماری فرزند خودش هرگز چنین نیست و آسایش و راحتی او در آن هنگام از بین می رود و تا وقتی </w:t>
      </w:r>
    </w:p>
    <w:p>
      <w:pPr>
        <w:pStyle w:val="BookText"/>
        <w:rPr/>
      </w:pPr>
      <w:r>
        <w:rPr>
          <w:rFonts w:ascii="IRNazanin" w:hAnsi="IRNazanin" w:eastAsia="IRNazanin"/>
          <w:color w:val="111111"/>
          <w:sz w:val="28"/>
          <w:sz w:val="28"/>
          <w:szCs w:val="28"/>
          <w:rtl w:val="true"/>
          <w:lang w:bidi="fa-IR"/>
        </w:rPr>
        <w:t>کودکش بهبود نیافته است از فکر ناراحتی اش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مخصوصِ اطرافیان انسان که رابطه نَسَبی نزدیک با او دارند، نمی باشد، بلکه نزدیکی عاطفی و روحی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از لحاظ ارتباط نسبی رابطه نزدیکی با انسان نداشته باشد، ولی چون وابستگی شدید روحی با او دارد، در سختی‌ها و گرفتاری های او، ناراحت و گرفتار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انتظار فرج امام عصر عجل الله تعالی فرجه الشریف مهمترین عامل این است که ببینیم غیبت آن حضرت چقدر انسان را گرفتار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دوری از امام علیه السلام کسی را گرفتار کرده باشد، انتظار فرج برای او معنادار می شود و هر چقدر این گرفتاری شدیدتر باشد، انتظار فرج شدیدتری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تناسب ارتباط معرفتی و روحی خود با امام زمانش، می تواند میزان گرفتاری اش در غیبت ایشان را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کسانی باشند که از غیبت امام خود، هیچگونه احساس گرفتاری نکنند و اصلاً برایشان مسأله آنقدر مهم نباشد که ذرّه ای فکرشان را مشغول سازد و آنها را به فکر چاره این درد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گونه افراد، انتظار فرج امام عصر عجل الله تعالی فرجه الشریف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افراد، اگر مقداری پول از جیب لباس یا کیف دستی آنها بدزدند، چه بسا ناراحت و نگران می شوند و فکرشان مشغول می شود که چه کار کنند، از چه کسی کمک بگیرند، دزد را چگونه پیدا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و دل مشغولی حداقل دقایقی طول می کشد، ولی آیا تاکنون دوری از امام زمان عجل الله تعالی فرجه الشریف به همان اندازه آنها را گرفتار و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چند لحظه فکر کرده اند که چه کاری از دست ایشان برای رفع این گرفتاری بر می آید؟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که برای انسان اهمیت بیشتری داشته باشد، گرفتاری نسبت به آن برایش سخت تر است و فکر و قلب انسان را بیشتر به خودش مشغول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بعضی گرفتاری ها، آنچنان برای انسان مشکل می شود که خواب و آسایش را از او می گیرد و عیش و نوش زندگانی را برایش تلخ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هرکس در زندگی خود کمابیش این مسأله را چشیده باشد و درگیری با آن را این گونه تجربه نموده باشد، ولی جای این سؤال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دوری از امام علیه السلام چند درصد شیعیان را اینچنین گرفتار ساخته است؟ چند نفر هستند که در این مصیبت راحتی و آسایش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موقّت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دست داده اند؟ برای کدامیک از ما اتفاق افتاده که حتی برای چند دقیقه از درد فراق حضرت علیه السلام نتوانسته باشیم به خواب برویم؟ البته این را نمی توان از همه انتظار داشت، ولی آیا هر یک از ما تاکنون فکر کرده ایم که چرا اماممان غایب شده اند و چرا این مصیبت تاکنون بیش از هزار سال طول کشیده است؟ به راستی این موضوع چقدر ما را به خود مشغول ساخته است؟ اگر متوجه شویم که خدای ناکرده به بیماری سرطان گرفتار شده ایم، ناگهان همه غم‌ها و غصه های عالم بر دلمان می نشیند و به فکر فرو می رویم که برای خلاصی از این درد چه باید بکینم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وقتی شنیده ایم که امام زمان ما عجل الله تعالی فرجه الشریف به امر خدا و خواست او از ما دور شده و غیبت کرده‌اند، چقدر غصه خورده ایم؟ چقدر اندیشیده ایم که این بلا از کجا به سرمان آمده و راه نجات و خلاصی از آن چیست؟</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غَضِبَ اللهُ تبارَکَ وَ تَعالی عَلی خَلْقِهِ نَحّانا عَنْ جِوارِهم؛ هر وقت خدای تبارک و تعالی بر خلق خود غضب فرماید،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کنار ایشان دور می سازد</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سخن آن است که دوری از امام عجل الله تعالی فرجه الشریف نتیجه غضب و ناخشنودی خداوند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است باید بیندیشیم که چرا به چنین تنبیهی گرفتار آمده ایم و برای رفع آن چه کاری از دست ما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عمق درد برایمان بیشتر آشکار شود، از اینجا شروع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ظاهر و آشکار بودند، برای فردفرد ما چه نعمت هایی فراهم بود که اکنون نیست؟ چه بهره های شخصی از وجود ایشان می توانستیم ببریم که در حال حاضر از آنها محروم هستیم؟ اگر هر یک از ما امکان دسترسی عادی و سهل به حضور اماممان داشتیم، چه مشکلاتی که دامنگیر ما نمی شد و چه سرگردانی‌ها و بلاتکلیفی‌ها که پیدا نمی کردیم؟ گاهی پیدا کردن یک حکم شرعی فقهی آنچنان مشکل می شود و آراء مختلف در یک مسأله آنقدر زیاد می گردد که افراد سست عقیده از اصل عمل به آن و یافتن وظیفه شرعی خویش منصرف شده و راه بی خیالی و لااُبالی گری را پیش می گیرند و آنها که عقیده محکم تری دارند، جدّاً حیران و سرگردان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صورتی که اگر یافتن امام علیه السلام و پرسیدن از ایشان برای آنها به راحتی میسّر بود، به این گرفتاری‌ها دچار نمی شدند و از خود حضرت کسب تکلیف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مسائل اعتقادی، بلاتکلیفی بیشتر از احکام شرعی است و عموم انسانها در برخورد با نظریه‌ها و مکاتب مختلف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خود را حق می دانند و نظریّات دیگر را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تجزیه و تحلیل صحیح ندارند و گرایش آنها به یک مکتب خاص نوعاً از روی اعتمادی است که به شخصیت های مقبول خود می کنند؛ یعنی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یا باطل بودن یک نظریّه پی می برند، در حالی که باید عکس این مطلب باشد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به فرموده حضرت امیر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دینَ الله لا یُعْرَفُ بالرّجال بَلْ بآیةِ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فَاعْرِف الحقَّ تَعْرِفْ أهلَه؛ همانا دین خدا نه از طریق شخصیت‌ها بلکه با نشانه حق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را بشناس تا اهل آن را بشناسی</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متأسفانه اکثر مؤمنان شناخت دقیق و کافی نسبت به نوع مباحث اعتقادی ندارند تا بتوانند به این سفارش حکیمانه عمل کنند، بلکه درست عکس آن را انجام می دهند و از طریق شخصیت های افراد به حقّانیت چیزی معتقد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متخصّص هم چون مبانی مختلف و بعضاً متضادّی در شناخت دین دارند، کمتر با گفتگو به تفاهم و وحدت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معدودی نیز که دارای مبانی مشترک اعتقادی هستند، در استنباط از 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برداشتهای عقلی و نظری خود،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ای از گرفتاریهای عصر ما درغیبت امام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فتنه های آخرالزمان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شِدَّةَ الزَّمَانِ عَلَیْنَا وَ وُقُوعَ الْفِتَنِ بِنَا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از ریشه فتن، در لغت به معنای امتحان و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کارشناس ریشه </w:t>
      </w:r>
    </w:p>
    <w:p>
      <w:pPr>
        <w:pStyle w:val="BookText"/>
        <w:rPr/>
      </w:pPr>
      <w:r>
        <w:rPr>
          <w:rFonts w:ascii="IRNazanin" w:hAnsi="IRNazanin" w:eastAsia="IRNazanin"/>
          <w:color w:val="111111"/>
          <w:sz w:val="28"/>
          <w:sz w:val="28"/>
          <w:szCs w:val="28"/>
          <w:rtl w:val="true"/>
          <w:lang w:bidi="fa-IR"/>
        </w:rPr>
        <w:t>یابی لغات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یک واژه صحیحی است که بر امتحان و آزمایش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را با آتش بگدازند،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فتنت الذهب بالنار؛ یعنی طلا را با آتش آزمودم</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پس می توان حوادث وحشتناکی که پیش از ظهور رخ می دهد تا مردم در آن گداخته شوند و فلز آنها شناخته شود و معیار تمام عیار آنها معلوم شود را فتنه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خبر از فتنه های بزرگی در آخر الزمان می دهند که دین غالب مردم را به خطر می اندازد و چون طوفان های سهمگین افراد متدیّن را از جا خواهد کند و دینداری و حفظ ایمان در این شرایط از سخت ترین امور شمرده شده، مانند نگه داشتن قطعه ای آتشین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تأکید بسیار فرموده اند که مؤمن در این روزگار پیوسته التماس به ساحت قدس الهی داشته تا در این گرداب‌ها هلاک نشده و سلامت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درباره این امتحانات و اسرار آنها در عصر غیبت به معمّر بن خَلّاد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انتظار آن لحظه شماری می کنید، واقع نخواهد شد، مگر بعد از آنکه آزمایش و امتحان شوید، و از بوته امتحان جز افراد بسیار اندک پیروزمندانه بیرون نمی آیند، چنانکه خداوند تبارک وتعالی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اَحَسِبَ النّاسُ اَنْ یُتْرَکُوا اَنْ یَقُولُوا آمَنّا وَهُمْ لا یُفْتَنُونَ؛ آیا مردم پنداشته اند که با گفتن اینکه ایمان آورده ایم رها شده و مورد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فتنه چیست؟گفت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آنچه می دانیم این است که امتحانی در دین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طلا گداخته می شوید، و مانند طلای ناب از ناخالصی‌ها پاک می گردید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فتن و حوادثی که در آخرالزمان اتفاق می افتد، روایات زیادی در کتب محدثین بزرگ 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تاریخ تألیف بعضی از آنها یکهزار سال بیشتر گذشته و در دسترس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در حقیقت باید این روایات را در ردیف معجزات حتمی و اخبار غیبی قرار داد؛ از جمله، بی حجابی زنان، برهنه ظاهر شدن آنها، تسلط آنها بر مردها، طرف مشورت شدن آنها و مشارکت آنها با مردها در کارهای مردانه، مداخله آنها </w:t>
      </w:r>
    </w:p>
    <w:p>
      <w:pPr>
        <w:pStyle w:val="BookText"/>
        <w:rPr/>
      </w:pPr>
      <w:r>
        <w:rPr>
          <w:rFonts w:ascii="IRNazanin" w:hAnsi="IRNazanin" w:eastAsia="IRNazanin"/>
          <w:color w:val="111111"/>
          <w:sz w:val="28"/>
          <w:sz w:val="28"/>
          <w:szCs w:val="28"/>
          <w:rtl w:val="true"/>
          <w:lang w:bidi="fa-IR"/>
        </w:rPr>
        <w:t xml:space="preserve">در اداره امور کشور، رواج و علنی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ربا، زنا، قمار، استخفاف به نماز، ساختن آسمان خراشها و کاخهای بلند، به کار گماردن نا اهلان، تجاهر به معاصی، صرف اموال در راه های باطل و ستایش و تشویق زنان بی عفت و بد کاره و خواننده و نوازنده، پیش افتادن کسانی که زنان را به فساد ترغیب می کنند، تعطیل شدن احکام الهی و حدود و قوانین شرعی، حکم بر خلاف حکم خدا دادن، زیادی طلاق، منع از امر به معروف، تزیین مردها به طلا مثل انگشتر طلا، کثرت اولاد زنا ودیگر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فتن به تفصیل از فتنه های پیش از ظهور، چون سفیانی،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ادعای منجی بودن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های یمن، بربر، مصر، حبشه، شام و بغداد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پس از من فتنه هائی پیش می آید؛ از آن جمله است فتنه هایی که در آن فرار و جنگ خواهد بود و بعد از آن فتنه های دیگری که سخت تر از فتنه های گذشته باشد رخ دهد که هر چقدر فتنه ای به پایان رسد گفته شود منقطع گردید؛ باز هم امتداد یابد تا آنجا که خانه ای باقی نماند، جز آنکه فتنه در آن داخل گردد و هیچ مسلمانی باقی نماند مگر اینکه آن فتنه به وی می رسد تا بالاخره مردی از عترت من علیهم السلام خروج نماید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روزی مولای متقیان در حال سخنرانی بود، مردی برخاست و ازمعنای فتنه و امتحان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احسب الناس ان یترکوا، ان یقولوا آمنا و هم لایفتنون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از رسول خداپرسیدم مقصود از آزمایش و فتنه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بعد از من امتحان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پس ازمن با ثروتشان آزمایش می شوند،دیندار بودن را منتی بر خدا قرارمی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را به نام هدیه و ربا را به رسم تجارت حلال می شمارند</w:t>
      </w:r>
      <w:r>
        <w:rPr>
          <w:rFonts w:eastAsia="IRNazanin" w:cs="IRNazanin"/>
          <w:color w:val="111111"/>
          <w:sz w:val="28"/>
          <w:szCs w:val="28"/>
          <w:rtl w:val="true"/>
          <w:lang w:bidi="fa-IR"/>
        </w:rPr>
        <w:t>.</w:t>
      </w:r>
      <w:r>
        <w:rPr>
          <w:rStyle w:val="FootnoteAnchor"/>
          <w:rtl w:val="true"/>
        </w:rPr>
        <w:footnoteReference w:id="241"/>
      </w:r>
      <w:bookmarkStart w:id="318" w:name="pg4835_25565"/>
    </w:p>
    <w:p>
      <w:pPr>
        <w:pStyle w:val="Heading4"/>
        <w:numPr>
          <w:ilvl w:val="3"/>
          <w:numId w:val="1"/>
        </w:numPr>
        <w:rPr/>
      </w:pPr>
      <w:bookmarkStart w:id="319" w:name="__RefHeading___Toc2823995_2035185390"/>
      <w:bookmarkStart w:id="320" w:name="_Toc122"/>
      <w:bookmarkEnd w:id="318"/>
      <w:bookmarkEnd w:id="319"/>
      <w:r>
        <w:rPr>
          <w:rtl w:val="true"/>
        </w:rPr>
        <w:t>وظیفه ما در برابر فتنه</w:t>
      </w:r>
      <w:bookmarkEnd w:id="320"/>
    </w:p>
    <w:p>
      <w:pPr>
        <w:pStyle w:val="BookText"/>
        <w:rPr/>
      </w:pPr>
      <w:r>
        <w:rPr>
          <w:rFonts w:ascii="IRNazanin" w:hAnsi="IRNazanin" w:eastAsia="IRNazanin"/>
          <w:color w:val="111111"/>
          <w:sz w:val="28"/>
          <w:sz w:val="28"/>
          <w:szCs w:val="28"/>
          <w:rtl w:val="true"/>
          <w:lang w:bidi="fa-IR"/>
        </w:rPr>
        <w:t>آنچه باید برای ما مهم باشد چگونگی مواجهه ی با فتنه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گذرا بر روایات اهل بیت علیهم السلام می بینیم ایشان ما را در این معرکه ی خطرناک راهنمایی هایی نموده اند </w:t>
      </w:r>
      <w:r>
        <w:rPr>
          <w:rFonts w:eastAsia="IRNazanin" w:cs="IRNazanin"/>
          <w:color w:val="111111"/>
          <w:sz w:val="28"/>
          <w:szCs w:val="28"/>
          <w:rtl w:val="true"/>
          <w:lang w:bidi="fa-IR"/>
        </w:rPr>
        <w:t>:</w:t>
      </w:r>
    </w:p>
    <w:p>
      <w:pPr>
        <w:pStyle w:val="Heading4"/>
        <w:numPr>
          <w:ilvl w:val="3"/>
          <w:numId w:val="1"/>
        </w:numPr>
        <w:rPr/>
      </w:pPr>
      <w:bookmarkStart w:id="321" w:name="__RefHeading___Toc2823997_2035185390"/>
      <w:bookmarkStart w:id="322" w:name="_Toc123"/>
      <w:bookmarkEnd w:id="321"/>
      <w:r>
        <w:rPr>
          <w:rtl w:val="true"/>
        </w:rPr>
        <w:t>پناهگاه قرار دادن اهل بیت علیهم السلام در فتنه‌ها</w:t>
      </w:r>
      <w:bookmarkEnd w:id="322"/>
    </w:p>
    <w:p>
      <w:pPr>
        <w:pStyle w:val="BookText"/>
        <w:rPr/>
      </w:pPr>
      <w:r>
        <w:rPr>
          <w:rFonts w:ascii="IRNazanin" w:hAnsi="IRNazanin" w:eastAsia="IRNazanin"/>
          <w:color w:val="111111"/>
          <w:sz w:val="28"/>
          <w:sz w:val="28"/>
          <w:szCs w:val="28"/>
          <w:rtl w:val="true"/>
          <w:lang w:bidi="fa-IR"/>
        </w:rPr>
        <w:t>این روایت شریفه که شباهت زیادی با حدیث ثقلین دارد راهنمای بسیار خوبی برای ما دربرابر فتنه‌ها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ستکون بعدی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هلکا؟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بأهل بیت نبیکم، فإنهم لن یدخلوکم فی باب ضلالة و لا یخرجونکم من باب هدی فکونوا معهم؛</w:t>
      </w:r>
      <w:r>
        <w:rPr>
          <w:rStyle w:val="FootnoteAnchor"/>
          <w:rtl w:val="true"/>
        </w:rPr>
        <w:footnoteReference w:id="242"/>
      </w:r>
      <w:r>
        <w:rPr>
          <w:rFonts w:ascii="IRNazanin" w:hAnsi="IRNazanin" w:eastAsia="IRNazanin"/>
          <w:color w:val="111111"/>
          <w:sz w:val="28"/>
          <w:sz w:val="28"/>
          <w:szCs w:val="28"/>
          <w:rtl w:val="true"/>
          <w:lang w:bidi="fa-IR"/>
        </w:rPr>
        <w:t>سلمان از پیامبر گرامی اسلام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فتنه هایی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حاضر در جمع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ما را امر می کنی؟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این بزرگ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بزرگ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چه کسی؟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اهل بیت پیامبرتان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آنان هرگز شما را در گمراهی داخل نکرده و شما را از مسیر هدایت خارج نمی کنند، پس همیشه با آنان بوده و همراهشان باشید</w:t>
      </w:r>
      <w:r>
        <w:rPr>
          <w:rFonts w:eastAsia="IRNazanin" w:cs="IRNazanin"/>
          <w:color w:val="111111"/>
          <w:sz w:val="28"/>
          <w:szCs w:val="28"/>
          <w:rtl w:val="true"/>
          <w:lang w:bidi="fa-IR"/>
        </w:rPr>
        <w:t>.</w:t>
      </w:r>
    </w:p>
    <w:p>
      <w:pPr>
        <w:pStyle w:val="Heading4"/>
        <w:numPr>
          <w:ilvl w:val="3"/>
          <w:numId w:val="1"/>
        </w:numPr>
        <w:rPr/>
      </w:pPr>
      <w:bookmarkStart w:id="323" w:name="__RefHeading___Toc2823999_2035185390"/>
      <w:bookmarkStart w:id="324" w:name="_Toc124"/>
      <w:bookmarkEnd w:id="323"/>
      <w:r>
        <w:rPr>
          <w:rtl w:val="true"/>
        </w:rPr>
        <w:t>تربیت فرزندان بر ولایت آل محمد علیهم السلام</w:t>
      </w:r>
      <w:bookmarkEnd w:id="32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آرزوی هر پدر و مادری داشتن فرزندان صالح بوده، دغدغه ذهنی آنها همین نکته و تلاش آنان برای فرزندان خویش نیز در همین جهت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جایگاه اعتقاد به ولایت و معرفت امام زمان علیه السلام را در صحنه تفکر دینی دانستیم، لازم است تا اهمیت ویژه ای به معرفت و تربیت فرزندان خویش در جهت تولی و تبری داده، آن را محور تربیت دینی فرزندان خویش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فراهم آوردن زمینه های معرفت دینی، آنان را با اصول ولایت آل محمد علیهم السلام و منطق شیعه آشنا سازیم و تلاشهای دشمن در طول قرون متمادی را برای نابودی اهل بیت علیهم السلام و اخفاء فضائل و مناقب آل </w:t>
      </w:r>
    </w:p>
    <w:p>
      <w:pPr>
        <w:pStyle w:val="BookText"/>
        <w:rPr/>
      </w:pPr>
      <w:r>
        <w:rPr>
          <w:rFonts w:ascii="IRNazanin" w:hAnsi="IRNazanin" w:eastAsia="IRNazanin"/>
          <w:color w:val="111111"/>
          <w:sz w:val="28"/>
          <w:sz w:val="28"/>
          <w:szCs w:val="28"/>
          <w:rtl w:val="true"/>
          <w:lang w:bidi="fa-IR"/>
        </w:rPr>
        <w:t>محمد علیهم السلام به آنان گوشزد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مجالس سرور و عزای اهل بیت علیهم السلام شرکت دهیم و به این ترتیب، قلب آنان را از محبت اهل بیت علیهم السلام و تنفر نسبت به دشمنانشان مالامال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آنان بیاموزیم که وحدت سیاسی با اهل سنت در برابر دشمن مشترک، تعارضی با تفکیک مرزهای حق از باطل در مقام عقیده نداشته، رفتار امیرالمومنین علیه السلام در این جهت بهترین الگوی عصر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امر ولایت در اعتقادات فرزندان خویش و بروزات بیرونی آن بیشتر اهتمام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 السلام بارها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دِینَکُمْ دِینَکُمْ تَمَسَّکُوا بِهِ وَ لا یُزِیلَنَّکُمْ وَ لَا یَرُدَّنَّکُمْ أَحَدٌ عَنْهُ لِأَنَّ السَّیِّئَةَ فِیهِ خَیْرٌ مِنَ الْحَسَنَةِ فِی غَیْرِهِ لِأَنَّ السَّیِّئَةَ فِیهِ تُغْفَرُ وَ الْحَسَنَةَ فِی غَیْرِهِ لَا تُقْبَل؛ ای مردم، دینتان را مواظب باشید، مبادا کسی شما را از دینتان لغزانده و منحرف کند، زیرا گناه اگر همراه با اعتقاد صحیح باشد، بهتر از حسنه ای است که با عقائد باطل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گناهی که با دینداری همراه باشد بخشوده شده، حسنه ای که با انحراف فکری قرین باشد، مورد پذیرش خدا قرار نمی گیرد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پدر و مادر در عین پیگیری و توجه به نماز، تقوا، حجاب و دیگر فرائض فرزندان، باید به معرفت دینی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پیامبر شناسی، معادشناسی و بالاخص ولایت و امام زمان شناسی آنان بهای بیشتری داده، همت بیشتری بر آن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که اهل سنت از رسول اکرم صلی الله علیه و آله و سلم نقل کرده‌اند،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صحابی بزرگوار رسول خدا در کوچه‌ها و محله های شهر مدینه می چرخید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معاشر الانصار، ادبوا اولادکم علی حب علی؛ ای گروه انصار، فرزندانتان را بر محبت علی علیه السلام تربیت کنید</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ادبوا اولادکم علی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نبیکم و حب اهل بیته و علی تلاوه القرآن؛ فرزندان خود را بر سه صفت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علاقه به پیامبرتان و بر محبت به اهل بیت پیامبر و بر تلاوت قرآن</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رفتار با فتنه 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فتنه و تباهکاری مانند ابن اللّبون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شتر نر که دو سالش تمام شده و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بچه‌ای را که پس از آن زائیده شیر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که نه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تا بر آن سوار شوند، و نه پستانی که از آن شیر دوشند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فتنه و تباهکاری طوری رفتار کن که فتنه جویان در جان و مال تو طمع نکنند</w:t>
      </w:r>
      <w:r>
        <w:rPr>
          <w:rFonts w:eastAsia="IRNazanin" w:cs="IRNazanin"/>
          <w:color w:val="111111"/>
          <w:sz w:val="28"/>
          <w:szCs w:val="28"/>
          <w:rtl w:val="true"/>
          <w:lang w:bidi="fa-IR"/>
        </w:rPr>
        <w:t>.</w:t>
      </w:r>
      <w:r>
        <w:rPr>
          <w:rStyle w:val="FootnoteAnchor"/>
          <w:rtl w:val="true"/>
        </w:rPr>
        <w:footnoteReference w:id="246"/>
      </w:r>
      <w:bookmarkStart w:id="325" w:name="pg4835_25568"/>
    </w:p>
    <w:p>
      <w:pPr>
        <w:pStyle w:val="Heading3"/>
        <w:numPr>
          <w:ilvl w:val="2"/>
          <w:numId w:val="1"/>
        </w:numPr>
        <w:rPr/>
      </w:pPr>
      <w:bookmarkStart w:id="326" w:name="__RefHeading___Toc2824001_2035185390"/>
      <w:bookmarkStart w:id="327" w:name="_Toc125"/>
      <w:bookmarkEnd w:id="325"/>
      <w:bookmarkEnd w:id="326"/>
      <w:r>
        <w:rPr>
          <w:rtl w:val="true"/>
        </w:rPr>
        <w:t>فراز یازدهم</w:t>
      </w:r>
      <w:bookmarkEnd w:id="327"/>
    </w:p>
    <w:p>
      <w:pPr>
        <w:pStyle w:val="BookText"/>
        <w:rPr/>
      </w:pPr>
      <w:r>
        <w:rPr>
          <w:rFonts w:ascii="Amiri" w:hAnsi="Amiri" w:eastAsia="Amiri" w:cs="Amiri"/>
          <w:color w:val="111111"/>
          <w:sz w:val="28"/>
          <w:sz w:val="28"/>
          <w:szCs w:val="28"/>
          <w:rtl w:val="true"/>
          <w:lang w:bidi="ar-SA"/>
        </w:rPr>
        <w:t>اللَّهُمَّ فَافْرُجْ ذَلِکَ بِفَتْحٍ مِنْکَ تُعَجِّلُهُ وَ نَصْرٍ مِنْکَ تُعِزُّهُ وَ إِمَامِ عَدْلٍ تُظْهِرُهُ إِلَهَ الْحَقِّ رَبَّ الْعَالَمِینَ؛</w:t>
      </w:r>
    </w:p>
    <w:p>
      <w:pPr>
        <w:pStyle w:val="BookText"/>
        <w:rPr/>
      </w:pPr>
      <w:r>
        <w:rPr>
          <w:rFonts w:ascii="IRNazanin" w:hAnsi="IRNazanin" w:eastAsia="IRNazanin"/>
          <w:color w:val="111111"/>
          <w:sz w:val="28"/>
          <w:sz w:val="28"/>
          <w:szCs w:val="28"/>
          <w:rtl w:val="true"/>
          <w:lang w:bidi="fa-IR"/>
        </w:rPr>
        <w:t xml:space="preserve">در زمانه ای که همه چیز بر علیه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ما غایب است،اتحاد دشمنان علیه ما وکثرت و فراوانی دشمنان، وکمی تعداد دوستان ویاران، و رو آوردن فتنه‌ها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گرفتاری‌ها ما را در بر گرفته،خدایا با فتح وپیروزی سریع از طرف خود وبا یاری عزتمند خودت وبا ظهور امام عادل این گرفتاری را از ما جدا کن چرا که فتح ونصر به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شکایت به سوی پروردگار، از او می خواهیم تا فرج را هرچه زودتر برساند و ما را از گرفتاری‌ها خلاصی بخشد؛ که فرج الهی با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زندگی یک مؤمن فقط با ظهور امامش به حالت ایده آل و خداپسندانه می رسد و قبل از آن، ایمان انسانها به کمال مطلوب خود نمی رسد و مؤمنان نخواهند توانست مسیر بندگی خدا را آنچنانکه شایسته است، طیّ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مانع جدّی در این طریق، تعلّقات دنیوی و مادّی است و بندگان خدا تا وقتی به رشد عقلانی کامل نرسیده‌اند، همواره مزاحمت های اساسی در راه ترقیّات معنوی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 با رشد عقلانی بندگان به دست باکفایت امام عصر عجل الله تعالی فرجه الشریف وپس از ظهور ایشان برطرف می گردد و مؤمنان که همه زمین را دربر می گیرند، به خوبی خواهند توانست مسیر ترقّی و تکامل روحی را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علم و حکمت الهی به وفور در اختیار اهل ایمان قرار می گیرد؛ تا آنجا که امام باقر علیه السلام فرموده 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تُؤتَون الحکمَةَ فی زمانِهِ حَتّی اَنَّ المَرأةَ لَتَقْضی فی بَیتِها بِکتابِ الله تعالی و سُنَةِ رسولِ الله صلی الله علیه و آله و سلم؛ در زمان حضرت مهدی علیه السلام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ارزانی می شود؛ تا آنجا که یک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به اختلاط با نامحرم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به کتاب خدای متعال و سنّت پیامبر خدا صلی الله علیه و آله و سلم حکم می کند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به این ترتیب روزگار شادی و خوشی های معنوی شیعیان، با ظهور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شادمانی چنان فراگیر است که مؤمنانِ از دنیا رفته را نیز در قبرهایشان دربر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یَبْقی مُؤْمِنٌ مَیِّتٌ إلّا دَخَلَتْ عَلَیْهِ الفَرْحَةُ فی قَبْرِه و ذلک حَیْثُ یَتَزاوَرُونَ فی قبورِهم و یَتَباشَرونَ بِقیام القائمِ عجل الله تعالی فرجه الشریف؛ هیچ مؤمنی از مردگان نمی ماند مگر آنکه شادی و خوشحالی در قبرش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هنگامی است که یکدیگر را در قبرهایشان ملاقات می کنند و قیام حضرت قائم عجل الله تعالی فرجه الشریف را به یکدیگر بشارت می دهند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نه تنها انسانها بلکه همه حیوانات و گیاهان و حتی جمادات هم از خیر و برکت ظهور حضرت بهره 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تَفْرَحُ الطُّیُور فی اَوْکارِها و الحیتانُ فی بِحارِها و تُمَدُّ الاَنْهارُ و تَفیضُ العُیُونُ و تُنْبِتُ الاَرضُ ضِعْفَ اُکُلِها؛ در آن هنگام پرندگان در لانه های خود و ماهی‌ها در دریاهایشان شادمان می شوند و رودخانه‌ها جاری شده و چشمه‌ها می جوشد و زمین چندین برابر محصولات خود را می رویاند</w:t>
      </w:r>
      <w:r>
        <w:rPr>
          <w:rFonts w:eastAsia="IRNazanin" w:cs="IRNazanin"/>
          <w:color w:val="111111"/>
          <w:sz w:val="28"/>
          <w:szCs w:val="28"/>
          <w:rtl w:val="true"/>
          <w:lang w:bidi="fa-IR"/>
        </w:rPr>
        <w:t>.</w:t>
      </w:r>
      <w:r>
        <w:rPr>
          <w:rStyle w:val="FootnoteAnchor"/>
          <w:rtl w:val="true"/>
        </w:rPr>
        <w:footnoteReference w:id="24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 ظهور، هنگامه ظهور همه خوبی‌ها و زیبایی هاست و مؤمنان در آن زمان، هستی را با همه طراوتش و زمین را با تمام خرّمی اش و دنیا را با تمامی برکاتش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زندگی در چنین فضایی را مقایسه کنیم با محرومیت‌ها و کاستی‌ها و دردهای اهل ایمان در زمان غیبت مولایش تا تصدیق کنیم که زیستن بدون ظهور امام علیه السلام زندگی همراه با بدبختی و بیچارگی است</w:t>
      </w:r>
      <w:r>
        <w:rPr>
          <w:rFonts w:eastAsia="IRNazanin" w:cs="IRNazanin"/>
          <w:color w:val="111111"/>
          <w:sz w:val="28"/>
          <w:szCs w:val="28"/>
          <w:rtl w:val="true"/>
          <w:lang w:bidi="fa-IR"/>
        </w:rPr>
        <w:t>.</w:t>
      </w:r>
      <w:r>
        <w:rPr>
          <w:rStyle w:val="FootnoteAnchor"/>
          <w:rtl w:val="true"/>
        </w:rPr>
        <w:footnoteReference w:id="250"/>
      </w:r>
      <w:bookmarkStart w:id="328" w:name="pg4835_25570"/>
    </w:p>
    <w:p>
      <w:pPr>
        <w:pStyle w:val="Heading3"/>
        <w:numPr>
          <w:ilvl w:val="2"/>
          <w:numId w:val="1"/>
        </w:numPr>
        <w:rPr/>
      </w:pPr>
      <w:bookmarkStart w:id="329" w:name="__RefHeading___Toc2824003_2035185390"/>
      <w:bookmarkStart w:id="330" w:name="_Toc126"/>
      <w:bookmarkEnd w:id="328"/>
      <w:bookmarkEnd w:id="329"/>
      <w:r>
        <w:rPr>
          <w:rtl w:val="true"/>
        </w:rPr>
        <w:t>فراز دوازدهم</w:t>
      </w:r>
      <w:bookmarkEnd w:id="330"/>
    </w:p>
    <w:p>
      <w:pPr>
        <w:pStyle w:val="Heading4"/>
        <w:numPr>
          <w:ilvl w:val="3"/>
          <w:numId w:val="1"/>
        </w:numPr>
        <w:rPr/>
      </w:pPr>
      <w:bookmarkStart w:id="331" w:name="__RefHeading___Toc2824005_2035185390"/>
      <w:bookmarkStart w:id="332" w:name="_Toc127"/>
      <w:bookmarkEnd w:id="331"/>
      <w:r>
        <w:rPr>
          <w:rtl w:val="true"/>
        </w:rPr>
        <w:t>اشاره</w:t>
      </w:r>
      <w:bookmarkEnd w:id="332"/>
    </w:p>
    <w:p>
      <w:pPr>
        <w:pStyle w:val="BookText"/>
        <w:rPr/>
      </w:pPr>
      <w:r>
        <w:rPr>
          <w:rFonts w:ascii="Amiri" w:hAnsi="Amiri" w:eastAsia="Amiri" w:cs="Amiri"/>
          <w:color w:val="111111"/>
          <w:sz w:val="28"/>
          <w:sz w:val="28"/>
          <w:szCs w:val="28"/>
          <w:rtl w:val="true"/>
          <w:lang w:bidi="ar-SA"/>
        </w:rPr>
        <w:t>اللَّهُمَّ إِنَّا نَسْأَلُکَ أَنْ تَأْذَنَ لِوَلِیِّکَ فِی إِظْهَارِ عَدْلِکَ فِی عِبَادِکَ وَ قَتْلِ أَعْدَائِکَ فِی بِلَادِکَ حَتَّی لَا تَدَعَ لِلْجَوْرِ یَا رَبِّ دِعَامَةً إِلَّا قَصَمْتَهَا وَ لَا بِنْیَةً إِلَّا أَفْنَیْتَهَا وَ لَا قُوَّةً إِلَّا أَوْهَنْتَهَا وَ لَا رُکْناً إِلَّا هَدَمْتَه وَ لَا حَدّاً إِلَّا فَلَلْتَهُ وَ لَا سِلَاحاً إِلَّا أَکْلَلْتَهُ وَ لَا رَایَةً إِلَّا نَکَّسْتَهَا وَ لَا شُجَاعاً إِلَّا قَتَلْتَهُ وَ لَا جَیْشاً إِلَّا خَذَلْتَهُ وَ ارْمِهِمْ یَا رَبِّ بِحَجَرِکَ الدَّامِغِ وَ اضْرِبْهُمْ بِسَیْفِکَ الْقَاطِعِ وَ بِبَأْسِکَ الَّذِی لَا تَرُدُّهُ عَنِ الْقَوْمِ الْمُجْرِمِینَ وَ عَذِّبْ أَعْدَاءَکَ وَ أَعْدَاءَ دِینِکَ وَ أَعْدَاءَ رَسُولِکَ بِیَدِ وَلِیِّکَ وَ أَیْدِی عِبَادِکَ الْمُؤْمِنِینَ؛</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می‌خواهیم برای ظاهر شدن عدل خود بین بندگان و کشتن دشمنانت در همة شهرها، به ولیّ امر خویش امام زمان عجل الله تعالی فرجه الشریف اجازة ظهور عنایت فرمایی، تا به وسیلة او همة ستون‌هایِ ظلم و ستم را درهم شکنی و هر بنیانی از ستم را نابود کنی و هر نیرویی از آنان را سست کنی و هر رکنی از ارکان آنان را درهم کوبی و همة خاک ریزهای آنان را بشکنی و همة سلاح‌هایِ آنان را از کار بیندازی و هر پرچمی از آنان را سرنگون سازی و هر پهلوانی از آنان را به قتل برسانی و هر لشکری از آنان را تار و مار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ظالمان و ستمگران را با سنگ‌هایِ کوبنده‌ات سنگسار کن و با شمشیر برّانت و آن انتقام سختت، که هیچ جنایت کاری راه گریز از آن را ندارد، ظالمان و ستمگران را نابود کن و دشمنانت و دشمنان ولیّ امرت، امام زمان عجل الله تعالی فرجه الشریف و دشمنان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تو بر او و بر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ولیِّ امرت و به دستِ بندگانِ مؤمِنَت عذاب کن</w:t>
      </w:r>
      <w:r>
        <w:rPr>
          <w:rFonts w:eastAsia="IRNazanin" w:cs="IRNazanin"/>
          <w:color w:val="111111"/>
          <w:sz w:val="28"/>
          <w:szCs w:val="28"/>
          <w:rtl w:val="true"/>
          <w:lang w:bidi="fa-IR"/>
        </w:rPr>
        <w:t>.</w:t>
      </w:r>
    </w:p>
    <w:p>
      <w:pPr>
        <w:pStyle w:val="Heading4"/>
        <w:numPr>
          <w:ilvl w:val="3"/>
          <w:numId w:val="1"/>
        </w:numPr>
        <w:rPr/>
      </w:pPr>
      <w:bookmarkStart w:id="333" w:name="__RefHeading___Toc2824007_2035185390"/>
      <w:bookmarkStart w:id="334" w:name="_Toc128"/>
      <w:bookmarkEnd w:id="333"/>
      <w:r>
        <w:rPr>
          <w:rtl w:val="true"/>
        </w:rPr>
        <w:t xml:space="preserve">عدالت مهم ترین توقع ما از ظهور </w:t>
      </w:r>
      <w:r>
        <w:rPr>
          <w:rtl w:val="true"/>
        </w:rPr>
        <w:t>(</w:t>
      </w:r>
      <w:r>
        <w:rPr>
          <w:rtl w:val="true"/>
        </w:rPr>
        <w:t>تَأْذَنَ لِوَلِیِّکَ فِی إِظْهَارِ عَدْلِکَ فِی عِبَادِکَ</w:t>
      </w:r>
      <w:r>
        <w:rPr>
          <w:rtl w:val="true"/>
        </w:rPr>
        <w:t>)</w:t>
      </w:r>
      <w:bookmarkEnd w:id="334"/>
    </w:p>
    <w:p>
      <w:pPr>
        <w:pStyle w:val="Heading5"/>
        <w:numPr>
          <w:ilvl w:val="4"/>
          <w:numId w:val="1"/>
        </w:numPr>
        <w:rPr/>
      </w:pPr>
      <w:bookmarkStart w:id="335" w:name="__RefHeading___Toc2824009_2035185390"/>
      <w:bookmarkStart w:id="336" w:name="_Toc129"/>
      <w:bookmarkEnd w:id="335"/>
      <w:r>
        <w:rPr>
          <w:rtl w:val="true"/>
        </w:rPr>
        <w:t>اشاره</w:t>
      </w:r>
      <w:bookmarkEnd w:id="33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فقره از دعا به شاخص بسیار مهم و برجسته در حکومت جهانی امام مهدی عجل الله تعالی فرجه الشریف، یعنی اقامه‌ی قسط و عدل به معنای وسیع کلمه اشاره دارد و در این باره بیشترین روایت را داریم که حدود یکصد و سی روایت باشد</w:t>
      </w:r>
      <w:r>
        <w:rPr>
          <w:rFonts w:eastAsia="IRNazanin" w:cs="IRNazanin"/>
          <w:color w:val="111111"/>
          <w:sz w:val="28"/>
          <w:szCs w:val="28"/>
          <w:rtl w:val="true"/>
          <w:lang w:bidi="fa-IR"/>
        </w:rPr>
        <w:t>.</w:t>
      </w:r>
      <w:r>
        <w:rPr>
          <w:rStyle w:val="FootnoteAnchor"/>
          <w:rtl w:val="true"/>
        </w:rPr>
        <w:footnoteReference w:id="251"/>
      </w:r>
      <w:r>
        <w:rPr>
          <w:rFonts w:ascii="Amiri" w:hAnsi="Amiri" w:eastAsia="Amiri" w:cs="Amiri"/>
          <w:color w:val="111111"/>
          <w:sz w:val="28"/>
          <w:sz w:val="28"/>
          <w:szCs w:val="28"/>
          <w:rtl w:val="true"/>
          <w:lang w:bidi="ar-SA"/>
        </w:rPr>
        <w:t>قرآن کریم قیام به قسط و عدل را یکی از اهداف بعثت انبیا دانسته و برای آن اصالت قائل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درکتاب مکیال المکارم</w:t>
      </w:r>
      <w:r>
        <w:rPr>
          <w:rStyle w:val="FootnoteAnchor"/>
          <w:rtl w:val="true"/>
        </w:rPr>
        <w:footnoteReference w:id="25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آشکارترین صفات نیک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شب‌های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صلّ علی ولی امرک القائم المؤمّل والعدل المنتظر؛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ولی امر خود که قیام‌کننده آرمانی و عدل مورد انتظار است درود فرست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زیارت صاحب الامر اینگونه با حضرت علیه السلام نجوا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القائم المنتظر والعدل المشتهر؛ سلام بر قیام کننده مورد انتظار و عدالت آشکار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بشر قرن بیستم و قرون و اعصار بعدی عدالت و دادگستری از نان شب واجب‌تر و مهمتر است؛ بشر از بی‌عدالتی و شئوون مختلف زندگی رنج می‌برد، پیکره‌ی جامعه‌ی بشری از این زاویه بیمار است و هر روز هم بر بیماریهای آن افزوده‌تر شود تا آنجا که جهان پر از ظلم و جور و بی‌عدالتی و شر گردد که به دنبال آن عدل جهانی در همه‌ی ابعاد بروز و ظهور می‌کند و تا بی‌عدالتی و ستم کل جهان را در همه‌ی ابعادش فرا نگیرد، بشر آمادگی پذیرش عدل مطلق را ندارد، مگر نه این است که امام علی علیه السلام قربانی عدالت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محراب عبادته لشدة 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امروزه زمینه‌ی پذیرش عدل جهانی روز به روز مهیاتر شود، بشر متمدن و آگاه امروز از بی‌عدالتی اقتصادی و مالی رنج می‌برد، در گوشه‌ای از عالم ابر قدرت آمریکا با بیست درصد امکانات و نفوس، هشتاد درصد سرمایه‌ی جهان را می‌بلعد و در سایر نقاط عالم هزاران هزار انسان از قحطی و گرسنگی با مرگ دست به گریبانند، انسانها از بی‌عدالتی قضائی و تبعیضات رنج می‌برند، از بی‌عدالتی اجتماعی رنج می‌برند، امام مهدی که بیاید کل زمین را عدل و داد فرا می‌گیرد و عدالت را در تمام ابعادش پیاده می‌کند و تمام مظاهر عدل در جهان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اقتصادی، عدل سیاسی، عدل قضائی، عدل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عدل جهان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شباهت او به جدّش حضرت محمّد مصطفی صلی الله علیه و آله و سلم قیام به شمشیر و کشتن دشمنان خدا و پیامبر، و ستمگران و مستکبران است و اینکه او به وسیله سلاح و القاء وحشت بر دشمن غلبه می‌یابد و هیچ پرچمی از پرچمهای او بدون پیروزی بر نمی گردد</w:t>
      </w:r>
      <w:r>
        <w:rPr>
          <w:rFonts w:eastAsia="IRNazanin" w:cs="IRNazanin"/>
          <w:color w:val="111111"/>
          <w:sz w:val="28"/>
          <w:szCs w:val="28"/>
          <w:rtl w:val="true"/>
          <w:lang w:bidi="fa-IR"/>
        </w:rPr>
        <w:t>.</w:t>
      </w:r>
      <w:r>
        <w:rPr>
          <w:rStyle w:val="FootnoteAnchor"/>
          <w:rtl w:val="true"/>
        </w:rPr>
        <w:footnoteReference w:id="255"/>
      </w:r>
      <w:bookmarkStart w:id="337" w:name="pg4835_25572"/>
    </w:p>
    <w:p>
      <w:pPr>
        <w:pStyle w:val="Heading5"/>
        <w:numPr>
          <w:ilvl w:val="4"/>
          <w:numId w:val="1"/>
        </w:numPr>
        <w:rPr/>
      </w:pPr>
      <w:bookmarkStart w:id="338" w:name="__RefHeading___Toc2824011_2035185390"/>
      <w:bookmarkStart w:id="339" w:name="_Toc130"/>
      <w:bookmarkEnd w:id="337"/>
      <w:bookmarkEnd w:id="338"/>
      <w:r>
        <w:rPr>
          <w:rtl w:val="true"/>
        </w:rPr>
        <w:t>چیستی عدل</w:t>
      </w:r>
      <w:bookmarkEnd w:id="339"/>
    </w:p>
    <w:p>
      <w:pPr>
        <w:pStyle w:val="BookText"/>
        <w:rPr/>
      </w:pPr>
      <w:r>
        <w:rPr>
          <w:rFonts w:ascii="IRNazanin" w:hAnsi="IRNazanin" w:eastAsia="IRNazanin"/>
          <w:color w:val="111111"/>
          <w:sz w:val="28"/>
          <w:sz w:val="28"/>
          <w:szCs w:val="28"/>
          <w:rtl w:val="true"/>
          <w:lang w:bidi="fa-IR"/>
        </w:rPr>
        <w:t>عدل چنانکه در تاج العروس و لسان العرب آمده است، ضد جور است و آن چیزی است که در نفوس، مستقیم شمرده شد و میانه‌روی باشد و ترک افراط و تفریط و حکم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عادل آن کسی است که هوای نفس، او را از حق منحرف نمی‌کند که حکم به جور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تقسیم و تقسیط کردن به مساوات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یضع الامور مواضعها؛ عدل، کارها را بر جای خود می‌نهد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السماوات و الارض؛ آسمانها و زمین، بر عدل و تقسیم مساوی و برابر بر پا است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که اگر در اجزاء و اعضاء و اشیای آن کم و زیادی بود و هر چیز و هر رکنی از آن، از آنچه باید داشته باشد، چیزی کم می‌داشت، یا چیزی زیادتر بر آن بود، برپائی آسمان و زمین به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معلوم می‌شود که عدل و توزیع و تقسیم برابر و متساوی به این نیست که تمام اشیاء از هر چه باید داشته باشند، مانند هم داشته باشند بلکه غرض این است که همه، آنچه را و مقداری را که باید داشته باشند و آنچه را که داشتن آن، در بقاء این نظام مؤثر است و آسمان و زمین و منظومه‌ها و کهکشانها و کوه و دریا و آب و انسان و حیوان و کلیه جانداران و جماد و نبات و معادن به آن برقرار است، باید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 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گوید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موارد استعمال به دست می‌آید این است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بیشتری دارد،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ادای حق دیگران به کار می‌رود؛ چون ادای شهادت و قضاوت و وزن و پیمانه کردن و امثال آن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مواردی استعمال می‌شود که به حق غیر مربوط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 دیگران و حق خود انسان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با حق است بطور مطلق چه حق خود انسان باشد یا حق دیگران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حق مردم است</w:t>
      </w:r>
      <w:r>
        <w:rPr>
          <w:rFonts w:eastAsia="IRNazanin" w:cs="IRNazanin"/>
          <w:color w:val="111111"/>
          <w:sz w:val="28"/>
          <w:szCs w:val="28"/>
          <w:rtl w:val="true"/>
          <w:lang w:bidi="fa-IR"/>
        </w:rPr>
        <w:t xml:space="preserve">. </w:t>
      </w:r>
      <w:bookmarkStart w:id="340" w:name="pg4835_25573"/>
    </w:p>
    <w:p>
      <w:pPr>
        <w:pStyle w:val="Heading5"/>
        <w:numPr>
          <w:ilvl w:val="4"/>
          <w:numId w:val="1"/>
        </w:numPr>
        <w:rPr/>
      </w:pPr>
      <w:bookmarkStart w:id="341" w:name="__RefHeading___Toc2824013_2035185390"/>
      <w:bookmarkStart w:id="342" w:name="_Toc131"/>
      <w:bookmarkEnd w:id="340"/>
      <w:bookmarkEnd w:id="341"/>
      <w:r>
        <w:rPr>
          <w:rtl w:val="true"/>
        </w:rPr>
        <w:t>ارزش عدل</w:t>
      </w:r>
      <w:bookmarkEnd w:id="342"/>
    </w:p>
    <w:p>
      <w:pPr>
        <w:pStyle w:val="BookText"/>
        <w:rPr/>
      </w:pPr>
      <w:r>
        <w:rPr>
          <w:rFonts w:ascii="IRNazanin" w:hAnsi="IRNazanin" w:eastAsia="IRNazanin"/>
          <w:color w:val="111111"/>
          <w:sz w:val="28"/>
          <w:sz w:val="28"/>
          <w:szCs w:val="28"/>
          <w:rtl w:val="true"/>
          <w:lang w:bidi="fa-IR"/>
        </w:rPr>
        <w:t>از اصول و سنتهای تغییر ناپذیر الهی که بر آسمان و زمین حاکم است، اصل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وتاریخ رهبران دینی، این موضوع به طور کاملاً آشکاری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حکیم سخن، راجع به ارزش عدل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اساس به قوام العالم؛ عدل پایه و ستونی است که هستی بدان پا برجا و استوار است</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در اندیشه حضرت علیه السلام حتی پایه‌های آبادانی و عمران شهرها نیز منوط به اجرای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عُمّرت البلدان بمثل العدل؛ هیچ چیز مانند عدل، باعث آبادانی شهرها نیست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اصل، عدالت عامل بقای دولتها و ضامن استمرار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امیرالمؤمنین علی علیه السلام به دولت‌مردان چنین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العدل سیفک؛ عدالت را شمشیر کار خود قرار ده</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اگر جامعه و ملتی خویش را با این اصل هماهنگ سازد و حرکت خود را در راستا و جهت عدالت قرار دهد، با کل هستی هماهنگ و هم‌آوا شده است و ماندگار و پایدار خواهد بود و هر کس بر خلاف جریان حرکت کند، به ضرورت، آسیب‌پذیر و نابود شدنی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تجد لسنة الله تبدیلا</w:t>
      </w:r>
      <w:r>
        <w:rPr>
          <w:rFonts w:eastAsia="IRNazanin" w:cs="IRNazanin"/>
          <w:color w:val="111111"/>
          <w:sz w:val="28"/>
          <w:szCs w:val="28"/>
          <w:rtl w:val="true"/>
          <w:lang w:bidi="fa-IR"/>
        </w:rPr>
        <w:t>».</w:t>
      </w:r>
      <w:r>
        <w:rPr>
          <w:rStyle w:val="FootnoteAnchor"/>
          <w:rtl w:val="true"/>
        </w:rPr>
        <w:footnoteReference w:id="26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توجه اسلام به عدالت، همین بس که قرآن مجید رعایت عدالت را حتی نسبت به کافران لازم دانسته</w:t>
      </w:r>
      <w:r>
        <w:rPr>
          <w:rStyle w:val="FootnoteAnchor"/>
          <w:rtl w:val="true"/>
        </w:rPr>
        <w:footnoteReference w:id="262"/>
      </w:r>
      <w:r>
        <w:rPr>
          <w:rFonts w:ascii="IRNazanin" w:hAnsi="IRNazanin" w:eastAsia="IRNazanin"/>
          <w:color w:val="111111"/>
          <w:sz w:val="28"/>
          <w:sz w:val="28"/>
          <w:szCs w:val="28"/>
          <w:rtl w:val="true"/>
          <w:lang w:bidi="fa-IR"/>
        </w:rPr>
        <w:t>و اقامه قسط و عدل را از اهداف پیامبران بر شمرده است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البته با توجه به اینکه هدف از خلقت، به رشد رساندن انسان در تمامی ابعاد است</w:t>
      </w:r>
      <w:r>
        <w:rPr>
          <w:rStyle w:val="FootnoteAnchor"/>
          <w:rtl w:val="true"/>
        </w:rPr>
        <w:footnoteReference w:id="264"/>
      </w:r>
      <w:r>
        <w:rPr>
          <w:rFonts w:ascii="IRNazanin" w:hAnsi="IRNazanin" w:eastAsia="IRNazanin"/>
          <w:color w:val="111111"/>
          <w:sz w:val="28"/>
          <w:sz w:val="28"/>
          <w:szCs w:val="28"/>
          <w:rtl w:val="true"/>
          <w:lang w:bidi="fa-IR"/>
        </w:rPr>
        <w:t>نتیجه میگیریم که عدالت، هدف نهایی پیامبران نیست، بلکه عدالت از آن جهت که زمینه‌ساز رشد و رستگاری آدمی است، مورد توجه شریعت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قرآن نه تنها اقامه عدالت را در دستور کار همه پیامبران به طور عام قرار میدهد که به صورت خاص نیز آن </w:t>
      </w:r>
    </w:p>
    <w:p>
      <w:pPr>
        <w:pStyle w:val="BookText"/>
        <w:rPr/>
      </w:pPr>
      <w:r>
        <w:rPr>
          <w:rFonts w:ascii="IRNazanin" w:hAnsi="IRNazanin" w:eastAsia="IRNazanin"/>
          <w:color w:val="111111"/>
          <w:sz w:val="28"/>
          <w:sz w:val="28"/>
          <w:szCs w:val="28"/>
          <w:rtl w:val="true"/>
          <w:lang w:bidi="fa-IR"/>
        </w:rPr>
        <w:t>را مأموریت مهم پیامبر ختمی مرتبت به شمار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وامرت لاعدل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امر ربّی بالقسط</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افزون بر این، خطاب جامع و فراگیر الهی در آیه نود سوره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یأمر بالعدل و الاحسان و ایتاء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عمومی در رعایت عدالت در تعاملات اجتماعی است که اهمیت و ارزش موضوع مورد بحث را پر رنگ تر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این‌ها مهمتر، آنچه نظر قرآن را در ارتباط با اهمیت و ارزش عدالت شفاف میسازد، تعبیری است که در سوره آل عمران آیه هیجدهم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انه لا اله الا هو و الملائکة و اولو العلم قائما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که پروردگار هستی را اولین اقامه کننده عدل معرفی میکند که خودش و ملائکه و صاحبان دانش، گواه این ماجرا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قرآن در این تصویر زیبا، با سبکی منحصر به فرد، درجه ارزش خاص و مقدسی برای برپاکنندگان عدل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فرهنگ قرآنی، اهمیت بسزایی در تعاملات اجتماعی به رفتار عادلانه داده شده که در ریزترین روابط، حتی در نوشتن قرار داد</w:t>
      </w:r>
      <w:r>
        <w:rPr>
          <w:rStyle w:val="FootnoteAnchor"/>
          <w:rtl w:val="true"/>
        </w:rPr>
        <w:footnoteReference w:id="267"/>
      </w:r>
      <w:r>
        <w:rPr>
          <w:rFonts w:ascii="IRNazanin" w:hAnsi="IRNazanin" w:eastAsia="IRNazanin"/>
          <w:color w:val="111111"/>
          <w:sz w:val="28"/>
          <w:sz w:val="28"/>
          <w:szCs w:val="28"/>
          <w:rtl w:val="true"/>
          <w:lang w:bidi="fa-IR"/>
        </w:rPr>
        <w:t>، در گفتار</w:t>
      </w:r>
      <w:r>
        <w:rPr>
          <w:rStyle w:val="FootnoteAnchor"/>
          <w:rtl w:val="true"/>
        </w:rPr>
        <w:footnoteReference w:id="268"/>
      </w:r>
      <w:r>
        <w:rPr>
          <w:rFonts w:ascii="IRNazanin" w:hAnsi="IRNazanin" w:eastAsia="IRNazanin"/>
          <w:color w:val="111111"/>
          <w:sz w:val="28"/>
          <w:sz w:val="28"/>
          <w:szCs w:val="28"/>
          <w:rtl w:val="true"/>
          <w:lang w:bidi="fa-IR"/>
        </w:rPr>
        <w:t>، در روابط خانوادگی</w:t>
      </w:r>
      <w:r>
        <w:rPr>
          <w:rStyle w:val="FootnoteAnchor"/>
          <w:rtl w:val="true"/>
        </w:rPr>
        <w:footnoteReference w:id="269"/>
      </w:r>
      <w:r>
        <w:rPr>
          <w:rFonts w:ascii="IRNazanin" w:hAnsi="IRNazanin" w:eastAsia="IRNazanin"/>
          <w:color w:val="111111"/>
          <w:sz w:val="28"/>
          <w:sz w:val="28"/>
          <w:szCs w:val="28"/>
          <w:rtl w:val="true"/>
          <w:lang w:bidi="fa-IR"/>
        </w:rPr>
        <w:t>، در صدا زدن افراد</w:t>
      </w:r>
      <w:r>
        <w:rPr>
          <w:rStyle w:val="FootnoteAnchor"/>
          <w:rtl w:val="true"/>
        </w:rPr>
        <w:footnoteReference w:id="270"/>
      </w:r>
      <w:r>
        <w:rPr>
          <w:rFonts w:ascii="IRNazanin" w:hAnsi="IRNazanin" w:eastAsia="IRNazanin"/>
          <w:color w:val="111111"/>
          <w:sz w:val="28"/>
          <w:sz w:val="28"/>
          <w:szCs w:val="28"/>
          <w:rtl w:val="true"/>
          <w:lang w:bidi="fa-IR"/>
        </w:rPr>
        <w:t>، در اصلاح بین دو گروه از مسلمانان</w:t>
      </w:r>
      <w:r>
        <w:rPr>
          <w:rStyle w:val="FootnoteAnchor"/>
          <w:rtl w:val="true"/>
        </w:rPr>
        <w:footnoteReference w:id="271"/>
      </w:r>
      <w:r>
        <w:rPr>
          <w:rFonts w:ascii="IRNazanin" w:hAnsi="IRNazanin" w:eastAsia="IRNazanin"/>
          <w:color w:val="111111"/>
          <w:sz w:val="28"/>
          <w:sz w:val="28"/>
          <w:szCs w:val="28"/>
          <w:rtl w:val="true"/>
          <w:lang w:bidi="fa-IR"/>
        </w:rPr>
        <w:t>و در برخورد با یتیمان</w:t>
      </w:r>
      <w:r>
        <w:rPr>
          <w:rStyle w:val="FootnoteAnchor"/>
          <w:rtl w:val="true"/>
        </w:rPr>
        <w:footnoteReference w:id="272"/>
      </w:r>
      <w:r>
        <w:rPr>
          <w:rFonts w:ascii="IRNazanin" w:hAnsi="IRNazanin" w:eastAsia="IRNazanin"/>
          <w:color w:val="111111"/>
          <w:sz w:val="28"/>
          <w:sz w:val="28"/>
          <w:szCs w:val="28"/>
          <w:rtl w:val="true"/>
          <w:lang w:bidi="fa-IR"/>
        </w:rPr>
        <w:t>رعایت آن را لازم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امر آن قدر اهمیت دارد که رعایت عدالت را در صورت دشمنی نیز به مردم توصیه میکند</w:t>
      </w:r>
      <w:r>
        <w:rPr>
          <w:rFonts w:eastAsia="IRNazanin" w:cs="IRNazanin"/>
          <w:color w:val="111111"/>
          <w:sz w:val="28"/>
          <w:szCs w:val="28"/>
          <w:rtl w:val="true"/>
          <w:lang w:bidi="fa-IR"/>
        </w:rPr>
        <w:t>.</w:t>
      </w:r>
      <w:r>
        <w:rPr>
          <w:rStyle w:val="FootnoteAnchor"/>
          <w:rtl w:val="true"/>
        </w:rPr>
        <w:footnoteReference w:id="27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قرآن، عدالت اصل و اساس مبدأ هستی بیان شده است</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و در نهایت، می توان گفت مسئله عدالت چنان اهمیتی در اندیشه قرآنی دارد که علاوه بر این که ترازوی خدا </w:t>
      </w:r>
    </w:p>
    <w:p>
      <w:pPr>
        <w:pStyle w:val="BookText"/>
        <w:rPr/>
      </w:pPr>
      <w:r>
        <w:rPr>
          <w:rFonts w:ascii="IRNazanin" w:hAnsi="IRNazanin" w:eastAsia="IRNazanin"/>
          <w:color w:val="111111"/>
          <w:sz w:val="28"/>
          <w:sz w:val="28"/>
          <w:szCs w:val="28"/>
          <w:rtl w:val="true"/>
          <w:lang w:bidi="fa-IR"/>
        </w:rPr>
        <w:t>در امر آفرینش است</w:t>
      </w:r>
      <w:r>
        <w:rPr>
          <w:rStyle w:val="FootnoteAnchor"/>
          <w:rtl w:val="true"/>
        </w:rPr>
        <w:footnoteReference w:id="275"/>
      </w:r>
      <w:r>
        <w:rPr>
          <w:rFonts w:ascii="IRNazanin" w:hAnsi="IRNazanin" w:eastAsia="IRNazanin"/>
          <w:color w:val="111111"/>
          <w:sz w:val="28"/>
          <w:sz w:val="28"/>
          <w:szCs w:val="28"/>
          <w:rtl w:val="true"/>
          <w:lang w:bidi="fa-IR"/>
        </w:rPr>
        <w:t>، اجرا کنندگان عدالت را در زمره کسانی قرار داده که محبوب پروردگارشان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المقسطین</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استاد مطهری رحمة الله راجع به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از توحید گرفته تا معاد و از نبوت گرفته تا امامت و زعامت و از آرمانهای فردی گرفته تا هدفهای اجتماعی، همه بر محور عدل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قرآن همدوش توحید، رکن معاد، هدف تشریع نبوت و فلسفه زعامت و امامت، معیارکمال فرد و مقیاس سلامت اجتماع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اهمیت عدل و احسان را در فرهنگ شیعه میتوان در گفت‌وگویی که میان امام صادق علیه السلام با شخصی در حضور اسماعیل بن مسلم رخ داده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یأمر بالعدل و الاحسان</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ألاّ تعبدوا الاّ ایاه</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چگونه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امری در میان بندگان خدا جز اجرای عدل و احسان نیست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استاد جوادی آملی نیز با استناد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خلقک فسوا ک فعدلک</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گوهر هر انسانی را به طور فطری از منظر قرآن، حق و عدل میداند</w:t>
      </w:r>
      <w:r>
        <w:rPr>
          <w:rFonts w:eastAsia="IRNazanin" w:cs="IRNazanin"/>
          <w:color w:val="111111"/>
          <w:sz w:val="28"/>
          <w:szCs w:val="28"/>
          <w:rtl w:val="true"/>
          <w:lang w:bidi="fa-IR"/>
        </w:rPr>
        <w:t>.</w:t>
      </w:r>
      <w:r>
        <w:rPr>
          <w:rStyle w:val="FootnoteAnchor"/>
          <w:rtl w:val="true"/>
        </w:rPr>
        <w:footnoteReference w:id="28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کتاب و سنت در بردارنده عادلانه ترین قوانین هستند و در صورت حاکم شدن بی‌کم و کاست آنها، جامعه طعم عدالت را خواهد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گامهای اساسی موعود منتظر، احیای کتاب و سنت رسول خداست که در طول زمان به فراموشی سپرده شده و یا قدرت اجرای آن فراهم نبوده و در نتیجه، جز پوسته‌ای از آنها باقی نمانده است</w:t>
      </w:r>
      <w:r>
        <w:rPr>
          <w:rFonts w:eastAsia="IRNazanin" w:cs="IRNazanin"/>
          <w:color w:val="111111"/>
          <w:sz w:val="28"/>
          <w:szCs w:val="28"/>
          <w:rtl w:val="true"/>
          <w:lang w:bidi="fa-IR"/>
        </w:rPr>
        <w:t xml:space="preserve">. </w:t>
      </w:r>
      <w:bookmarkStart w:id="343" w:name="pg4835_25576"/>
    </w:p>
    <w:p>
      <w:pPr>
        <w:pStyle w:val="BookText"/>
        <w:rPr/>
      </w:pPr>
      <w:bookmarkEnd w:id="343"/>
      <w:r>
        <w:rPr>
          <w:rFonts w:ascii="IRNazanin" w:hAnsi="IRNazanin" w:eastAsia="IRNazanin"/>
          <w:color w:val="111111"/>
          <w:sz w:val="28"/>
          <w:sz w:val="28"/>
          <w:szCs w:val="28"/>
          <w:rtl w:val="true"/>
          <w:lang w:bidi="fa-IR"/>
        </w:rPr>
        <w:t>پیامبر خدا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دوازدهمین فرزندم از دیده‌ها غایب شده و پنهان میگردد، تا این‌که زمانی برای امت پیامبر فرا رسد که از اسلام جز نام و از قرآن جز نقشش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بزرگ مرتبه به او اجازه قیام میدهد و اسلام را با او آشکار و تجدید می‌کند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از طرفی، اهمیت موضوع عدالت را در سرلوحه برنامه‌های امام موعود، از نخستین سخنی که حضرت در آغاز تولد به زبان آورده می‌توان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ماجرا را چنین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بزرگ در لحظات نخستین پس از تولد، لب به سخن گشود و به یکتایی خداوند و رسالت حضرت محمد صلی الله علیه و آله و سلم و امامت همه امامان گواهی داد، سپس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وعده هایت را در مورد من جامة عمل بپوشان و کار مرا به پایان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گامهایم را استوار بدار و به وسیله من، زمین را از عدل و داد پر کن</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344" w:name="__RefHeading___Toc2824015_2035185390"/>
      <w:bookmarkStart w:id="345" w:name="_Toc132"/>
      <w:bookmarkEnd w:id="344"/>
      <w:r>
        <w:rPr>
          <w:rtl w:val="true"/>
        </w:rPr>
        <w:t>زمینه های فراگیری عدالت مهدوی</w:t>
      </w:r>
      <w:bookmarkEnd w:id="345"/>
    </w:p>
    <w:p>
      <w:pPr>
        <w:pStyle w:val="Heading5"/>
        <w:numPr>
          <w:ilvl w:val="4"/>
          <w:numId w:val="1"/>
        </w:numPr>
        <w:rPr/>
      </w:pPr>
      <w:bookmarkStart w:id="346" w:name="__RefHeading___Toc2824017_2035185390"/>
      <w:bookmarkStart w:id="347" w:name="_Toc133"/>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عدالت به عنوان یک حق عام، شامل همه افراد انسانی است و فقیر و غنی، کوچک و بزرگ، زن و مرد و حتی خوب و بد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شخصی فاجر باشد و با عصیان اوامر الهی خود را مستحق دوزخ و عذاب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افعال ناشایست و فسق و فجور، اگرچه باعث دوری او از رحمت الهی می‌گردد، حق او را در برخوردار بودن از عدالت سلب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در توصیف شمول عدالت مهدوی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یعدل فی خلق الرحمن، البرّ منهم والفاجر؛ در بین مخلوقات خداوند چه نیکوکار باشند و چه بدکار، ایشان به عدالت رفتار می کنند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والله لیدخلن علیهم عدله جوف بیوتهم کما یدخل الحرو القرّ؛ مهدی چون سرما و </w:t>
      </w:r>
    </w:p>
    <w:p>
      <w:pPr>
        <w:pStyle w:val="BookText"/>
        <w:rPr/>
      </w:pPr>
      <w:r>
        <w:rPr>
          <w:rFonts w:ascii="IRNazanin" w:hAnsi="IRNazanin" w:eastAsia="IRNazanin"/>
          <w:color w:val="111111"/>
          <w:sz w:val="28"/>
          <w:sz w:val="28"/>
          <w:szCs w:val="28"/>
          <w:rtl w:val="true"/>
          <w:lang w:bidi="fa-IR"/>
        </w:rPr>
        <w:t>گرما که در هر خانهای وارد میشود عدل را فراگیر می‌کند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امام رضا علیه السلام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یُطَهِّرُ اللَّهُ بِهِ الْأَرْضَ مِنْ کُلِّ جَوْرٍ وَ یُقَدِّسُهَا مِنْ کُلِّ ظُلْمٍ وَ هُوَ الَّذِی تَشُکُّ النَّاسُ فِی وِلَادَتِهِ وَ هُوَ صَاحِبُ الْغَیْبَةِ قَبْلَ خُرُوجِهِ فَإِذَا خَرَجَ أَشْرَقَتِ الْأَرْضُ بِنُورِهِ یَضَعُ مِیزَانَ الْعَدْلِ بَیْنَ النَّاسِ فَلَا یَظْلِمُ أَحَدٌ أَحَدا؛ خداوند به واسطه وی زمین را از هر ستمی پاک گرداند و از هر ظلمی منزّه سازد و او کسی است که مردم در ولادتش شکّ کنند و او کسی است که پیش از خروجش غیبت کند و آنگاه که خروج کند زمین به نورش روشن گردد و در میان مردم میزان عدالت وضع کند و هیچ کس به دیگری ستم نکند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امام مهدی علیه السلام نه‌تنها خود عادلانه حکم کرده و حکومت خود را عدالت‌محور تشکیل می‌دهد، بلکه علاوه بر آن، جامعه‌ای با فرهنگ عدالت پایه‌ریزی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عدالت معیار است و ملاک سنجش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می‌باید خود را با معیار عدالت مهدوی بسنجد و راه صحیح و عادلانه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ظلم از جامعه برچیده می‌شود و هیچ‌کس بر دیگری ظلم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جامعه مهدوی که مبتنی بر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موعود در دعای امام رضا علیه السلام برای صاحب الامر به گونه‌ای بسیار زیبا تصویر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أمت به الجور و أظهر به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تنیر بعدله ظلم الجور و تطفئ به نیران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با او ظلم و ستم را نابود ساز و بمیران و عدالت را ظاهر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 نور عدالت او ظلمت‌های ستم روشن شود و آتش کفربا عدالت او خاموش گردد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سلام بن مستنیر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قائم قیام کند، ایمان را بر همه دشمنان عرضه می‌کند، هر کس پذیرفت و در آن داخل شد، در امان است، و گرنه یا گردن زده می‌شود یا آن طور که امروز، اهل ذمه جزیه می‌دهند، جزیه پرداخت می‌کند، او علیه السلام کمر خویش محکم </w:t>
      </w:r>
    </w:p>
    <w:p>
      <w:pPr>
        <w:pStyle w:val="BookText"/>
        <w:rPr/>
      </w:pPr>
      <w:r>
        <w:rPr>
          <w:rFonts w:ascii="IRNazanin" w:hAnsi="IRNazanin" w:eastAsia="IRNazanin"/>
          <w:color w:val="111111"/>
          <w:sz w:val="28"/>
          <w:sz w:val="28"/>
          <w:szCs w:val="28"/>
          <w:rtl w:val="true"/>
          <w:lang w:bidi="fa-IR"/>
        </w:rPr>
        <w:t>می‌بنددوبا عزمی جزم، آنان را ازشهر و دیار خود بیرون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ازابزار عدالت حضرت قدرت است که امام علیه السلام تمامی منحرفان و فریبکاران را از سر راه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دوازدهمین ما، خدا هر مشکلی را برایش آسان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هر ستمگر جنگ طلبی را نابود می‌کند و تمامی شیطانهای رانده شده به دست او به هلاکت می‌رسند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قائم آل محمد عجل الله تعالی فرجه الشریف شباهتهایی از پنج پیامبر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شباهت او به جدش پیامبر صلی الله علیه و آله و سلم قیامش با شمشیر و به هلاکت رساندن دشمنان خدا و رسول و درهم کوبیدن متکبران و طاغوتیان است و به راستی، با ترس و شمشیر یاری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پیرامون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غاشیه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اتاک حدیث الغاشیة، وجوه یومئذ خاشعة، عاملة ناصبة، تصلی ناراً حامیة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حدیث غاشیه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حضرت قائم عجل الله تعالی فرجه الشریف شما را با شمشیر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هایی در آن روز ذلت 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آن‌چنان ذلیل و خوارند که توانایی رد کردن آن عذاب و عقوبت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عاملة ناصبة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غیر آنچه خداوند نازل فرموده عمل کرده و غیر از والیان امام را نصب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آتش سوزان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جنگ در دنیا در عهد حضرت قائم عجل الله تعالی فرجه الشریفدچار می‌شوند و در آخرت به آتش دوزخ فرو می‌افتند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به هر تقدیر، دوران حاکمیت آن امام موعود فرا می‌رسد و طعم شیرین عدالت را به همه جهانیان می‌چشاند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ظهور مهدی عجل الله تعالی فرجه الشریف هیچ حقی از کسی بر عهده دیگری نمی ماند، مگر آن‌که آن </w:t>
      </w:r>
      <w:bookmarkStart w:id="348" w:name="pg4835_25579"/>
    </w:p>
    <w:p>
      <w:pPr>
        <w:pStyle w:val="BookText"/>
        <w:rPr/>
      </w:pPr>
      <w:bookmarkEnd w:id="348"/>
      <w:r>
        <w:rPr>
          <w:rFonts w:ascii="IRNazanin" w:hAnsi="IRNazanin" w:eastAsia="IRNazanin"/>
          <w:color w:val="111111"/>
          <w:sz w:val="28"/>
          <w:sz w:val="28"/>
          <w:szCs w:val="28"/>
          <w:rtl w:val="true"/>
          <w:lang w:bidi="fa-IR"/>
        </w:rPr>
        <w:t>حضرت آن را می ستاند و به صاحب حق می‌دهد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حضرت رسول صلی الله علیه و آله و سلم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مهدی عجل الله تعالی فرجه الشریف به گونه ای است که دو زن شبانه حرکت کرده، مسافرت می‌کنند و از بی‌عدالتی و ستم هراسی ندارند</w:t>
      </w:r>
      <w:r>
        <w:rPr>
          <w:rFonts w:eastAsia="IRNazanin" w:cs="IRNazanin"/>
          <w:color w:val="111111"/>
          <w:sz w:val="28"/>
          <w:szCs w:val="28"/>
          <w:rtl w:val="true"/>
          <w:lang w:bidi="fa-IR"/>
        </w:rPr>
        <w:t>.</w:t>
      </w:r>
      <w:r>
        <w:rPr>
          <w:rStyle w:val="FootnoteAnchor"/>
          <w:rtl w:val="true"/>
        </w:rPr>
        <w:footnoteReference w:id="292"/>
      </w:r>
    </w:p>
    <w:p>
      <w:pPr>
        <w:pStyle w:val="Heading5"/>
        <w:numPr>
          <w:ilvl w:val="4"/>
          <w:numId w:val="1"/>
        </w:numPr>
        <w:rPr/>
      </w:pPr>
      <w:bookmarkStart w:id="349" w:name="__RefHeading___Toc2824019_2035185390"/>
      <w:bookmarkStart w:id="350" w:name="_Toc134"/>
      <w:bookmarkEnd w:id="349"/>
      <w:r>
        <w:rPr>
          <w:rtl w:val="true"/>
        </w:rPr>
        <w:t xml:space="preserve">تخریب بناهای شرک و نفاق </w:t>
      </w:r>
      <w:r>
        <w:rPr>
          <w:rtl w:val="true"/>
        </w:rPr>
        <w:t>(</w:t>
      </w:r>
      <w:r>
        <w:rPr>
          <w:rtl w:val="true"/>
        </w:rPr>
        <w:t>وَ لَا رُکْناً إِلَّا هَدَمْتَه</w:t>
      </w:r>
      <w:r>
        <w:rPr>
          <w:rtl w:val="true"/>
        </w:rPr>
        <w:t>)</w:t>
      </w:r>
      <w:bookmarkEnd w:id="350"/>
    </w:p>
    <w:p>
      <w:pPr>
        <w:pStyle w:val="BookText"/>
        <w:rPr/>
      </w:pPr>
      <w:r>
        <w:rPr>
          <w:rFonts w:ascii="IRNazanin" w:hAnsi="IRNazanin" w:eastAsia="IRNazanin"/>
          <w:color w:val="111111"/>
          <w:sz w:val="28"/>
          <w:sz w:val="28"/>
          <w:szCs w:val="28"/>
          <w:rtl w:val="true"/>
          <w:lang w:bidi="fa-IR"/>
        </w:rPr>
        <w:t>هدم به معنای شکستن و خراب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مولی صاحب الزمان عجل الله تعالی فرجه الشریفدستور تخریب و ویران‌سازی برخی بناها را صادر می‌کند، به صراحت در چند دعای دیگر آمده، از جمله در دعای ندبه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هَادِمُ أَبْنِیَةِ الشِّرْکِ وَ النِّفَاق؛ کجاست ویران کننده بناهای شرک و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مظاهر و بناهای شرکی که در عالم وجود دارد به دستور حضرت تخریب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مسلّمی است؛ چون هر آنکه می خواهد توحید را در عالم فراگیر نماید باید علاوه بر ریشه کن نمودن اصل شرک، تمامی مظاهر آن را نیز منهدم نموده و از اساس تخریب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بناها به جهت آنکه همانند مسجد ضرار بر خلاف مصالح مسلمین و بر مبنای تفرقه و نفاق بنا شده اند، به دست حضرت ویران شده تا بانیان این بناها رسوا شده و نقاب از چهره منافقانه آنان برداشته شود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مفضّل از امام صادق علیه السلام نقل نموده است که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علیه السلام پس از آن‌که شرق و غرب زمین را زیر پا می‌گذارد، به کوفه و مسجد آن </w:t>
      </w:r>
      <w:bookmarkStart w:id="351" w:name="pg4835_25580"/>
    </w:p>
    <w:p>
      <w:pPr>
        <w:pStyle w:val="BookText"/>
        <w:rPr/>
      </w:pPr>
      <w:bookmarkEnd w:id="351"/>
      <w:r>
        <w:rPr>
          <w:rFonts w:ascii="IRNazanin" w:hAnsi="IRNazanin" w:eastAsia="IRNazanin"/>
          <w:color w:val="111111"/>
          <w:sz w:val="28"/>
          <w:sz w:val="28"/>
          <w:szCs w:val="28"/>
          <w:rtl w:val="true"/>
          <w:lang w:bidi="fa-IR"/>
        </w:rPr>
        <w:t xml:space="preserve">می‌آید و مسجدی که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کشتن حسین بن علی علیهما السلام بنا کرده، ویران می‌سازد</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352" w:name="__RefHeading___Toc2824021_2035185390"/>
      <w:bookmarkStart w:id="353" w:name="_Toc135"/>
      <w:bookmarkEnd w:id="352"/>
      <w:r>
        <w:rPr>
          <w:rtl w:val="true"/>
        </w:rPr>
        <w:t xml:space="preserve">رسوایی و خواری گروهای مخالف امام </w:t>
      </w:r>
      <w:r>
        <w:rPr>
          <w:rtl w:val="true"/>
        </w:rPr>
        <w:t>(</w:t>
      </w:r>
      <w:r>
        <w:rPr>
          <w:rtl w:val="true"/>
        </w:rPr>
        <w:t>وَ لَا جَیْشاً إِلَّا خَذَلْتَهُ</w:t>
      </w:r>
      <w:r>
        <w:rPr>
          <w:rtl w:val="true"/>
        </w:rPr>
        <w:t>)</w:t>
      </w:r>
      <w:bookmarkEnd w:id="353"/>
    </w:p>
    <w:p>
      <w:pPr>
        <w:pStyle w:val="BookText"/>
        <w:rPr/>
      </w:pPr>
      <w:r>
        <w:rPr>
          <w:rFonts w:ascii="IRNazanin" w:hAnsi="IRNazanin" w:eastAsia="IRNazanin"/>
          <w:color w:val="111111"/>
          <w:sz w:val="28"/>
          <w:sz w:val="28"/>
          <w:szCs w:val="28"/>
          <w:rtl w:val="true"/>
          <w:lang w:bidi="fa-IR"/>
        </w:rPr>
        <w:t>فرورفتن سپاه سفیانی در زمین یکی از مصادیق خوار شدن گروهای مخالف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قطعی ظهور حضرت مهدی علیه السلام فرو رفتن بخشی از سپاه تجاوزکار سفیانی بر زمین، میان دو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چنین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قیام حضرت قائم علیه السلام پنج نشانه از حتمیات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یمانی، سفیانی، ندای آسمانی، کشته شدن نفس زکیه و فرو رفتن سرزمین بیداء</w:t>
      </w:r>
      <w:r>
        <w:rPr>
          <w:rFonts w:eastAsia="IRNazanin" w:cs="IRNazanin"/>
          <w:color w:val="111111"/>
          <w:sz w:val="28"/>
          <w:szCs w:val="28"/>
          <w:rtl w:val="true"/>
          <w:lang w:bidi="fa-IR"/>
        </w:rPr>
        <w:t>.</w:t>
      </w:r>
    </w:p>
    <w:p>
      <w:pPr>
        <w:pStyle w:val="Heading5"/>
        <w:numPr>
          <w:ilvl w:val="4"/>
          <w:numId w:val="1"/>
        </w:numPr>
        <w:rPr/>
      </w:pPr>
      <w:bookmarkStart w:id="354" w:name="__RefHeading___Toc2824023_2035185390"/>
      <w:bookmarkStart w:id="355" w:name="_Toc136"/>
      <w:bookmarkEnd w:id="354"/>
      <w:r>
        <w:rPr>
          <w:rtl w:val="true"/>
        </w:rPr>
        <w:t xml:space="preserve">شمشیر برنده حضرت مهدی عجل الله تعالی فرجه الشریف </w:t>
      </w:r>
      <w:r>
        <w:rPr>
          <w:rtl w:val="true"/>
        </w:rPr>
        <w:t>(</w:t>
      </w:r>
      <w:r>
        <w:rPr>
          <w:rtl w:val="true"/>
        </w:rPr>
        <w:t>وَ اضْرِبْهُمْ بِسَیْفِکَ الْقَاطِعِ</w:t>
      </w:r>
      <w:r>
        <w:rPr>
          <w:rtl w:val="true"/>
        </w:rPr>
        <w:t>)</w:t>
      </w:r>
      <w:bookmarkEnd w:id="355"/>
    </w:p>
    <w:p>
      <w:pPr>
        <w:pStyle w:val="BookText"/>
        <w:rPr/>
      </w:pPr>
      <w:r>
        <w:rPr>
          <w:rFonts w:ascii="IRNazanin" w:hAnsi="IRNazanin" w:eastAsia="IRNazanin"/>
          <w:color w:val="111111"/>
          <w:sz w:val="28"/>
          <w:sz w:val="28"/>
          <w:szCs w:val="28"/>
          <w:rtl w:val="true"/>
          <w:lang w:bidi="fa-IR"/>
        </w:rPr>
        <w:t>برخی سؤال می‌کنند که مطابق برخی روایات، امام زمان علیه السلام با شمشیر قیام خواهد کرد و با آن به مقابله با مخالفان حق و حقیقت و ظالمان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قابل پذیرش نیست، زیرا چگونه ممکن است یک نفر با شمشیر در مقابل تسلیحات کشتار جمعی جدید و مخرّب که می‌تواند کلّ کره زمین را چندین بار نابود کند ایستاده و مقابله کند؟</w:t>
      </w:r>
    </w:p>
    <w:p>
      <w:pPr>
        <w:pStyle w:val="BookText"/>
        <w:rPr/>
      </w:pPr>
      <w:r>
        <w:rPr>
          <w:rFonts w:ascii="IRNazanin" w:hAnsi="IRNazanin" w:eastAsia="IRNazanin"/>
          <w:color w:val="111111"/>
          <w:sz w:val="28"/>
          <w:sz w:val="28"/>
          <w:szCs w:val="28"/>
          <w:rtl w:val="true"/>
          <w:lang w:bidi="fa-IR"/>
        </w:rPr>
        <w:t>اصل این مسأله در روایات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نقل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شَبَهُهُ مِنْ جَدِّهِ الْمُصْطَفَی فَخُرُوجُهُ بِالسَّیْفِ وَ قَتْلُهُ أَعْدَاءَ اللَّهِ وَ أَعْدَاءَ رَسُولِهِ صلی الله علیه و آله و سلم وَ الْجَبَّارِینَ وَ الطَّوَاغِیتَ وَ أَنَّهُ یُنْصَرُ بِالسَّیْفِ وَ الرُّعْب؛ و امّا شباهت مهدی به جدّش مصطفی به خروج با شمشیر و کشتن دشمنان خدا و دشمنان رسولش و جبّاران و طاغوت‌ها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او به توسط شمشیر و ترس نصرت و یاری خواهد شد</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آن است که مقصود از شمشیر چیست؟ آیا شمشیر موضوعیّت و خصوصیّت دارد، یا اشاره به چیزی دیگر است؟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چه اشکالی دارد که شخصی </w:t>
      </w:r>
    </w:p>
    <w:p>
      <w:pPr>
        <w:pStyle w:val="BookText"/>
        <w:rPr/>
      </w:pPr>
      <w:r>
        <w:rPr>
          <w:rFonts w:ascii="IRNazanin" w:hAnsi="IRNazanin" w:eastAsia="IRNazanin"/>
          <w:color w:val="111111"/>
          <w:sz w:val="28"/>
          <w:sz w:val="28"/>
          <w:szCs w:val="28"/>
          <w:rtl w:val="true"/>
          <w:lang w:bidi="fa-IR"/>
        </w:rPr>
        <w:t xml:space="preserve">با شمشیر، ولی همراه با اعجاز الهی که حضرت را مساعدت می‌کند با دشمنان خود به مقابله پردازد؟ ثانیاً، به احتمال زیاد مقصود از شمشیر، قوّت و اسلحه است، زیرا مسلمانان در آن عصر یعنی قبل از هزار سال اسلحه‌ای به جز شمشیر نداشته و هرگز به ذهن آنها چنین تسلیحاتی خطور نمی‌کرده است، لذا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امام زمان علیه السلام نیز به قدرت و اعجاز الهی و یا از راه تسلط بر تسلیحات موجود بر ضد مخالفان و ظالمان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دیگر آن است که امام زمان علیه السلام با تسلط بر مراکز تصمیم‌گیری و از کار انداختن وسایل جنگی آنها که با هسته‌های مرکزی ارتباط دارد، تمام آنها را از راه اعجاز یا طریق عادی از کار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مطابق برخی روایات، شمشیرهای اصحاب حضرت از آهن است، ولی نه مثل این آهن‌هایی که در دسترس ما قرار دارد، بلکه به گونه‌ای است که اگر یکی از آنان با شمشیر خود بر کوه زند، آن را دو نیم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تعبیر دیگر، وسیله دفاعی آنان به گونه‌ای است که اسلحه دشمن هرگز بر آنها کارگر نیست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لذا ممکن است اسلحه‌ای را که حضرت و یاورانش به کار می‌برند از وسایلی باشد که بتواند همه دستگاه‌های دشمنان را از کار بیندازد و در مقابل، هیچ دستگاهی بر آن کارگر نباشد، همان گونه که در این زمان، بشقاب پرنده‌ها و اشیای نورانی شناخته نشده را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پیروزی عمده امام زمان علیه السلام و سیطره آن حضرت بر جهان از راه اقبال مردمی به سوی ایشان ونیز از راه ترس و رعبی است که خداوند در قلوب مخالفان و ظالمان قرار می‌دهد تا تمام تسلیحات خود را بر زمین گذارده، فرار کرده یا تسلیم می‌شوند؛ خصوصاً آنکه در ابتدای ظهور، وقتی مقداری از معجزات حضرت را مشاهده کردند می‌فهمند که امر او الهی است و نمی‌توان با مرد الهی مقابله کرد، بدین جهت تسلیم حضرت می‌شوند و گروه اندکی نیز که به مخالفت و مقابله می‌پردازند نابود می‌شوند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از کجا که در زمان ظهور حضرت مهدی علیه السلام، این اسلحه خطرناک در اختیار بشر باقی مانده باشد؛ زیرا ممکن است که در اثر حوادث و آشوب‌ها و جنگ‌های جهانی که </w:t>
      </w:r>
      <w:bookmarkStart w:id="356" w:name="pg4835_25582"/>
    </w:p>
    <w:p>
      <w:pPr>
        <w:pStyle w:val="BookText"/>
        <w:rPr/>
      </w:pPr>
      <w:bookmarkEnd w:id="356"/>
      <w:r>
        <w:rPr>
          <w:rFonts w:ascii="IRNazanin" w:hAnsi="IRNazanin" w:eastAsia="IRNazanin"/>
          <w:color w:val="111111"/>
          <w:sz w:val="28"/>
          <w:sz w:val="28"/>
          <w:szCs w:val="28"/>
          <w:rtl w:val="true"/>
          <w:lang w:bidi="fa-IR"/>
        </w:rPr>
        <w:t>پیش از ظهور آن حضرت اتفاق می‌افتد این اسلحه‌ها نابود شوند</w:t>
      </w:r>
      <w:r>
        <w:rPr>
          <w:rFonts w:eastAsia="IRNazanin" w:cs="IRNazanin"/>
          <w:color w:val="111111"/>
          <w:sz w:val="28"/>
          <w:szCs w:val="28"/>
          <w:rtl w:val="true"/>
          <w:lang w:bidi="fa-IR"/>
        </w:rPr>
        <w:t>.</w:t>
      </w:r>
    </w:p>
    <w:p>
      <w:pPr>
        <w:pStyle w:val="Heading5"/>
        <w:numPr>
          <w:ilvl w:val="4"/>
          <w:numId w:val="1"/>
        </w:numPr>
        <w:rPr/>
      </w:pPr>
      <w:bookmarkStart w:id="357" w:name="__RefHeading___Toc2824025_2035185390"/>
      <w:bookmarkStart w:id="358" w:name="_Toc137"/>
      <w:bookmarkEnd w:id="357"/>
      <w:r>
        <w:rPr>
          <w:rtl w:val="true"/>
        </w:rPr>
        <w:t>روش‌های برخورد با اهل جور</w:t>
      </w:r>
      <w:bookmarkEnd w:id="358"/>
    </w:p>
    <w:p>
      <w:pPr>
        <w:pStyle w:val="BookText"/>
        <w:rPr/>
      </w:pPr>
      <w:r>
        <w:rPr>
          <w:rFonts w:ascii="IRNazanin" w:hAnsi="IRNazanin" w:eastAsia="IRNazanin"/>
          <w:color w:val="111111"/>
          <w:sz w:val="28"/>
          <w:sz w:val="28"/>
          <w:szCs w:val="28"/>
          <w:rtl w:val="true"/>
          <w:lang w:bidi="fa-IR"/>
        </w:rPr>
        <w:t>هنگامی که حضرت مهدی عجل الله تعالی فرجه الشریف قیام می‌کند، با گروه‌ها و دسته‌های گوناگونی برخوردخواهد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قوم و نژاد خاصی هستند، گروهی پیرو ادیان دیگری غیر از اسلامند و گروهی هر چند به ظاهر مسلمانند، ولی منافقانه رفتار می‌کنند و یا از مقدس نماهای کج فهمی هستند که با حضرت مخالفت می‌نمایند و یا پیرو فرقه‌های باطل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هر یک ستیز خاصی دارد که با نقل روایاتی آن را بازگو می‌کنیم</w:t>
      </w:r>
      <w:r>
        <w:rPr>
          <w:rFonts w:eastAsia="IRNazanin" w:cs="IRNazanin"/>
          <w:color w:val="111111"/>
          <w:sz w:val="28"/>
          <w:szCs w:val="28"/>
          <w:rtl w:val="true"/>
          <w:lang w:bidi="fa-IR"/>
        </w:rPr>
        <w:t>.</w:t>
      </w:r>
    </w:p>
    <w:p>
      <w:pPr>
        <w:pStyle w:val="Heading5"/>
        <w:numPr>
          <w:ilvl w:val="4"/>
          <w:numId w:val="1"/>
        </w:numPr>
        <w:rPr/>
      </w:pPr>
      <w:bookmarkStart w:id="359" w:name="__RefHeading___Toc2824027_2035185390"/>
      <w:bookmarkStart w:id="360" w:name="_Toc138"/>
      <w:bookmarkEnd w:id="359"/>
      <w:r>
        <w:rPr>
          <w:rtl w:val="true"/>
        </w:rPr>
        <w:t>برخورد با فرقه‌های باطل و منحرف</w:t>
      </w:r>
      <w:bookmarkEnd w:id="360"/>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به حال 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هنگامی که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پناه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آن هنگام که ما و شما در برابر عدالت یکسان خواهیم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آنان توبه کند، خدا از او می‌گذرد و اگر در درون خود نفاق و دورویی داشته باشد، خداوند جز او کسی را تبعید و آواره نمی‌کند و اگر چیزی از آن نفاق را آشکار سازد، خداوند خونش را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جانم در دست اوست، هم‌چنان‌که قصاب، گوسفندش را سر می‌برد، آنان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گردن مبارکش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اگر حضرت ظهور کند، همه کارها و فعّالیت‌ها به نفع حضرت خواهد بود و ایشان خونی نمی‌ریزد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نخواهدشد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ما وشما خون آنان را بریزیم و عرق را از خویش پاک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مبارک به پیشانی اشاره کرد</w:t>
      </w:r>
      <w:r>
        <w:rPr>
          <w:rFonts w:eastAsia="IRNazanin" w:cs="IRNazanin"/>
          <w:color w:val="111111"/>
          <w:sz w:val="28"/>
          <w:szCs w:val="28"/>
          <w:rtl w:val="true"/>
          <w:lang w:bidi="fa-IR"/>
        </w:rPr>
        <w:t>.</w:t>
      </w:r>
      <w:r>
        <w:rPr>
          <w:rStyle w:val="FootnoteAnchor"/>
          <w:rtl w:val="true"/>
        </w:rPr>
        <w:footnoteReference w:id="29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پس از شکست خوارج به هنگام گذشتن از کشتگان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شما را به کشتن داد که شما را 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و نفس‌های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ریشه آنان را تا پایان دنیا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سوگند به آن که جانم در دست اوست، آنان در صلب‌های مردان و رحم زنان خواهند بود و پی در پی خروج خواهند کرد تا آن‌که به سرکردگی شخصی به نام اشمط </w:t>
      </w:r>
      <w:bookmarkStart w:id="361" w:name="pg4835_25583"/>
    </w:p>
    <w:p>
      <w:pPr>
        <w:pStyle w:val="BookText"/>
        <w:rPr/>
      </w:pPr>
      <w:bookmarkEnd w:id="361"/>
      <w:r>
        <w:rPr>
          <w:rFonts w:ascii="IRNazanin" w:hAnsi="IRNazanin" w:eastAsia="IRNazanin"/>
          <w:color w:val="111111"/>
          <w:sz w:val="28"/>
          <w:sz w:val="28"/>
          <w:szCs w:val="28"/>
          <w:rtl w:val="true"/>
          <w:lang w:bidi="fa-IR"/>
        </w:rPr>
        <w:t>بین رودهای دجله و فرات خروج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مردی از اهل‌بیت ما به جنگ او می‌رود و او را به هلاکت می‌رساند و از آن پس هیچ قیامی از خوارج تا روز قیامت نخواهد بود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نیز آن حضرت درباره فرقه بتریه‌</w:t>
      </w:r>
      <w:r>
        <w:rPr>
          <w:rStyle w:val="FootnoteAnchor"/>
          <w:rtl w:val="true"/>
        </w:rPr>
        <w:footnoteReference w:id="299"/>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قائم عجل الله تعالی فرجه الشریف قیام کند، به سوی کوفه رهسپار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تعداد ده 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را بتریه می‌نامند، در حالی که سلاح بر دوش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حضرت را 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که آمده‌ای، بازگرد؛ زیرا ما به فرزندان فاطمه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شمشیر می‌کشد و همگی را از دم تیغ می‌گذراند</w:t>
      </w:r>
      <w:r>
        <w:rPr>
          <w:rFonts w:eastAsia="IRNazanin" w:cs="IRNazanin"/>
          <w:color w:val="111111"/>
          <w:sz w:val="28"/>
          <w:szCs w:val="28"/>
          <w:rtl w:val="true"/>
          <w:lang w:bidi="fa-IR"/>
        </w:rPr>
        <w:t>».</w:t>
      </w:r>
      <w:r>
        <w:rPr>
          <w:rStyle w:val="FootnoteAnchor"/>
          <w:rtl w:val="true"/>
        </w:rPr>
        <w:footnoteReference w:id="300"/>
      </w:r>
    </w:p>
    <w:p>
      <w:pPr>
        <w:pStyle w:val="Heading5"/>
        <w:numPr>
          <w:ilvl w:val="4"/>
          <w:numId w:val="1"/>
        </w:numPr>
        <w:rPr/>
      </w:pPr>
      <w:bookmarkStart w:id="362" w:name="__RefHeading___Toc2824029_2035185390"/>
      <w:bookmarkStart w:id="363" w:name="_Toc139"/>
      <w:bookmarkEnd w:id="362"/>
      <w:r>
        <w:rPr>
          <w:rtl w:val="true"/>
        </w:rPr>
        <w:t>برخورد با ناصبی‌ها</w:t>
      </w:r>
      <w:bookmarkEnd w:id="363"/>
    </w:p>
    <w:p>
      <w:pPr>
        <w:pStyle w:val="BookText"/>
        <w:rPr/>
      </w:pPr>
      <w:r>
        <w:rPr>
          <w:rFonts w:ascii="IRNazanin" w:hAnsi="IRNazanin" w:eastAsia="IRNazanin"/>
          <w:color w:val="111111"/>
          <w:sz w:val="28"/>
          <w:sz w:val="28"/>
          <w:szCs w:val="28"/>
          <w:rtl w:val="true"/>
          <w:lang w:bidi="fa-IR"/>
        </w:rPr>
        <w:t>در کافی از حضرت ابوجعفر باقر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قائم بپاخیزد، ایمان را بر هر ناصبی عرضه می‌کند، پس اگر به طور حقیقی آن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گردنش را می‌زند، یا باید جزیه بدهد؛ چنان‌که امروزه اهل ذمّه جزیه می‌دهند و همیان بر کمر می‌بندد و آن‌ها را از شهرها به سوی شهرهای بزرگ می‌راند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عذاب دشمنان به دست حضرت و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عَذِّبْ أَعْدَاءَکَ وَ أَعْدَاءَ دِینِکَ وَ أَعْدَاءَ رَسُولِکَ بِیَدِ وَلِیِّکَ وَ أَیْدِی عِبَادِکَ الْمُؤْمِنِینَ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ابی عبد اللَّه صادق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أَخَّرْنا عَنْهُمُ العَذابَ إِلی أُمَّةٍ مَعْدُودَةٍ؛ و چنانچه عذاب را از آنان به تأخیر اندازیم تا به دست گروه معدود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سوال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خروج قائم؛ و امت معدوده، اهل بدر و اصحاب آن حضرت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ابراهیم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Style w:val="FootnoteAnchor"/>
          <w:rtl w:val="true"/>
        </w:rPr>
        <w:footnoteReference w:id="303"/>
      </w:r>
      <w:r>
        <w:rPr>
          <w:rFonts w:ascii="IRNazanin" w:hAnsi="IRNazanin" w:eastAsia="IRNazanin"/>
          <w:color w:val="111111"/>
          <w:sz w:val="28"/>
          <w:sz w:val="28"/>
          <w:szCs w:val="28"/>
          <w:rtl w:val="true"/>
          <w:lang w:bidi="fa-IR"/>
        </w:rPr>
        <w:t>سؤال کننده‌ای از عذاب حتمی الوقوع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ابوجعفر باقر علیه السلام درباره معنی این آیه سؤال شد، فرمود</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آتشی است که از سوی مغرب برمی‌آید و پادشاهی از پشت سر، آن را بسیج می‌کند تا این‌که به خانه بنی سعد بن همام نزد مسجدشان برسد، پس خانه‌ای برای بنی امیه باقی نمی‌گذارد مگر این‌که آن را و اهل آن را می‌سوزاند، و خانه‌ای که در آن خونی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ستمگری نسبت به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رها نمی‌کند مگر این‌که آن را می‌سوزاند و او مهدی علیه السلام است</w:t>
      </w:r>
      <w:r>
        <w:rPr>
          <w:rFonts w:eastAsia="IRNazanin" w:cs="IRNazanin"/>
          <w:color w:val="111111"/>
          <w:sz w:val="28"/>
          <w:szCs w:val="28"/>
          <w:rtl w:val="true"/>
          <w:lang w:bidi="fa-IR"/>
        </w:rPr>
        <w:t>».</w:t>
      </w:r>
      <w:r>
        <w:rPr>
          <w:rStyle w:val="FootnoteAnchor"/>
          <w:rtl w:val="true"/>
        </w:rPr>
        <w:footnoteReference w:id="304"/>
      </w:r>
      <w:bookmarkStart w:id="364" w:name="pg4835_25585"/>
    </w:p>
    <w:p>
      <w:pPr>
        <w:pStyle w:val="Heading3"/>
        <w:numPr>
          <w:ilvl w:val="2"/>
          <w:numId w:val="1"/>
        </w:numPr>
        <w:rPr/>
      </w:pPr>
      <w:bookmarkStart w:id="365" w:name="__RefHeading___Toc2824031_2035185390"/>
      <w:bookmarkStart w:id="366" w:name="_Toc140"/>
      <w:bookmarkEnd w:id="364"/>
      <w:bookmarkEnd w:id="365"/>
      <w:r>
        <w:rPr>
          <w:rtl w:val="true"/>
        </w:rPr>
        <w:t>فراز سیزدهم</w:t>
      </w:r>
      <w:bookmarkEnd w:id="366"/>
    </w:p>
    <w:p>
      <w:pPr>
        <w:pStyle w:val="Heading4"/>
        <w:numPr>
          <w:ilvl w:val="3"/>
          <w:numId w:val="1"/>
        </w:numPr>
        <w:rPr/>
      </w:pPr>
      <w:bookmarkStart w:id="367" w:name="__RefHeading___Toc2824033_2035185390"/>
      <w:bookmarkStart w:id="368" w:name="_Toc141"/>
      <w:bookmarkEnd w:id="367"/>
      <w:r>
        <w:rPr>
          <w:rtl w:val="true"/>
        </w:rPr>
        <w:t>اشاره</w:t>
      </w:r>
      <w:bookmarkEnd w:id="368"/>
    </w:p>
    <w:p>
      <w:pPr>
        <w:pStyle w:val="BookText"/>
        <w:rPr/>
      </w:pPr>
      <w:r>
        <w:rPr>
          <w:rFonts w:ascii="Amiri" w:hAnsi="Amiri" w:eastAsia="Amiri" w:cs="Amiri"/>
          <w:color w:val="111111"/>
          <w:sz w:val="28"/>
          <w:sz w:val="28"/>
          <w:szCs w:val="28"/>
          <w:rtl w:val="true"/>
          <w:lang w:bidi="ar-SA"/>
        </w:rPr>
        <w:t>اللَّهُمَّ اکْفِ وَلِیَّکَ وَ حُجَّتَکَ فِی أَرْضِکَ هَوْلَ عَدُوِّهِ وَ کِدْ مَنْ کَادَهُ وَ امْکُرْ بِمَنْ مَکَرَ بِهِ وَ اجْعَلْ دَائِرَةَ السَّوْءِ عَلَی مَنْ أَرَادَ بِهِ سُوءاً وَ اقْطَعْ عَنْهُ مَادَّتَهُمْ وَ أَرْعِبْ لَهُ قُلُوبَهُمْ وَ زَلْزِلْ لَهُ أَقْدَامَهُمْ وَ خُذْهُمْ جَهْرَةً وَ بَغْتَةً وَ شَدِّدْ عَلَیْهِمْ عِقَابَکَ وَ أَخْزِهِمْ فِی عِبَادِکَ وَ الْعَنْهُمْ فِی بِلَادِکَ وَ أَسْکِنْهُمْ أَسْفَلَ نَارِکَ وَ أَحِطْ بِهِمْ أَشَدَّ عَذَابِکَ وَ أَصْلِهِمْ نَاراً وَ احْشُ قُبُورَ مَوْتَاهُمْ نَاراً وَ أَصْلِهِمْ حَرَّ نَارِکَ فَإِنَّهُمْ أَضاعُوا الصَّلاةَ وَ اتَّبَعُوا الشَّهَواتِ وَ أَذَلُّوا عِبَادَکَ؛</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و حجّت خویش در روی زمین را از هراسِ دشمن در امان بدار و به نفع او پاسخ‌گوی هر نیرنگی که علیهِ او تدارک دیده می‌شود، باش و هر حیله‌ای که علیه او می‌شود را خنثی کن و برایِ هر کس که نسبت به او سوء قصد کند، گردش بد روزگار را مقرّر کن و شرِّ آنان را از سر او دور کن و در دل‌هایِ آنان رعب و وحشت ایجاد کن و قدم‌هایِ آنان را بلرزان و در آشکار و نهان، آنان را در تنگنا قرار ده و عذابَت را بر آنان سخت کن و در بین مردم آنان را رسوا کن و آنان را مورد لعن و نفرین مردم همة شهرها قرار بده و در پایین‌ترین طبقات آتش آنان را جای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سخت‌ترین عذابِ فراگیر خویش را بر آنان مقرّر دار و آنان را وارد آتش جهنّم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قبرهای مردگان آنان را پر از آتش کن، زیرا آنان به نماز بی‌اعتنایی کردند و شهوت‌پرستی کردند و بندگانت را گمراه ساختند</w:t>
      </w:r>
      <w:r>
        <w:rPr>
          <w:rFonts w:eastAsia="IRNazanin" w:cs="IRNazanin"/>
          <w:color w:val="111111"/>
          <w:sz w:val="28"/>
          <w:szCs w:val="28"/>
          <w:rtl w:val="true"/>
          <w:lang w:bidi="fa-IR"/>
        </w:rPr>
        <w:t>.</w:t>
      </w:r>
    </w:p>
    <w:p>
      <w:pPr>
        <w:pStyle w:val="Heading4"/>
        <w:numPr>
          <w:ilvl w:val="3"/>
          <w:numId w:val="1"/>
        </w:numPr>
        <w:rPr/>
      </w:pPr>
      <w:bookmarkStart w:id="369" w:name="__RefHeading___Toc2824035_2035185390"/>
      <w:bookmarkStart w:id="370" w:name="_Toc142"/>
      <w:bookmarkEnd w:id="369"/>
      <w:r>
        <w:rPr>
          <w:rtl w:val="true"/>
        </w:rPr>
        <w:t>رحمت های الهیِ نازل شده بر ولی خدا در زمین در دفع دشمنان</w:t>
      </w:r>
      <w:bookmarkEnd w:id="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کفایت نمودن در مقابلِ هول و هراس دشمنان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اکْفِ وَلِیَّکَ وَ حُجَّتَکَ فِی أَرْضِکَ هَوْلَ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لغت معانی متفاوتی برای کلمه هول بیان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مشقت انداختن کسانی که در کار حضرت سختی می افکنند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کِدْ مَنْ کَادَهُ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خنثی نمودن حیله ی کسانی که در مورد حضرت مکّاری می 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امْکُرْ بِمَنْ مَکَرَ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مقرر نمودن حوادث ناگوار برای کسانی که نسبت به حضرت بدی را اراده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دَائِرَةَ السَّوْءِ عَلَی مَنْ أَرَادَ بِهِ سُوءاً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ریشه کن نمودن شرِّ بدخواهان از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اقْطَعْ عَنْهُ مَادَّتَهُمْ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مرعوب نمودن قلبهای دشمنان از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أَرْعِبْ لَهُ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71" w:name="pg4835_25586"/>
    </w:p>
    <w:p>
      <w:pPr>
        <w:pStyle w:val="BookText"/>
        <w:rPr/>
      </w:pPr>
      <w:bookmarkEnd w:id="37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متزلزل نمودن قدمهایشان در راه آسیب رساندن به حضرت و بد خواهی برای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زَلْزِلْ لَهُ أَقْدَامَهُمْ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گرفتار نمودن دشمنان در نهان و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خُذْهُمْ جَهْرَةً وَ بَغْتَةً</w:t>
      </w:r>
      <w:r>
        <w:rPr>
          <w:rFonts w:eastAsia="IRNazanin" w:cs="IRNazanin"/>
          <w:color w:val="111111"/>
          <w:sz w:val="28"/>
          <w:szCs w:val="28"/>
          <w:rtl w:val="true"/>
          <w:lang w:bidi="fa-IR"/>
        </w:rPr>
        <w:t>).</w:t>
      </w:r>
    </w:p>
    <w:p>
      <w:pPr>
        <w:pStyle w:val="Heading4"/>
        <w:numPr>
          <w:ilvl w:val="3"/>
          <w:numId w:val="1"/>
        </w:numPr>
        <w:rPr/>
      </w:pPr>
      <w:bookmarkStart w:id="372" w:name="__RefHeading___Toc2824037_2035185390"/>
      <w:bookmarkStart w:id="373" w:name="_Toc143"/>
      <w:bookmarkEnd w:id="372"/>
      <w:r>
        <w:rPr>
          <w:rtl w:val="true"/>
        </w:rPr>
        <w:t>عواقب دشمنی با حضرت و بدخواهی برای ایشان</w:t>
      </w:r>
      <w:bookmarkEnd w:id="3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گرفتار شدن به شدیدترین عذابهای الهی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شَدِّدْ عَلَیْهِمْ عِقَابَکَ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خوارشدن در بین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أَخْزِهِمْ فِی عِبَادِکَ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همه جا مورد لعن و نفرین واقع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الْعَنْهُمْ فِی بِلَادِکَ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ساکن شدن در قعر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أَسْکِنْهُمْ أَسْفَلَ نَارِکَ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احاطه شدن با شدیدترین عذابهای الهی در آخرت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أَحِطْ بِهِمْ أَشَدَّ عَذَابِکَ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گرفتار دوزخ و آتش غضب الهی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أَصْلِهِمْ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پراز آتش شدن قبور امواتشان به واسطه آتش ظلم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احْشُ قُبُورَ مَوْتَاهُمْ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رسیدن حرارتِ آتش به نیاکانشان به جهت بذری که کاشته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أَصْلِهِمْ حَرَّ نَارِکَ</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2824039_2035185390"/>
      <w:bookmarkStart w:id="375" w:name="_Toc144"/>
      <w:bookmarkEnd w:id="374"/>
      <w:r>
        <w:rPr>
          <w:rtl w:val="true"/>
        </w:rPr>
        <w:t>عملکرد دشمنان در مقابله با حضرت</w:t>
      </w:r>
      <w:bookmarkEnd w:id="3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تباه و ضایع نمودن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أَضاعُوا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تبعیت از شهوات و گسترش هوا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گمراه سازی و شبهه پراکنی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أَذَلُّوا عِبَادَکَ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ویرانی شهرها با نام عمران و آبادانی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وأخرَبوا بلادَک</w:t>
      </w:r>
      <w:r>
        <w:rPr>
          <w:rFonts w:eastAsia="IRNazanin" w:cs="IRNazanin"/>
          <w:color w:val="111111"/>
          <w:sz w:val="28"/>
          <w:szCs w:val="28"/>
          <w:rtl w:val="true"/>
          <w:lang w:bidi="fa-IR"/>
        </w:rPr>
        <w:t xml:space="preserve">). </w:t>
      </w:r>
      <w:bookmarkStart w:id="376" w:name="pg4835_25587"/>
    </w:p>
    <w:p>
      <w:pPr>
        <w:pStyle w:val="Heading3"/>
        <w:numPr>
          <w:ilvl w:val="2"/>
          <w:numId w:val="1"/>
        </w:numPr>
        <w:rPr/>
      </w:pPr>
      <w:bookmarkStart w:id="377" w:name="__RefHeading___Toc2824041_2035185390"/>
      <w:bookmarkStart w:id="378" w:name="_Toc145"/>
      <w:bookmarkEnd w:id="376"/>
      <w:bookmarkEnd w:id="377"/>
      <w:r>
        <w:rPr>
          <w:rtl w:val="true"/>
        </w:rPr>
        <w:t>فراز چهاردهم</w:t>
      </w:r>
      <w:bookmarkEnd w:id="378"/>
    </w:p>
    <w:p>
      <w:pPr>
        <w:pStyle w:val="Heading4"/>
        <w:numPr>
          <w:ilvl w:val="3"/>
          <w:numId w:val="1"/>
        </w:numPr>
        <w:rPr/>
      </w:pPr>
      <w:bookmarkStart w:id="379" w:name="__RefHeading___Toc2824043_2035185390"/>
      <w:bookmarkStart w:id="380" w:name="_Toc146"/>
      <w:bookmarkEnd w:id="379"/>
      <w:r>
        <w:rPr>
          <w:rtl w:val="true"/>
        </w:rPr>
        <w:t>اشاره</w:t>
      </w:r>
      <w:bookmarkEnd w:id="380"/>
    </w:p>
    <w:p>
      <w:pPr>
        <w:pStyle w:val="BookText"/>
        <w:rPr/>
      </w:pPr>
      <w:r>
        <w:rPr>
          <w:rFonts w:ascii="Amiri" w:hAnsi="Amiri" w:eastAsia="Amiri" w:cs="Amiri"/>
          <w:color w:val="111111"/>
          <w:sz w:val="28"/>
          <w:sz w:val="28"/>
          <w:szCs w:val="28"/>
          <w:rtl w:val="true"/>
          <w:lang w:bidi="ar-SA"/>
        </w:rPr>
        <w:t>اللَّهُمَّ وَ أَحْیِ بِوَلِیِّکَ الْقُرْآنَ وَ أَرِنَا نُورَهُ سَرْمَداً لَا ظُلْمَةَ فِیهِ وَ أَحْیِ بِهِ الْقُلُوبَ الْمَیْتَةَ وَ اشْفِ بِهِ الصُّدُورَ الْوَغِرَةَ وَ اجْمَعْ بِهِ الْأَهْوَاءَ الْمُخْتَلِفَةَ عَلَی الْحَقِّ وَ أَقِمْ بِهِ الْحُدُودَ الْمُعَطَّلَةَ وَ الْأَحْکَامَ الْمُهْمَلَةَ حَتَّی لَا یَبْقَی حَقٌّ إِلَّا ظَهَرَ وَ لَا عَدْلٌ إِلَّا زَهَرَ وَ اجْعَلْنَا یَا رَبِّ مِنْ أَعْوَانِهِ وَ مُقَوِّی سُلْطَانِهِ وَ الْمُؤْتَمِرِینَ لِأَمْرِهِ وَ الرَّاضِینَ بِفِعْلِهِ وَ الْمُسَلِّمِینَ لِأَحْکَامِهِ وَ مِمَّنْ لَا حَاجَةَ لَهُ بِهِ إِلَی التَّقِیَّةِ مِنْ خَلْقِکَ أَنْتَ یَا رَبِّ الَّذِی تَکْشِفُ السُّوءَ وَ تُجِیبُ الْمُضْطَرَّ إِذَا دَعَاکَ وَ تُنَجِّی مِنَ الْکَرْبِ الْعَظِیمِ فَاکْشِفْ یَا رَبِّ الضُّرَّ عَنْ وَلِیِّکَ وَ اجْعَلْهُ خَلِیفَةً فِی أَرْضِکَ کَمَا ضَمِنْتَ لَهُ؛</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وسیلة ولیّ امر خویش قرآن را زنده کن و نور همیشگی آن حضرت را بر ما بتابان، به گونه‌ای که هرگز تاریکی در آن راه نیابد و به وسیلة او دل‌های مرده را زنده کن و سینه‌های سوخته را شفا بخش و به وسیلة او رأی‌های گوناگون بر محور حق را به وحدت برسان و حدود الهیِ تعطیل شده و احکام به فراموشی سپرده شده را به وسیلة او بپا دار، تا همة جوانب حق ظاهر شود و تمام غنچه‌های عدالت بشکفد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یارانِ امام زمان عجل الله تعالی فرجه الشریف و از تقویت‌کنندگانِ حکومتِ او و از فرمان بران دستوراتش و از راضیان به کردارش و از تسلیم‌شوندگان در برابر فرمان‌هایش و از کسانی که برایِ ابراز محبّت به او نیازمند تقیّه از مردم نباشند،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خدایی هستی که گرفتاری‌ها را برطرف می‌کنی و دعایِ درمانده‌ای را که تو را بخواند، اجابت می‌کنی و هر درمانده را از اندوه بزرگ نجات می‌دهی، پس اندوه و غم را از ولیّ امر خویش دور بدار و همان گونه که تعهّد پذیرفتی، او را جانشین خود در زمین قرار بده</w:t>
      </w:r>
      <w:r>
        <w:rPr>
          <w:rFonts w:eastAsia="IRNazanin" w:cs="IRNazanin"/>
          <w:color w:val="111111"/>
          <w:sz w:val="28"/>
          <w:szCs w:val="28"/>
          <w:rtl w:val="true"/>
          <w:lang w:bidi="fa-IR"/>
        </w:rPr>
        <w:t>.</w:t>
      </w:r>
    </w:p>
    <w:p>
      <w:pPr>
        <w:pStyle w:val="Heading4"/>
        <w:numPr>
          <w:ilvl w:val="3"/>
          <w:numId w:val="1"/>
        </w:numPr>
        <w:rPr/>
      </w:pPr>
      <w:bookmarkStart w:id="381" w:name="__RefHeading___Toc2824045_2035185390"/>
      <w:bookmarkStart w:id="382" w:name="_Toc147"/>
      <w:bookmarkEnd w:id="381"/>
      <w:r>
        <w:rPr>
          <w:rtl w:val="true"/>
        </w:rPr>
        <w:t>ثمرات وجودی حضرت بعد از ظهور</w:t>
      </w:r>
      <w:bookmarkEnd w:id="38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فراز نشان از آن دارد که آثار بیان شده مربوط به شخص حضرت است و خداوند به وسیله ایشان قرآن را زنده کرده و قلوب را شفا می بخشد، اما اینکه چرا این ثمرات مقید به بعد از ظهور شده است، دلیلش تحقق کامل همه این آثار است که تنها در زمان ظهور محقق می شود</w:t>
      </w:r>
      <w:r>
        <w:rPr>
          <w:rFonts w:eastAsia="IRNazanin" w:cs="IRNazanin"/>
          <w:color w:val="111111"/>
          <w:sz w:val="28"/>
          <w:szCs w:val="28"/>
          <w:rtl w:val="true"/>
          <w:lang w:bidi="fa-IR"/>
        </w:rPr>
        <w:t xml:space="preserve">. </w:t>
      </w:r>
      <w:bookmarkStart w:id="383" w:name="pg4835_25588"/>
    </w:p>
    <w:p>
      <w:pPr>
        <w:pStyle w:val="Heading4"/>
        <w:numPr>
          <w:ilvl w:val="3"/>
          <w:numId w:val="1"/>
        </w:numPr>
        <w:rPr/>
      </w:pPr>
      <w:bookmarkStart w:id="384" w:name="__RefHeading___Toc2824047_2035185390"/>
      <w:bookmarkStart w:id="385" w:name="_Toc148"/>
      <w:bookmarkEnd w:id="383"/>
      <w:bookmarkEnd w:id="384"/>
      <w:r>
        <w:rPr>
          <w:rtl w:val="true"/>
        </w:rPr>
        <w:t xml:space="preserve">رفع مهجوریت و زنده کردن قرآن </w:t>
      </w:r>
      <w:r>
        <w:rPr>
          <w:rtl w:val="true"/>
        </w:rPr>
        <w:t>(</w:t>
      </w:r>
      <w:r>
        <w:rPr>
          <w:rtl w:val="true"/>
        </w:rPr>
        <w:t>اللَّهُمَّ وَ أَحْیِ بِوَلِیِّکَ الْقُرْآنَ</w:t>
      </w:r>
      <w:r>
        <w:rPr>
          <w:rtl w:val="true"/>
        </w:rPr>
        <w:t>)</w:t>
      </w:r>
      <w:bookmarkEnd w:id="385"/>
    </w:p>
    <w:p>
      <w:pPr>
        <w:pStyle w:val="BookText"/>
        <w:rPr/>
      </w:pPr>
      <w:r>
        <w:rPr>
          <w:rFonts w:ascii="IRNazanin" w:hAnsi="IRNazanin" w:eastAsia="IRNazanin"/>
          <w:color w:val="111111"/>
          <w:sz w:val="28"/>
          <w:sz w:val="28"/>
          <w:szCs w:val="28"/>
          <w:rtl w:val="true"/>
          <w:lang w:bidi="fa-IR"/>
        </w:rPr>
        <w:t>مهجور ماندن قرآن و تعالیم آن خطری بود که نبی مکرم اسلام صلی الله علیه و آله و سلم آن را احساس نمود و در سوره فرقان</w:t>
      </w:r>
      <w:r>
        <w:rPr>
          <w:rStyle w:val="FootnoteAnchor"/>
          <w:rtl w:val="true"/>
        </w:rPr>
        <w:footnoteReference w:id="305"/>
      </w:r>
      <w:r>
        <w:rPr>
          <w:rFonts w:ascii="IRNazanin" w:hAnsi="IRNazanin" w:eastAsia="IRNazanin"/>
          <w:color w:val="111111"/>
          <w:sz w:val="28"/>
          <w:sz w:val="28"/>
          <w:szCs w:val="28"/>
          <w:rtl w:val="true"/>
          <w:lang w:bidi="fa-IR"/>
        </w:rPr>
        <w:t>این نگرانی پیامبر اکرم صلی الله علیه و آله و سلم به خوبی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نخواندن قرآن، ترجیح غیر قرآن بر قرآن، محور قرار ندادن آن، تدبّر نکردن در آن، تعلیم ندادنش به دیگران و عمل نکردن به آن، از مصادیق مهجور ماندن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کسی که قرآن را فرا گیرد، ولی آن را کنار گذارد و به آن نگاه نکند و تعهّدی نداشته باشد، او نیز قرآن را مهجور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و این گلایه پیامبر اکرم صلی الله علیه و آله و سلم امروز نیز هم چنان ادامه دارد، که از گروه عظیمی از مسلمانان به پیشگاه خدا شکایت می‌برد که این قرآن را به دست فراموشی سپردند، قرآنی که رمز حیات است و وسیله نجات، قرآنی که عامل پیروزی و حرکت و ترقی است، قرآنی که مملو از برنامه‌های زندگی می‌باشد، این قرآن را رها ساختند و حتی برای قوانین مدنی و جزائیشان دست گدایی به سوی دیگران دراز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اگر به وضع بسیاری از کشورهای اسلامی مخصوصا آنها که زیر سلطه فرهنگی شرق و غرب زندگی می‌کنند نظر بیفکنیم، می‌بینیم قرآن در میان آنها به صورت یک کتاب تشریفاتی درآمده است، تنها الفاظش را با صدای جالب از دستگاههای فرستنده پخش می‌کنند و جای آن در کاشی کاریهای مساجد به عنوان هنر معماری است، برای افتتاح خانه نو، و یا حفظ مسافر، و شفای بیماران، و حداکثر برای تلاوت به عنوان ثواب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که با قرآن استدلال می‌نمایند، هدفشان اثبات پیش‌داوریهای خود به کمک آیات با استفاده از روش انحرافی تفسیر به رأی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درمعرفی عترت و فرزندان معصوم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اهل بیتم؛ کتابم، سنتم و گفتارم را زنده و احیاء می کنند</w:t>
      </w:r>
      <w:r>
        <w:rPr>
          <w:rFonts w:eastAsia="IRNazanin" w:cs="IRNazanin"/>
          <w:color w:val="111111"/>
          <w:sz w:val="28"/>
          <w:szCs w:val="28"/>
          <w:rtl w:val="true"/>
          <w:lang w:bidi="fa-IR"/>
        </w:rPr>
        <w:t>».</w:t>
      </w:r>
      <w:r>
        <w:rPr>
          <w:rStyle w:val="FootnoteAnchor"/>
          <w:rtl w:val="true"/>
        </w:rPr>
        <w:footnoteReference w:id="30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کسی است که قرآن را از غربت به در می‌آورد و گردهای نشسته بر رخش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خصوص ایشان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أین المومّل لاحیاء الکتاب و </w:t>
      </w:r>
      <w:bookmarkStart w:id="386" w:name="pg4835_25589"/>
    </w:p>
    <w:p>
      <w:pPr>
        <w:pStyle w:val="BookText"/>
        <w:rPr/>
      </w:pPr>
      <w:bookmarkEnd w:id="386"/>
      <w:r>
        <w:rPr>
          <w:rFonts w:ascii="IRNazanin" w:hAnsi="IRNazanin" w:eastAsia="IRNazanin"/>
          <w:color w:val="111111"/>
          <w:sz w:val="28"/>
          <w:sz w:val="28"/>
          <w:szCs w:val="28"/>
          <w:rtl w:val="true"/>
          <w:lang w:bidi="fa-IR"/>
        </w:rPr>
        <w:t>حدوده؛کجاست آن که آرزو می‌رود، قرآن و حدودش را زنده کند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اینکه امام زمان علیه السلام قرآن و حدود آن را زنده می کند، به این معنی است که تعالیم اسلام و قوانین قرآن را تعطیل شده، به جریان می‌اندازد و آن را در جامعه پیاده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قدر وصله‌ها و پیرایه‌ها و بدعت‌ها به دین بسته می‌شود که حقیقت آن زیر پرده‌های ضخیم اوهام پنهان می گردد و غبار کهنگی بر چهره‌اش می نشیند و آن را فرسوده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اساسی حضرت ولی امر علیه السلام پیراستن اسلام از این وصله‌ها، پیرایه‌ها، بدعت‌ها، خرافات و تحریف‌ها و تفسیرهای نادرست و تلقّی های غلطی است که به مرور زمان در اسلام پدید آمده 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امام صادق علیه السلام به نام عبدالله بن عطا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پرسیدم سیره و روش مهدی علیه السلام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را که رسول خدا صلی الله علیه و آله و سلم انجام داده، انجام می‌دهد، بدعت‌های موجود را ویران می‌کند همچنان‌که رسول خدا صلی الله علیه و آله و سلم اساس جاهلیّت را ویران ساخت و اسلام را نوسازی می‌نماید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یاران او نیز نه تنها اهل قرائت قرآن‌اند؛ بلکه آن را در اعماق جانشان جریان بخشیده و با آن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قرآن دیدگانشان نورانی می‌شود و تفسیر آن در گوش جانشان جا می‌گیرد</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387" w:name="__RefHeading___Toc2824049_2035185390"/>
      <w:bookmarkStart w:id="388" w:name="_Toc149"/>
      <w:bookmarkEnd w:id="387"/>
      <w:r>
        <w:rPr>
          <w:rtl w:val="true"/>
        </w:rPr>
        <w:t xml:space="preserve">نمایان شدن نور سرمدی برای همگان </w:t>
      </w:r>
      <w:r>
        <w:rPr>
          <w:rtl w:val="true"/>
        </w:rPr>
        <w:t>(</w:t>
      </w:r>
      <w:r>
        <w:rPr>
          <w:rtl w:val="true"/>
        </w:rPr>
        <w:t>أَرِنَا نُورَهُ سَرْمَداً لَا ظُلْمَةَ فِیهِ</w:t>
      </w:r>
      <w:r>
        <w:rPr>
          <w:rtl w:val="true"/>
        </w:rPr>
        <w:t>)</w:t>
      </w:r>
      <w:bookmarkEnd w:id="388"/>
    </w:p>
    <w:p>
      <w:pPr>
        <w:pStyle w:val="BookText"/>
        <w:rPr/>
      </w:pPr>
      <w:r>
        <w:rPr>
          <w:rFonts w:ascii="IRNazanin" w:hAnsi="IRNazanin" w:eastAsia="IRNazanin"/>
          <w:color w:val="111111"/>
          <w:sz w:val="28"/>
          <w:sz w:val="28"/>
          <w:szCs w:val="28"/>
          <w:rtl w:val="true"/>
          <w:lang w:bidi="fa-IR"/>
        </w:rPr>
        <w:t>تا قبل از ظهور، نور حضرت بر بسیاری پوشیده است، اما با ظهور، این نور جلوه ای خاص کرده و بر همگان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برای همیشه از این نور بهره برد، باید نورش دائمی باشد و این معنای سرمد است، یعنی دائمی و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نور واحدند، لذا با رجعت این نور تداوم پیدا کرده و قطع نمی شود، پس منافاتی با سرمدی نبودن جسم حضرت ندارد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باعث و بانی تاریکی هستند و مانع جلوه گری نور حضرت شده اند با ظهور </w:t>
      </w:r>
      <w:bookmarkStart w:id="389" w:name="pg4835_25590"/>
    </w:p>
    <w:p>
      <w:pPr>
        <w:pStyle w:val="BookText"/>
        <w:rPr/>
      </w:pPr>
      <w:bookmarkEnd w:id="389"/>
      <w:r>
        <w:rPr>
          <w:rFonts w:ascii="IRNazanin" w:hAnsi="IRNazanin" w:eastAsia="IRNazanin"/>
          <w:color w:val="111111"/>
          <w:sz w:val="28"/>
          <w:sz w:val="28"/>
          <w:szCs w:val="28"/>
          <w:rtl w:val="true"/>
          <w:lang w:bidi="fa-IR"/>
        </w:rPr>
        <w:t xml:space="preserve">حضرت از بین می روند، پس در واقع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لاظلمة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دشمنان است و گرنه تاریکی در وجود حضرت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است که رؤیت خورشید رویش بر همگان امکان پذیر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فراز از خداوند حجتش را طلب می کنیم تا ظاهر شده و نور الهی را بر عالم بتاباند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باقر علیه السلام روایت شده که درباره آیه 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وَیَجْعَلْ لَکُمْ نُوراً تَمْشُونَ بِهِ؛</w:t>
      </w:r>
      <w:r>
        <w:rPr>
          <w:rStyle w:val="FootnoteAnchor"/>
          <w:rtl w:val="true"/>
        </w:rPr>
        <w:footnoteReference w:id="310"/>
      </w:r>
      <w:r>
        <w:rPr>
          <w:rFonts w:ascii="IRNazanin" w:hAnsi="IRNazanin" w:eastAsia="IRNazanin"/>
          <w:color w:val="111111"/>
          <w:sz w:val="28"/>
          <w:sz w:val="28"/>
          <w:szCs w:val="28"/>
          <w:rtl w:val="true"/>
          <w:lang w:bidi="fa-IR"/>
        </w:rPr>
        <w:t>و برای شما نوری قرار دهد که با آن در میان مردم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امامی که به او اقتدا نمایید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در زیارت روز جمعه خطاب به امام عصر می 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 یَا نُورَ اللَّهِ الَّذِی یَهْتَدِی بِهِ الْمُهْتَدُون؛ سلام بر تو ای نور خداوند که هدایت‌جویان به وسیله او هدایت می‌شوند</w:t>
      </w:r>
      <w:r>
        <w:rPr>
          <w:rFonts w:eastAsia="IRNazanin" w:cs="IRNazanin"/>
          <w:color w:val="111111"/>
          <w:sz w:val="28"/>
          <w:szCs w:val="28"/>
          <w:rtl w:val="true"/>
          <w:lang w:bidi="fa-IR"/>
        </w:rPr>
        <w:t>».</w:t>
      </w:r>
      <w:r>
        <w:rPr>
          <w:rStyle w:val="FootnoteAnchor"/>
          <w:rtl w:val="true"/>
        </w:rPr>
        <w:footnoteReference w:id="312"/>
      </w:r>
    </w:p>
    <w:p>
      <w:pPr>
        <w:pStyle w:val="Heading4"/>
        <w:numPr>
          <w:ilvl w:val="3"/>
          <w:numId w:val="1"/>
        </w:numPr>
        <w:rPr/>
      </w:pPr>
      <w:bookmarkStart w:id="390" w:name="__RefHeading___Toc2824051_2035185390"/>
      <w:bookmarkStart w:id="391" w:name="_Toc150"/>
      <w:bookmarkEnd w:id="390"/>
      <w:r>
        <w:rPr>
          <w:rtl w:val="true"/>
        </w:rPr>
        <w:t xml:space="preserve">حیات و زنده شدن قلبهای مرده </w:t>
      </w:r>
      <w:r>
        <w:rPr>
          <w:rtl w:val="true"/>
        </w:rPr>
        <w:t>(</w:t>
      </w:r>
      <w:r>
        <w:rPr>
          <w:rtl w:val="true"/>
        </w:rPr>
        <w:t>وَ أَحْیِ بِهِ الْقُلُوبَ الْمَیْتَةَ</w:t>
      </w:r>
      <w:r>
        <w:rPr>
          <w:rtl w:val="true"/>
        </w:rPr>
        <w:t>)</w:t>
      </w:r>
      <w:bookmarkEnd w:id="391"/>
    </w:p>
    <w:p>
      <w:pPr>
        <w:pStyle w:val="BookText"/>
        <w:rPr/>
      </w:pPr>
      <w:r>
        <w:rPr>
          <w:rFonts w:ascii="IRNazanin" w:hAnsi="IRNazanin" w:eastAsia="IRNazanin"/>
          <w:color w:val="111111"/>
          <w:sz w:val="28"/>
          <w:sz w:val="28"/>
          <w:szCs w:val="28"/>
          <w:rtl w:val="true"/>
          <w:lang w:bidi="fa-IR"/>
        </w:rPr>
        <w:t>وجود مبارک امام زمان عجل الله تعالی فرجه الشریف انسان کامل عصر ماست و وجود انسان کامل از آن جهت که مظهر اسم اعظم الهی است، واجد تمام کمالات است و بر همین اساس، امام معصوم مایه تأمین حیات معنوی و سرچشمه آب زندگانی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 یحْیی الْأَرْضَ بَعْدَ مَوْتِهَا؛</w:t>
      </w:r>
      <w:r>
        <w:rPr>
          <w:rStyle w:val="FootnoteAnchor"/>
          <w:rtl w:val="true"/>
        </w:rPr>
        <w:footnoteReference w:id="313"/>
      </w:r>
      <w:r>
        <w:rPr>
          <w:rFonts w:ascii="IRNazanin" w:hAnsi="IRNazanin" w:eastAsia="IRNazanin"/>
          <w:color w:val="111111"/>
          <w:sz w:val="28"/>
          <w:sz w:val="28"/>
          <w:szCs w:val="28"/>
          <w:rtl w:val="true"/>
          <w:lang w:bidi="fa-IR"/>
        </w:rPr>
        <w:t>خداوند زمین را پس از مردنش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مرهون آب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الْمَاء کُلَّ شَیءٍ حَی</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و امام معصوم علیه السلام همان چشمه زلالی است که سرزمین دل‌ها با آن زنده می‌شود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زندگانی، بارانی نیست که از بالا ببارد و آب چشمه یا چاه نیست که از پایین بجوشد، بلکه حقیقتی است که به صورت قانونی الهی در عرصه تشریع و در قالب انسان کامل و معصوم در عرصه تکوین،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دین الهی را چشمه حیات عرصه تشریع می‌شناساند و در بیان حیات‌بخشی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اسْتَجِیبُواْ لِلّهِ </w:t>
      </w:r>
    </w:p>
    <w:p>
      <w:pPr>
        <w:pStyle w:val="BookText"/>
        <w:rPr/>
      </w:pPr>
      <w:r>
        <w:rPr>
          <w:rFonts w:ascii="Amiri" w:hAnsi="Amiri" w:eastAsia="Amiri" w:cs="Amiri"/>
          <w:color w:val="111111"/>
          <w:sz w:val="28"/>
          <w:sz w:val="28"/>
          <w:szCs w:val="28"/>
          <w:rtl w:val="true"/>
          <w:lang w:bidi="ar-SA"/>
        </w:rPr>
        <w:t>وَلِلرَّسُولِ إِذَا دَعَاکُم لِمَا یحْییکُم</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یعنی ره‌آورد دین، نه تنها افیون و مخدر نیست، بلکه نیروی محرک و عامل حیات و پویایی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زنده کردن زمین به آب حیات پس از مرگش، در روایات عترت طاهره علیه السلام مورد تأیید و تأکید است و بر پایه آن روایات خداوند زمین مرده را نیز با انسان کامل زنده می‌کند، همان‌طوری که زمین مرده را 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یحییها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بالقائم علیه السلام بعد موتها؛ بموتها یعنی کفر أهلها و الکافر میت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گاهی جامعه، زمانی دل‌ها و هنگامی زمینة فرهنگی ملّتی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محیط جهل و جهالت باشد، فضای سیطره مرگ است که گاه با گفتن و نوشتن و هدایت‌های ظاهری دفع می‌شود؛ اما زمانی چنان عمیق و فراگیر است که باید دمی مسیحایی و نفسی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مسیحادم آن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زنده کند و آن که امروز نفسش دم روح‌القدسی است و وجودش چشمه زلال زندگانی، جز وجود مقدس ولی الله الاعظم حجت بن الحسن المهدی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احیای تام جامعه منحصراً در دست انسان کامل است و سر حیات‌بخشی امام معصوم هر زمان، آن است که دیگران گاهی واجد علم و فاقد فضائل عدل‌اند و گاه عکس چنین قضیه‌ای صادق است و زمانی می‌شود که فی الجمله هم عالم باشند و هم عادل؛ اما در هیچ کدام به نصاب مطلوب کمال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انسان‌های شایسته و وارسته‌ای هستند که خودشان را نجات می‌دهند و شاید درمانگر برخی بیماران باشند؛ اما انسان کامل چون عملش و عدلش کامل و در مقام مظهریت اسم اعظم خداوند است همه برکات را به همراه دارد، پس به تنهایی کار آب زندگانی می‌کنند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عصر علیه السلام به نمایندگی و مظهریت حق سبحانه سبب تام احیاء دل‌ها و زمین‌های مرده است و وظیفه بشر عرضه کردن زمین و زمینه دل خویش به حضور مبارک آن حضرت است، به گونه‌ای که در پرتو فیض معرفت و هدایتش از سرچشمه زلال چشمه </w:t>
      </w:r>
      <w:bookmarkStart w:id="392" w:name="pg4835_25592"/>
    </w:p>
    <w:p>
      <w:pPr>
        <w:pStyle w:val="BookText"/>
        <w:rPr/>
      </w:pPr>
      <w:bookmarkEnd w:id="392"/>
      <w:r>
        <w:rPr>
          <w:rFonts w:ascii="IRNazanin" w:hAnsi="IRNazanin" w:eastAsia="IRNazanin"/>
          <w:color w:val="111111"/>
          <w:sz w:val="28"/>
          <w:sz w:val="28"/>
          <w:szCs w:val="28"/>
          <w:rtl w:val="true"/>
          <w:lang w:bidi="fa-IR"/>
        </w:rPr>
        <w:t>حیات بهره‌مند و احیا شود</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393" w:name="__RefHeading___Toc2824053_2035185390"/>
      <w:bookmarkStart w:id="394" w:name="_Toc151"/>
      <w:bookmarkEnd w:id="393"/>
      <w:r>
        <w:rPr>
          <w:rtl w:val="true"/>
        </w:rPr>
        <w:t xml:space="preserve">تسکین دردها و درمان کینه ها </w:t>
      </w:r>
      <w:r>
        <w:rPr>
          <w:rtl w:val="true"/>
        </w:rPr>
        <w:t>(</w:t>
      </w:r>
      <w:r>
        <w:rPr>
          <w:rtl w:val="true"/>
        </w:rPr>
        <w:t>وَ اشْفِ بِهِ الصُّدُورَ الْوَغِرَةَ</w:t>
      </w:r>
      <w:r>
        <w:rPr>
          <w:rtl w:val="true"/>
        </w:rPr>
        <w:t>)</w:t>
      </w:r>
      <w:bookmarkEnd w:id="394"/>
    </w:p>
    <w:p>
      <w:pPr>
        <w:pStyle w:val="BookText"/>
        <w:rPr/>
      </w:pPr>
      <w:r>
        <w:rPr>
          <w:rFonts w:ascii="IRNazanin" w:hAnsi="IRNazanin" w:eastAsia="IRNazanin"/>
          <w:color w:val="111111"/>
          <w:sz w:val="28"/>
          <w:sz w:val="28"/>
          <w:szCs w:val="28"/>
          <w:rtl w:val="true"/>
          <w:lang w:bidi="fa-IR"/>
        </w:rPr>
        <w:t>در این قسمت از دعا از خداوند متعال می‌خواهیم که به وسیله حضرت سینه‌های پر شده از کینه و غیظ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الوغرة به معنای کینه و حقد و غیظ می‌باشد، امام هم مثل قرآن شفاء است، در قرآن آیاتی که به شفابخشی قرآن اشاره دارد،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نُنَزِّلُ مِنَ الْقُرْآنِ ما هُوَ شِفاءٌ وَ رَحْمَةٌ؛</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جاءَتْکُمْ مَوْعِظَةٌ مِنْ رَبِّکُمْ وَ شِفاءٌ لِما فِی الصُّدُورِ؛</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یَنْصُرْکُمْ عَلَیْهِمْ وَ یَشْفِ صُدُورَ قَوْمٍ مُؤْمِنِینَ</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کتاب التحقیق علامه مصطفوی شفاء صدور بودن را این چنین معنا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یخرج صدورهم عن تألّم الغیظ علی الکافرین حتّی یحصل التشفّی لهم؛</w:t>
      </w:r>
      <w:r>
        <w:rPr>
          <w:rStyle w:val="FootnoteAnchor"/>
          <w:rtl w:val="true"/>
        </w:rPr>
        <w:footnoteReference w:id="321"/>
      </w:r>
      <w:r>
        <w:rPr>
          <w:rFonts w:ascii="IRNazanin" w:hAnsi="IRNazanin" w:eastAsia="IRNazanin"/>
          <w:color w:val="111111"/>
          <w:sz w:val="28"/>
          <w:sz w:val="28"/>
          <w:szCs w:val="28"/>
          <w:rtl w:val="true"/>
          <w:lang w:bidi="fa-IR"/>
        </w:rPr>
        <w:t>سینه‌ها را از کینه و غیظ بر کافرین خارج می‌کند تا تشفی خاطر برایشان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دعا می خواهیم که با ظهور امام و از بین بردن ظالمین و انتقام از ستمگران، سینه‌های پر از حقد و کینه و غیظ شفا یابد و آرام شود</w:t>
      </w:r>
      <w:r>
        <w:rPr>
          <w:rFonts w:eastAsia="IRNazanin" w:cs="IRNazanin"/>
          <w:color w:val="111111"/>
          <w:sz w:val="28"/>
          <w:szCs w:val="28"/>
          <w:rtl w:val="true"/>
          <w:lang w:bidi="fa-IR"/>
        </w:rPr>
        <w:t>.</w:t>
      </w:r>
    </w:p>
    <w:p>
      <w:pPr>
        <w:pStyle w:val="Heading4"/>
        <w:numPr>
          <w:ilvl w:val="3"/>
          <w:numId w:val="1"/>
        </w:numPr>
        <w:rPr/>
      </w:pPr>
      <w:bookmarkStart w:id="395" w:name="__RefHeading___Toc2824055_2035185390"/>
      <w:bookmarkStart w:id="396" w:name="_Toc152"/>
      <w:bookmarkEnd w:id="395"/>
      <w:r>
        <w:rPr>
          <w:rtl w:val="true"/>
        </w:rPr>
        <w:t xml:space="preserve">اتحاد نظر و یکدل شدن افراد مختلف حول محور حق </w:t>
      </w:r>
      <w:r>
        <w:rPr>
          <w:rtl w:val="true"/>
        </w:rPr>
        <w:t>(</w:t>
      </w:r>
      <w:r>
        <w:rPr>
          <w:rtl w:val="true"/>
        </w:rPr>
        <w:t>وَ اجْمَعْ بِهِ الْأَهْوَاءَ الْمُخْتَلِفَةَ عَلَی الْحَقِّ</w:t>
      </w:r>
      <w:r>
        <w:rPr>
          <w:rtl w:val="true"/>
        </w:rPr>
        <w:t>)</w:t>
      </w:r>
      <w:bookmarkEnd w:id="39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 عجل الله تعالی فرجه الشریف تنها کسی که به اختلافات و چند دستگی های مردم پایان بخشیده و سرانجام همه ی ایشان را حول استوانه ی ایمان متحد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دعای ندبه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جامع الکلمة علی التقوی</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و نیز چنین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مهدی الامم و </w:t>
      </w:r>
    </w:p>
    <w:p>
      <w:pPr>
        <w:pStyle w:val="BookText"/>
        <w:rPr/>
      </w:pPr>
      <w:r>
        <w:rPr>
          <w:rFonts w:ascii="IRNazanin" w:hAnsi="IRNazanin" w:eastAsia="IRNazanin"/>
          <w:color w:val="111111"/>
          <w:sz w:val="28"/>
          <w:sz w:val="28"/>
          <w:szCs w:val="28"/>
          <w:rtl w:val="true"/>
          <w:lang w:bidi="fa-IR"/>
        </w:rPr>
        <w:t>جامع الکلم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المهدی الذی وعد الله عز و جل به الامم ان یجمع به الکلم و یلم به الشّعث</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وظیفه ی ایجاد وحدت و رفع اختلاف بر عهده ی آن بزرگوار نهاده شده است، چون در زمان ما تنها اوست که ریشه ی واقعی نزاع‌ها و چند دستگی های بشر را به خوبی می شناسد و هم اوست که راه حل دقیق این مشکلات را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بازیابی قوانین تعطیل شده و برپایی احکام کنار گذاشته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أَقِمْ بِهِ الْحُدُودَ الْمُعَطَّلَةَ وَ الْأَحْکَامَ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دعا از خداوند متعال می‌خواهیم که به وسیله حضرت حدود تعطیل شده و احکام رها شده که دیگر به آن عمل نمی شود را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در مورد حکومت جهانی حضرت مهدی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پس از مرگ زنده می‌کند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نیست که خداوند زمین را با باران زنده می‌کند، بلکه خداوند مردانی برمی انگیزاند که زمین را با زنده گردانیدن عدل و اقامه حد در آن، زندگی بخشند و اقامه حد در زمین برای آن از چهل روز بارانی پیاپی مفیدتر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اقامه حدود الهی هدف ائمه علیهم السلام از فعالیتهای گوناگون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امیرالمومنین علیه السلام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می‌دانی که آنچه از ما سرزده، نه برای رغبت به سلطنت بوده و نه برای به دست آوردن چیزی از متاع و بهره دنیا، بلکه برای این بود که آثار دین تو را 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تو اصلاح برقرار نمائیم، تا بندگان ستم کشیده ات در امن و آسایش بوده و احکام تو که ضایع مانده، جاری گردد</w:t>
      </w:r>
      <w:r>
        <w:rPr>
          <w:rFonts w:eastAsia="IRNazanin" w:cs="IRNazanin"/>
          <w:color w:val="111111"/>
          <w:sz w:val="28"/>
          <w:szCs w:val="28"/>
          <w:rtl w:val="true"/>
          <w:lang w:bidi="fa-IR"/>
        </w:rPr>
        <w:t>.</w:t>
      </w:r>
      <w:r>
        <w:rPr>
          <w:rStyle w:val="FootnoteAnchor"/>
          <w:rtl w:val="true"/>
        </w:rPr>
        <w:footnoteReference w:id="327"/>
      </w:r>
      <w:bookmarkStart w:id="397" w:name="pg4835_25594"/>
    </w:p>
    <w:p>
      <w:pPr>
        <w:pStyle w:val="Heading4"/>
        <w:numPr>
          <w:ilvl w:val="3"/>
          <w:numId w:val="1"/>
        </w:numPr>
        <w:rPr/>
      </w:pPr>
      <w:bookmarkStart w:id="398" w:name="__RefHeading___Toc2824057_2035185390"/>
      <w:bookmarkStart w:id="399" w:name="_Toc153"/>
      <w:bookmarkEnd w:id="397"/>
      <w:bookmarkEnd w:id="398"/>
      <w:r>
        <w:rPr>
          <w:rtl w:val="true"/>
        </w:rPr>
        <w:t xml:space="preserve">ظهور حق و شکوفایی عدل </w:t>
      </w:r>
      <w:r>
        <w:rPr>
          <w:rtl w:val="true"/>
        </w:rPr>
        <w:t>(</w:t>
      </w:r>
      <w:r>
        <w:rPr>
          <w:rtl w:val="true"/>
        </w:rPr>
        <w:t>حَتَّی لَا یَبْقَی حَقٌّ إِلَّا ظَهَرَ وَ لَا عَدْلٌ إِلَّا زَهَرَ</w:t>
      </w:r>
      <w:r>
        <w:rPr>
          <w:rtl w:val="true"/>
        </w:rPr>
        <w:t>)</w:t>
      </w:r>
      <w:bookmarkEnd w:id="399"/>
    </w:p>
    <w:p>
      <w:pPr>
        <w:pStyle w:val="BookText"/>
        <w:rPr/>
      </w:pPr>
      <w:r>
        <w:rPr>
          <w:rFonts w:ascii="IRNazanin" w:hAnsi="IRNazanin" w:eastAsia="IRNazanin"/>
          <w:color w:val="111111"/>
          <w:sz w:val="28"/>
          <w:sz w:val="28"/>
          <w:szCs w:val="28"/>
          <w:rtl w:val="true"/>
          <w:lang w:bidi="fa-IR"/>
        </w:rPr>
        <w:t>عدالت از زیباترین واژه هاست که در نظام خلقت و در دین و شریعت مورد توجه تمام قرار گرفته و به آن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از قرآن به عدالت خواهی، عدالت ورزی و عدالت جویی تأکید کرده اند و عدالت در نظام هستی را به عنوان محور و اساس و رکن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روح جامعه است و فراگیری عدالت و سرشاری و سرریزی آن در جامعه بهترین و مهم ترین دلیل برای انتظار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علیه السلام تحقق بخش مقصود رسالت و اهداف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آید تا غایت و مقصود از رسالت پیامبران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اوست که جامعة آرمانی پیامبران پا به عرصة وجود می گذارد و هدف از خلقت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اوصاف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دهندة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نه تنها خود عدالت می ورزد، بلکه می کوشد تا فرهنگ عدالت در میان مردمان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مکرم اسلام صلی الله علیه و آله و سلم دروصف حضرت مهدی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إمام تقی نقی بار مرضی هاد مهدی أول العدل و آخره یصدق الله عز و جل و یصدقه الله فی قوله</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عدالت امام مهدی عجل الله تعالی فرجه الشریف قابل قیاس با موارد دیگر عدالت ورزی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سیرة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العدل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یعنی روشی که نه پیش از حضرت کسی قادر به انجام آن بوده است و نه امکان عدالتی برتر و کامل تر از آن وجود دارد</w:t>
      </w:r>
      <w:r>
        <w:rPr>
          <w:rFonts w:eastAsia="IRNazanin" w:cs="IRNazanin"/>
          <w:color w:val="111111"/>
          <w:sz w:val="28"/>
          <w:szCs w:val="28"/>
          <w:rtl w:val="true"/>
          <w:lang w:bidi="fa-IR"/>
        </w:rPr>
        <w:t>.</w:t>
      </w:r>
    </w:p>
    <w:p>
      <w:pPr>
        <w:pStyle w:val="Heading4"/>
        <w:numPr>
          <w:ilvl w:val="3"/>
          <w:numId w:val="1"/>
        </w:numPr>
        <w:rPr/>
      </w:pPr>
      <w:bookmarkStart w:id="400" w:name="__RefHeading___Toc2824059_2035185390"/>
      <w:bookmarkStart w:id="401" w:name="_Toc154"/>
      <w:bookmarkEnd w:id="400"/>
      <w:r>
        <w:rPr>
          <w:rtl w:val="true"/>
        </w:rPr>
        <w:t>شاخصِ قرار گرفتن در جمع اصحاب حضرت</w:t>
      </w:r>
      <w:bookmarkEnd w:id="401"/>
    </w:p>
    <w:p>
      <w:pPr>
        <w:pStyle w:val="BookText"/>
        <w:rPr/>
      </w:pPr>
      <w:r>
        <w:rPr>
          <w:rFonts w:ascii="IRNazanin" w:hAnsi="IRNazanin" w:eastAsia="IRNazanin"/>
          <w:color w:val="111111"/>
          <w:sz w:val="28"/>
          <w:sz w:val="28"/>
          <w:szCs w:val="28"/>
          <w:rtl w:val="true"/>
          <w:lang w:bidi="fa-IR"/>
        </w:rPr>
        <w:t>آرزوی هر منتظر، مهدی یاوری و تلاش در جهت پیوستن به جمع یاران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بخش از دعا می توان ملاکاتی را برای رسیدن به این آرزو به دست آورد</w:t>
      </w:r>
      <w:r>
        <w:rPr>
          <w:rFonts w:eastAsia="IRNazanin" w:cs="IRNazanin"/>
          <w:color w:val="111111"/>
          <w:sz w:val="28"/>
          <w:szCs w:val="28"/>
          <w:rtl w:val="true"/>
          <w:lang w:bidi="fa-IR"/>
        </w:rPr>
        <w:t>.</w:t>
      </w:r>
    </w:p>
    <w:p>
      <w:pPr>
        <w:pStyle w:val="Heading4"/>
        <w:numPr>
          <w:ilvl w:val="3"/>
          <w:numId w:val="1"/>
        </w:numPr>
        <w:rPr/>
      </w:pPr>
      <w:bookmarkStart w:id="402" w:name="__RefHeading___Toc2824061_2035185390"/>
      <w:bookmarkStart w:id="403" w:name="_Toc155"/>
      <w:bookmarkEnd w:id="402"/>
      <w:r>
        <w:rPr>
          <w:rtl w:val="true"/>
        </w:rPr>
        <w:t xml:space="preserve">اثبات یاوری </w:t>
      </w:r>
      <w:r>
        <w:rPr>
          <w:rtl w:val="true"/>
        </w:rPr>
        <w:t>(</w:t>
      </w:r>
      <w:r>
        <w:rPr>
          <w:rtl w:val="true"/>
        </w:rPr>
        <w:t>وَ اجْعَلْنَا یَا رَبِّ مِنْ أَعْوَانِهِ</w:t>
      </w:r>
      <w:r>
        <w:rPr>
          <w:rtl w:val="true"/>
        </w:rPr>
        <w:t>)</w:t>
      </w:r>
      <w:bookmarkEnd w:id="40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رساندن به حضرت همانطور که می‌تواند در عصر ظهور باشد، در عصر غیبت هم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در عصر غیبت نیز با آماده سازی مقدمات ظهور به حضرت کمک کنیم و با تربیت افراد و آراستن خود به صفات نیکو، تزکیه، و سایر مسائل دیگر خود را </w:t>
      </w:r>
      <w:bookmarkStart w:id="404" w:name="pg4835_25595"/>
    </w:p>
    <w:p>
      <w:pPr>
        <w:pStyle w:val="BookText"/>
        <w:rPr/>
      </w:pPr>
      <w:bookmarkEnd w:id="404"/>
      <w:r>
        <w:rPr>
          <w:rFonts w:ascii="IRNazanin" w:hAnsi="IRNazanin" w:eastAsia="IRNazanin"/>
          <w:color w:val="111111"/>
          <w:sz w:val="28"/>
          <w:sz w:val="28"/>
          <w:szCs w:val="28"/>
          <w:rtl w:val="true"/>
          <w:lang w:bidi="fa-IR"/>
        </w:rPr>
        <w:t>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یاری در عصر غیبت از خداوند متعال می‌خواهیم که ما را در عصر ظهور نیز از یاران حضرت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دعا می‌تواند اشاره به رجعت باشد همان طور که در دعای عهد طلب می کنیم که اگر ظهور را درک نکردیم و مردیم دوباره به دنیا بازگردیم و او را یاری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کمک به امام، کمک 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الْخُمُسَ عَوْنُنَا عَلی دِینِنَا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تَزْوُوهُ عَنَّاو لَاتَحْرِمُوا أَنْفُسَکُمْ دُعَاءَنَا مَا قَدَرْتُمْ عَلَیْه؛ خمس کمک به ماست آن را از ما دور نکنید تا از دعای ما محروم نشوید</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امام زمان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یَحِلُّ لِأَحَدٍ أَنْ یَتَصَرَّفَ فِی مَالِ غَیْرِهِ بِغَیْرِ إِذْنِهِ فَکَیْفَ یَحِلُّ ذَلِکَ فِی مَالِنَا؟ مَنْ فَعَلَ شَیْئاً مِنْ ذَلِکَ لِغَیْرِ أَمْرِنَا فَقَدِ اسْتَحَلَّ مِنَّا مَا حَرُمَ عَلَیْهِ وَ مَنْ أَکَلَ مِنْ مَالِنَا شَیْئاً فَإِنَّمَا یَأْکُلُ فِی بَطْنِهِ نَاراً وَ سَیَصْلَی سَعِیراً؛ با اینکه هیچ کس حق ندارد در مال غیر تصرّف کند، پس چگونه مردم در مال ما تصرف می‌کنند؟ هر کس بدون دستور ما در مال ما تصرف کند مرتکب گناه شده و هر کس ذره‌ای از مال ما را بخورد پس گویا آتش در شکم اوست</w:t>
      </w:r>
      <w:r>
        <w:rPr>
          <w:rFonts w:eastAsia="IRNazanin" w:cs="IRNazanin"/>
          <w:color w:val="111111"/>
          <w:sz w:val="28"/>
          <w:szCs w:val="28"/>
          <w:rtl w:val="true"/>
          <w:lang w:bidi="fa-IR"/>
        </w:rPr>
        <w:t>.</w:t>
      </w:r>
      <w:r>
        <w:rPr>
          <w:rStyle w:val="FootnoteAnchor"/>
          <w:rtl w:val="true"/>
        </w:rPr>
        <w:footnoteReference w:id="330"/>
      </w:r>
    </w:p>
    <w:p>
      <w:pPr>
        <w:pStyle w:val="Heading4"/>
        <w:numPr>
          <w:ilvl w:val="3"/>
          <w:numId w:val="1"/>
        </w:numPr>
        <w:rPr/>
      </w:pPr>
      <w:bookmarkStart w:id="405" w:name="__RefHeading___Toc2824063_2035185390"/>
      <w:bookmarkStart w:id="406" w:name="_Toc156"/>
      <w:bookmarkEnd w:id="405"/>
      <w:r>
        <w:rPr>
          <w:rtl w:val="true"/>
        </w:rPr>
        <w:t xml:space="preserve">تقویت حکومت و تسلط حضرت </w:t>
      </w:r>
      <w:r>
        <w:rPr>
          <w:rtl w:val="true"/>
        </w:rPr>
        <w:t>(</w:t>
      </w:r>
      <w:r>
        <w:rPr>
          <w:rtl w:val="true"/>
        </w:rPr>
        <w:t>وَ مُقَوِّی سُلْطَانِهِ</w:t>
      </w:r>
      <w:r>
        <w:rPr>
          <w:rtl w:val="true"/>
        </w:rPr>
        <w:t>)</w:t>
      </w:r>
      <w:bookmarkEnd w:id="406"/>
    </w:p>
    <w:p>
      <w:pPr>
        <w:pStyle w:val="BookText"/>
        <w:rPr/>
      </w:pPr>
      <w:r>
        <w:rPr>
          <w:rFonts w:ascii="IRNazanin" w:hAnsi="IRNazanin" w:eastAsia="IRNazanin"/>
          <w:color w:val="111111"/>
          <w:sz w:val="28"/>
          <w:sz w:val="28"/>
          <w:szCs w:val="28"/>
          <w:rtl w:val="true"/>
          <w:lang w:bidi="fa-IR"/>
        </w:rPr>
        <w:t>اصحابی که حضرت را همراهی می کنند، همواره در پی استحکام پایه های حکومت حضرتند وتلاش آنها جهانی بوده و از حالت قومی و قبیله ای و نژادی و ملیتی خارج شده است، اما اکنون که هنگامه غیبت است زمینه سازی برای حکومت حضرت، حتی در میان قوم و قبیله و خانواده نیز ستودنی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 سازی برای یاوری حضرت بعد از آنکه خود را آماده برای سربازی نمودیم، دومین گام در جهت ورود در جمع یاران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رسول مکرم اسلام صلی الله علیه و آله و سلم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نَاسٌ مِنَ الْمَشْرِقِ فَیُوَطِّئُونَ لِلْمَهْدِیِّ یَعْنِی سُلْطَانَه؛</w:t>
      </w:r>
      <w:r>
        <w:rPr>
          <w:rStyle w:val="FootnoteAnchor"/>
          <w:rtl w:val="true"/>
        </w:rPr>
        <w:footnoteReference w:id="331"/>
      </w:r>
      <w:r>
        <w:rPr>
          <w:rFonts w:ascii="IRNazanin" w:hAnsi="IRNazanin" w:eastAsia="IRNazanin"/>
          <w:color w:val="111111"/>
          <w:sz w:val="28"/>
          <w:sz w:val="28"/>
          <w:szCs w:val="28"/>
          <w:rtl w:val="true"/>
          <w:lang w:bidi="fa-IR"/>
        </w:rPr>
        <w:t>گروهی از مشرق زمینه ساز حکومت حضرت مهدی علیه السلام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دلالت دارد که آماده سازی برای </w:t>
      </w:r>
      <w:bookmarkStart w:id="407" w:name="pg4835_25596"/>
    </w:p>
    <w:p>
      <w:pPr>
        <w:pStyle w:val="BookText"/>
        <w:rPr/>
      </w:pPr>
      <w:bookmarkEnd w:id="407"/>
      <w:r>
        <w:rPr>
          <w:rFonts w:ascii="IRNazanin" w:hAnsi="IRNazanin" w:eastAsia="IRNazanin"/>
          <w:color w:val="111111"/>
          <w:sz w:val="28"/>
          <w:sz w:val="28"/>
          <w:szCs w:val="28"/>
          <w:rtl w:val="true"/>
          <w:lang w:bidi="fa-IR"/>
        </w:rPr>
        <w:t>حکومت حضرت صورت می گیرد و مردمی نقطه آغاز این حرکت را مشرق زمین قرار خواهند داد</w:t>
      </w:r>
      <w:r>
        <w:rPr>
          <w:rFonts w:eastAsia="IRNazanin" w:cs="IRNazanin"/>
          <w:color w:val="111111"/>
          <w:sz w:val="28"/>
          <w:szCs w:val="28"/>
          <w:rtl w:val="true"/>
          <w:lang w:bidi="fa-IR"/>
        </w:rPr>
        <w:t>.</w:t>
      </w:r>
    </w:p>
    <w:p>
      <w:pPr>
        <w:pStyle w:val="Heading4"/>
        <w:numPr>
          <w:ilvl w:val="3"/>
          <w:numId w:val="1"/>
        </w:numPr>
        <w:rPr/>
      </w:pPr>
      <w:bookmarkStart w:id="408" w:name="__RefHeading___Toc2824065_2035185390"/>
      <w:bookmarkStart w:id="409" w:name="_Toc157"/>
      <w:bookmarkEnd w:id="408"/>
      <w:r>
        <w:rPr>
          <w:rtl w:val="true"/>
        </w:rPr>
        <w:t xml:space="preserve">قاطعیّت در اجرائی کردن دستور حضرت </w:t>
      </w:r>
      <w:r>
        <w:rPr>
          <w:rtl w:val="true"/>
        </w:rPr>
        <w:t>(</w:t>
      </w:r>
      <w:r>
        <w:rPr>
          <w:rtl w:val="true"/>
        </w:rPr>
        <w:t>وَ الْمُؤْتَمِرِینَ</w:t>
      </w:r>
      <w:bookmarkEnd w:id="409"/>
    </w:p>
    <w:p>
      <w:pPr>
        <w:pStyle w:val="BookText"/>
        <w:rPr/>
      </w:pPr>
      <w:r>
        <w:rPr>
          <w:rFonts w:ascii="Amiri" w:hAnsi="Amiri" w:eastAsia="Amiri" w:cs="Amiri"/>
          <w:color w:val="111111"/>
          <w:sz w:val="28"/>
          <w:sz w:val="28"/>
          <w:szCs w:val="28"/>
          <w:rtl w:val="true"/>
          <w:lang w:bidi="ar-SA"/>
        </w:rPr>
        <w:t xml:space="preserve">قاطعیّت در اجرائی کردن دستور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الْمُؤْتَمِرِینَ</w:t>
      </w:r>
      <w:r>
        <w:rPr>
          <w:rStyle w:val="FootnoteAnchor"/>
          <w:rtl w:val="true"/>
        </w:rPr>
        <w:footnoteReference w:id="332"/>
      </w:r>
      <w:r>
        <w:rPr>
          <w:rFonts w:ascii="Amiri" w:hAnsi="Amiri" w:eastAsia="Amiri" w:cs="Amiri"/>
          <w:color w:val="111111"/>
          <w:sz w:val="28"/>
          <w:sz w:val="28"/>
          <w:szCs w:val="28"/>
          <w:rtl w:val="true"/>
          <w:lang w:bidi="ar-SA"/>
        </w:rPr>
        <w:t>لِأَمْرِهِ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معصوم است و خطا و اشتباه در کار او نیست، پس امر امام باید بی چون و چرا پذیرفته شده 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عصمت امام شبهه داشته باشد، نمی تواند سرسپرده ی دستورات امام باشد وممکن است از خودش در مرحله ای سستی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و قاطعیت در عملیاتی شدن دستورات امام به جهت اطمینان به حقانیت اوامر حجت خداست که حتی بر خواسته های شخص ترجیح پیدا می کند، یعنی حتی آنجا که با منفعت شخصی تضاد پیدا کند، باز اجرا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موانعی که در سر راه اجرائی کردن امر امام وجود دارد، هر چه که باشد با صلابت و پایداری که در یاران حضرت است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آنان از زبان امام باقر علیه السلام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مِنْ عِنْدِ أَبِی جَعْفَرٍ علیه السلام فَاعْتَمَدْتُ عَلَی یَدِی فَبَکَیْتُ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أَرْجُو أَنْ أُدْرِکَ هَذَا الْأَمْرَ وَ بی‌قُوَّةٌ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تَرْضَوْنَ أَنَّ عَدُوَّکُمْ یَقْتُلُ بَعْضُهُمْ بَعْضاً وَ أَنْتُمْ آمِنُونَ فِی بُیُوتِکُمْ؛ إِنَّهُ لَوْ قَدْ کَانَ ذَلِکَ أُعْطِیَ الرَّجُلُ مِنْکُمْ قُوَّةَ أَرْبَعِینَ رَجُلًا وَ جُعِلَتْ قُلُوبُکُمْ کَزُبَرِ الْحَدِیدِ لَوْ قُذِفَ بِهَا الْجِبَالَ لَقَلَعَتْهَا وَ کُنْتُمْ قُوَّامَ الْأَرْضِ وَ خُزَّانَهَا؛ عبد الملک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از جا برخاستم و بر دستم تکیه کردم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داشتم که تا نیرویی در تن دارم حکومت حقّه شما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همین شما را خوشنود نمی‌کند که دشمنانتان یک دیگر را می‌کشند و شما در خانه‌هایتان ایمنید؛ همانا اگر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یابد به هر یک از شما نیروی چهل مرد داده می‌شود و دلهایتان چون پاره‌های آهن می‌گردد که اگر با آنها به کوهها بزنند آنها را از بن برکند، شما در آن روزگار، حاکمان و خزانه‌داران زمین باشید</w:t>
      </w:r>
      <w:r>
        <w:rPr>
          <w:rFonts w:eastAsia="IRNazanin" w:cs="IRNazanin"/>
          <w:color w:val="111111"/>
          <w:sz w:val="28"/>
          <w:szCs w:val="28"/>
          <w:rtl w:val="true"/>
          <w:lang w:bidi="fa-IR"/>
        </w:rPr>
        <w:t>.</w:t>
      </w:r>
      <w:r>
        <w:rPr>
          <w:rStyle w:val="FootnoteAnchor"/>
          <w:rtl w:val="true"/>
        </w:rPr>
        <w:footnoteReference w:id="33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غیبت کسی که طالب یاوری امام است باید در اطاعت پذیری از امام، خود را </w:t>
      </w:r>
      <w:bookmarkStart w:id="410" w:name="pg4835_25597"/>
    </w:p>
    <w:p>
      <w:pPr>
        <w:pStyle w:val="BookText"/>
        <w:rPr/>
      </w:pPr>
      <w:bookmarkEnd w:id="410"/>
      <w:r>
        <w:rPr>
          <w:rFonts w:ascii="IRNazanin" w:hAnsi="IRNazanin" w:eastAsia="IRNazanin"/>
          <w:color w:val="111111"/>
          <w:sz w:val="28"/>
          <w:sz w:val="28"/>
          <w:szCs w:val="28"/>
          <w:rtl w:val="true"/>
          <w:lang w:bidi="fa-IR"/>
        </w:rPr>
        <w:t>نیرومند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بالابردن توانایی جسمی و روحی در این نیرومندی دخالت دارد، چرا که کسی که ضعف جسمی و روحی دارد، نمی تواند اجرا کننده ی خوبی برای دستورات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هدفمند و پر تلاش ویژگی افرادی است که می خواهند مهدی یار باشند</w:t>
      </w:r>
      <w:r>
        <w:rPr>
          <w:rFonts w:eastAsia="IRNazanin" w:cs="IRNazanin"/>
          <w:color w:val="111111"/>
          <w:sz w:val="28"/>
          <w:szCs w:val="28"/>
          <w:rtl w:val="true"/>
          <w:lang w:bidi="fa-IR"/>
        </w:rPr>
        <w:t>.</w:t>
      </w:r>
    </w:p>
    <w:p>
      <w:pPr>
        <w:pStyle w:val="Heading4"/>
        <w:numPr>
          <w:ilvl w:val="3"/>
          <w:numId w:val="1"/>
        </w:numPr>
        <w:rPr/>
      </w:pPr>
      <w:bookmarkStart w:id="411" w:name="__RefHeading___Toc2824067_2035185390"/>
      <w:bookmarkStart w:id="412" w:name="_Toc158"/>
      <w:bookmarkEnd w:id="411"/>
      <w:r>
        <w:rPr>
          <w:rtl w:val="true"/>
        </w:rPr>
        <w:t xml:space="preserve">رضایت مندی از اقدامات امام </w:t>
      </w:r>
      <w:r>
        <w:rPr>
          <w:rtl w:val="true"/>
        </w:rPr>
        <w:t>(</w:t>
      </w:r>
      <w:r>
        <w:rPr>
          <w:rtl w:val="true"/>
        </w:rPr>
        <w:t>وَ الرَّاضِینَ بِفِعْلِهِ</w:t>
      </w:r>
      <w:r>
        <w:rPr>
          <w:rtl w:val="true"/>
        </w:rPr>
        <w:t>)</w:t>
      </w:r>
      <w:bookmarkEnd w:id="412"/>
    </w:p>
    <w:p>
      <w:pPr>
        <w:pStyle w:val="BookText"/>
        <w:rPr/>
      </w:pPr>
      <w:r>
        <w:rPr>
          <w:rFonts w:ascii="IRNazanin" w:hAnsi="IRNazanin" w:eastAsia="IRNazanin"/>
          <w:color w:val="111111"/>
          <w:sz w:val="28"/>
          <w:sz w:val="28"/>
          <w:szCs w:val="28"/>
          <w:rtl w:val="true"/>
          <w:lang w:bidi="fa-IR"/>
        </w:rPr>
        <w:t>کسی می تواند یاور واقعی حضرت باشد که اراده اش فانی در اراده و خواست امام عصر عجل الله تعالی فرجه الشریف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درجه اطاعت پذیری آن است که مطیع به خواست خود اهمیت نمی دهد و تنها آنچه طلب می کند، خواست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فعل امام راضی است؛ هر چند به ظاهر به ضرر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خلیفة الله در زمین است و فعلش همان فعل خداست، به همین خاطر اطاعتش هم مثل اطاعت خدا و در کنار آن و قرین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به فعل الهی صادر از معصوم، نشان از یک ایمان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قوی باشد، می داند فعل معصوم بر اساس مصالح صورت می‌گیرد، ولی اگر ایمان ضعیف باشد و گرفتار نفس باشیم، رضایت به فعل معصوم نخواهیم داشت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آخر سوره مجادله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وَالْیَوْمِ الآخِرِ یُوَادُّونَ مَنْ حَادَّ اللَّهَ وَرَسُولَهُ وَلَوْ کَانُوا آبَاءَهُمْ أَوْ أَبْنَاءَهُمْ أَوْ إِخْوَانَهُمْ أَوْ عَشِیرَتَهُمْ أُوْلَئِکَ کَتَبَ فِی قُلُوبِهِمُ الإِیمَانَ وَأَیَّدَهُم بِرُوحٍ مِّنْهُ وَیُدْخِلُهُمْ جَنَّاتٍ تَجْرِی مِن تَحْتِهَا الأَنْهَارُ خَالِدِینَ فِیهَا رَضِیَ اللَّهُ عَنْهُمْ وَرَضُوا عَنْهُ أُوْلَئِکَ حِزْبُ اللَّهِ أَلا إِنَّ حِزْبَ اللَّهِ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قومی 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با خدا و رسولش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پدرانشان یا پسرانشان یا برادرانشان یا عشیره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را نوشته و آنها را با روحی از جانب خود تأیید کرده است، و آنان را به بهشتهایی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جویهایی روان است در می‌آورد همیشه در آنجا ماندگارند خدا از ایشان خشنود و آنها از او خشنودند اینانند حزب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حزب خداست که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ایمان در دل‌ها نفوذ کند، رضایت هم می‌آید و این چنین حزبی، حزب الله می‌شود</w:t>
      </w:r>
      <w:r>
        <w:rPr>
          <w:rFonts w:eastAsia="IRNazanin" w:cs="IRNazanin"/>
          <w:color w:val="111111"/>
          <w:sz w:val="28"/>
          <w:szCs w:val="28"/>
          <w:rtl w:val="true"/>
          <w:lang w:bidi="fa-IR"/>
        </w:rPr>
        <w:t xml:space="preserve">. </w:t>
      </w:r>
      <w:bookmarkStart w:id="413" w:name="pg4835_25598"/>
    </w:p>
    <w:p>
      <w:pPr>
        <w:pStyle w:val="Heading4"/>
        <w:numPr>
          <w:ilvl w:val="3"/>
          <w:numId w:val="1"/>
        </w:numPr>
        <w:rPr/>
      </w:pPr>
      <w:bookmarkStart w:id="414" w:name="__RefHeading___Toc2824069_2035185390"/>
      <w:bookmarkStart w:id="415" w:name="_Toc159"/>
      <w:bookmarkEnd w:id="413"/>
      <w:bookmarkEnd w:id="414"/>
      <w:r>
        <w:rPr>
          <w:rtl w:val="true"/>
        </w:rPr>
        <w:t xml:space="preserve">گردن نهادن به حکم امام و تسلیم احکام شدن </w:t>
      </w:r>
      <w:r>
        <w:rPr>
          <w:rtl w:val="true"/>
        </w:rPr>
        <w:t>(</w:t>
      </w:r>
      <w:r>
        <w:rPr>
          <w:rtl w:val="true"/>
        </w:rPr>
        <w:t>وَ الْمُسَلِّمِینَ لِأَحْکَامِهِ</w:t>
      </w:r>
      <w:r>
        <w:rPr>
          <w:rtl w:val="true"/>
        </w:rPr>
        <w:t>)</w:t>
      </w:r>
      <w:bookmarkEnd w:id="415"/>
    </w:p>
    <w:p>
      <w:pPr>
        <w:pStyle w:val="BookText"/>
        <w:rPr/>
      </w:pPr>
      <w:r>
        <w:rPr>
          <w:rFonts w:ascii="IRNazanin" w:hAnsi="IRNazanin" w:eastAsia="IRNazanin"/>
          <w:color w:val="111111"/>
          <w:sz w:val="28"/>
          <w:sz w:val="28"/>
          <w:szCs w:val="28"/>
          <w:rtl w:val="true"/>
          <w:lang w:bidi="fa-IR"/>
        </w:rPr>
        <w:t>صفت تسلیم یکی از صفات مومنین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صفت در مواردی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وَرَبِّکَ لاَ یُؤْمِنُونَ حَتَّیَ یُحَکِّمُوکَ فِیمَا شَجَرَ بَیْنَهُمْ ثُمَّ لاَ یَجِدُواْ فِی أَنفُسِهِمْ حَرَجًا مِّمَّا قَضَیْتَ وَیُسَلِّمُواْ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چنین نیست، به پروردگارت قَسَم که ایمان نمی‌آورند، مگر آنکه تو را در مورد آنچه میان آنان مایه اختلاف است داور گردانند سپس از حکمی که کرده‌ای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لِمُؤْمِنٍ وَلا مُؤْمِنَةٍ إِذَا قَضَی اللَّهُ وَرَسُولُهُ أَمْرًا أَن یَکُونَ لَهُمُ الْخِیَرَةُ مِنْ أَمْرِهِمْ وَمَن یَعْصِ اللَّهَ وَرَسُولَهُ فَقَدْ ضَلَّ ضَلالاً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هیچ مرد و زن مؤمنی را نرسد که چون خدا و فرستاده‌اش به کاری فرمان دهند، برای آنان در کارشان اختیاری باشد و هر کس خدا و فرستاده‌اش را نافرمانی کند قطعاً دچار گمراهیِ آشکاری گردیده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امام سجاد علیه السلام اوصاف کسانی که در زمان غیبت ثابت قدم می مانند را این چنین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یَثْبُتُ عَلَیْهِ إِلَّا مَنْ قَوِیَ یَقِینُهُ وَ صَحَّتْ مَعْرِفَتُهُ وَ لَمْ یَجِدْ فِی نَفْسِهِ حَرَجاً مِمَّا قَضَیْنَا وَ سَلَّمَ لَنَا أَهْلَ الْبَیْتِ؛ بر آن ثابت نمانند مگر کسی که یقینش قوی و معرفتش درست باشد و در دلش حرجی از آنچه حکم می‌کنیم نبوده و تسلیم ما اهل بیت باشد</w:t>
      </w:r>
      <w:r>
        <w:rPr>
          <w:rFonts w:eastAsia="IRNazanin" w:cs="IRNazanin"/>
          <w:color w:val="111111"/>
          <w:sz w:val="28"/>
          <w:szCs w:val="28"/>
          <w:rtl w:val="true"/>
          <w:lang w:bidi="fa-IR"/>
        </w:rPr>
        <w:t>.</w:t>
      </w:r>
      <w:r>
        <w:rPr>
          <w:rStyle w:val="FootnoteAnchor"/>
          <w:rtl w:val="true"/>
        </w:rPr>
        <w:footnoteReference w:id="336"/>
      </w:r>
    </w:p>
    <w:p>
      <w:pPr>
        <w:pStyle w:val="Heading4"/>
        <w:numPr>
          <w:ilvl w:val="3"/>
          <w:numId w:val="1"/>
        </w:numPr>
        <w:rPr/>
      </w:pPr>
      <w:bookmarkStart w:id="416" w:name="__RefHeading___Toc2824071_2035185390"/>
      <w:bookmarkStart w:id="417" w:name="_Toc160"/>
      <w:bookmarkEnd w:id="416"/>
      <w:r>
        <w:rPr>
          <w:rtl w:val="true"/>
        </w:rPr>
        <w:t>در زمان ظهور احتیاجی به تقیه نیست</w:t>
      </w:r>
      <w:bookmarkEnd w:id="41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روشی است عقلائی و در شرع هم بر آن 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یعنی اینکه برای حفظ جان و نجات از یک خطر و ضرر و برای یک امر بسیار مهم، انسان اعتقادات خود را مخفی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این مطلب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یَتَّخِذِ الْمُؤْمِنُونَ الْکَافِرِینَ أَوْلِیَاء مِن دُونِ الْمُؤْمِنِینَ وَمَن یَفْعَلْ ذَلِکَ فَلَیْسَ مِنَ اللَّهِ فِی شَیْءٍ إِلاَّ أَن تَتَّقُواْ مِنْهُمْ تُقَاةً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نباید کافران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دوستی بگیرند و هر که چنین کند، در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418" w:name="pg4835_25599"/>
    </w:p>
    <w:p>
      <w:pPr>
        <w:pStyle w:val="BookText"/>
        <w:rPr/>
      </w:pPr>
      <w:bookmarkEnd w:id="4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اینکه از آنان به نوعی تقیّه کنید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در جریان عمار، تقیّه از منظر قرآن به رسمیّت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عمار یاسر بعد از شهادت والدینش و بعد از عذاب شدن بسیار توسط کفار، شرایط تقیه محقق شد و در ظاهر از اسلام برگشت و کفر را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و عمل تقیه ای او از کفر واقعی استثناء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کَفَرَ بِاللَّهِ مِن بَعْدِ إِیمَانِهِ إِلاَّ مَنْ أُکْرِهَ وَقَلْبُهُ مُطْمَئِنٌّ بِالإِیمَانِ وَلَکِن مَّن شَرَحَ بِالْکُفْرِ صَدْراً فَعَلَیْهِمْ غَضَبٌ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پس از ایمان آوردن خود، به خدا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سخت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کس که مجبور شده و قلبش به ایمان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هر که سینه‌اش به کفر گشاده گردد خشم خدا بر آنان است و برایشان عذابی بزرگ خواهد بود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لَا حَاجَةَ لَهُ بِهِ إِلَی التَّقِیَّةِ مِنْ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می خواهیم که خطر و کید کفار را دور بگرداند تا اینکه دیگر نیازی به تقیه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با نصرت و یاری حضرت و دور کردن شر دشمنان کاری کن که بتوانیم به راحتی ایمان و اعتقاد خود را ابراز کنیم و نیاز به کتمان آن نداشته باشیم</w:t>
      </w:r>
      <w:r>
        <w:rPr>
          <w:rFonts w:eastAsia="IRNazanin" w:cs="IRNazanin"/>
          <w:color w:val="111111"/>
          <w:sz w:val="28"/>
          <w:szCs w:val="28"/>
          <w:rtl w:val="true"/>
          <w:lang w:bidi="fa-IR"/>
        </w:rPr>
        <w:t>.</w:t>
      </w:r>
    </w:p>
    <w:p>
      <w:pPr>
        <w:pStyle w:val="Heading4"/>
        <w:numPr>
          <w:ilvl w:val="3"/>
          <w:numId w:val="1"/>
        </w:numPr>
        <w:rPr/>
      </w:pPr>
      <w:bookmarkStart w:id="419" w:name="__RefHeading___Toc2824073_2035185390"/>
      <w:bookmarkStart w:id="420" w:name="_Toc161"/>
      <w:bookmarkEnd w:id="419"/>
      <w:r>
        <w:rPr>
          <w:rtl w:val="true"/>
        </w:rPr>
        <w:t>سنّت الهی برای تحقق ظهور امام</w:t>
      </w:r>
      <w:bookmarkEnd w:id="420"/>
    </w:p>
    <w:p>
      <w:pPr>
        <w:pStyle w:val="BookText"/>
        <w:rPr/>
      </w:pPr>
      <w:r>
        <w:rPr>
          <w:rFonts w:ascii="IRNazanin" w:hAnsi="IRNazanin" w:eastAsia="IRNazanin"/>
          <w:color w:val="111111"/>
          <w:sz w:val="28"/>
          <w:sz w:val="28"/>
          <w:szCs w:val="28"/>
          <w:rtl w:val="true"/>
          <w:lang w:bidi="fa-IR"/>
        </w:rPr>
        <w:t>در این قسمت از دعا از خداوند متعال می خواهیم که ظهور حضرت را برساند و این سختی و بلای غیبت را با سنتهایی که دارد، پایان دهد</w:t>
      </w:r>
      <w:r>
        <w:rPr>
          <w:rFonts w:eastAsia="IRNazanin" w:cs="IRNazanin"/>
          <w:color w:val="111111"/>
          <w:sz w:val="28"/>
          <w:szCs w:val="28"/>
          <w:rtl w:val="true"/>
          <w:lang w:bidi="fa-IR"/>
        </w:rPr>
        <w:t>.</w:t>
      </w:r>
    </w:p>
    <w:p>
      <w:pPr>
        <w:pStyle w:val="Heading4"/>
        <w:numPr>
          <w:ilvl w:val="3"/>
          <w:numId w:val="1"/>
        </w:numPr>
        <w:rPr/>
      </w:pPr>
      <w:bookmarkStart w:id="421" w:name="__RefHeading___Toc2824075_2035185390"/>
      <w:bookmarkStart w:id="422" w:name="_Toc162"/>
      <w:bookmarkEnd w:id="421"/>
      <w:r>
        <w:rPr>
          <w:rtl w:val="true"/>
        </w:rPr>
        <w:t xml:space="preserve">سنّت کشف ضُرّ </w:t>
      </w:r>
      <w:r>
        <w:rPr>
          <w:rtl w:val="true"/>
        </w:rPr>
        <w:t>(</w:t>
      </w:r>
      <w:r>
        <w:rPr>
          <w:rtl w:val="true"/>
        </w:rPr>
        <w:t>أَنْتَ یَا رَبِّ الَّذِی تَکْشِفُ السُّوءَ</w:t>
      </w:r>
      <w:r>
        <w:rPr>
          <w:rtl w:val="true"/>
        </w:rPr>
        <w:t>)</w:t>
      </w:r>
      <w:bookmarkEnd w:id="422"/>
    </w:p>
    <w:p>
      <w:pPr>
        <w:pStyle w:val="BookText"/>
        <w:rPr/>
      </w:pPr>
      <w:r>
        <w:rPr>
          <w:rFonts w:ascii="IRNazanin" w:hAnsi="IRNazanin" w:eastAsia="IRNazanin"/>
          <w:color w:val="111111"/>
          <w:sz w:val="28"/>
          <w:sz w:val="28"/>
          <w:szCs w:val="28"/>
          <w:rtl w:val="true"/>
          <w:lang w:bidi="fa-IR"/>
        </w:rPr>
        <w:t>آیاتی از قرآن کاشف الضر بودن خداوند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الَّذِینَ زَعَمْتُم مِّن دُونِهِ فَلاَ یَمْلِکُونَ کَشْفَ الضُّرِّ عَنکُمْ وَلاَ تَحْوِیلاً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را که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اختیاری دارند که از شما دفع زیان کنند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بلایی را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بگردانند</w:t>
      </w:r>
      <w:r>
        <w:rPr>
          <w:rFonts w:eastAsia="IRNazanin" w:cs="IRNazanin"/>
          <w:color w:val="111111"/>
          <w:sz w:val="28"/>
          <w:szCs w:val="28"/>
          <w:rtl w:val="true"/>
          <w:lang w:bidi="fa-IR"/>
        </w:rPr>
        <w:t>».</w:t>
      </w:r>
      <w:r>
        <w:rPr>
          <w:rStyle w:val="FootnoteAnchor"/>
          <w:rtl w:val="true"/>
        </w:rPr>
        <w:footnoteReference w:id="33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یَمْسَسْکَ اللَّهُ بِضُرٍّ فَلاَ کَاشِفَ لَهُ إِلاَّ هُوَ وَإِن یَمْسَسْکَ بِخَیْرٍ فَهُوَ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bookmarkStart w:id="423" w:name="pg4835_25600"/>
    </w:p>
    <w:p>
      <w:pPr>
        <w:pStyle w:val="BookText"/>
        <w:rPr/>
      </w:pPr>
      <w:bookmarkEnd w:id="423"/>
      <w:r>
        <w:rPr>
          <w:rFonts w:ascii="IRNazanin" w:hAnsi="IRNazanin" w:eastAsia="IRNazanin"/>
          <w:color w:val="111111"/>
          <w:sz w:val="28"/>
          <w:sz w:val="28"/>
          <w:szCs w:val="28"/>
          <w:rtl w:val="true"/>
          <w:lang w:bidi="fa-IR"/>
        </w:rPr>
        <w:t>اگر خدا به تو زیانی برساند، کسی جز او برطرف کننده آن نیست، و اگر خیری به تو برساند پس او بر هر چیزی تواناست</w:t>
      </w:r>
      <w:r>
        <w:rPr>
          <w:rFonts w:eastAsia="IRNazanin" w:cs="IRNazanin"/>
          <w:color w:val="111111"/>
          <w:sz w:val="28"/>
          <w:szCs w:val="28"/>
          <w:rtl w:val="true"/>
          <w:lang w:bidi="fa-IR"/>
        </w:rPr>
        <w:t>».</w:t>
      </w:r>
      <w:r>
        <w:rPr>
          <w:rStyle w:val="FootnoteAnchor"/>
          <w:rtl w:val="true"/>
        </w:rPr>
        <w:footnoteReference w:id="340"/>
      </w:r>
    </w:p>
    <w:p>
      <w:pPr>
        <w:pStyle w:val="Heading4"/>
        <w:numPr>
          <w:ilvl w:val="3"/>
          <w:numId w:val="1"/>
        </w:numPr>
        <w:rPr/>
      </w:pPr>
      <w:bookmarkStart w:id="424" w:name="__RefHeading___Toc2824077_2035185390"/>
      <w:bookmarkStart w:id="425" w:name="_Toc163"/>
      <w:bookmarkEnd w:id="424"/>
      <w:r>
        <w:rPr>
          <w:rtl w:val="true"/>
        </w:rPr>
        <w:t xml:space="preserve">نجات مضطر به شرط دعا </w:t>
      </w:r>
      <w:r>
        <w:rPr>
          <w:rtl w:val="true"/>
        </w:rPr>
        <w:t>(</w:t>
      </w:r>
      <w:r>
        <w:rPr>
          <w:rtl w:val="true"/>
        </w:rPr>
        <w:t>وَ تُجِیبُ الْمُضْطَرَّ إِذَا دَعَاکَ</w:t>
      </w:r>
      <w:r>
        <w:rPr>
          <w:rtl w:val="true"/>
        </w:rPr>
        <w:t>)</w:t>
      </w:r>
      <w:bookmarkEnd w:id="425"/>
    </w:p>
    <w:p>
      <w:pPr>
        <w:pStyle w:val="BookText"/>
        <w:rPr/>
      </w:pPr>
      <w:r>
        <w:rPr>
          <w:rFonts w:ascii="IRNazanin" w:hAnsi="IRNazanin" w:eastAsia="IRNazanin"/>
          <w:color w:val="111111"/>
          <w:sz w:val="28"/>
          <w:sz w:val="28"/>
          <w:szCs w:val="28"/>
          <w:rtl w:val="true"/>
          <w:lang w:bidi="fa-IR"/>
        </w:rPr>
        <w:t>این قسمت دعا از این آیه قرآن الهام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 وَیَکْشِفُ السُّوءَ وَیَجْعَلُکُمْ خُلَفَاء الأَرْضِ أَإِلَهٌ مَّعَ اللَّهِ قَلِیلاً مَّا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می‌کند، و گرفتاری را برطرف می‌گرداند، و شما را جانشینان این زمین قرار می‌دهد؟ آیا معبودی با خداست؟ چه کم پند می‌پذیرید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در ذیل آیه 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فِی الْقَائِمِ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 اللَّهِ الْمُضْطَرُّ إِذَا صَلَّی فِی الْمَقَامِ رَکْعَتَیْنِ وَ دَعَا اللَّهَ فَأَجَابَهُ وَ یَکْشِفُ السُّوءَ وَ یَجْعَلُهُ خَلِیفَةً فِی الْأَرْض؛ این آیه درباره قائم آل محمد نازل شده،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دو رکعت نماز در مقام‌حضرت ابراهیم بگذارد و خدا را بخواند، پروردگار نیز اجابت کند و گرفتاری او را برطرف سازد و آنها را در زمین خلیفه خود گرداند</w:t>
      </w:r>
      <w:r>
        <w:rPr>
          <w:rFonts w:eastAsia="IRNazanin" w:cs="IRNazanin"/>
          <w:color w:val="111111"/>
          <w:sz w:val="28"/>
          <w:szCs w:val="28"/>
          <w:rtl w:val="true"/>
          <w:lang w:bidi="fa-IR"/>
        </w:rPr>
        <w:t>.</w:t>
      </w:r>
      <w:r>
        <w:rPr>
          <w:rStyle w:val="FootnoteAnchor"/>
          <w:rtl w:val="true"/>
        </w:rPr>
        <w:footnoteReference w:id="342"/>
      </w:r>
    </w:p>
    <w:p>
      <w:pPr>
        <w:pStyle w:val="Heading4"/>
        <w:numPr>
          <w:ilvl w:val="3"/>
          <w:numId w:val="1"/>
        </w:numPr>
        <w:rPr/>
      </w:pPr>
      <w:bookmarkStart w:id="426" w:name="__RefHeading___Toc2824079_2035185390"/>
      <w:bookmarkStart w:id="427" w:name="_Toc164"/>
      <w:bookmarkEnd w:id="426"/>
      <w:r>
        <w:rPr>
          <w:rtl w:val="true"/>
        </w:rPr>
        <w:t xml:space="preserve">نجات از گرفتاریهای بزرگ </w:t>
      </w:r>
      <w:r>
        <w:rPr>
          <w:rtl w:val="true"/>
        </w:rPr>
        <w:t>(</w:t>
      </w:r>
      <w:r>
        <w:rPr>
          <w:rtl w:val="true"/>
        </w:rPr>
        <w:t>وَ تُنَجِّی مِنَ الْکَرْبِ الْعَظِیمِ</w:t>
      </w:r>
      <w:r>
        <w:rPr>
          <w:rtl w:val="true"/>
        </w:rPr>
        <w:t>)</w:t>
      </w:r>
      <w:bookmarkEnd w:id="427"/>
    </w:p>
    <w:p>
      <w:pPr>
        <w:pStyle w:val="BookText"/>
        <w:rPr/>
      </w:pPr>
      <w:r>
        <w:rPr>
          <w:rFonts w:ascii="IRNazanin" w:hAnsi="IRNazanin" w:eastAsia="IRNazanin"/>
          <w:color w:val="111111"/>
          <w:sz w:val="28"/>
          <w:sz w:val="28"/>
          <w:szCs w:val="28"/>
          <w:rtl w:val="true"/>
          <w:lang w:bidi="fa-IR"/>
        </w:rPr>
        <w:t>این سنت الهی در گذشته درباره حضرت نوح علیه السلام جاری شده است؛ آنجا 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نُوحًا إِذْ نَادَی مِن قَبْلُ فَاسْتَجَبْنَا لَهُ فَنَجَّیْنَهُ وَ أَهْلَهُ مِنَ الْکَرْبِ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کرد، پس ما او را اجابت کردیم، و وی را با خانواده‌اش از بلای بزرگ رهانیدیم</w:t>
      </w:r>
      <w:r>
        <w:rPr>
          <w:rFonts w:eastAsia="IRNazanin" w:cs="IRNazanin"/>
          <w:color w:val="111111"/>
          <w:sz w:val="28"/>
          <w:szCs w:val="28"/>
          <w:rtl w:val="true"/>
          <w:lang w:bidi="fa-IR"/>
        </w:rPr>
        <w:t>».</w:t>
      </w:r>
      <w:r>
        <w:rPr>
          <w:rStyle w:val="FootnoteAnchor"/>
          <w:rtl w:val="true"/>
        </w:rPr>
        <w:footnoteReference w:id="34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زیر و رو کردن زمین است، ولی به غم وغصّه ای که دل انسان را زیر و رو می کند نیز کرب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که هر غم و غصّه ای کرب نیست، بلکه غم و اندوه سنگینی است که دل انسان را زیر و رو می کند</w:t>
      </w:r>
      <w:r>
        <w:rPr>
          <w:rFonts w:eastAsia="IRNazanin" w:cs="IRNazanin"/>
          <w:color w:val="111111"/>
          <w:sz w:val="28"/>
          <w:szCs w:val="28"/>
          <w:rtl w:val="true"/>
          <w:lang w:bidi="fa-IR"/>
        </w:rPr>
        <w:t xml:space="preserve">. </w:t>
      </w:r>
      <w:bookmarkStart w:id="428" w:name="pg4835_25601"/>
    </w:p>
    <w:p>
      <w:pPr>
        <w:pStyle w:val="BookText"/>
        <w:rPr/>
      </w:pPr>
      <w:bookmarkEnd w:id="428"/>
      <w:r>
        <w:rPr>
          <w:rFonts w:ascii="IRNazanin" w:hAnsi="IRNazanin" w:eastAsia="IRNazanin"/>
          <w:color w:val="111111"/>
          <w:sz w:val="28"/>
          <w:sz w:val="28"/>
          <w:szCs w:val="28"/>
          <w:rtl w:val="true"/>
          <w:lang w:bidi="fa-IR"/>
        </w:rPr>
        <w:t>خلاصه این که کرب به معنای غم و غصّه سنگین است و هنگامی که صفت عظیم برای آن آورده شود، مانند آنچه در آیه شریفه آمده، به معنای غم و اندوه فوق العاده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برداشته شدن کرب عظیم از حضرت موسی و هارون علیهما السلام نیز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مَنَنَّا عَلَی مُوسَی وَهَارُونَ، وَنَجَّیْنَاهُمَا وَقَوْمَهُمَا مِنَ الْکَرْبِ الْعَظِیمِ، وَنَصَرْنَاهُمْ فَکَانُوا هُمُ الْغَالِبِینَ</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این عبارت، از غیبت تعبیر به کرب عظیم شده است و از خداوند طلب می کنیم سنت رهایی از کرب عظیم را درباره ما همانند اقوام دیگر انبیاء، اجرائی نماید</w:t>
      </w:r>
      <w:r>
        <w:rPr>
          <w:rFonts w:eastAsia="IRNazanin" w:cs="IRNazanin"/>
          <w:color w:val="111111"/>
          <w:sz w:val="28"/>
          <w:szCs w:val="28"/>
          <w:rtl w:val="true"/>
          <w:lang w:bidi="fa-IR"/>
        </w:rPr>
        <w:t>.</w:t>
      </w:r>
    </w:p>
    <w:p>
      <w:pPr>
        <w:pStyle w:val="Heading4"/>
        <w:numPr>
          <w:ilvl w:val="3"/>
          <w:numId w:val="1"/>
        </w:numPr>
        <w:rPr/>
      </w:pPr>
      <w:bookmarkStart w:id="429" w:name="__RefHeading___Toc2824081_2035185390"/>
      <w:bookmarkStart w:id="430" w:name="_Toc165"/>
      <w:bookmarkEnd w:id="429"/>
      <w:r>
        <w:rPr>
          <w:rtl w:val="true"/>
        </w:rPr>
        <w:t>دعا برای تحقق سنت ها</w:t>
      </w:r>
      <w:bookmarkEnd w:id="430"/>
    </w:p>
    <w:p>
      <w:pPr>
        <w:pStyle w:val="BookText"/>
        <w:rPr/>
      </w:pPr>
      <w:r>
        <w:rPr>
          <w:rFonts w:ascii="IRNazanin" w:hAnsi="IRNazanin" w:eastAsia="IRNazanin"/>
          <w:color w:val="111111"/>
          <w:sz w:val="28"/>
          <w:sz w:val="28"/>
          <w:szCs w:val="28"/>
          <w:rtl w:val="true"/>
          <w:lang w:bidi="fa-IR"/>
        </w:rPr>
        <w:t>بعد از بیان سنتهای نجات بخش الهی از خداوند می خواهیم این سنتها را در حق ولی اش امام عصر عجل الله تعالی فرجه الشریف جاری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فَاکْشِفْ یَا رَبِّ الضُّرَّ عَنْ وَلِیِّکَ</w:t>
      </w:r>
    </w:p>
    <w:p>
      <w:pPr>
        <w:pStyle w:val="BookText"/>
        <w:rPr/>
      </w:pPr>
      <w:r>
        <w:rPr>
          <w:rFonts w:ascii="IRNazanin" w:hAnsi="IRNazanin" w:eastAsia="IRNazanin"/>
          <w:color w:val="111111"/>
          <w:sz w:val="28"/>
          <w:sz w:val="28"/>
          <w:szCs w:val="28"/>
          <w:rtl w:val="true"/>
          <w:lang w:bidi="fa-IR"/>
        </w:rPr>
        <w:t>از جمله ی بعد فهمیده می شود که برداشته شدن گرفتاری از امام به این است که ایشان ظهور نموده و حاکمیت خود را در زمین اعمال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حضرت شخصی نیست، بلکه گرفتاری جامعه ی بشری است؛ پس با رفع این ضرّ، تمامی انسانها به گشایش خواهند رسید و فساد و بی عدالتی ریشه کن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اجْعَلْهُ خَلِیفَةً فِی أَرْضِکَ کَمَا ضَمِنْتَ لَهُ</w:t>
      </w:r>
    </w:p>
    <w:p>
      <w:pPr>
        <w:pStyle w:val="BookText"/>
        <w:rPr/>
      </w:pPr>
      <w:r>
        <w:rPr>
          <w:rFonts w:ascii="IRNazanin" w:hAnsi="IRNazanin" w:eastAsia="IRNazanin"/>
          <w:color w:val="111111"/>
          <w:sz w:val="28"/>
          <w:sz w:val="28"/>
          <w:szCs w:val="28"/>
          <w:rtl w:val="true"/>
          <w:lang w:bidi="fa-IR"/>
        </w:rPr>
        <w:t xml:space="preserve">در آخر این فراز از خداوند متعال می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خود خداوند ضمانت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خلیفه در زمین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تضمین الهی سخن گفته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بی‌شَیْئًا وَمَن کَفَرَ بَعْدَ ذَلِکَ فَأُولَئِکَ هُمُ الْفَاسِقُونَ</w:t>
      </w:r>
      <w:r>
        <w:rPr>
          <w:rFonts w:eastAsia="IRNazanin" w:cs="IRNazanin"/>
          <w:color w:val="111111"/>
          <w:sz w:val="28"/>
          <w:szCs w:val="28"/>
          <w:rtl w:val="true"/>
          <w:lang w:bidi="fa-IR"/>
        </w:rPr>
        <w:t>))</w:t>
      </w:r>
      <w:r>
        <w:rPr>
          <w:rStyle w:val="FootnoteAnchor"/>
          <w:rtl w:val="true"/>
        </w:rPr>
        <w:footnoteReference w:id="34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هدف حضرت فردی نیست و عالم گیر است، کار حضرت نیز جمعی است و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اعوان و انصار فراوان، پایه گذار حکومت عدل الهی در جهان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جهتی که در آیه ضمیر جمع به کار رفته، همین باشد</w:t>
      </w:r>
      <w:r>
        <w:rPr>
          <w:rFonts w:eastAsia="IRNazanin" w:cs="IRNazanin"/>
          <w:color w:val="111111"/>
          <w:sz w:val="28"/>
          <w:szCs w:val="28"/>
          <w:rtl w:val="true"/>
          <w:lang w:bidi="fa-IR"/>
        </w:rPr>
        <w:t xml:space="preserve">. </w:t>
      </w:r>
      <w:bookmarkStart w:id="431" w:name="pg4835_25603"/>
    </w:p>
    <w:p>
      <w:pPr>
        <w:pStyle w:val="Heading3"/>
        <w:numPr>
          <w:ilvl w:val="2"/>
          <w:numId w:val="1"/>
        </w:numPr>
        <w:rPr/>
      </w:pPr>
      <w:bookmarkStart w:id="432" w:name="__RefHeading___Toc2824083_2035185390"/>
      <w:bookmarkStart w:id="433" w:name="_Toc166"/>
      <w:bookmarkEnd w:id="431"/>
      <w:bookmarkEnd w:id="432"/>
      <w:r>
        <w:rPr>
          <w:rtl w:val="true"/>
        </w:rPr>
        <w:t>فراز پانزدهم</w:t>
      </w:r>
      <w:bookmarkEnd w:id="433"/>
    </w:p>
    <w:p>
      <w:pPr>
        <w:pStyle w:val="Heading4"/>
        <w:numPr>
          <w:ilvl w:val="3"/>
          <w:numId w:val="1"/>
        </w:numPr>
        <w:rPr/>
      </w:pPr>
      <w:bookmarkStart w:id="434" w:name="__RefHeading___Toc2824085_2035185390"/>
      <w:bookmarkStart w:id="435" w:name="_Toc167"/>
      <w:bookmarkEnd w:id="434"/>
      <w:r>
        <w:rPr>
          <w:rtl w:val="true"/>
        </w:rPr>
        <w:t>اشاره</w:t>
      </w:r>
      <w:bookmarkEnd w:id="435"/>
    </w:p>
    <w:p>
      <w:pPr>
        <w:pStyle w:val="BookText"/>
        <w:rPr/>
      </w:pPr>
      <w:r>
        <w:rPr>
          <w:rFonts w:ascii="Amiri" w:hAnsi="Amiri" w:eastAsia="Amiri" w:cs="Amiri"/>
          <w:color w:val="111111"/>
          <w:sz w:val="28"/>
          <w:sz w:val="28"/>
          <w:szCs w:val="28"/>
          <w:rtl w:val="true"/>
          <w:lang w:bidi="ar-SA"/>
        </w:rPr>
        <w:t>اللَّهُمَّ وَ لَا تَجْعَلْنِی مِنْ خُصَمَاءِ آلِ مُحَمَّدٍ وَ لَا تَجْعَلْنِی مِنْ أَعْدَاءِ آلِ مُحَمَّدٍ وَ لَا تَجْعَلْنِی مِنْ أَهْلِ الْحَنَقِ وَ الْغَیْظِ عَلَی آلِ مُحَمَّدٍ فَإِنِّی أَعُوذُ بِکَ مِنْ ذَلِکَ فَأَعِذْنِی وَ أَسْتَجِیرُ بِکَ فَأَجِرْنِی اللَّهُمَّ صَلِّ عَلَی مُحَمَّدٍ وَ آلِ مُحَمَّدٍ وَ اجْعَلْنِی بِهِمْ فَائِزاً عِنْدَکَ فِی الدُّنْیا وَ الْآخِرَةِ وَ مِنَ الْمُقَرَّبِینَ؛</w:t>
      </w:r>
    </w:p>
    <w:p>
      <w:pPr>
        <w:pStyle w:val="BookText"/>
        <w:rPr/>
      </w:pPr>
      <w:r>
        <w:rPr>
          <w:rFonts w:ascii="IRNazanin" w:hAnsi="IRNazanin" w:eastAsia="IRNazanin"/>
          <w:color w:val="111111"/>
          <w:sz w:val="28"/>
          <w:sz w:val="28"/>
          <w:szCs w:val="28"/>
          <w:rtl w:val="true"/>
          <w:lang w:bidi="fa-IR"/>
        </w:rPr>
        <w:t>پروردگارا ما را از مخالفان با خاندانِ پیامبر صلی الله علیه و آله و سلم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جزء دشمنان خاندان محمّد صلی الله علیه و آله و سلم قرار نده و ما را اهل خشم و غضب نسبت به خاندان محمّد صلی الله علیه و آله و سلم قرار نده، خدایا من از قرار گرفتن در چنین وضعیّتی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پناهم ده و از تو طلب کمک می‌کنم، پس کمکم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صلی الله علیه و آله و سلم و خاندان او درود فرست و به اعتبار آنان مرا در دنیا و آخرت رستگار گردان و از مقرّبان درگاهت قرار ده</w:t>
      </w:r>
      <w:r>
        <w:rPr>
          <w:rFonts w:eastAsia="IRNazanin" w:cs="IRNazanin"/>
          <w:color w:val="111111"/>
          <w:sz w:val="28"/>
          <w:szCs w:val="28"/>
          <w:rtl w:val="true"/>
          <w:lang w:bidi="fa-IR"/>
        </w:rPr>
        <w:t>.</w:t>
      </w:r>
    </w:p>
    <w:p>
      <w:pPr>
        <w:pStyle w:val="Heading4"/>
        <w:numPr>
          <w:ilvl w:val="3"/>
          <w:numId w:val="1"/>
        </w:numPr>
        <w:rPr/>
      </w:pPr>
      <w:bookmarkStart w:id="436" w:name="__RefHeading___Toc2824087_2035185390"/>
      <w:bookmarkStart w:id="437" w:name="_Toc168"/>
      <w:bookmarkEnd w:id="436"/>
      <w:r>
        <w:rPr>
          <w:rtl w:val="true"/>
        </w:rPr>
        <w:t>دشمنی با دشمنان اهل بیت محور تبرّی</w:t>
      </w:r>
      <w:bookmarkEnd w:id="437"/>
    </w:p>
    <w:p>
      <w:pPr>
        <w:pStyle w:val="BookText"/>
        <w:rPr/>
      </w:pPr>
      <w:r>
        <w:rPr>
          <w:rFonts w:ascii="IRNazanin" w:hAnsi="IRNazanin" w:eastAsia="IRNazanin"/>
          <w:color w:val="111111"/>
          <w:sz w:val="28"/>
          <w:sz w:val="28"/>
          <w:szCs w:val="28"/>
          <w:rtl w:val="true"/>
          <w:lang w:bidi="fa-IR"/>
        </w:rPr>
        <w:t>تبری در اصل به معنی ناراحت شدن از چیزی است که مجاورت و همیاری با آن ناپسند و مکروه و گلوگیر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بَرَأْتُ من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بیماری رها شدم 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بَرَأْتُ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فلانی کناره گیری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تَبَرَّأْتُ و أَبْرَأْتُهُ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 چیز فاصله گرفتم و دوری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بُرَآء و بَرِیئُون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افعال مختلف آن در معنی بیزاری و إنزجار و تنفّر به کار رفته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اعلام این بیزاری وانزجار گاهی با لعن و نفرین است که موقعیت زمانی و مکانی وشرایط تقیه ای حدود این اعلام را مشخص می کند و گاهی با زبانِ دعا و درخواست است که خدایا ما را در زمره آنان قرار نده و ما را از آنان دور ساز که این هر چند با درخواست همراه است، اما خود نوعی اعلام برائت و تبرّی زبانی به شمار می آید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فروع مسلم دین در نزد شیعیان تولی و تبری است و این دو همیشه با هم ذکر می شود، چون تبرّی بدون تولی معنی و مفهوم واقعی ندارد؛ همچنانکه تولی بدون تبری، واقعی نیست، لذا همیشه این دو با هم معنا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نیز با وجود اینکه تبرّی </w:t>
      </w:r>
    </w:p>
    <w:p>
      <w:pPr>
        <w:pStyle w:val="BookText"/>
        <w:rPr/>
      </w:pPr>
      <w:r>
        <w:rPr>
          <w:rFonts w:ascii="IRNazanin" w:hAnsi="IRNazanin" w:eastAsia="IRNazanin"/>
          <w:color w:val="111111"/>
          <w:sz w:val="28"/>
          <w:sz w:val="28"/>
          <w:szCs w:val="28"/>
          <w:rtl w:val="true"/>
          <w:lang w:bidi="fa-IR"/>
        </w:rPr>
        <w:t>مقدم شده و در غالب دعا ذکر می شود، تولی هم غالب دعا به خود گرفته و با صلوات بر پیامبر صلی الله علیه و آله و سلم و اهل بیت پاکش علیهم السلام ابراز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اهمیت تولی و تبری همین بس که در آیات نشانه ی ایمان معرفی شده و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ترین دستاویز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ملاک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و سلم از یارانش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استوارترین دستاویز ایمان چیست؟ در پاسخ هر کس جوابی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و فردی دیگر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گفتید فضیلتی دارد، اما آن نیست؛ لکن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أَوْثَقُ عُرَی الْإِیمَانِ الْحُبُّ فِی اللَّهِ وَ الْبُغْضُ فِی اللَّهِ وَ تَوَالِی أَوْلِیَاءِ اللَّهِ وَ التَّبَرِّی مِنْ أَعْدَاءِ اللَّه؛ دوستی در راه خدا و دشمنی در راه خدا و دوستی کردن با دوستان خدا و بیزاری جستن از دشمنان خدا، محکم ترین دستاویز ایمان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انسانها وظیفه دارند از طاغوت ها اجتناب ودوری کنند و تنها خداوند متعال که خالق است را عبادت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تبرّی امری فطری است که در نهایت به اجتناب از طاغوت که خود لازمه ی اطاعت و بندگی خداوند است، منتهی می شود و با تبری است که انسان از تحت تسلط شیطان و بندگی او خارج شده و در تحت ولایت خداوند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طاغوتها و کسانی که بزرگترین ظلمها را مرتکب شدند، دشمنان اهل بیت هستند که در طول تاریخ با شیوه های متفاوت و گاهی با چهره ی مسلمان رخ نمایان نموده اند؛ از این رو است که برای برخی افراد، تبرّی از این گونه طاغوتها سنگین است در حالی که اگر متوجه شوند آنان چه ظلم عظیمی را مرتکب شده اند، نه تنها از خود این افراد، بلکه از تمام کسانی که به آنها تمسک می کنند برائت و بیزاری می جویند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جامعه کبیره خطاب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معصوم به ما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والاکُم فَقَد والَی الله ومَن عاداکُم فَقَد عادَی الله ومَن أَحبّکم فَقَد أحبّ الله و مَن أبغَضَکُم فَقَد أبغَضَ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هرکس سرپرستی شما را بپذیرد بی گمان ولایت خدا را پذیرفته است و هرکس رهبری شما را نپذیرد و با شما دشمنی کند، با خدا دشمنی کرده </w:t>
      </w:r>
    </w:p>
    <w:p>
      <w:pPr>
        <w:pStyle w:val="BookText"/>
        <w:rPr/>
      </w:pPr>
      <w:r>
        <w:rPr>
          <w:rFonts w:ascii="IRNazanin" w:hAnsi="IRNazanin" w:eastAsia="IRNazanin"/>
          <w:color w:val="111111"/>
          <w:sz w:val="28"/>
          <w:sz w:val="28"/>
          <w:szCs w:val="28"/>
          <w:rtl w:val="true"/>
          <w:lang w:bidi="fa-IR"/>
        </w:rPr>
        <w:t>است و هر کس شما را دوست بدارد بی گمان خدا را دوست داشته و هر کس نسبت به شما کینه ورزد بی گمان با خدا کینه ورزی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بعد از زیارت ندبه که شبیه زیارت آل یاسین است، بعد از درخواست نورهای متناسب با قلب و فکر وزبان و گوش و دین و بصر، این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مَوَدَّتِی نُورَ الْمُوَالاةِ لِمُحَمَّدِ وَ آلِهِ علیهم السلام، وَ نَفْسِی نُورَ قُوَّةِ الْبَرَاءَةِ مِنْ أَعْدَاءِ آلِ مُحَمَّدٍ حَتَّی أَلْقَاکَ وَ قَدْ وَفَیْتُ بِعَهْدِکَ وَ مِیثَاقِکَ</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یعنی خدایا به دوستی من نور موالات و محبت پیامبر صلی الله علیه و آله و سلم واهل بیتش ببخش و به وجودم نورِ با قوت به دشمنی با دشمنانِ اهل بیت علیهم السلام رفتار کردن،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نسبت به دشمنی با آنان نیرو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بخشش ها را به من عنایت کن تا تو را ملاقات کنم در حالی که به عهد و میثاق با تو وفا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 قلب و سمع و بصر و زبان و دیگر موارد مذکور است، مشخص می شود که نوری که باید در تمام وجود انسان درخشش داشته باشد، نور بیزاری و دشمنی با دشمنان اهل بیت است، لذا است که باید نسبت به دیگر نورها قویتر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اهمیت برائت و تبری مشخص می شود و در مواردی حتی از موالات و تولی پیشی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پیرزنی نزد امام صادق علیه السلام در حالی که دو پیراهن بافته شده از پشم در دست داشت، آمد و بعد از 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لباس را من با دست خود بافته ام، اما یکی را در حالی گره زده ام که درود و صلوات بر پیامبر و شما ورد زبانم بوده ولباس دیگر را با لعن و نفرین بر دشمنان شما رشته هایش را گره 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کدام یک از این دو نزد شما محبوبتر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لباسی را که با لعن و نفرین به دشمنان ما بافته ای نزد من محبوبتر است</w:t>
      </w:r>
      <w:r>
        <w:rPr>
          <w:rFonts w:eastAsia="IRNazanin" w:cs="IRNazanin"/>
          <w:color w:val="111111"/>
          <w:sz w:val="28"/>
          <w:szCs w:val="28"/>
          <w:rtl w:val="true"/>
          <w:lang w:bidi="fa-IR"/>
        </w:rPr>
        <w:t>.</w:t>
      </w:r>
      <w:r>
        <w:rPr>
          <w:rStyle w:val="FootnoteAnchor"/>
          <w:rtl w:val="true"/>
        </w:rPr>
        <w:footnoteReference w:id="34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تفاوتی که بین واژه ی خصماء و أعداء وجود دارد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نزاع و مخالفت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 تر بوده و شدت بیشتری دارد؛ به گونه ای که به مرحله ی دشمنی آشکار و ابراز دشمنی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این دشمنی به مرحله ی </w:t>
      </w:r>
      <w:bookmarkStart w:id="438" w:name="pg4835_25606"/>
    </w:p>
    <w:p>
      <w:pPr>
        <w:pStyle w:val="BookText"/>
        <w:rPr/>
      </w:pPr>
      <w:bookmarkEnd w:id="438"/>
      <w:r>
        <w:rPr>
          <w:rFonts w:ascii="IRNazanin" w:hAnsi="IRNazanin" w:eastAsia="IRNazanin"/>
          <w:color w:val="111111"/>
          <w:sz w:val="28"/>
          <w:sz w:val="28"/>
          <w:szCs w:val="28"/>
          <w:rtl w:val="true"/>
          <w:lang w:bidi="fa-IR"/>
        </w:rPr>
        <w:t xml:space="preserve">بالاتری از این حد رسیده تا جائی که تمام وجود را فرا گرفته و نفس سرشار از کینه و غیظ و نفرت شود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االحنق والغیظ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Heading4"/>
        <w:numPr>
          <w:ilvl w:val="3"/>
          <w:numId w:val="1"/>
        </w:numPr>
        <w:rPr/>
      </w:pPr>
      <w:bookmarkStart w:id="439" w:name="__RefHeading___Toc2824089_2035185390"/>
      <w:bookmarkStart w:id="440" w:name="_Toc169"/>
      <w:bookmarkEnd w:id="439"/>
      <w:r>
        <w:rPr>
          <w:rtl w:val="true"/>
        </w:rPr>
        <w:t xml:space="preserve">امر عظیمی که از آن به خدا باید پناه برد </w:t>
      </w:r>
      <w:r>
        <w:rPr>
          <w:rtl w:val="true"/>
        </w:rPr>
        <w:t>(</w:t>
      </w:r>
      <w:r>
        <w:rPr>
          <w:rtl w:val="true"/>
        </w:rPr>
        <w:t>فَإِنِّی أَعُوذُ بِکَ مِنْ ذَلِکَ</w:t>
      </w:r>
      <w:r>
        <w:rPr>
          <w:rtl w:val="true"/>
        </w:rPr>
        <w:t>)</w:t>
      </w:r>
      <w:bookmarkEnd w:id="440"/>
    </w:p>
    <w:p>
      <w:pPr>
        <w:pStyle w:val="BookText"/>
        <w:rPr/>
      </w:pPr>
      <w:r>
        <w:rPr>
          <w:rFonts w:ascii="IRNazanin" w:hAnsi="IRNazanin" w:eastAsia="IRNazanin"/>
          <w:color w:val="111111"/>
          <w:sz w:val="28"/>
          <w:sz w:val="28"/>
          <w:szCs w:val="28"/>
          <w:rtl w:val="true"/>
          <w:lang w:bidi="fa-IR"/>
        </w:rPr>
        <w:t>با توجه به اینکه پیامبر گرامی اسلام صلی الله علیه و آله و سلم اشرف مخلوقات وکائنات بوده و اهل بیت ایشان امامان معصوم هستند که مقامشان از انبیاء اولوا العزم بالاتر است، خصومت با اینان نشان از پستی و رذالت درونی کسی دارد که با آنها سرِ ناسازگاری دارد، چرا که هدف ایشان غیر از فلاح و رستگاری بشریت نیست و در واقع مخالفت با ایشان مخالفت با این هدف بزرگ است، لذا به خدا پناه می بریم از اینکه کار ما به جائی برسد که با جانشینان خدا در زمین به نزاع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حال آن کسی که پا را از مرحله ی مخالفت فراتر گذاشته و به دشمنی آشکار با پیامبر صلی الله علیه و آله و سلم و اهل بیتش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دشمنی خود را با خداوند متعال آشکار نموده و با قادر علی الاطلاق به مقابله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با ابلیس هم نوا شده و خود را در زمره ی لشکریان شیطان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به مرحله ای رسیده که تمام وجودش را سرطان کینه و غیظ از اهل بیت فرا گرفته، دیگر نمی توان درجه ای برای دنائت و رذالت او تعیین کرد و جز خلود در آتش جهنم و غضب خداوند، درمانی برای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گرفتاری عظیم تنها باید به خدا پناه برد و از او استمداد و طلب کمک کرد که مبادا انسان گرفتار حتی مخالفت با پیامبر صلی الله علیه و آله و سلم و اهل بیتش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میزان که انسان از دوستی و محبت اهل بیت فاصله بگیرد و کاری انجام دهد که با محبت ایشان منافات داشته باشد، جایی در قلبش برای دشمنان اهل بیت باز نموده است و با صلوات است که انسان می تواند این خلأ را پر کرده و راه ورود شیطان و شیطان صفتان را بر قلب خود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از صلوات بر حضرت محمد صلی الله علیه و آله و سلم و خاندان پاکش از خداوند تقاضا داریم که ما را با پیروی از مسیر اهل بیت که همان راه فلاح و رستگاری است، در دنیا و آخرت سرافراز کرده و ما را از مقربان درگاهش قرار دهد، زیرا که قرب و نزدیکی به خداوند در گرو قرب و نزدیکی به پیامبر صلی الله علیه و آله و سلم و اهل بیت علیهم السلام است</w:t>
      </w:r>
      <w:r>
        <w:rPr>
          <w:rFonts w:eastAsia="IRNazanin" w:cs="IRNazanin"/>
          <w:color w:val="111111"/>
          <w:sz w:val="28"/>
          <w:szCs w:val="28"/>
          <w:rtl w:val="true"/>
          <w:lang w:bidi="fa-IR"/>
        </w:rPr>
        <w:t xml:space="preserve">. </w:t>
      </w:r>
      <w:bookmarkStart w:id="441" w:name="pg4835_25607"/>
    </w:p>
    <w:p>
      <w:pPr>
        <w:pStyle w:val="Heading2"/>
        <w:numPr>
          <w:ilvl w:val="1"/>
          <w:numId w:val="1"/>
        </w:numPr>
        <w:rPr/>
      </w:pPr>
      <w:bookmarkStart w:id="442" w:name="__RefHeading___Toc2824091_2035185390"/>
      <w:bookmarkStart w:id="443" w:name="_Toc170"/>
      <w:bookmarkEnd w:id="441"/>
      <w:bookmarkEnd w:id="442"/>
      <w:r>
        <w:rPr>
          <w:rtl w:val="true"/>
        </w:rPr>
        <w:t>منابع</w:t>
      </w:r>
      <w:bookmarkEnd w:id="443"/>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عبد الوهاب بن محمد، غرر الحکم و درر الکلم، بیروت، موسسه الاعلمی للمطبوعات،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جمهور، محمد بن زین الدین، عوالی اللئالی العزیزیة فی الأحادیث الدینیة،قم، دارسیدالشهداءللنشر،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زینب نعمانی، محمد بن ابراهیم، الغیبة، تهران، نشر 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جزری، مبارک بن محمد، النهایة فی غریب الحدیث و الأثر،چ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موسسه مطبوعاتی اسماعیلیان،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النص،چ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تهران، کتابچی،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 یحضره الفقیه،چ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قم،دفتر انتشارات اسلامی وابسته به جامعه مدرسین حوزه علمیه قم</w:t>
      </w:r>
      <w:r>
        <w:rPr>
          <w:rFonts w:ascii="IRNazanin" w:hAnsi="IRNazanin" w:eastAsia="IRNazanin"/>
          <w:color w:val="111111"/>
          <w:sz w:val="28"/>
          <w:sz w:val="28"/>
          <w:szCs w:val="28"/>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الخصال،قم، جامعه مدرسین،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 قم، کتاب فروشی داوری،</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وتمام النعمة،چ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،تهران، اسلامیه،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علی بن موسی، إقبال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تهران،دار الکتب الإسلامیه،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الأسبوع بکمال العمل المشروع، قم، دار الرضی،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الزائر، قم، موسسه آل البیت، بی تا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عقده کوفی، احمد بن محمد، فضائل أمیر المؤمنین علیه السلام،قم،دلیل ما،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قاریاغدی، محمد حسین، البضاعة المزجاة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الروضة من الکافی لابن قاریاغدی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دار الحدیث،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جعفر بن محمد، کامل الزیارات، نجف اشرف، دار المرتضویة،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مشهدی، محمد بن جعفر، المزار الکبیر، قم، دفتر انتشارات اسلامی وابسته به جامعه مدرسین حوزه علمیه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محمد بن مکرم، لسان العرب،چ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دار صادر،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ابومعاش، سعید، الامام المهدی فی القرآن و السنه، قم، مجمع البحوث الاسلامیه،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اخوان کاظمی، بهرام، عدالت در اندیشه سیاسی اسلام،قم، بوستان کتاب،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علی بن عیسی، کشف الغمة فی معرفة الأئمة،تبریز، 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العسکری علیه السلام، حسن بن علی، التفسیر، قم، مدرسة الإمام المهدی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شیخ مرتضی، کتاب الطهارة،قم، کنگره جهانی بزرگداشت شیخ اعظم انصاری،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اصفهانی، عبدالله بن نور الله، مستدرک سیدة النساء الی الامام الجواد، موسسة الامام المهدی،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 هاشم بن سلیمان، البرهان فی تفسیر القرآن،قم، مؤسسه بعثت،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رضا، روش شناسی علم کلام، قم، دارالحدیث،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عبد الواحد بن محمد، تصنیف غررالحکم ودررالکلم، قم، دفتر تبلیغات اسلامی،</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جفری، آرتور، مقدّمه تفسیر ابن عطیه، مقدمتان فی علوم القرآن، قاهره،دارالفکر العربی،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مترجمان، ترجمه مجمع البیان فی تفسیر القرآن،تهران، انتشارات فراهانی</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عبدالله، ادب فنای مقربان، شرح زیارت جامعه کبیره،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صفایی،چ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قم،اسراء،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انسان به انسان،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قم، اسراء،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مهدی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موعود،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اسراء،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توصیه‌ها، پرسش‌ها و پاسخ‌ها، قم، معارف،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حسن، وسایل الشیعه، قم، مؤسسة آل 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اردکانی، احمد بن محمد، شرح و فضایل صلوات،تهران، نشر میقات،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زبیدی، محمد مرتضی، تاج العروس من جواهر القاموس، بیروت، دارالفکر،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یوسف، نگاهی بر زندگی دوازده امام علیهم السلام، قم، دفتر انتشارات اسلامی وابسته به جامعه مدرسین حوزه علمیه قم، </w:t>
      </w:r>
      <w:r>
        <w:rPr>
          <w:rFonts w:eastAsia="IRNazanin" w:cs="IRNazanin"/>
          <w:color w:val="111111"/>
          <w:sz w:val="28"/>
          <w:szCs w:val="28"/>
          <w:lang w:bidi="fa-IR"/>
        </w:rPr>
        <w:t>1370</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خزاز رازی، علی بن محمد، کفایه الأثر، قم،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خسروی، غلامرضا، مفردات الفاظ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مرتضوی،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ابوالقاسم، معجم رجال الحدیث، قم، منشورات مدینه العلم،بی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دمشقی، اسماعیل بن کثیر، تفسیرالقرآن العظیم، ریاض، مکتبه الرشد،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الرضی، محمد بن حسین، نهج البلاغة،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الإسلام، قم، هجرت،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شعیری، محمد بن محمد، جامع الاخبار، نجف، مطبعة حیدریة،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زین الدین بن علی، مسکن الفؤاد عند فقد الأحبة و الأولاد، قم، بصیرتی،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بن عباد، إسماعیل بن عباد، المحیط فی اللغة، بیروت، عالم الکتاب،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 الله، منتخب الاثر، قم، موسسه السیده المعصومه،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حجت خدا،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،قم، انتشارات مسجد مقدس جمکران،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الدین شیرازی، محمد بن ابراهیم، شرح أصول الکافی، تهران، مؤسسه مطالعات و تحقیقات فرهنگی،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محمد بن حسن، بصائر الدرجات فی فضائل آل محمد صلی الله علیه و آله و سلم،چ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مکتبة آیت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سید محمد حسین، تفسیر المیزان،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قم، دفتر انتشارات اسلامی جامعه مدرسین حوزه علمیه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فضل بن حسن، إعلام الوری بأعلام الهدی،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تهران،اسلامیه،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القرآن، تهران، انتشارات ناصر خسرو</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طبسی، نجم الدین، چشم اندازی به حکومت حضرت مهدی،چ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بوستان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فخر الدین بن محمد،مجمع البحرین،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مرتضوی،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الحسن، الغیبة، قم، دار المعارف الإسلامیة،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المتهجدوسلاح المتعبد، بیروت، مؤسسة فقه الشیعة،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الحویزی، عبد علی بن جمعة، تفسیر نور الثقلین،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 اسماعیلیان،</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حسن بن عبدالله، الفروق فی اللغة، بیروت، دار الآفاق الجدیدة،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الهدی، علی بن حسین، أمالی المرتضی، قاهره، دار الفکر العربی،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 بن مسعود، تفسیر العیاشی، تهران، المطبعة العلمیة،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محمد محسن بن شاه مرتضی، وافی،اصفهان، کتابخانه امام أمیر المؤمنین علی،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فیومی،احمد بن محمد بن علی المقری، المصباح المنیر،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موسسه دار الهجرة،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قرائتی، محسن، زندگی مهدوی در سایه دعای عهد، قم، انتشارات بنیاد فرهنگی حضرت مهدی موعود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ابی عبدالله محمد بن یزید، سنن ابن ماجه، بیروت،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ملا خلیل بن غازی، الشافی فی شرح الکافی، قم، دار الحدیث،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الدین راوندی، سعید بن هبة الله، 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سلوة الحزین، قم،انتشارات مدرسه امام مهدی،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قمی،علی بن ابراهیم، تفسیر القمی،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دار الکتاب،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 ملا فتح الله، تفسیر منهج الصادقین، تهران، علمی،</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محمد بن عمر، 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تعلیقات میر داماد الأسترآبادی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 البیت علیهم السلام،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کفعمی، ابراهیم بن علی عاملی، البلد الأمین و الدرع الحصین،بیروت، مؤسسة الأعلمی للمطبوعات،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المصباح للکفعمی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دار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الکافی،چ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دار الکتب الإسلامیة،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 محمد صالح بن احمد، شرح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الأصول و الروضة،تهران، المکتبة الإسلامیة،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هندی،علی بن حسام، کنزالعمال، بیروت، موسسه الرساله،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مجتهدی سیستانی، سید مرتضی، صحیفه مهدیه، چ</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قم، نشر الماس،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 باقر بن محمد تقی، مرآة العقول فی شرح أخبار آل الرسول،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دار الکتب الإسلامیة،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دار إحیاء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علی بن الحسین، مروج الذهب، بغداد، مکتبه الشرق،،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الوصیة،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انصاریان،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سید جواد، ترجمه مصباح الشریعة، تهران، انجمن اسلامی حکمت و فلسفه ایران،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منهج الصادقین، ترجمه أصول الکافی، تهران، کتاب فروشی علمیه اسلامیه،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مصطفوی،حسن، التحقیق فی کلمات القرآن الکریم، تهران، بنگاه ترجمه و نشر کتاب،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عدل الهی، تهران، انتشارات صدرا،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الارشاد، قم،کنگره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شافعی سلمی، یوسف‌بن یحیی، عقد الدرر فی الاخبار الامام المنتظر، تحقیق عبدالفتاح محمد حلو، تعلیق علی نظری منفرد، قم، مسجد مقدس جمکران،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تفسیر نمونه، تهران، دار الکتب الإسلامیة،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اصفهانی، سید محمد تقی، مکیال المکارم، 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،قم، مسجد مقدس جمکران</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نیا، محمد جواد، سیمای مهدویت در قرآن، قم، موسسه انتشاراتی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ملا احمد، معراج السعادة، قم، نشر هجرت،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حسین بن محمد تقی، مستدرک الوسائل و مستنبط المسائل، قم، مؤسسة آل البیت علیهم السلام،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النجم الثاقب، قم، مسجد مقدس جمکران،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هیثمی، احمد بن الحجر، الصواعق المحرقه، استانبول،مکتبه الحقیقه،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فی الغیبة،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آیت الله خوئی درمورد روایت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صحیحة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برهانی که در آن از علت پی به وجود معلول برده می 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عجل الله تعالی فرجه الشریف موجود موعود،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انسان به انسان،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 النص،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حجت خدا،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مرتضی،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حجت خدا،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با کمی تلخیص</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عُبِدَ بِهِ الرَّحْمَنُ وَ اکْتُسِبَ بِهِ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 الأثر،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هشام ان اللَّه قد حکی عن قوم صالحین انهم قالوا رَبَّنا لا تُزِغْ قُلُوبَنا بَعْدَ إِذْ هَدَیْتَنا وَ هَبْ لَنا مِنْ لَدُنْکَ رَحْمَةً إِنَّکَ أَنْتَ الْوَهَّابُ حین علموا ان القلوب تزیغ و تعود إلی عماها و رداها انه لم یخف اللَّه من لم یعقل عن اللَّه و من لم یعقل عن اللَّه لم یعقد قلبه علی معرفة ثابتة یبصرها و یجد حقیقتها فی قلبه و لا یکون احد کذلک الا من کان قوله لفعله مصدّقاً و سرّه لعلانیته موافقاً لأن اللَّه تعالی لم یدل علی الباطل الخفی من العقل الا بظاهر منه و ناطق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ای قابل توجه است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تواند معرفت اهل بیت باشد که با سلام به ایشان آن را ابراز کردیم و می تواند جنت وبهشتی باشد که چند امام آن را به زیارت کننده ی با معرفت حضرت معصومه علیها السلام وعده داده اند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تعلیقات میر داماد الأسترآبادی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إِنِّی لَغَفَّارٌ لِمَنْ تابَ وَ آمَنَ وَ عَمِلَ صالِحاً ثُمَّ اهْتَدی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گفته ی صاحب مجمع البیان این روایت را حاکم حسکانی روایت نموده و مرحوم عیاشی نیز در تفسیرش با چند طریق آورده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الضالون علی قسمین أسوأهما المتهاونون بأمر الدین، التارکون لطلب المعرفة بلا استضعاف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یمت علی ضلالته یفعل الله به ما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عقابه و نکاله، و أما المستضعفون الذین استثناهم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الْمُسْتَضْعَفِینَ مِنَ الرِّجالِ وَ النِّساءِ وَ الْوِلْدانِ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یمت علی حد ضلاله یفعل الله به ما یشاء من العفو و الخذلان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ولاة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أمر الخلافة و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وُلَاةُ أَمْرِ اللَّهِ فِی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بضمّ الواو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المتولّی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الشافی فی شرح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للمولی خلیل القزوینی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و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ولاة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دینه، أو حکمه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البضاعة المزجاة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کتاب الروضة من الکافی لابن قاریاغدی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وَ السَّفِلَةَ فَإِنَّمَا شِیعَةُ عَلِیٍ مَنْ عَفَّ بَطْنُهُ وَ فَرْجُهُ وَ اشْتَدَّ جِهَادُهُ وَ عَمِلَ لِخَالِقِهِ وَ رَجَا ثَوَابَهُ وَ خَافَ عِقَابَهُ فَإِذَا رَأَیْتَ أُولَئِکَ فَأُولَئِکَ شِیعَةُ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شِیعَةُ جَعْفَرٍ مَنْ عَفَّ بَطْنُهُ وَ فَرْجُهُ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الشیعة،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الحادی و العشرون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لِصَاحِبِ هَذَا الْأَمْرِ غَیْبَةً الْمُتَمَسِّکُ فِیهَا بِدِینِهِ کَالْخَارِطِ لِلْقَتَادِ بِیَدَیْه؛ صاحب این امر را غیبتی است که در آن هر کس دین خود را نگاه دارد همانند کسی است که با کشیدن دست به ساقه قتاد خارهای آن را از آن بکند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 النص،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زَمَانِ غَیْبَتِهِ الْقَائِلِینَ بِإِمَامَتِهِ وَ الْمُنْتَظِرِینَ لِظُهُورِهِ أَفْضَلُ مِنْ أَهْلِ کُلِّ زَمَان؛ای ابو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زمان غیبت او که معتقد به امامت او و منتظر ظهورش هستند از مردم هر زمانی برترند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الاستقرار و استدامة ما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لَتُمَحَّصُنَّ وَ اللَّهِ لَتُغَرْبَلُنَّ کَمَا یُغَرْبَلُ الزُّؤَانُ مِنَ الْقَمْح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طوسی، النص،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أَوْسِعْ عَلَیَّ مِنْ فَضْلِکَ وَ أَتْمِمْ عَلَیَّ نِعْمَتَکَ وَ اسْتَعْمِلْنِی فِی طَاعَتِکَ وَ اجْعَلْ رَغْبَتِی فِیمَا عِنْدَک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لسان العرب،واژه لین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فَقُولا لَهُ قَوْلًا لَیِّناً؛ با او سخن نرم بگویید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تَلِینُ جُلُودُهُمْ وَ قُلُوبُهُمْ إِلی ذِکْرِ اللَّهِ؛ آنگاه وجودشان و دلهایشان به سوی یاد خدا نرم و مطیع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الْحَوَادِثُ الْوَاقِعَةُ فَارْجِعُوا فِیهَا إِلَی رُوَاةِ حَدِیثِنَا فَإِنَّهُمْ حُجَّتِی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الْمُنْتَظِرُ لِأَمْرِنَا کَالْمُتَشَحِّطِ بِدَمِهِ فِی سَبِیلِ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أبلغ تعبیر فی مقام طلب الصبر، و دعاء له حتّی یعطیه اللَّه تعالی صبرا یستولی بوجوده و ظاهره و باطنه و نتیجة هذا الصبر هو التثبّت و الاستقامة و تحقّق الایمان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 یُظْهِرُ مَا فِی بَوَاطِنِ الْعِبَادِ مِنَ النُّورِ وَ الصَّفَاءِ وَ الْجَزَعُ یُظْهِرُ مَا فِی بَوَاطِنِهِمْ مِنَ الظُّلْمَةِ وَ الْوَحْشَةِ وَ الصَّبْرُ یَدَّعِیهِ کُلُّ أَحَدٍ وَ مَا یَثْبُتُ عِنْدَهُ إِلَّا الْمُخْبِتُونَ وَ الْجَزَعُ یُنْکِرُهُ کُلُّ أَحَدٍ وَ هُوَ أَبْیَنُ عَلَی الْمُنَافِقِینَ لِأَنَّ نُزُولَ الْمِحْنَةِ وَ الْمُصِیبَةِ مُخْبِرٌ عَنِ الصَّادِقِ وَ الْکَاذِبِ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مصطفوی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فی اللغة،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النظر و الرؤیة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تحقیق 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گرداندن و توجه دادن چشم ظاهر و چشم باطن برای دیدن و ادراک چیزیست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مقصود از این عمل تأمل و تحقیق در باره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مقصود از دیدن و تأمل به دست آوردن معرفت و شناختی است که بعد از تحقیق حاصل میشود و آنرا رویة؛یعنی اندیشه و تدبر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فلم تَنْظُرْ؛ یعنی نگاه کردی،امّا اندیشه و تأمل نکرده‌ای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انْظُرُوا ما ذا فِی السَّماواتِ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تأمل و اندیشه کنید که در آسمانها چیست؟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تَجْعَلَ أَوْقَاتِی مِنَ اللَّیْلِ وَ النَّهَارِ بِذِکْرِکَ مَعْمُورَةً وَ بِخِدْمَتِکَ مَوْصُولَةً وَ أَعْمَالِی عِنْدَکَ مَقْبُولَةً حَتَّی تَکُونَ أَعْمَالِی وَ أَوْرَادِی کُلُّهَا وِرْداً وَاحِداً وَ حَالِی فِی خِدْمَتِکَ سَرْمَداً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النص،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الحسن العسکری،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باب التفویض إلی رسول الله و إلی الأئمة علیهم السلام فی أمر الدین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النعمه،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نجم الثاقب،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فی الاخبار الامام المنتظر،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بُدَّ لِلْغُلَامِ مِنْ غَیْبَةٍ قُلْتُ وَ لِمَ قَالَ یَخَافُ وَ أَوْمَأَ بِیَدِهِ إِلَی بَطْنِهِ وَ هُوَ الْمُنْتَظَرُ وَ هُوَ الَّذِی یَشُکُّ النَّاسُ فِی وِلَادَتِهِ فَمِنْهُمْ مَنْ یَقُولُ حَمْلٌ وَ مِنْهُمْ مَنْ یَقُولُ مَاتَ أَبُوهُ وَ لَمْ یُخَلِّفْ وَ مِنْهُمْ مَنْ یَقُولُ وُلِدَ قَبْلَ مَوْتِ أَبِیهِ بِسَنَتَیْن قَالَ زُرَارَةُ فَقُلْتُ وَ مَا تَأْمُرُنِی لَوْ أَدْرَکْتُ ذَلِکَ الزَّمَانَ قَالَ ادْعُ اللَّهَ بِهَذَا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عَرِّفْنِی نَفْسَکَ فَإِنَّکَ إِنْ لَمْ تُعَرِّفْنِی نَفْسَکَ لَمْ أَعْرِفْکَ اللَّهُمَّ عَرِّفْنِی نَبِیَّک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المهدی فی القرآن و السنه،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الإیمان هو التصدیق الذی معه أمن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التصدیق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موسوعة الامام الجواد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،فصل فیما نذکره من فضل زیارة الحسین علیه السلام یوم عاشوراء</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،دعاء آخر فی الیوم الثالث عشر من مجموعة مولانا زین العابدین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تحقیق مفردات الفاظ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متن،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فی فضائل آل محمد،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کشف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خَذَلَ یَخْذُلُ خَذْلًا و خِذْلَاناً، و هو ترکک نصرة أخیک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طوسی،النص،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أَسْأَلُکَ نِعْمَةً تَنْعَشُنِی بِهَا وَ عِیَالِی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ترفعنی بها عن مواطن الذل، من قولهم نَعَشَهُ الله یَنْعَشُهُ نَعْشاً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قَاصِم الجبارین أی مهلکهم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عرفناه أَبَرْنا عِتْرته أَی أَهلکناهم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قولهم أَبَرَّ فلان علی أصحابه أی علاهم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 فی غریب الحدیث و الأثر،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یَذْهَبُ أَثَرُه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المحیط فی اللغة،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طوسی،النص،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 و الدرع الحصین، النص،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 الطریّ الذی لم یتغیر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 ابن عطیه،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مقدمتان فی علوم القرآن، مستدرک سیدة النساء إلی الإمام الجواد،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حدیث ابن ذی یزن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أَطْلَعْتُک طِلْعَهُ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أعلمتکه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 فی غریب الحدیث و الأثر،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یَعْلَمُ مَنْ فِی السَّماواتِ وَ الْأَرْضِ الْغَیْبَ إِلَّا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عِنْدَهُ مَفاتِحُ الْغَیْبِ لا یَعْلَمُها إِلَّا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الْغَیْبُ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رویکرد قرآنی، روایی، عرفانی، فلسفی و کلامی اثر دکتر محمد زمان رستمی مراجعه کرده و یا مجموعه مقالاتِ با همین عنوان را با گزینش و تصحیح محمد حسن نادم مشاهده کنید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تحقیق 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 و رجل دَنِسُ المروءَةِ، و الاسم الدَّنَسُ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دَنَّسَ الرجلُ عِرْضَه إِذا فعل ما یَشِینُه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وَ مَلَائکَتَهُ یُصَلُّونَ عَلیَ النَّبیِ‌ِّ یَأَیهُّا الَّذِینَ ءَامَنُواْ صَلُّواْ عَلَیْهِ وَ سَلِّمُواْ تَسْلِیمًا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وظیفه چهل و یکم، در این خصوص مطالب بسیار ارزنده‌ای بیان شده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المتجهد،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صحیفه مهدیه،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زندگی مهدوی در سایه دعای عهد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و ملائکته یصلون علی النبی یا ایها الذین آمنوا صلوا علیه وسلموا تسلیما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التفسیر بالماثور،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تفسیر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سلوة الحزین، النص،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کَانَتْ لَهُ إِلَی اللَّهِ عَزَّ وَ جَلَّ حَاجَةٌ فَلْیَبْدَأْ بِالصَّلَاةِ عَلَی مُحَمَّدٍ وَ آلِهِ ثُمَّ یَسْأَلُ حَاجَتَهُ ثُمَّ یَخْتِمُ بِالصَّلَاةِ عَلَی مُحَمَّدٍ وَ آلِ مُحَمَّدٍ فَإِنَّ اللَّهَ عَزَّ وَ جَلَّ أَکْرَمُ مِنْ أَنْ یَقْبَلَ الطَّرَفَیْنِ وَ یَدَعَ الْوَسَطَ إِذَا کَانَتِ الصَّلَاةُ عَلَی مُحَمَّدٍ وَ آلِ مُحَمَّدٍ لَا تُحْجَبُ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قَالَ یَا رَبِّ صَلِّ عَلَی مُحَمَّدٍ وَ آلِ مُحَمَّدٍ مِائَةَ مَرَّةٍ قُضِیَتْ لَهُ مِائَةُ حَاجَةٍ ثَلَاثُونَ لِلدُّنْیَا وَ الْبَاقِی لِلْآخِرَةِ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یَزَالُ الدُّعَاءُ مَحْجُوباً حَتَّی یُصَلَّی عَلَی مُحَمَّدٍ وَ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تفسیرالقرآن العظیم،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الذین امنوا اتقوا الله و ابتغوا الیه الوسیله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تَغْلِبَ عَنْ أَبِی جَعْفَرٍ الْبَاقِرِ عَنْ آبَائِهِ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 مَنْ أَرَادَ التَّوَسُّلَ إِلَیَّ وَ أَنْ تَکُونَ لَهُ عِنْدِی یَدٌ أَشْفَعُ لَهُ بِهَا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فَلْیُصَلِّ عَلَی أَهْلِ بَیْتِی وَ یُدْخِلُ السُّرُورَ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فضایل صلوات،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فصل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عَلَیَّ وَ عَلَی أَهْلِ بَیْتِی تَذْهَبُ بِالنِّفَاقِ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مصطفوی،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توصیه‌ها، پرسش‌ها و پاسخ‌ها در محضر آیت‌الله جوادی آملی،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امام علی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 و حاجت خود را همراه به صلوات کنید، زیرا صلوات دعایی مستجاب است و چون به همراه صلوات حاجت خود را خواسته‌اید، خدای سبحان چنین نیست که یکی از دو حاجت را برآورد و دیگری را رد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توصیه‌ها، پرسش‌ها و پاسخ‌ها، در محضر آیت الله جوادی آملی،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زندگی مهدوی در سایه دعای عهد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بر زندگی دوازده امام علیهم السلام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العزیزیة فی الأحادیث الدینیة،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الحسن العسکری،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أمیر المؤمنین علیه السلام، ابن عقده کوفی،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کامل الزیارات،النص،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الشین والکاف اصل واحد مشتق بعضه من بعض، و هو یدل علی التداخل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مقاییس اللغة،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التحقیق فی کلمات القرآن الکریم،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معجم‌مقاییس اللغة،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مفردات غریب القرآن،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مجمع‌البحرین،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روش شناسی علم کلام،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کتاب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ح </w:t>
      </w:r>
      <w:r>
        <w:rPr>
          <w:rFonts w:eastAsia="IRNazanin" w:cs="IRNazanin"/>
          <w:b w:val="false"/>
          <w:bCs w:val="false"/>
          <w:i w:val="false"/>
          <w:iCs w:val="false"/>
          <w:color w:val="333333"/>
          <w:sz w:val="20"/>
          <w:szCs w:val="20"/>
        </w:rPr>
        <w:t>7485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 با ترجمه،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پرتوی از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مقاله اخلاص در قرآن کریم و روایات، علی رضا یعقوبی سورکی، سایت تدبیر، وابسته به بنیاد علوم و معارف اسلامی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تحقیق 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فراز سوم همین دعا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 الکفر، باب الصبر،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جهلهم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النص،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اصاب احدکم مصیبة فلیذکر مصیبة لی فانّها اعظم المصائب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مسکن الفؤاد عند فقد الأحبة و الأولاد،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مورد اهل بیت عصمت و طهارت چنین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ایشان معیار حق و باطل هستند و خشنودی آنها نشانه حقّانیت و ناخشنودیشان نشانه بطلان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حقیقت در زیارت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ما رَضیتُموه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الباطِلُ ما سَخِطْتُموه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آن چیزی است که شما از آن خشنودید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طل عبارت است از آنچه مورد ناخشنودی شماست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الصادقین،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،به نقل از الفتن وعقدالدرر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سلوک منتظران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منصوری‌لاریجانی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افتتاح</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ولیکتب بینکم کاتب بالعدل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قلتم فاعدلوا و لو کان ذا قربی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خفتم ألاّ تعدلوا فواحدةً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ادعوهم لآبائهم هو اقسط عند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فاء‌ت فأصلحوا بینهما بالعدل و أقسطوا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خفتم ألاّ تقسطوا فی الیتامی فانکحوا ما طاب لکم من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یجرمنکم شنآن قوم علی أن لا تعدلوا اعدلوا هو اقرب للتقوی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تمت کلمة ربک صدقاً و عدلاً لا مبدل لکلماته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والسماء رفعها و وضع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همین آیه در تفسیر صافی آمده است که رسول خدا صلی الله علیه و آله و 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بالعدل قامت السموات والارض</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که تو را آفرید و اعضایت را تمام کرد و به عدل سامان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در اندیشه سیاسی اسلام،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خورشید مغرب،ص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کفایه الأثر،ص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إعلام الوری بأعلام الهدی،ج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بحارالانوار،ج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مهدویت در قرآن،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اندازی به حکومت حضرت مهدی،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معجم الکبیر،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و دگرگونی هایی در برخی از بناهای اسلامی به وجود آمده که حضرت آن بناها را به منظور بازگرداندن به حالت اولیه تخریب و یا به عبارتی تجدید بنا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تخریب ها گاهی به منظور توسعه و گاهی به منظور بت شکنی و رسوایی افرادی است که از این بناهای اسلامی سوء استفاده کرده و به اسم اسلام به اسلام خیانت کرده و افکار پلید خویش را بر جهان اسلام تحمیل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برخی از بناها و ساختمانهایی که امروز آل سعود در کنار مسجد النبی و یا کعبه معظمه ساخته تا از عظمت کعبه بکاهند، مشمول این تخریب ها خواهند شد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بتریه یکی از فرقه‌های زیدیه از پیروان کثیرالنوی می‌باشند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الرَّسُولُ یا رَبِّ إِنَّ قَوْمِی اتَّخَذُوا هذَا الْقُرْآنَ مَهْجُورا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بکمال العمل المشروع،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الانوار،ج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سایت مجله امان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عند نزول السرداب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للشهید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حق الجدید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 الْأَرْضَ بَعْدَ مَوْتِها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یُحْیِیهَا بِالْقَطْرِ وَ لَکِنْ یَبْعَثُ اللَّهُ رِجَالًا فَیُحْیُونَ الْعَدْلَ فَتُحْیَا الْأَرْضُ لِإِحْیَاءِ الْعَدْلِ وَ لَإِقَامَةُ الْحَدِّ لِلَّهِ أَنْفَعُ فِی الْأَرْضِ مِنَ الْقَطْرِ أَرْبَعِینَ صَبَاحاً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المُسْتَبِدُّ برأْیه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سیدة النساء الی الامام الجواد،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57517</Words>
  <Characters>215941</Characters>
  <CharactersWithSpaces>272048</CharactersWithSpaces>
  <Paragraphs>1563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2026-08-18T21:17:54Z</dcterms:created>
  <dc:creator>ghaemiyeh.com</dc:creator>
  <dc:description/>
  <dc:language>en-US</dc:language>
  <cp:lastModifiedBy/>
  <dcterms:modified xsi:type="dcterms:W3CDTF">2026-08-19T00:48:01Z</dcterms:modified>
  <cp:revision>1</cp:revision>
  <dc:subject/>
  <dc:title>عبور ازتاریکی غیبت شرح دعای زمان غیبت</dc:title>
</cp:coreProperties>
</file>

<file path=docProps/custom.xml><?xml version="1.0" encoding="utf-8"?>
<Properties xmlns="http://schemas.openxmlformats.org/officeDocument/2006/custom-properties" xmlns:vt="http://schemas.openxmlformats.org/officeDocument/2006/docPropsVTypes"/>
</file>