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دوستی و دشمنی از دیدگاه پیامبر اعظم صلی الله علیه واله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7979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07981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07983_203518539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107985_2035185390">
            <w:r>
              <w:rPr>
                <w:webHidden/>
                <w:rStyle w:val="IndexLink"/>
                <w:rtl w:val="true"/>
              </w:rPr>
              <w:t>فصل اول</w:t>
            </w:r>
            <w:r>
              <w:rPr>
                <w:rStyle w:val="IndexLink"/>
                <w:rtl w:val="true"/>
              </w:rPr>
              <w:t xml:space="preserve">: </w:t>
            </w:r>
            <w:r>
              <w:rPr>
                <w:rStyle w:val="IndexLink"/>
                <w:rtl w:val="true"/>
              </w:rPr>
              <w:t>معیار دوستی و دشمنی   </w:t>
            </w:r>
            <w:r>
              <w:rPr>
                <w:rStyle w:val="IndexLink"/>
                <w:rtl w:val="true"/>
              </w:rPr>
              <w:tab/>
            </w:r>
            <w:r>
              <w:rPr>
                <w:rStyle w:val="IndexLink"/>
              </w:rPr>
              <w:t>17</w:t>
            </w:r>
          </w:hyperlink>
        </w:p>
        <w:p>
          <w:pPr>
            <w:pStyle w:val="Contents3"/>
            <w:tabs>
              <w:tab w:val="clear" w:pos="8459"/>
              <w:tab w:val="right" w:pos="9026" w:leader="dot"/>
            </w:tabs>
            <w:rPr/>
          </w:pPr>
          <w:hyperlink w:anchor="__RefHeading___Toc2107987_20351853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07989_2035185390">
            <w:r>
              <w:rPr>
                <w:webHidden/>
                <w:rStyle w:val="IndexLink"/>
              </w:rPr>
              <w:t>1</w:t>
            </w:r>
            <w:r>
              <w:rPr>
                <w:rStyle w:val="IndexLink"/>
                <w:rtl w:val="true"/>
              </w:rPr>
              <w:t xml:space="preserve">. </w:t>
            </w:r>
            <w:r>
              <w:rPr>
                <w:rStyle w:val="IndexLink"/>
                <w:rtl w:val="true"/>
              </w:rPr>
              <w:t>توحید، تنها معیار دوستی و دشمنی</w:t>
            </w:r>
            <w:r>
              <w:rPr>
                <w:rStyle w:val="IndexLink"/>
                <w:rtl w:val="true"/>
              </w:rPr>
              <w:tab/>
            </w:r>
            <w:r>
              <w:rPr>
                <w:rStyle w:val="IndexLink"/>
              </w:rPr>
              <w:t>18</w:t>
            </w:r>
          </w:hyperlink>
        </w:p>
        <w:p>
          <w:pPr>
            <w:pStyle w:val="Contents4"/>
            <w:tabs>
              <w:tab w:val="clear" w:pos="8176"/>
              <w:tab w:val="right" w:pos="9026" w:leader="dot"/>
            </w:tabs>
            <w:rPr/>
          </w:pPr>
          <w:hyperlink w:anchor="__RefHeading___Toc2107991_20351853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107993_2035185390">
            <w:r>
              <w:rPr>
                <w:webHidden/>
                <w:rStyle w:val="IndexLink"/>
                <w:rtl w:val="true"/>
              </w:rPr>
              <w:t>الف</w:t>
            </w:r>
            <w:r>
              <w:rPr>
                <w:rStyle w:val="IndexLink"/>
                <w:rtl w:val="true"/>
              </w:rPr>
              <w:t xml:space="preserve">) </w:t>
            </w:r>
            <w:r>
              <w:rPr>
                <w:rStyle w:val="IndexLink"/>
                <w:rtl w:val="true"/>
              </w:rPr>
              <w:t>ارزش گذاری انسان ها بر اساس حب و بغض الهی</w:t>
            </w:r>
            <w:r>
              <w:rPr>
                <w:rStyle w:val="IndexLink"/>
                <w:rtl w:val="true"/>
              </w:rPr>
              <w:tab/>
            </w:r>
            <w:r>
              <w:rPr>
                <w:rStyle w:val="IndexLink"/>
              </w:rPr>
              <w:t>21</w:t>
            </w:r>
          </w:hyperlink>
        </w:p>
        <w:p>
          <w:pPr>
            <w:pStyle w:val="Contents5"/>
            <w:tabs>
              <w:tab w:val="clear" w:pos="7892"/>
              <w:tab w:val="right" w:pos="9026" w:leader="dot"/>
            </w:tabs>
            <w:rPr/>
          </w:pPr>
          <w:hyperlink w:anchor="__RefHeading___Toc2107995_203518539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107997_2035185390">
            <w:r>
              <w:rPr>
                <w:webHidden/>
                <w:rStyle w:val="IndexLink"/>
                <w:rtl w:val="true"/>
              </w:rPr>
              <w:t>یک ـ حدیث ثقلین</w:t>
            </w:r>
            <w:r>
              <w:rPr>
                <w:rStyle w:val="IndexLink"/>
                <w:rtl w:val="true"/>
              </w:rPr>
              <w:tab/>
            </w:r>
            <w:r>
              <w:rPr>
                <w:rStyle w:val="IndexLink"/>
              </w:rPr>
              <w:t>23</w:t>
            </w:r>
          </w:hyperlink>
        </w:p>
        <w:p>
          <w:pPr>
            <w:pStyle w:val="Contents5"/>
            <w:tabs>
              <w:tab w:val="clear" w:pos="7892"/>
              <w:tab w:val="right" w:pos="9026" w:leader="dot"/>
            </w:tabs>
            <w:rPr/>
          </w:pPr>
          <w:hyperlink w:anchor="__RefHeading___Toc2107999_2035185390">
            <w:r>
              <w:rPr>
                <w:webHidden/>
                <w:rStyle w:val="IndexLink"/>
                <w:rtl w:val="true"/>
              </w:rPr>
              <w:t>دو ـ حدیث غدیر</w:t>
            </w:r>
            <w:r>
              <w:rPr>
                <w:rStyle w:val="IndexLink"/>
                <w:rtl w:val="true"/>
              </w:rPr>
              <w:tab/>
            </w:r>
            <w:r>
              <w:rPr>
                <w:rStyle w:val="IndexLink"/>
              </w:rPr>
              <w:t>24</w:t>
            </w:r>
          </w:hyperlink>
        </w:p>
        <w:p>
          <w:pPr>
            <w:pStyle w:val="Contents4"/>
            <w:tabs>
              <w:tab w:val="clear" w:pos="8176"/>
              <w:tab w:val="right" w:pos="9026" w:leader="dot"/>
            </w:tabs>
            <w:rPr/>
          </w:pPr>
          <w:hyperlink w:anchor="__RefHeading___Toc2108001_2035185390">
            <w:r>
              <w:rPr>
                <w:webHidden/>
                <w:rStyle w:val="IndexLink"/>
                <w:rtl w:val="true"/>
              </w:rPr>
              <w:t>ب</w:t>
            </w:r>
            <w:r>
              <w:rPr>
                <w:rStyle w:val="IndexLink"/>
                <w:rtl w:val="true"/>
              </w:rPr>
              <w:t xml:space="preserve">) </w:t>
            </w:r>
            <w:r>
              <w:rPr>
                <w:rStyle w:val="IndexLink"/>
                <w:rtl w:val="true"/>
              </w:rPr>
              <w:t>ارزش گذاری اشیا</w:t>
            </w:r>
            <w:r>
              <w:rPr>
                <w:rStyle w:val="IndexLink"/>
                <w:rtl w:val="true"/>
              </w:rPr>
              <w:tab/>
            </w:r>
            <w:r>
              <w:rPr>
                <w:rStyle w:val="IndexLink"/>
              </w:rPr>
              <w:t>26</w:t>
            </w:r>
          </w:hyperlink>
        </w:p>
        <w:p>
          <w:pPr>
            <w:pStyle w:val="Contents4"/>
            <w:tabs>
              <w:tab w:val="clear" w:pos="8176"/>
              <w:tab w:val="right" w:pos="9026" w:leader="dot"/>
            </w:tabs>
            <w:rPr/>
          </w:pPr>
          <w:hyperlink w:anchor="__RefHeading___Toc2108003_2035185390">
            <w:r>
              <w:rPr>
                <w:webHidden/>
                <w:rStyle w:val="IndexLink"/>
                <w:rtl w:val="true"/>
              </w:rPr>
              <w:t>ج</w:t>
            </w:r>
            <w:r>
              <w:rPr>
                <w:rStyle w:val="IndexLink"/>
                <w:rtl w:val="true"/>
              </w:rPr>
              <w:t xml:space="preserve">) </w:t>
            </w:r>
            <w:r>
              <w:rPr>
                <w:rStyle w:val="IndexLink"/>
                <w:rtl w:val="true"/>
              </w:rPr>
              <w:t>ارزش گذاری مفاهیم</w:t>
            </w:r>
            <w:r>
              <w:rPr>
                <w:rStyle w:val="IndexLink"/>
                <w:rtl w:val="true"/>
              </w:rPr>
              <w:tab/>
            </w:r>
            <w:r>
              <w:rPr>
                <w:rStyle w:val="IndexLink"/>
              </w:rPr>
              <w:t>28</w:t>
            </w:r>
          </w:hyperlink>
        </w:p>
        <w:p>
          <w:pPr>
            <w:pStyle w:val="Contents4"/>
            <w:tabs>
              <w:tab w:val="clear" w:pos="8176"/>
              <w:tab w:val="right" w:pos="9026" w:leader="dot"/>
            </w:tabs>
            <w:rPr/>
          </w:pPr>
          <w:hyperlink w:anchor="__RefHeading___Toc2108005_2035185390">
            <w:r>
              <w:rPr>
                <w:webHidden/>
                <w:rStyle w:val="IndexLink"/>
                <w:rtl w:val="true"/>
              </w:rPr>
              <w:t>د</w:t>
            </w:r>
            <w:r>
              <w:rPr>
                <w:rStyle w:val="IndexLink"/>
                <w:rtl w:val="true"/>
              </w:rPr>
              <w:t xml:space="preserve">) </w:t>
            </w:r>
            <w:r>
              <w:rPr>
                <w:rStyle w:val="IndexLink"/>
                <w:rtl w:val="true"/>
              </w:rPr>
              <w:t>ارزش صلح و جنگ</w:t>
            </w:r>
            <w:r>
              <w:rPr>
                <w:rStyle w:val="IndexLink"/>
                <w:rtl w:val="true"/>
              </w:rPr>
              <w:tab/>
            </w:r>
            <w:r>
              <w:rPr>
                <w:rStyle w:val="IndexLink"/>
              </w:rPr>
              <w:t>33</w:t>
            </w:r>
          </w:hyperlink>
        </w:p>
        <w:p>
          <w:pPr>
            <w:pStyle w:val="Contents3"/>
            <w:tabs>
              <w:tab w:val="clear" w:pos="8459"/>
              <w:tab w:val="right" w:pos="9026" w:leader="dot"/>
            </w:tabs>
            <w:rPr/>
          </w:pPr>
          <w:hyperlink w:anchor="__RefHeading___Toc2108007_2035185390">
            <w:r>
              <w:rPr>
                <w:webHidden/>
                <w:rStyle w:val="IndexLink"/>
              </w:rPr>
              <w:t>2</w:t>
            </w:r>
            <w:r>
              <w:rPr>
                <w:rStyle w:val="IndexLink"/>
                <w:rtl w:val="true"/>
              </w:rPr>
              <w:t xml:space="preserve">. </w:t>
            </w:r>
            <w:r>
              <w:rPr>
                <w:rStyle w:val="IndexLink"/>
                <w:rtl w:val="true"/>
              </w:rPr>
              <w:t>معیارهای دروغین دوستی و دشمنی</w:t>
            </w:r>
            <w:r>
              <w:rPr>
                <w:rStyle w:val="IndexLink"/>
                <w:rtl w:val="true"/>
              </w:rPr>
              <w:tab/>
            </w:r>
            <w:r>
              <w:rPr>
                <w:rStyle w:val="IndexLink"/>
              </w:rPr>
              <w:t>39</w:t>
            </w:r>
          </w:hyperlink>
        </w:p>
        <w:p>
          <w:pPr>
            <w:pStyle w:val="Contents4"/>
            <w:tabs>
              <w:tab w:val="clear" w:pos="8176"/>
              <w:tab w:val="right" w:pos="9026" w:leader="dot"/>
            </w:tabs>
            <w:rPr/>
          </w:pPr>
          <w:hyperlink w:anchor="__RefHeading___Toc2108009_203518539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108011_2035185390">
            <w:r>
              <w:rPr>
                <w:webHidden/>
                <w:rStyle w:val="IndexLink"/>
                <w:rtl w:val="true"/>
              </w:rPr>
              <w:t>الف</w:t>
            </w:r>
            <w:r>
              <w:rPr>
                <w:rStyle w:val="IndexLink"/>
                <w:rtl w:val="true"/>
              </w:rPr>
              <w:t xml:space="preserve">) </w:t>
            </w:r>
            <w:r>
              <w:rPr>
                <w:rStyle w:val="IndexLink"/>
                <w:rtl w:val="true"/>
              </w:rPr>
              <w:t>ملیت، نژاد و روابط خویشاوندی</w:t>
            </w:r>
            <w:r>
              <w:rPr>
                <w:rStyle w:val="IndexLink"/>
                <w:rtl w:val="true"/>
              </w:rPr>
              <w:tab/>
            </w:r>
            <w:r>
              <w:rPr>
                <w:rStyle w:val="IndexLink"/>
              </w:rPr>
              <w:t>39</w:t>
            </w:r>
          </w:hyperlink>
        </w:p>
        <w:p>
          <w:pPr>
            <w:pStyle w:val="Contents4"/>
            <w:tabs>
              <w:tab w:val="clear" w:pos="8176"/>
              <w:tab w:val="right" w:pos="9026" w:leader="dot"/>
            </w:tabs>
            <w:rPr/>
          </w:pPr>
          <w:hyperlink w:anchor="__RefHeading___Toc2108013_2035185390">
            <w:r>
              <w:rPr>
                <w:webHidden/>
                <w:rStyle w:val="IndexLink"/>
                <w:rtl w:val="true"/>
              </w:rPr>
              <w:t>ب</w:t>
            </w:r>
            <w:r>
              <w:rPr>
                <w:rStyle w:val="IndexLink"/>
                <w:rtl w:val="true"/>
              </w:rPr>
              <w:t xml:space="preserve">) </w:t>
            </w:r>
            <w:r>
              <w:rPr>
                <w:rStyle w:val="IndexLink"/>
                <w:rtl w:val="true"/>
              </w:rPr>
              <w:t>مال و ثروت</w:t>
            </w:r>
            <w:r>
              <w:rPr>
                <w:rStyle w:val="IndexLink"/>
                <w:rtl w:val="true"/>
              </w:rPr>
              <w:tab/>
            </w:r>
            <w:r>
              <w:rPr>
                <w:rStyle w:val="IndexLink"/>
              </w:rPr>
              <w:t>44</w:t>
            </w:r>
          </w:hyperlink>
        </w:p>
        <w:p>
          <w:pPr>
            <w:pStyle w:val="Contents4"/>
            <w:tabs>
              <w:tab w:val="clear" w:pos="8176"/>
              <w:tab w:val="right" w:pos="9026" w:leader="dot"/>
            </w:tabs>
            <w:rPr/>
          </w:pPr>
          <w:hyperlink w:anchor="__RefHeading___Toc2108015_2035185390">
            <w:r>
              <w:rPr>
                <w:webHidden/>
                <w:rStyle w:val="IndexLink"/>
                <w:rtl w:val="true"/>
              </w:rPr>
              <w:t>ج</w:t>
            </w:r>
            <w:r>
              <w:rPr>
                <w:rStyle w:val="IndexLink"/>
                <w:rtl w:val="true"/>
              </w:rPr>
              <w:t xml:space="preserve">) </w:t>
            </w:r>
            <w:r>
              <w:rPr>
                <w:rStyle w:val="IndexLink"/>
                <w:rtl w:val="true"/>
              </w:rPr>
              <w:t>بدعت ها و سنت های خرافی</w:t>
            </w:r>
            <w:r>
              <w:rPr>
                <w:rStyle w:val="IndexLink"/>
                <w:rtl w:val="true"/>
              </w:rPr>
              <w:tab/>
            </w:r>
            <w:r>
              <w:rPr>
                <w:rStyle w:val="IndexLink"/>
              </w:rPr>
              <w:t>48</w:t>
            </w:r>
          </w:hyperlink>
        </w:p>
        <w:p>
          <w:pPr>
            <w:pStyle w:val="Contents4"/>
            <w:tabs>
              <w:tab w:val="clear" w:pos="8176"/>
              <w:tab w:val="right" w:pos="9026" w:leader="dot"/>
            </w:tabs>
            <w:rPr/>
          </w:pPr>
          <w:hyperlink w:anchor="__RefHeading___Toc2108017_2035185390">
            <w:r>
              <w:rPr>
                <w:webHidden/>
                <w:rStyle w:val="IndexLink"/>
                <w:rtl w:val="true"/>
              </w:rPr>
              <w:t>د</w:t>
            </w:r>
            <w:r>
              <w:rPr>
                <w:rStyle w:val="IndexLink"/>
                <w:rtl w:val="true"/>
              </w:rPr>
              <w:t xml:space="preserve">) </w:t>
            </w:r>
            <w:r>
              <w:rPr>
                <w:rStyle w:val="IndexLink"/>
                <w:rtl w:val="true"/>
              </w:rPr>
              <w:t>فرقه گرایی</w:t>
            </w:r>
            <w:r>
              <w:rPr>
                <w:rStyle w:val="IndexLink"/>
                <w:rtl w:val="true"/>
              </w:rPr>
              <w:tab/>
            </w:r>
            <w:r>
              <w:rPr>
                <w:rStyle w:val="IndexLink"/>
              </w:rPr>
              <w:t>51</w:t>
            </w:r>
          </w:hyperlink>
        </w:p>
        <w:p>
          <w:pPr>
            <w:pStyle w:val="Contents2"/>
            <w:tabs>
              <w:tab w:val="clear" w:pos="8743"/>
              <w:tab w:val="right" w:pos="9026" w:leader="dot"/>
            </w:tabs>
            <w:rPr/>
          </w:pPr>
          <w:hyperlink w:anchor="__RefHeading___Toc2108019_2035185390">
            <w:r>
              <w:rPr>
                <w:webHidden/>
                <w:rStyle w:val="IndexLink"/>
                <w:rtl w:val="true"/>
              </w:rPr>
              <w:t>فصل دوم</w:t>
            </w:r>
            <w:r>
              <w:rPr>
                <w:rStyle w:val="IndexLink"/>
                <w:rtl w:val="true"/>
              </w:rPr>
              <w:t xml:space="preserve">: </w:t>
            </w:r>
            <w:r>
              <w:rPr>
                <w:rStyle w:val="IndexLink"/>
                <w:rtl w:val="true"/>
              </w:rPr>
              <w:t>آثار دوستی با خداوند        </w:t>
            </w:r>
            <w:r>
              <w:rPr>
                <w:rStyle w:val="IndexLink"/>
                <w:rtl w:val="true"/>
              </w:rPr>
              <w:tab/>
            </w:r>
            <w:r>
              <w:rPr>
                <w:rStyle w:val="IndexLink"/>
              </w:rPr>
              <w:t>53</w:t>
            </w:r>
          </w:hyperlink>
        </w:p>
        <w:p>
          <w:pPr>
            <w:pStyle w:val="Contents3"/>
            <w:tabs>
              <w:tab w:val="clear" w:pos="8459"/>
              <w:tab w:val="right" w:pos="9026" w:leader="dot"/>
            </w:tabs>
            <w:rPr/>
          </w:pPr>
          <w:hyperlink w:anchor="__RefHeading___Toc2108021_203518539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108023_2035185390">
            <w:r>
              <w:rPr>
                <w:webHidden/>
                <w:rStyle w:val="IndexLink"/>
              </w:rPr>
              <w:t>1</w:t>
            </w:r>
            <w:r>
              <w:rPr>
                <w:rStyle w:val="IndexLink"/>
                <w:rtl w:val="true"/>
              </w:rPr>
              <w:t xml:space="preserve">. </w:t>
            </w:r>
            <w:r>
              <w:rPr>
                <w:rStyle w:val="IndexLink"/>
                <w:rtl w:val="true"/>
              </w:rPr>
              <w:t>آشکار شدن حب و بغض در میدان عمل</w:t>
            </w:r>
            <w:r>
              <w:rPr>
                <w:rStyle w:val="IndexLink"/>
                <w:rtl w:val="true"/>
              </w:rPr>
              <w:tab/>
            </w:r>
            <w:r>
              <w:rPr>
                <w:rStyle w:val="IndexLink"/>
              </w:rPr>
              <w:t>53</w:t>
            </w:r>
          </w:hyperlink>
        </w:p>
        <w:p>
          <w:pPr>
            <w:pStyle w:val="Contents3"/>
            <w:tabs>
              <w:tab w:val="clear" w:pos="8459"/>
              <w:tab w:val="right" w:pos="9026" w:leader="dot"/>
            </w:tabs>
            <w:rPr/>
          </w:pPr>
          <w:hyperlink w:anchor="__RefHeading___Toc2108025_2035185390">
            <w:r>
              <w:rPr>
                <w:webHidden/>
                <w:rStyle w:val="IndexLink"/>
              </w:rPr>
              <w:t>2</w:t>
            </w:r>
            <w:r>
              <w:rPr>
                <w:rStyle w:val="IndexLink"/>
                <w:rtl w:val="true"/>
              </w:rPr>
              <w:t xml:space="preserve">. </w:t>
            </w:r>
            <w:r>
              <w:rPr>
                <w:rStyle w:val="IndexLink"/>
                <w:rtl w:val="true"/>
              </w:rPr>
              <w:t>اتحاد و هم بستگی فرا زمانی و فرا مکانی</w:t>
            </w:r>
            <w:r>
              <w:rPr>
                <w:rStyle w:val="IndexLink"/>
                <w:rtl w:val="true"/>
              </w:rPr>
              <w:tab/>
            </w:r>
            <w:r>
              <w:rPr>
                <w:rStyle w:val="IndexLink"/>
              </w:rPr>
              <w:t>54</w:t>
            </w:r>
          </w:hyperlink>
        </w:p>
        <w:p>
          <w:pPr>
            <w:pStyle w:val="Contents3"/>
            <w:tabs>
              <w:tab w:val="clear" w:pos="8459"/>
              <w:tab w:val="right" w:pos="9026" w:leader="dot"/>
            </w:tabs>
            <w:rPr/>
          </w:pPr>
          <w:hyperlink w:anchor="__RefHeading___Toc2108027_2035185390">
            <w:r>
              <w:rPr>
                <w:webHidden/>
                <w:rStyle w:val="IndexLink"/>
              </w:rPr>
              <w:t>3</w:t>
            </w:r>
            <w:r>
              <w:rPr>
                <w:rStyle w:val="IndexLink"/>
                <w:rtl w:val="true"/>
              </w:rPr>
              <w:t xml:space="preserve">. </w:t>
            </w:r>
            <w:r>
              <w:rPr>
                <w:rStyle w:val="IndexLink"/>
                <w:rtl w:val="true"/>
              </w:rPr>
              <w:t>برخورداری از حمایت الهی</w:t>
            </w:r>
            <w:r>
              <w:rPr>
                <w:rStyle w:val="IndexLink"/>
                <w:rtl w:val="true"/>
              </w:rPr>
              <w:tab/>
            </w:r>
            <w:r>
              <w:rPr>
                <w:rStyle w:val="IndexLink"/>
              </w:rPr>
              <w:t>58</w:t>
            </w:r>
          </w:hyperlink>
        </w:p>
        <w:p>
          <w:pPr>
            <w:pStyle w:val="Contents3"/>
            <w:tabs>
              <w:tab w:val="clear" w:pos="8459"/>
              <w:tab w:val="right" w:pos="9026" w:leader="dot"/>
            </w:tabs>
            <w:rPr/>
          </w:pPr>
          <w:hyperlink w:anchor="__RefHeading___Toc2108029_2035185390">
            <w:r>
              <w:rPr>
                <w:webHidden/>
                <w:rStyle w:val="IndexLink"/>
              </w:rPr>
              <w:t>4</w:t>
            </w:r>
            <w:r>
              <w:rPr>
                <w:rStyle w:val="IndexLink"/>
                <w:rtl w:val="true"/>
              </w:rPr>
              <w:t xml:space="preserve">. </w:t>
            </w:r>
            <w:r>
              <w:rPr>
                <w:rStyle w:val="IndexLink"/>
                <w:rtl w:val="true"/>
              </w:rPr>
              <w:t>آرزوی مرگ و دیدار خداوند</w:t>
            </w:r>
            <w:r>
              <w:rPr>
                <w:rStyle w:val="IndexLink"/>
                <w:rtl w:val="true"/>
              </w:rPr>
              <w:tab/>
            </w:r>
            <w:r>
              <w:rPr>
                <w:rStyle w:val="IndexLink"/>
              </w:rPr>
              <w:t>58</w:t>
            </w:r>
          </w:hyperlink>
        </w:p>
        <w:p>
          <w:pPr>
            <w:pStyle w:val="Contents3"/>
            <w:tabs>
              <w:tab w:val="clear" w:pos="8459"/>
              <w:tab w:val="right" w:pos="9026" w:leader="dot"/>
            </w:tabs>
            <w:rPr/>
          </w:pPr>
          <w:hyperlink w:anchor="__RefHeading___Toc2108031_2035185390">
            <w:r>
              <w:rPr>
                <w:webHidden/>
                <w:rStyle w:val="IndexLink"/>
              </w:rPr>
              <w:t>5</w:t>
            </w:r>
            <w:r>
              <w:rPr>
                <w:rStyle w:val="IndexLink"/>
                <w:rtl w:val="true"/>
              </w:rPr>
              <w:t xml:space="preserve">. </w:t>
            </w:r>
            <w:r>
              <w:rPr>
                <w:rStyle w:val="IndexLink"/>
                <w:rtl w:val="true"/>
              </w:rPr>
              <w:t>استواری در دین</w:t>
            </w:r>
            <w:r>
              <w:rPr>
                <w:rStyle w:val="IndexLink"/>
                <w:rtl w:val="true"/>
              </w:rPr>
              <w:tab/>
            </w:r>
            <w:r>
              <w:rPr>
                <w:rStyle w:val="IndexLink"/>
              </w:rPr>
              <w:t>59</w:t>
            </w:r>
          </w:hyperlink>
        </w:p>
        <w:p>
          <w:pPr>
            <w:pStyle w:val="Contents3"/>
            <w:tabs>
              <w:tab w:val="clear" w:pos="8459"/>
              <w:tab w:val="right" w:pos="9026" w:leader="dot"/>
            </w:tabs>
            <w:rPr/>
          </w:pPr>
          <w:hyperlink w:anchor="__RefHeading___Toc2108033_2035185390">
            <w:r>
              <w:rPr>
                <w:webHidden/>
                <w:rStyle w:val="IndexLink"/>
              </w:rPr>
              <w:t>6</w:t>
            </w:r>
            <w:r>
              <w:rPr>
                <w:rStyle w:val="IndexLink"/>
                <w:rtl w:val="true"/>
              </w:rPr>
              <w:t xml:space="preserve"> . </w:t>
            </w:r>
            <w:r>
              <w:rPr>
                <w:rStyle w:val="IndexLink"/>
                <w:rtl w:val="true"/>
              </w:rPr>
              <w:t>پذیرش حکم خدا نسبت به خود و خویشان</w:t>
            </w:r>
            <w:r>
              <w:rPr>
                <w:rStyle w:val="IndexLink"/>
                <w:rtl w:val="true"/>
              </w:rPr>
              <w:tab/>
            </w:r>
            <w:r>
              <w:rPr>
                <w:rStyle w:val="IndexLink"/>
              </w:rPr>
              <w:t>61</w:t>
            </w:r>
          </w:hyperlink>
        </w:p>
        <w:p>
          <w:pPr>
            <w:pStyle w:val="Contents3"/>
            <w:tabs>
              <w:tab w:val="clear" w:pos="8459"/>
              <w:tab w:val="right" w:pos="9026" w:leader="dot"/>
            </w:tabs>
            <w:rPr/>
          </w:pPr>
          <w:hyperlink w:anchor="__RefHeading___Toc2108035_2035185390">
            <w:r>
              <w:rPr>
                <w:webHidden/>
                <w:rStyle w:val="IndexLink"/>
              </w:rPr>
              <w:t>7</w:t>
            </w:r>
            <w:r>
              <w:rPr>
                <w:rStyle w:val="IndexLink"/>
                <w:rtl w:val="true"/>
              </w:rPr>
              <w:t xml:space="preserve">. </w:t>
            </w:r>
            <w:r>
              <w:rPr>
                <w:rStyle w:val="IndexLink"/>
                <w:rtl w:val="true"/>
              </w:rPr>
              <w:t>اصلاح جامعه در سایه دوستی با خدا و پیروی از او</w:t>
            </w:r>
            <w:r>
              <w:rPr>
                <w:rStyle w:val="IndexLink"/>
                <w:rtl w:val="true"/>
              </w:rPr>
              <w:tab/>
            </w:r>
            <w:r>
              <w:rPr>
                <w:rStyle w:val="IndexLink"/>
              </w:rPr>
              <w:t>62</w:t>
            </w:r>
          </w:hyperlink>
        </w:p>
        <w:p>
          <w:pPr>
            <w:pStyle w:val="Contents3"/>
            <w:tabs>
              <w:tab w:val="clear" w:pos="8459"/>
              <w:tab w:val="right" w:pos="9026" w:leader="dot"/>
            </w:tabs>
            <w:rPr/>
          </w:pPr>
          <w:hyperlink w:anchor="__RefHeading___Toc2108037_2035185390">
            <w:r>
              <w:rPr>
                <w:webHidden/>
                <w:rStyle w:val="IndexLink"/>
              </w:rPr>
              <w:t>8</w:t>
            </w:r>
            <w:r>
              <w:rPr>
                <w:rStyle w:val="IndexLink"/>
                <w:rtl w:val="true"/>
              </w:rPr>
              <w:t xml:space="preserve"> . </w:t>
            </w:r>
            <w:r>
              <w:rPr>
                <w:rStyle w:val="IndexLink"/>
                <w:rtl w:val="true"/>
              </w:rPr>
              <w:t>شدت گرفتاری های مؤمن</w:t>
            </w:r>
            <w:r>
              <w:rPr>
                <w:rStyle w:val="IndexLink"/>
                <w:rtl w:val="true"/>
              </w:rPr>
              <w:tab/>
            </w:r>
            <w:r>
              <w:rPr>
                <w:rStyle w:val="IndexLink"/>
              </w:rPr>
              <w:t>64</w:t>
            </w:r>
          </w:hyperlink>
        </w:p>
        <w:p>
          <w:pPr>
            <w:pStyle w:val="Contents3"/>
            <w:tabs>
              <w:tab w:val="clear" w:pos="8459"/>
              <w:tab w:val="right" w:pos="9026" w:leader="dot"/>
            </w:tabs>
            <w:rPr/>
          </w:pPr>
          <w:hyperlink w:anchor="__RefHeading___Toc2108039_2035185390">
            <w:r>
              <w:rPr>
                <w:webHidden/>
                <w:rStyle w:val="IndexLink"/>
              </w:rPr>
              <w:t>9</w:t>
            </w:r>
            <w:r>
              <w:rPr>
                <w:rStyle w:val="IndexLink"/>
                <w:rtl w:val="true"/>
              </w:rPr>
              <w:t xml:space="preserve">. </w:t>
            </w:r>
            <w:r>
              <w:rPr>
                <w:rStyle w:val="IndexLink"/>
                <w:rtl w:val="true"/>
              </w:rPr>
              <w:t>تحقق اراده الهی به دست مؤمن</w:t>
            </w:r>
            <w:r>
              <w:rPr>
                <w:rStyle w:val="IndexLink"/>
                <w:rtl w:val="true"/>
              </w:rPr>
              <w:tab/>
            </w:r>
            <w:r>
              <w:rPr>
                <w:rStyle w:val="IndexLink"/>
              </w:rPr>
              <w:t>65</w:t>
            </w:r>
          </w:hyperlink>
        </w:p>
        <w:p>
          <w:pPr>
            <w:pStyle w:val="Contents3"/>
            <w:tabs>
              <w:tab w:val="clear" w:pos="8459"/>
              <w:tab w:val="right" w:pos="9026" w:leader="dot"/>
            </w:tabs>
            <w:rPr/>
          </w:pPr>
          <w:hyperlink w:anchor="__RefHeading___Toc2108041_2035185390">
            <w:r>
              <w:rPr>
                <w:webHidden/>
                <w:rStyle w:val="IndexLink"/>
              </w:rPr>
              <w:t>10</w:t>
            </w:r>
            <w:r>
              <w:rPr>
                <w:rStyle w:val="IndexLink"/>
                <w:rtl w:val="true"/>
              </w:rPr>
              <w:t xml:space="preserve">. </w:t>
            </w:r>
            <w:r>
              <w:rPr>
                <w:rStyle w:val="IndexLink"/>
                <w:rtl w:val="true"/>
              </w:rPr>
              <w:t>اثر ایمان و عمل صالح در جلب محبت</w:t>
            </w:r>
            <w:r>
              <w:rPr>
                <w:rStyle w:val="IndexLink"/>
                <w:rtl w:val="true"/>
              </w:rPr>
              <w:tab/>
            </w:r>
            <w:r>
              <w:rPr>
                <w:rStyle w:val="IndexLink"/>
              </w:rPr>
              <w:t>66</w:t>
            </w:r>
          </w:hyperlink>
        </w:p>
        <w:p>
          <w:pPr>
            <w:pStyle w:val="Contents2"/>
            <w:tabs>
              <w:tab w:val="clear" w:pos="8743"/>
              <w:tab w:val="right" w:pos="9026" w:leader="dot"/>
            </w:tabs>
            <w:rPr/>
          </w:pPr>
          <w:hyperlink w:anchor="__RefHeading___Toc2108043_2035185390">
            <w:r>
              <w:rPr>
                <w:webHidden/>
                <w:rStyle w:val="IndexLink"/>
                <w:rtl w:val="true"/>
              </w:rPr>
              <w:t>فصل سوم</w:t>
            </w:r>
            <w:r>
              <w:rPr>
                <w:rStyle w:val="IndexLink"/>
                <w:rtl w:val="true"/>
              </w:rPr>
              <w:t xml:space="preserve">: </w:t>
            </w:r>
            <w:r>
              <w:rPr>
                <w:rStyle w:val="IndexLink"/>
                <w:rtl w:val="true"/>
              </w:rPr>
              <w:t>قلمرو دوستی و دشمنی</w:t>
            </w:r>
            <w:r>
              <w:rPr>
                <w:rStyle w:val="IndexLink"/>
                <w:rtl w:val="true"/>
              </w:rPr>
              <w:tab/>
            </w:r>
            <w:r>
              <w:rPr>
                <w:rStyle w:val="IndexLink"/>
              </w:rPr>
              <w:t>68</w:t>
            </w:r>
          </w:hyperlink>
        </w:p>
        <w:p>
          <w:pPr>
            <w:pStyle w:val="Contents3"/>
            <w:tabs>
              <w:tab w:val="clear" w:pos="8459"/>
              <w:tab w:val="right" w:pos="9026" w:leader="dot"/>
            </w:tabs>
            <w:rPr/>
          </w:pPr>
          <w:hyperlink w:anchor="__RefHeading___Toc2108045_203518539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108047_2035185390">
            <w:r>
              <w:rPr>
                <w:webHidden/>
                <w:rStyle w:val="IndexLink"/>
              </w:rPr>
              <w:t>1</w:t>
            </w:r>
            <w:r>
              <w:rPr>
                <w:rStyle w:val="IndexLink"/>
                <w:rtl w:val="true"/>
              </w:rPr>
              <w:t xml:space="preserve">. </w:t>
            </w:r>
            <w:r>
              <w:rPr>
                <w:rStyle w:val="IndexLink"/>
                <w:rtl w:val="true"/>
              </w:rPr>
              <w:t>روابط اجتماعی مسالمت آمیز با غیرمسلمانان</w:t>
            </w:r>
            <w:r>
              <w:rPr>
                <w:rStyle w:val="IndexLink"/>
                <w:rtl w:val="true"/>
              </w:rPr>
              <w:tab/>
            </w:r>
            <w:r>
              <w:rPr>
                <w:rStyle w:val="IndexLink"/>
              </w:rPr>
              <w:t>70</w:t>
            </w:r>
          </w:hyperlink>
        </w:p>
        <w:p>
          <w:pPr>
            <w:pStyle w:val="Contents4"/>
            <w:tabs>
              <w:tab w:val="clear" w:pos="8176"/>
              <w:tab w:val="right" w:pos="9026" w:leader="dot"/>
            </w:tabs>
            <w:rPr/>
          </w:pPr>
          <w:hyperlink w:anchor="__RefHeading___Toc2108049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108051_2035185390">
            <w:r>
              <w:rPr>
                <w:webHidden/>
                <w:rStyle w:val="IndexLink"/>
                <w:rtl w:val="true"/>
              </w:rPr>
              <w:t>الف</w:t>
            </w:r>
            <w:r>
              <w:rPr>
                <w:rStyle w:val="IndexLink"/>
                <w:rtl w:val="true"/>
              </w:rPr>
              <w:t xml:space="preserve">) </w:t>
            </w:r>
            <w:r>
              <w:rPr>
                <w:rStyle w:val="IndexLink"/>
                <w:rtl w:val="true"/>
              </w:rPr>
              <w:t>اجیر کردن مشرک</w:t>
            </w:r>
            <w:r>
              <w:rPr>
                <w:rStyle w:val="IndexLink"/>
                <w:rtl w:val="true"/>
              </w:rPr>
              <w:tab/>
            </w:r>
            <w:r>
              <w:rPr>
                <w:rStyle w:val="IndexLink"/>
              </w:rPr>
              <w:t>70</w:t>
            </w:r>
          </w:hyperlink>
        </w:p>
        <w:p>
          <w:pPr>
            <w:pStyle w:val="Contents4"/>
            <w:tabs>
              <w:tab w:val="clear" w:pos="8176"/>
              <w:tab w:val="right" w:pos="9026" w:leader="dot"/>
            </w:tabs>
            <w:rPr/>
          </w:pPr>
          <w:hyperlink w:anchor="__RefHeading___Toc2108053_2035185390">
            <w:r>
              <w:rPr>
                <w:webHidden/>
                <w:rStyle w:val="IndexLink"/>
                <w:rtl w:val="true"/>
              </w:rPr>
              <w:t>ب</w:t>
            </w:r>
            <w:r>
              <w:rPr>
                <w:rStyle w:val="IndexLink"/>
                <w:rtl w:val="true"/>
              </w:rPr>
              <w:t xml:space="preserve">) </w:t>
            </w:r>
            <w:r>
              <w:rPr>
                <w:rStyle w:val="IndexLink"/>
                <w:rtl w:val="true"/>
              </w:rPr>
              <w:t>عاریه گرفتن سلاح از مشرک</w:t>
            </w:r>
            <w:r>
              <w:rPr>
                <w:rStyle w:val="IndexLink"/>
                <w:rtl w:val="true"/>
              </w:rPr>
              <w:tab/>
            </w:r>
            <w:r>
              <w:rPr>
                <w:rStyle w:val="IndexLink"/>
              </w:rPr>
              <w:t>71</w:t>
            </w:r>
          </w:hyperlink>
        </w:p>
        <w:p>
          <w:pPr>
            <w:pStyle w:val="Contents4"/>
            <w:tabs>
              <w:tab w:val="clear" w:pos="8176"/>
              <w:tab w:val="right" w:pos="9026" w:leader="dot"/>
            </w:tabs>
            <w:rPr/>
          </w:pPr>
          <w:hyperlink w:anchor="__RefHeading___Toc2108055_2035185390">
            <w:r>
              <w:rPr>
                <w:webHidden/>
                <w:rStyle w:val="IndexLink"/>
                <w:rtl w:val="true"/>
              </w:rPr>
              <w:t>ج</w:t>
            </w:r>
            <w:r>
              <w:rPr>
                <w:rStyle w:val="IndexLink"/>
                <w:rtl w:val="true"/>
              </w:rPr>
              <w:t xml:space="preserve">) </w:t>
            </w:r>
            <w:r>
              <w:rPr>
                <w:rStyle w:val="IndexLink"/>
                <w:rtl w:val="true"/>
              </w:rPr>
              <w:t>قرض گرفتن از غیرمسلمانان</w:t>
            </w:r>
            <w:r>
              <w:rPr>
                <w:rStyle w:val="IndexLink"/>
                <w:rtl w:val="true"/>
              </w:rPr>
              <w:tab/>
            </w:r>
            <w:r>
              <w:rPr>
                <w:rStyle w:val="IndexLink"/>
              </w:rPr>
              <w:t>71</w:t>
            </w:r>
          </w:hyperlink>
        </w:p>
        <w:p>
          <w:pPr>
            <w:pStyle w:val="Contents4"/>
            <w:tabs>
              <w:tab w:val="clear" w:pos="8176"/>
              <w:tab w:val="right" w:pos="9026" w:leader="dot"/>
            </w:tabs>
            <w:rPr/>
          </w:pPr>
          <w:hyperlink w:anchor="__RefHeading___Toc2108057_2035185390">
            <w:r>
              <w:rPr>
                <w:webHidden/>
                <w:rStyle w:val="IndexLink"/>
                <w:rtl w:val="true"/>
              </w:rPr>
              <w:t>د</w:t>
            </w:r>
            <w:r>
              <w:rPr>
                <w:rStyle w:val="IndexLink"/>
                <w:rtl w:val="true"/>
              </w:rPr>
              <w:t xml:space="preserve">) </w:t>
            </w:r>
            <w:r>
              <w:rPr>
                <w:rStyle w:val="IndexLink"/>
                <w:rtl w:val="true"/>
              </w:rPr>
              <w:t>مصالحه با کافران و اهل کتاب</w:t>
            </w:r>
            <w:r>
              <w:rPr>
                <w:rStyle w:val="IndexLink"/>
                <w:rtl w:val="true"/>
              </w:rPr>
              <w:tab/>
            </w:r>
            <w:r>
              <w:rPr>
                <w:rStyle w:val="IndexLink"/>
              </w:rPr>
              <w:t>71</w:t>
            </w:r>
          </w:hyperlink>
        </w:p>
        <w:p>
          <w:pPr>
            <w:pStyle w:val="Contents5"/>
            <w:tabs>
              <w:tab w:val="clear" w:pos="7892"/>
              <w:tab w:val="right" w:pos="9026" w:leader="dot"/>
            </w:tabs>
            <w:rPr/>
          </w:pPr>
          <w:hyperlink w:anchor="__RefHeading___Toc2108059_203518539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108061_2035185390">
            <w:r>
              <w:rPr>
                <w:webHidden/>
                <w:rStyle w:val="IndexLink"/>
                <w:rtl w:val="true"/>
              </w:rPr>
              <w:t>یک ـ پیمان صلح با سه قبیله یهودی ساکن مدینه</w:t>
            </w:r>
            <w:r>
              <w:rPr>
                <w:rStyle w:val="IndexLink"/>
                <w:rtl w:val="true"/>
              </w:rPr>
              <w:tab/>
            </w:r>
            <w:r>
              <w:rPr>
                <w:rStyle w:val="IndexLink"/>
              </w:rPr>
              <w:t>72</w:t>
            </w:r>
          </w:hyperlink>
        </w:p>
        <w:p>
          <w:pPr>
            <w:pStyle w:val="Contents5"/>
            <w:tabs>
              <w:tab w:val="clear" w:pos="7892"/>
              <w:tab w:val="right" w:pos="9026" w:leader="dot"/>
            </w:tabs>
            <w:rPr/>
          </w:pPr>
          <w:hyperlink w:anchor="__RefHeading___Toc2108063_2035185390">
            <w:r>
              <w:rPr>
                <w:webHidden/>
                <w:rStyle w:val="IndexLink"/>
                <w:rtl w:val="true"/>
              </w:rPr>
              <w:t>دو ـ پیمان صلح با اهل فدک</w:t>
            </w:r>
            <w:r>
              <w:rPr>
                <w:rStyle w:val="IndexLink"/>
                <w:rtl w:val="true"/>
              </w:rPr>
              <w:tab/>
            </w:r>
            <w:r>
              <w:rPr>
                <w:rStyle w:val="IndexLink"/>
              </w:rPr>
              <w:t>73</w:t>
            </w:r>
          </w:hyperlink>
        </w:p>
        <w:p>
          <w:pPr>
            <w:pStyle w:val="Contents5"/>
            <w:tabs>
              <w:tab w:val="clear" w:pos="7892"/>
              <w:tab w:val="right" w:pos="9026" w:leader="dot"/>
            </w:tabs>
            <w:rPr/>
          </w:pPr>
          <w:hyperlink w:anchor="__RefHeading___Toc2108065_2035185390">
            <w:r>
              <w:rPr>
                <w:webHidden/>
                <w:rStyle w:val="IndexLink"/>
                <w:rtl w:val="true"/>
              </w:rPr>
              <w:t>سه ـ قرارداد صلح با مسیحیان نجران</w:t>
            </w:r>
            <w:r>
              <w:rPr>
                <w:rStyle w:val="IndexLink"/>
                <w:rtl w:val="true"/>
              </w:rPr>
              <w:tab/>
            </w:r>
            <w:r>
              <w:rPr>
                <w:rStyle w:val="IndexLink"/>
              </w:rPr>
              <w:t>73</w:t>
            </w:r>
          </w:hyperlink>
        </w:p>
        <w:p>
          <w:pPr>
            <w:pStyle w:val="Contents5"/>
            <w:tabs>
              <w:tab w:val="clear" w:pos="7892"/>
              <w:tab w:val="right" w:pos="9026" w:leader="dot"/>
            </w:tabs>
            <w:rPr/>
          </w:pPr>
          <w:hyperlink w:anchor="__RefHeading___Toc2108067_2035185390">
            <w:r>
              <w:rPr>
                <w:webHidden/>
                <w:rStyle w:val="IndexLink"/>
                <w:rtl w:val="true"/>
              </w:rPr>
              <w:t>چهار ـ  قرارداد صلح در جریان جنگ تبوک</w:t>
            </w:r>
            <w:r>
              <w:rPr>
                <w:rStyle w:val="IndexLink"/>
                <w:rtl w:val="true"/>
              </w:rPr>
              <w:tab/>
            </w:r>
            <w:r>
              <w:rPr>
                <w:rStyle w:val="IndexLink"/>
              </w:rPr>
              <w:t>74</w:t>
            </w:r>
          </w:hyperlink>
        </w:p>
        <w:p>
          <w:pPr>
            <w:pStyle w:val="Contents5"/>
            <w:tabs>
              <w:tab w:val="clear" w:pos="7892"/>
              <w:tab w:val="right" w:pos="9026" w:leader="dot"/>
            </w:tabs>
            <w:rPr/>
          </w:pPr>
          <w:hyperlink w:anchor="__RefHeading___Toc2108069_2035185390">
            <w:r>
              <w:rPr>
                <w:webHidden/>
                <w:rStyle w:val="IndexLink"/>
                <w:rtl w:val="true"/>
              </w:rPr>
              <w:t>پنج ـ صلح حدیبیه</w:t>
            </w:r>
            <w:r>
              <w:rPr>
                <w:rStyle w:val="IndexLink"/>
                <w:rtl w:val="true"/>
              </w:rPr>
              <w:tab/>
            </w:r>
            <w:r>
              <w:rPr>
                <w:rStyle w:val="IndexLink"/>
              </w:rPr>
              <w:t>74</w:t>
            </w:r>
          </w:hyperlink>
        </w:p>
        <w:p>
          <w:pPr>
            <w:pStyle w:val="Contents4"/>
            <w:tabs>
              <w:tab w:val="clear" w:pos="8176"/>
              <w:tab w:val="right" w:pos="9026" w:leader="dot"/>
            </w:tabs>
            <w:rPr/>
          </w:pPr>
          <w:hyperlink w:anchor="__RefHeading___Toc2108071_2035185390">
            <w:r>
              <w:rPr>
                <w:webHidden/>
                <w:rStyle w:val="IndexLink"/>
                <w:rtl w:val="true"/>
              </w:rPr>
              <w:t>هـ</w:t>
            </w:r>
            <w:r>
              <w:rPr>
                <w:rStyle w:val="IndexLink"/>
                <w:rtl w:val="true"/>
              </w:rPr>
              <w:t xml:space="preserve">) </w:t>
            </w:r>
            <w:r>
              <w:rPr>
                <w:rStyle w:val="IndexLink"/>
                <w:rtl w:val="true"/>
              </w:rPr>
              <w:t>عقد تأمین</w:t>
            </w:r>
            <w:r>
              <w:rPr>
                <w:rStyle w:val="IndexLink"/>
                <w:rtl w:val="true"/>
              </w:rPr>
              <w:tab/>
            </w:r>
            <w:r>
              <w:rPr>
                <w:rStyle w:val="IndexLink"/>
              </w:rPr>
              <w:t>75</w:t>
            </w:r>
          </w:hyperlink>
        </w:p>
        <w:p>
          <w:pPr>
            <w:pStyle w:val="Contents5"/>
            <w:tabs>
              <w:tab w:val="clear" w:pos="7892"/>
              <w:tab w:val="right" w:pos="9026" w:leader="dot"/>
            </w:tabs>
            <w:rPr/>
          </w:pPr>
          <w:hyperlink w:anchor="__RefHeading___Toc2108073_203518539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108075_2035185390">
            <w:r>
              <w:rPr>
                <w:webHidden/>
                <w:rStyle w:val="IndexLink"/>
                <w:rtl w:val="true"/>
              </w:rPr>
              <w:t>یک ـ امان دادن سفیران و پیک های قریش در جریان مذاکره ها</w:t>
            </w:r>
            <w:r>
              <w:rPr>
                <w:rStyle w:val="IndexLink"/>
                <w:rtl w:val="true"/>
              </w:rPr>
              <w:tab/>
            </w:r>
            <w:r>
              <w:rPr>
                <w:rStyle w:val="IndexLink"/>
              </w:rPr>
              <w:t>76</w:t>
            </w:r>
          </w:hyperlink>
        </w:p>
        <w:p>
          <w:pPr>
            <w:pStyle w:val="Contents5"/>
            <w:tabs>
              <w:tab w:val="clear" w:pos="7892"/>
              <w:tab w:val="right" w:pos="9026" w:leader="dot"/>
            </w:tabs>
            <w:rPr/>
          </w:pPr>
          <w:hyperlink w:anchor="__RefHeading___Toc2108077_2035185390">
            <w:r>
              <w:rPr>
                <w:webHidden/>
                <w:rStyle w:val="IndexLink"/>
                <w:rtl w:val="true"/>
              </w:rPr>
              <w:t>دو ـ امان دادن به هیئت های نمایندگی قبایل مختلف</w:t>
            </w:r>
            <w:r>
              <w:rPr>
                <w:rStyle w:val="IndexLink"/>
                <w:rtl w:val="true"/>
              </w:rPr>
              <w:tab/>
            </w:r>
            <w:r>
              <w:rPr>
                <w:rStyle w:val="IndexLink"/>
              </w:rPr>
              <w:t>76</w:t>
            </w:r>
          </w:hyperlink>
        </w:p>
        <w:p>
          <w:pPr>
            <w:pStyle w:val="Contents5"/>
            <w:tabs>
              <w:tab w:val="clear" w:pos="7892"/>
              <w:tab w:val="right" w:pos="9026" w:leader="dot"/>
            </w:tabs>
            <w:rPr/>
          </w:pPr>
          <w:hyperlink w:anchor="__RefHeading___Toc2108079_2035185390">
            <w:r>
              <w:rPr>
                <w:webHidden/>
                <w:rStyle w:val="IndexLink"/>
                <w:rtl w:val="true"/>
              </w:rPr>
              <w:t>سه ـ امان عمومی در جریان فتح مکه</w:t>
            </w:r>
            <w:r>
              <w:rPr>
                <w:rStyle w:val="IndexLink"/>
                <w:rtl w:val="true"/>
              </w:rPr>
              <w:tab/>
            </w:r>
            <w:r>
              <w:rPr>
                <w:rStyle w:val="IndexLink"/>
              </w:rPr>
              <w:t>76</w:t>
            </w:r>
          </w:hyperlink>
        </w:p>
        <w:p>
          <w:pPr>
            <w:pStyle w:val="Contents4"/>
            <w:tabs>
              <w:tab w:val="clear" w:pos="8176"/>
              <w:tab w:val="right" w:pos="9026" w:leader="dot"/>
            </w:tabs>
            <w:rPr/>
          </w:pPr>
          <w:hyperlink w:anchor="__RefHeading___Toc2108081_2035185390">
            <w:r>
              <w:rPr>
                <w:webHidden/>
                <w:rStyle w:val="IndexLink"/>
                <w:rtl w:val="true"/>
              </w:rPr>
              <w:t>و</w:t>
            </w:r>
            <w:r>
              <w:rPr>
                <w:rStyle w:val="IndexLink"/>
                <w:rtl w:val="true"/>
              </w:rPr>
              <w:t xml:space="preserve">) </w:t>
            </w:r>
            <w:r>
              <w:rPr>
                <w:rStyle w:val="IndexLink"/>
                <w:rtl w:val="true"/>
              </w:rPr>
              <w:t>پرداخت های مالی به غیرمسلمانان</w:t>
            </w:r>
            <w:r>
              <w:rPr>
                <w:rStyle w:val="IndexLink"/>
                <w:rtl w:val="true"/>
              </w:rPr>
              <w:tab/>
            </w:r>
            <w:r>
              <w:rPr>
                <w:rStyle w:val="IndexLink"/>
              </w:rPr>
              <w:t>77</w:t>
            </w:r>
          </w:hyperlink>
        </w:p>
        <w:p>
          <w:pPr>
            <w:pStyle w:val="Contents3"/>
            <w:tabs>
              <w:tab w:val="clear" w:pos="8459"/>
              <w:tab w:val="right" w:pos="9026" w:leader="dot"/>
            </w:tabs>
            <w:rPr/>
          </w:pPr>
          <w:hyperlink w:anchor="__RefHeading___Toc2108083_2035185390">
            <w:r>
              <w:rPr>
                <w:webHidden/>
                <w:rStyle w:val="IndexLink"/>
              </w:rPr>
              <w:t>2</w:t>
            </w:r>
            <w:r>
              <w:rPr>
                <w:rStyle w:val="IndexLink"/>
                <w:rtl w:val="true"/>
              </w:rPr>
              <w:t xml:space="preserve">. </w:t>
            </w:r>
            <w:r>
              <w:rPr>
                <w:rStyle w:val="IndexLink"/>
                <w:rtl w:val="true"/>
              </w:rPr>
              <w:t>اعتدال در دوستی و دشمنی</w:t>
            </w:r>
            <w:r>
              <w:rPr>
                <w:rStyle w:val="IndexLink"/>
                <w:rtl w:val="true"/>
              </w:rPr>
              <w:tab/>
            </w:r>
            <w:r>
              <w:rPr>
                <w:rStyle w:val="IndexLink"/>
              </w:rPr>
              <w:t>79</w:t>
            </w:r>
          </w:hyperlink>
        </w:p>
        <w:p>
          <w:pPr>
            <w:pStyle w:val="Contents4"/>
            <w:tabs>
              <w:tab w:val="clear" w:pos="8176"/>
              <w:tab w:val="right" w:pos="9026" w:leader="dot"/>
            </w:tabs>
            <w:rPr/>
          </w:pPr>
          <w:hyperlink w:anchor="__RefHeading___Toc2108085_20351853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108087_2035185390">
            <w:r>
              <w:rPr>
                <w:webHidden/>
                <w:rStyle w:val="IndexLink"/>
                <w:rtl w:val="true"/>
              </w:rPr>
              <w:t>الف</w:t>
            </w:r>
            <w:r>
              <w:rPr>
                <w:rStyle w:val="IndexLink"/>
                <w:rtl w:val="true"/>
              </w:rPr>
              <w:t xml:space="preserve">) </w:t>
            </w:r>
            <w:r>
              <w:rPr>
                <w:rStyle w:val="IndexLink"/>
                <w:rtl w:val="true"/>
              </w:rPr>
              <w:t>توجه به نیکی های دشمن</w:t>
            </w:r>
            <w:r>
              <w:rPr>
                <w:rStyle w:val="IndexLink"/>
                <w:rtl w:val="true"/>
              </w:rPr>
              <w:tab/>
            </w:r>
            <w:r>
              <w:rPr>
                <w:rStyle w:val="IndexLink"/>
              </w:rPr>
              <w:t>79</w:t>
            </w:r>
          </w:hyperlink>
        </w:p>
        <w:p>
          <w:pPr>
            <w:pStyle w:val="Contents4"/>
            <w:tabs>
              <w:tab w:val="clear" w:pos="8176"/>
              <w:tab w:val="right" w:pos="9026" w:leader="dot"/>
            </w:tabs>
            <w:rPr/>
          </w:pPr>
          <w:hyperlink w:anchor="__RefHeading___Toc2108089_2035185390">
            <w:r>
              <w:rPr>
                <w:webHidden/>
                <w:rStyle w:val="IndexLink"/>
                <w:rtl w:val="true"/>
              </w:rPr>
              <w:t>ب</w:t>
            </w:r>
            <w:r>
              <w:rPr>
                <w:rStyle w:val="IndexLink"/>
                <w:rtl w:val="true"/>
              </w:rPr>
              <w:t xml:space="preserve">) </w:t>
            </w:r>
            <w:r>
              <w:rPr>
                <w:rStyle w:val="IndexLink"/>
                <w:rtl w:val="true"/>
              </w:rPr>
              <w:t>رعایت اخلاق در جنگ</w:t>
            </w:r>
            <w:r>
              <w:rPr>
                <w:rStyle w:val="IndexLink"/>
                <w:rtl w:val="true"/>
              </w:rPr>
              <w:tab/>
            </w:r>
            <w:r>
              <w:rPr>
                <w:rStyle w:val="IndexLink"/>
              </w:rPr>
              <w:t>80</w:t>
            </w:r>
          </w:hyperlink>
        </w:p>
        <w:p>
          <w:pPr>
            <w:pStyle w:val="Contents4"/>
            <w:tabs>
              <w:tab w:val="clear" w:pos="8176"/>
              <w:tab w:val="right" w:pos="9026" w:leader="dot"/>
            </w:tabs>
            <w:rPr/>
          </w:pPr>
          <w:hyperlink w:anchor="__RefHeading___Toc2108091_2035185390">
            <w:r>
              <w:rPr>
                <w:webHidden/>
                <w:rStyle w:val="IndexLink"/>
                <w:rtl w:val="true"/>
              </w:rPr>
              <w:t>ج</w:t>
            </w:r>
            <w:r>
              <w:rPr>
                <w:rStyle w:val="IndexLink"/>
                <w:rtl w:val="true"/>
              </w:rPr>
              <w:t xml:space="preserve">) </w:t>
            </w:r>
            <w:r>
              <w:rPr>
                <w:rStyle w:val="IndexLink"/>
                <w:rtl w:val="true"/>
              </w:rPr>
              <w:t>پرهیز از غلو نسبت به دوستان</w:t>
            </w:r>
            <w:r>
              <w:rPr>
                <w:rStyle w:val="IndexLink"/>
                <w:rtl w:val="true"/>
              </w:rPr>
              <w:tab/>
            </w:r>
            <w:r>
              <w:rPr>
                <w:rStyle w:val="IndexLink"/>
              </w:rPr>
              <w:t>82</w:t>
            </w:r>
          </w:hyperlink>
        </w:p>
        <w:p>
          <w:pPr>
            <w:pStyle w:val="Contents2"/>
            <w:tabs>
              <w:tab w:val="clear" w:pos="8743"/>
              <w:tab w:val="right" w:pos="9026" w:leader="dot"/>
            </w:tabs>
            <w:rPr/>
          </w:pPr>
          <w:hyperlink w:anchor="__RefHeading___Toc2108093_2035185390">
            <w:r>
              <w:rPr>
                <w:webHidden/>
                <w:rStyle w:val="IndexLink"/>
                <w:rtl w:val="true"/>
              </w:rPr>
              <w:t>فصل چهارم</w:t>
            </w:r>
            <w:r>
              <w:rPr>
                <w:rStyle w:val="IndexLink"/>
                <w:rtl w:val="true"/>
              </w:rPr>
              <w:t xml:space="preserve">: </w:t>
            </w:r>
            <w:r>
              <w:rPr>
                <w:rStyle w:val="IndexLink"/>
                <w:rtl w:val="true"/>
              </w:rPr>
              <w:t>شیوه‌های جلب دوستی</w:t>
            </w:r>
            <w:r>
              <w:rPr>
                <w:rStyle w:val="IndexLink"/>
                <w:rtl w:val="true"/>
              </w:rPr>
              <w:tab/>
            </w:r>
            <w:r>
              <w:rPr>
                <w:rStyle w:val="IndexLink"/>
              </w:rPr>
              <w:t>84</w:t>
            </w:r>
          </w:hyperlink>
        </w:p>
        <w:p>
          <w:pPr>
            <w:pStyle w:val="Contents3"/>
            <w:tabs>
              <w:tab w:val="clear" w:pos="8459"/>
              <w:tab w:val="right" w:pos="9026" w:leader="dot"/>
            </w:tabs>
            <w:rPr/>
          </w:pPr>
          <w:hyperlink w:anchor="__RefHeading___Toc2108095_203518539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108097_2035185390">
            <w:r>
              <w:rPr>
                <w:webHidden/>
                <w:rStyle w:val="IndexLink"/>
              </w:rPr>
              <w:t>1</w:t>
            </w:r>
            <w:r>
              <w:rPr>
                <w:rStyle w:val="IndexLink"/>
                <w:rtl w:val="true"/>
              </w:rPr>
              <w:t xml:space="preserve">. </w:t>
            </w:r>
            <w:r>
              <w:rPr>
                <w:rStyle w:val="IndexLink"/>
                <w:rtl w:val="true"/>
              </w:rPr>
              <w:t>منطق وجدال احسن</w:t>
            </w:r>
            <w:r>
              <w:rPr>
                <w:rStyle w:val="IndexLink"/>
                <w:rtl w:val="true"/>
              </w:rPr>
              <w:tab/>
            </w:r>
            <w:r>
              <w:rPr>
                <w:rStyle w:val="IndexLink"/>
              </w:rPr>
              <w:t>84</w:t>
            </w:r>
          </w:hyperlink>
        </w:p>
        <w:p>
          <w:pPr>
            <w:pStyle w:val="Contents3"/>
            <w:tabs>
              <w:tab w:val="clear" w:pos="8459"/>
              <w:tab w:val="right" w:pos="9026" w:leader="dot"/>
            </w:tabs>
            <w:rPr/>
          </w:pPr>
          <w:hyperlink w:anchor="__RefHeading___Toc2108099_2035185390">
            <w:r>
              <w:rPr>
                <w:webHidden/>
                <w:rStyle w:val="IndexLink"/>
              </w:rPr>
              <w:t>2</w:t>
            </w:r>
            <w:r>
              <w:rPr>
                <w:rStyle w:val="IndexLink"/>
                <w:rtl w:val="true"/>
              </w:rPr>
              <w:t xml:space="preserve">. </w:t>
            </w:r>
            <w:r>
              <w:rPr>
                <w:rStyle w:val="IndexLink"/>
                <w:rtl w:val="true"/>
              </w:rPr>
              <w:t>بردباری و گذشت</w:t>
            </w:r>
            <w:r>
              <w:rPr>
                <w:rStyle w:val="IndexLink"/>
                <w:rtl w:val="true"/>
              </w:rPr>
              <w:tab/>
            </w:r>
            <w:r>
              <w:rPr>
                <w:rStyle w:val="IndexLink"/>
              </w:rPr>
              <w:t>85</w:t>
            </w:r>
          </w:hyperlink>
        </w:p>
        <w:p>
          <w:pPr>
            <w:pStyle w:val="Contents3"/>
            <w:tabs>
              <w:tab w:val="clear" w:pos="8459"/>
              <w:tab w:val="right" w:pos="9026" w:leader="dot"/>
            </w:tabs>
            <w:rPr/>
          </w:pPr>
          <w:hyperlink w:anchor="__RefHeading___Toc2108101_2035185390">
            <w:r>
              <w:rPr>
                <w:webHidden/>
                <w:rStyle w:val="IndexLink"/>
              </w:rPr>
              <w:t>3</w:t>
            </w:r>
            <w:r>
              <w:rPr>
                <w:rStyle w:val="IndexLink"/>
                <w:rtl w:val="true"/>
              </w:rPr>
              <w:t>.</w:t>
            </w:r>
            <w:r>
              <w:rPr>
                <w:rStyle w:val="IndexLink"/>
                <w:rtl w:val="true"/>
              </w:rPr>
              <w:t>تأکید بر نیکی ها و فضیلت های طرف مقابل</w:t>
            </w:r>
            <w:r>
              <w:rPr>
                <w:rStyle w:val="IndexLink"/>
                <w:rtl w:val="true"/>
              </w:rPr>
              <w:tab/>
            </w:r>
            <w:r>
              <w:rPr>
                <w:rStyle w:val="IndexLink"/>
              </w:rPr>
              <w:t>88</w:t>
            </w:r>
          </w:hyperlink>
        </w:p>
        <w:p>
          <w:pPr>
            <w:pStyle w:val="Contents3"/>
            <w:tabs>
              <w:tab w:val="clear" w:pos="8459"/>
              <w:tab w:val="right" w:pos="9026" w:leader="dot"/>
            </w:tabs>
            <w:rPr/>
          </w:pPr>
          <w:hyperlink w:anchor="__RefHeading___Toc2108103_2035185390">
            <w:r>
              <w:rPr>
                <w:webHidden/>
                <w:rStyle w:val="IndexLink"/>
              </w:rPr>
              <w:t>4</w:t>
            </w:r>
            <w:r>
              <w:rPr>
                <w:rStyle w:val="IndexLink"/>
                <w:rtl w:val="true"/>
              </w:rPr>
              <w:t xml:space="preserve">. </w:t>
            </w:r>
            <w:r>
              <w:rPr>
                <w:rStyle w:val="IndexLink"/>
                <w:rtl w:val="true"/>
              </w:rPr>
              <w:t>هدیه و احسان به دشمن</w:t>
            </w:r>
            <w:r>
              <w:rPr>
                <w:rStyle w:val="IndexLink"/>
                <w:rtl w:val="true"/>
              </w:rPr>
              <w:tab/>
            </w:r>
            <w:r>
              <w:rPr>
                <w:rStyle w:val="IndexLink"/>
              </w:rPr>
              <w:t>88</w:t>
            </w:r>
          </w:hyperlink>
        </w:p>
        <w:p>
          <w:pPr>
            <w:pStyle w:val="Contents3"/>
            <w:tabs>
              <w:tab w:val="clear" w:pos="8459"/>
              <w:tab w:val="right" w:pos="9026" w:leader="dot"/>
            </w:tabs>
            <w:rPr/>
          </w:pPr>
          <w:hyperlink w:anchor="__RefHeading___Toc2108105_2035185390">
            <w:r>
              <w:rPr>
                <w:webHidden/>
                <w:rStyle w:val="IndexLink"/>
              </w:rPr>
              <w:t>6</w:t>
            </w:r>
            <w:r>
              <w:rPr>
                <w:rStyle w:val="IndexLink"/>
                <w:rtl w:val="true"/>
              </w:rPr>
              <w:t xml:space="preserve"> . </w:t>
            </w:r>
            <w:r>
              <w:rPr>
                <w:rStyle w:val="IndexLink"/>
                <w:rtl w:val="true"/>
              </w:rPr>
              <w:t>مدارا و توجه به ظرفیت مخاطب</w:t>
            </w:r>
            <w:r>
              <w:rPr>
                <w:rStyle w:val="IndexLink"/>
                <w:rtl w:val="true"/>
              </w:rPr>
              <w:tab/>
            </w:r>
            <w:r>
              <w:rPr>
                <w:rStyle w:val="IndexLink"/>
              </w:rPr>
              <w:t>90</w:t>
            </w:r>
          </w:hyperlink>
        </w:p>
        <w:p>
          <w:pPr>
            <w:pStyle w:val="Contents2"/>
            <w:tabs>
              <w:tab w:val="clear" w:pos="8743"/>
              <w:tab w:val="right" w:pos="9026" w:leader="dot"/>
            </w:tabs>
            <w:rPr/>
          </w:pPr>
          <w:hyperlink w:anchor="__RefHeading___Toc2108107_2035185390">
            <w:r>
              <w:rPr>
                <w:webHidden/>
                <w:rStyle w:val="IndexLink"/>
                <w:rtl w:val="true"/>
              </w:rPr>
              <w:t>فصل پنجم</w:t>
            </w:r>
            <w:r>
              <w:rPr>
                <w:rStyle w:val="IndexLink"/>
                <w:rtl w:val="true"/>
              </w:rPr>
              <w:t xml:space="preserve">: </w:t>
            </w:r>
            <w:r>
              <w:rPr>
                <w:rStyle w:val="IndexLink"/>
                <w:rtl w:val="true"/>
              </w:rPr>
              <w:t>دشمنان امت اسلامی      </w:t>
            </w:r>
            <w:r>
              <w:rPr>
                <w:rStyle w:val="IndexLink"/>
                <w:rtl w:val="true"/>
              </w:rPr>
              <w:tab/>
            </w:r>
            <w:r>
              <w:rPr>
                <w:rStyle w:val="IndexLink"/>
              </w:rPr>
              <w:t>95</w:t>
            </w:r>
          </w:hyperlink>
        </w:p>
        <w:p>
          <w:pPr>
            <w:pStyle w:val="Contents3"/>
            <w:tabs>
              <w:tab w:val="clear" w:pos="8459"/>
              <w:tab w:val="right" w:pos="9026" w:leader="dot"/>
            </w:tabs>
            <w:rPr/>
          </w:pPr>
          <w:hyperlink w:anchor="__RefHeading___Toc2108109_203518539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108111_2035185390">
            <w:r>
              <w:rPr>
                <w:webHidden/>
                <w:rStyle w:val="IndexLink"/>
              </w:rPr>
              <w:t>1</w:t>
            </w:r>
            <w:r>
              <w:rPr>
                <w:rStyle w:val="IndexLink"/>
                <w:rtl w:val="true"/>
              </w:rPr>
              <w:t xml:space="preserve">. </w:t>
            </w:r>
            <w:r>
              <w:rPr>
                <w:rStyle w:val="IndexLink"/>
                <w:rtl w:val="true"/>
              </w:rPr>
              <w:t>دشمنان دوست نما</w:t>
            </w:r>
            <w:r>
              <w:rPr>
                <w:rStyle w:val="IndexLink"/>
                <w:rtl w:val="true"/>
              </w:rPr>
              <w:tab/>
            </w:r>
            <w:r>
              <w:rPr>
                <w:rStyle w:val="IndexLink"/>
              </w:rPr>
              <w:t>95</w:t>
            </w:r>
          </w:hyperlink>
        </w:p>
        <w:p>
          <w:pPr>
            <w:pStyle w:val="Contents4"/>
            <w:tabs>
              <w:tab w:val="clear" w:pos="8176"/>
              <w:tab w:val="right" w:pos="9026" w:leader="dot"/>
            </w:tabs>
            <w:rPr/>
          </w:pPr>
          <w:hyperlink w:anchor="__RefHeading___Toc2108113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108115_2035185390">
            <w:r>
              <w:rPr>
                <w:webHidden/>
                <w:rStyle w:val="IndexLink"/>
                <w:rtl w:val="true"/>
              </w:rPr>
              <w:t>الف</w:t>
            </w:r>
            <w:r>
              <w:rPr>
                <w:rStyle w:val="IndexLink"/>
                <w:rtl w:val="true"/>
              </w:rPr>
              <w:t xml:space="preserve">) </w:t>
            </w:r>
            <w:r>
              <w:rPr>
                <w:rStyle w:val="IndexLink"/>
                <w:rtl w:val="true"/>
              </w:rPr>
              <w:t>شیوه های برخورد منافقان با پیامبر اسلام</w:t>
            </w:r>
            <w:r>
              <w:rPr>
                <w:rStyle w:val="IndexLink"/>
                <w:rtl w:val="true"/>
              </w:rPr>
              <w:tab/>
            </w:r>
            <w:r>
              <w:rPr>
                <w:rStyle w:val="IndexLink"/>
              </w:rPr>
              <w:t>95</w:t>
            </w:r>
          </w:hyperlink>
        </w:p>
        <w:p>
          <w:pPr>
            <w:pStyle w:val="Contents5"/>
            <w:tabs>
              <w:tab w:val="clear" w:pos="7892"/>
              <w:tab w:val="right" w:pos="9026" w:leader="dot"/>
            </w:tabs>
            <w:rPr/>
          </w:pPr>
          <w:hyperlink w:anchor="__RefHeading___Toc2108117_2035185390">
            <w:r>
              <w:rPr>
                <w:webHidden/>
                <w:rStyle w:val="IndexLink"/>
                <w:rtl w:val="true"/>
              </w:rPr>
              <w:t>یک ـ ضعیف کردن روحیه مردم</w:t>
            </w:r>
            <w:r>
              <w:rPr>
                <w:rStyle w:val="IndexLink"/>
                <w:rtl w:val="true"/>
              </w:rPr>
              <w:tab/>
            </w:r>
            <w:r>
              <w:rPr>
                <w:rStyle w:val="IndexLink"/>
              </w:rPr>
              <w:t>95</w:t>
            </w:r>
          </w:hyperlink>
        </w:p>
        <w:p>
          <w:pPr>
            <w:pStyle w:val="Contents5"/>
            <w:tabs>
              <w:tab w:val="clear" w:pos="7892"/>
              <w:tab w:val="right" w:pos="9026" w:leader="dot"/>
            </w:tabs>
            <w:rPr/>
          </w:pPr>
          <w:hyperlink w:anchor="__RefHeading___Toc2108119_2035185390">
            <w:r>
              <w:rPr>
                <w:webHidden/>
                <w:rStyle w:val="IndexLink"/>
                <w:rtl w:val="true"/>
              </w:rPr>
              <w:t>دو ـ تحریک و برانگیختن دشمنان اسلام</w:t>
            </w:r>
            <w:r>
              <w:rPr>
                <w:rStyle w:val="IndexLink"/>
                <w:rtl w:val="true"/>
              </w:rPr>
              <w:tab/>
            </w:r>
            <w:r>
              <w:rPr>
                <w:rStyle w:val="IndexLink"/>
              </w:rPr>
              <w:t>96</w:t>
            </w:r>
          </w:hyperlink>
        </w:p>
        <w:p>
          <w:pPr>
            <w:pStyle w:val="Contents5"/>
            <w:tabs>
              <w:tab w:val="clear" w:pos="7892"/>
              <w:tab w:val="right" w:pos="9026" w:leader="dot"/>
            </w:tabs>
            <w:rPr/>
          </w:pPr>
          <w:hyperlink w:anchor="__RefHeading___Toc2108121_2035185390">
            <w:r>
              <w:rPr>
                <w:webHidden/>
                <w:rStyle w:val="IndexLink"/>
                <w:rtl w:val="true"/>
              </w:rPr>
              <w:t>سه ـ ایجاد پایگاه های مذهبی در برابر پایگاه رسول خدا صلی الله علیه و آله</w:t>
            </w:r>
            <w:r>
              <w:rPr>
                <w:rStyle w:val="IndexLink"/>
                <w:rtl w:val="true"/>
              </w:rPr>
              <w:tab/>
            </w:r>
            <w:r>
              <w:rPr>
                <w:rStyle w:val="IndexLink"/>
              </w:rPr>
              <w:t>97</w:t>
            </w:r>
          </w:hyperlink>
        </w:p>
        <w:p>
          <w:pPr>
            <w:pStyle w:val="Contents5"/>
            <w:tabs>
              <w:tab w:val="clear" w:pos="7892"/>
              <w:tab w:val="right" w:pos="9026" w:leader="dot"/>
            </w:tabs>
            <w:rPr/>
          </w:pPr>
          <w:hyperlink w:anchor="__RefHeading___Toc2108123_2035185390">
            <w:r>
              <w:rPr>
                <w:webHidden/>
                <w:rStyle w:val="IndexLink"/>
                <w:rtl w:val="true"/>
              </w:rPr>
              <w:t>چهار ـ شبهه افکنی</w:t>
            </w:r>
            <w:r>
              <w:rPr>
                <w:rStyle w:val="IndexLink"/>
                <w:rtl w:val="true"/>
              </w:rPr>
              <w:tab/>
            </w:r>
            <w:r>
              <w:rPr>
                <w:rStyle w:val="IndexLink"/>
              </w:rPr>
              <w:t>97</w:t>
            </w:r>
          </w:hyperlink>
        </w:p>
        <w:p>
          <w:pPr>
            <w:pStyle w:val="Contents4"/>
            <w:tabs>
              <w:tab w:val="clear" w:pos="8176"/>
              <w:tab w:val="right" w:pos="9026" w:leader="dot"/>
            </w:tabs>
            <w:rPr/>
          </w:pPr>
          <w:hyperlink w:anchor="__RefHeading___Toc2108125_2035185390">
            <w:r>
              <w:rPr>
                <w:webHidden/>
                <w:rStyle w:val="IndexLink"/>
                <w:rtl w:val="true"/>
              </w:rPr>
              <w:t>ب</w:t>
            </w:r>
            <w:r>
              <w:rPr>
                <w:rStyle w:val="IndexLink"/>
                <w:rtl w:val="true"/>
              </w:rPr>
              <w:t xml:space="preserve">) </w:t>
            </w:r>
            <w:r>
              <w:rPr>
                <w:rStyle w:val="IndexLink"/>
                <w:rtl w:val="true"/>
              </w:rPr>
              <w:t>شیوه های برخورد رسول خدا صلی الله علیه و آله با منافقان</w:t>
            </w:r>
            <w:r>
              <w:rPr>
                <w:rStyle w:val="IndexLink"/>
                <w:rtl w:val="true"/>
              </w:rPr>
              <w:tab/>
            </w:r>
            <w:r>
              <w:rPr>
                <w:rStyle w:val="IndexLink"/>
              </w:rPr>
              <w:t>98</w:t>
            </w:r>
          </w:hyperlink>
        </w:p>
        <w:p>
          <w:pPr>
            <w:pStyle w:val="Contents5"/>
            <w:tabs>
              <w:tab w:val="clear" w:pos="7892"/>
              <w:tab w:val="right" w:pos="9026" w:leader="dot"/>
            </w:tabs>
            <w:rPr/>
          </w:pPr>
          <w:hyperlink w:anchor="__RefHeading___Toc2108127_203518539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108129_2035185390">
            <w:r>
              <w:rPr>
                <w:webHidden/>
                <w:rStyle w:val="IndexLink"/>
                <w:rtl w:val="true"/>
              </w:rPr>
              <w:t>یک ـ شدت عمل</w:t>
            </w:r>
            <w:r>
              <w:rPr>
                <w:rStyle w:val="IndexLink"/>
                <w:rtl w:val="true"/>
              </w:rPr>
              <w:tab/>
            </w:r>
            <w:r>
              <w:rPr>
                <w:rStyle w:val="IndexLink"/>
              </w:rPr>
              <w:t>99</w:t>
            </w:r>
          </w:hyperlink>
        </w:p>
        <w:p>
          <w:pPr>
            <w:pStyle w:val="Contents5"/>
            <w:tabs>
              <w:tab w:val="clear" w:pos="7892"/>
              <w:tab w:val="right" w:pos="9026" w:leader="dot"/>
            </w:tabs>
            <w:rPr/>
          </w:pPr>
          <w:hyperlink w:anchor="__RefHeading___Toc2108131_2035185390">
            <w:r>
              <w:rPr>
                <w:webHidden/>
                <w:rStyle w:val="IndexLink"/>
                <w:rtl w:val="true"/>
              </w:rPr>
              <w:t>دو ـ مدارا</w:t>
            </w:r>
            <w:r>
              <w:rPr>
                <w:rStyle w:val="IndexLink"/>
                <w:rtl w:val="true"/>
              </w:rPr>
              <w:tab/>
            </w:r>
            <w:r>
              <w:rPr>
                <w:rStyle w:val="IndexLink"/>
              </w:rPr>
              <w:t>100</w:t>
            </w:r>
          </w:hyperlink>
        </w:p>
        <w:p>
          <w:pPr>
            <w:pStyle w:val="Contents5"/>
            <w:tabs>
              <w:tab w:val="clear" w:pos="7892"/>
              <w:tab w:val="right" w:pos="9026" w:leader="dot"/>
            </w:tabs>
            <w:rPr/>
          </w:pPr>
          <w:hyperlink w:anchor="__RefHeading___Toc2108133_2035185390">
            <w:r>
              <w:rPr>
                <w:webHidden/>
                <w:rStyle w:val="IndexLink"/>
                <w:rtl w:val="true"/>
              </w:rPr>
              <w:t>سه ـ افزایش سطح آگاهی جامعه</w:t>
            </w:r>
            <w:r>
              <w:rPr>
                <w:rStyle w:val="IndexLink"/>
                <w:rtl w:val="true"/>
              </w:rPr>
              <w:tab/>
            </w:r>
            <w:r>
              <w:rPr>
                <w:rStyle w:val="IndexLink"/>
              </w:rPr>
              <w:t>101</w:t>
            </w:r>
          </w:hyperlink>
        </w:p>
        <w:p>
          <w:pPr>
            <w:pStyle w:val="Contents3"/>
            <w:tabs>
              <w:tab w:val="clear" w:pos="8459"/>
              <w:tab w:val="right" w:pos="9026" w:leader="dot"/>
            </w:tabs>
            <w:rPr/>
          </w:pPr>
          <w:hyperlink w:anchor="__RefHeading___Toc2108135_2035185390">
            <w:r>
              <w:rPr>
                <w:webHidden/>
                <w:rStyle w:val="IndexLink"/>
              </w:rPr>
              <w:t>2</w:t>
            </w:r>
            <w:r>
              <w:rPr>
                <w:rStyle w:val="IndexLink"/>
                <w:rtl w:val="true"/>
              </w:rPr>
              <w:t xml:space="preserve">. </w:t>
            </w:r>
            <w:r>
              <w:rPr>
                <w:rStyle w:val="IndexLink"/>
                <w:rtl w:val="true"/>
              </w:rPr>
              <w:t>خواص منحرف جامعه</w:t>
            </w:r>
            <w:r>
              <w:rPr>
                <w:rStyle w:val="IndexLink"/>
                <w:rtl w:val="true"/>
              </w:rPr>
              <w:tab/>
            </w:r>
            <w:r>
              <w:rPr>
                <w:rStyle w:val="IndexLink"/>
              </w:rPr>
              <w:t>102</w:t>
            </w:r>
          </w:hyperlink>
        </w:p>
        <w:p>
          <w:pPr>
            <w:pStyle w:val="Contents3"/>
            <w:tabs>
              <w:tab w:val="clear" w:pos="8459"/>
              <w:tab w:val="right" w:pos="9026" w:leader="dot"/>
            </w:tabs>
            <w:rPr/>
          </w:pPr>
          <w:hyperlink w:anchor="__RefHeading___Toc2108137_2035185390">
            <w:r>
              <w:rPr>
                <w:webHidden/>
                <w:rStyle w:val="IndexLink"/>
              </w:rPr>
              <w:t>3</w:t>
            </w:r>
            <w:r>
              <w:rPr>
                <w:rStyle w:val="IndexLink"/>
                <w:rtl w:val="true"/>
              </w:rPr>
              <w:t xml:space="preserve">. </w:t>
            </w:r>
            <w:r>
              <w:rPr>
                <w:rStyle w:val="IndexLink"/>
                <w:rtl w:val="true"/>
              </w:rPr>
              <w:t>بدعت گذاران و دروغ پردازان</w:t>
            </w:r>
            <w:r>
              <w:rPr>
                <w:rStyle w:val="IndexLink"/>
                <w:rtl w:val="true"/>
              </w:rPr>
              <w:tab/>
            </w:r>
            <w:r>
              <w:rPr>
                <w:rStyle w:val="IndexLink"/>
              </w:rPr>
              <w:t>102</w:t>
            </w:r>
          </w:hyperlink>
        </w:p>
        <w:p>
          <w:pPr>
            <w:pStyle w:val="Contents3"/>
            <w:tabs>
              <w:tab w:val="clear" w:pos="8459"/>
              <w:tab w:val="right" w:pos="9026" w:leader="dot"/>
            </w:tabs>
            <w:rPr/>
          </w:pPr>
          <w:hyperlink w:anchor="__RefHeading___Toc2108139_2035185390">
            <w:r>
              <w:rPr>
                <w:webHidden/>
                <w:rStyle w:val="IndexLink"/>
              </w:rPr>
              <w:t>4</w:t>
            </w:r>
            <w:r>
              <w:rPr>
                <w:rStyle w:val="IndexLink"/>
                <w:rtl w:val="true"/>
              </w:rPr>
              <w:t xml:space="preserve">. </w:t>
            </w:r>
            <w:r>
              <w:rPr>
                <w:rStyle w:val="IndexLink"/>
                <w:rtl w:val="true"/>
              </w:rPr>
              <w:t>ترویج کنندگان فساد</w:t>
            </w:r>
            <w:r>
              <w:rPr>
                <w:rStyle w:val="IndexLink"/>
                <w:rtl w:val="true"/>
              </w:rPr>
              <w:tab/>
            </w:r>
            <w:r>
              <w:rPr>
                <w:rStyle w:val="IndexLink"/>
              </w:rPr>
              <w:t>103</w:t>
            </w:r>
          </w:hyperlink>
        </w:p>
        <w:p>
          <w:pPr>
            <w:pStyle w:val="Contents4"/>
            <w:tabs>
              <w:tab w:val="clear" w:pos="8176"/>
              <w:tab w:val="right" w:pos="9026" w:leader="dot"/>
            </w:tabs>
            <w:rPr/>
          </w:pPr>
          <w:hyperlink w:anchor="__RefHeading___Toc2108141_20351853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108143_2035185390">
            <w:r>
              <w:rPr>
                <w:webHidden/>
                <w:rStyle w:val="IndexLink"/>
                <w:rtl w:val="true"/>
              </w:rPr>
              <w:t>پیروزی نهایی دوستان خدا بر دشمنان</w:t>
            </w:r>
            <w:r>
              <w:rPr>
                <w:rStyle w:val="IndexLink"/>
                <w:rtl w:val="true"/>
              </w:rPr>
              <w:tab/>
            </w:r>
            <w:r>
              <w:rPr>
                <w:rStyle w:val="IndexLink"/>
              </w:rPr>
              <w:t>106</w:t>
            </w:r>
          </w:hyperlink>
        </w:p>
        <w:p>
          <w:pPr>
            <w:pStyle w:val="Contents2"/>
            <w:tabs>
              <w:tab w:val="clear" w:pos="8743"/>
              <w:tab w:val="right" w:pos="9026" w:leader="dot"/>
            </w:tabs>
            <w:rPr/>
          </w:pPr>
          <w:hyperlink w:anchor="__RefHeading___Toc2108145_2035185390">
            <w:r>
              <w:rPr>
                <w:webHidden/>
                <w:rStyle w:val="IndexLink"/>
                <w:rtl w:val="true"/>
              </w:rPr>
              <w:t>فصل ششم</w:t>
            </w:r>
            <w:r>
              <w:rPr>
                <w:rStyle w:val="IndexLink"/>
                <w:rtl w:val="true"/>
              </w:rPr>
              <w:t xml:space="preserve">: </w:t>
            </w:r>
            <w:r>
              <w:rPr>
                <w:rStyle w:val="IndexLink"/>
                <w:rtl w:val="true"/>
              </w:rPr>
              <w:t>همراه با برنامه‌سازان   </w:t>
            </w:r>
            <w:r>
              <w:rPr>
                <w:rStyle w:val="IndexLink"/>
                <w:rtl w:val="true"/>
              </w:rPr>
              <w:tab/>
            </w:r>
            <w:r>
              <w:rPr>
                <w:rStyle w:val="IndexLink"/>
              </w:rPr>
              <w:t>108</w:t>
            </w:r>
          </w:hyperlink>
        </w:p>
        <w:p>
          <w:pPr>
            <w:pStyle w:val="Contents2"/>
            <w:tabs>
              <w:tab w:val="clear" w:pos="8743"/>
              <w:tab w:val="right" w:pos="9026" w:leader="dot"/>
            </w:tabs>
            <w:rPr/>
          </w:pPr>
          <w:hyperlink w:anchor="__RefHeading___Toc2108147_2035185390">
            <w:r>
              <w:rPr>
                <w:webHidden/>
                <w:rStyle w:val="IndexLink"/>
                <w:rtl w:val="true"/>
              </w:rPr>
              <w:t>کتاب‌نامه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3_26570"/>
      <w:bookmarkStart w:id="1" w:name="pg4783_26570"/>
      <w:bookmarkEnd w:id="1"/>
    </w:p>
    <w:p>
      <w:pPr>
        <w:pStyle w:val="Heading2"/>
        <w:numPr>
          <w:ilvl w:val="1"/>
          <w:numId w:val="1"/>
        </w:numPr>
        <w:rPr/>
      </w:pPr>
      <w:bookmarkStart w:id="2" w:name="pg4783_26570"/>
      <w:bookmarkStart w:id="3" w:name="__RefHeading___Toc210797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محمد،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از دیدگاه پیامبر اعظم صلی‌الله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صفوی ؛ تهیه شده در مرکز پژوهش 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طه، کتاب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صلی‌الله‌علیه واله؛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درباره دوستی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درباره دشمنی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۱۲۶۴۴۰۸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7981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دوستی و دشمنی از منظر پیامبر اعظم صلی الله علیه و آله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صفوی</w:t>
      </w:r>
    </w:p>
    <w:p>
      <w:pPr>
        <w:pStyle w:val="BookText"/>
        <w:rPr/>
      </w:pPr>
      <w:r>
        <w:rPr>
          <w:rFonts w:ascii="IRNazanin" w:hAnsi="IRNazanin" w:eastAsia="IRNazanin"/>
          <w:color w:val="111111"/>
          <w:sz w:val="28"/>
          <w:sz w:val="28"/>
          <w:szCs w:val="28"/>
          <w:rtl w:val="true"/>
          <w:lang w:bidi="fa-IR"/>
        </w:rPr>
        <w:t>نام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شیخ زاده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  -  -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83_26577"/>
      <w:bookmarkStart w:id="8" w:name="pg4783_26577"/>
      <w:bookmarkEnd w:id="8"/>
    </w:p>
    <w:p>
      <w:pPr>
        <w:pStyle w:val="Heading2"/>
        <w:numPr>
          <w:ilvl w:val="1"/>
          <w:numId w:val="1"/>
        </w:numPr>
        <w:rPr/>
      </w:pPr>
      <w:bookmarkStart w:id="9" w:name="pg4783_26577"/>
      <w:bookmarkStart w:id="10" w:name="__RefHeading___Toc2107983_2035185390"/>
      <w:bookmarkStart w:id="11" w:name="_Toc3"/>
      <w:bookmarkEnd w:id="9"/>
      <w:bookmarkEnd w:id="10"/>
      <w:r>
        <w:rPr>
          <w:rtl w:val="true"/>
        </w:rPr>
        <w:t>پیش‌گفتار</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اوصاف نفسانی انسان‌ها و جهت‌دهنده به همه رفتارهای آدمی بوده و به همین دلیل، در آموزه‌های اسلامی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و دشمنی‌ها حکایتی به بلندای آفرینش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خون هابیل، مظلومانه بر زمین ریخت و حتی پیش از آن، هنگامی که شیطان به دلیل نگاه خودبینانه‌اش و با منطق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 آدم سجده نکرد و به واسطه همین دشمنی با خدا از درگاهش رانده شد، همواره دوستی‌ها و دشمنی‌های انسانی، خود را نشان داده‌اند و تقابل خیر و شر در صحنه گیتی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همواره خود را بر سر دوراهی حق و باطل می‌بیند و مختار است تا یکی را برگزیند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خداوند، انسان را در مسیر این انتخاب حیران نگذاشت و دو حجت و برهان قاطع به او اعطا کرد تا دوست را از دشمن باز شناسد؛ حجتی در نهاد انسان‌ها که عقل است و حجتی ظاهری که پیامبران و اوصیای ایشان هستند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عقل با اثبات وجود خداوند به عنوان مظهر و منشأ تمام نیکی‌ها، انسان را به سوی او می‌خواند و پیامبران با یادآوری </w:t>
      </w:r>
    </w:p>
    <w:p>
      <w:pPr>
        <w:pStyle w:val="BookText"/>
        <w:rPr/>
      </w:pPr>
      <w:r>
        <w:rPr>
          <w:rFonts w:ascii="IRNazanin" w:hAnsi="IRNazanin" w:eastAsia="IRNazanin"/>
          <w:color w:val="111111"/>
          <w:sz w:val="28"/>
          <w:sz w:val="28"/>
          <w:szCs w:val="28"/>
          <w:rtl w:val="true"/>
          <w:lang w:bidi="fa-IR"/>
        </w:rPr>
        <w:t>نعمت‌های الهی، پوچی دنیا و زرق و برق‌هایش و عجز بتان و معبودهای باطل، تلاش می‌کنند پرده‌های اوهام را بدرند و باب دوستی با خدا را بگشایند؛ چنان‌که ابراهیم علیه‌السلام با شکستن بت‌ها هدفی جز این نداشت و به مقصود نیز رسید، هرچند مردم حتی پس از آگاهی، پند نپذیرفتند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الله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عَزَّوَجَلَّ إلی نَجِیِّهِ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أَحْبِبْنی و حَبِّبْنی إلی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اُحِبُّکَ؛ فَکَیْفَ اُحَبِّبُکَ إِلَی خَلْقِکَ؟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اُذْکُرلَهُمْ نَعْمایَ عَلَیْهِم و بَلاَئِی عِنْدَهُم، فَإِنَّهُم لا یَذْکُرونَ ـ أو لا یَعْرِفُون ـ مِنّی الإّ کُلَّ الْخَیرِ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عزوجل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دوست بدار و مرا محبوب خلقم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تو را دوست دارم، ولی چگونه تو را محبوب خلقت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نعمت‌هایم و سختی‌هایی را که بر آنان وارد ساخته‌ام، گوشزد کن؛ زیرا آنان از من جز نیکی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همه پیامبران الهی از معجزه، بینه و منطق قوی در برابر پرسش‌ها و تحریک عواطف مردم برخوردار بود تا مردم مسیر عبودیت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مانع خداپرستی بود و اکنون نیز هست، محبت غیر خداست؛ اموری که با آنها خو گرفته‌ایم و نمی‌توانیم از آنها دست بکشیم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حُبُّکَ لِلشَّی ء یُعِمی وَ یُصِمّ؛ دوستی نسبت به </w:t>
      </w:r>
    </w:p>
    <w:p>
      <w:pPr>
        <w:pStyle w:val="BookText"/>
        <w:rPr/>
      </w:pPr>
      <w:r>
        <w:rPr>
          <w:rFonts w:ascii="IRNazanin" w:hAnsi="IRNazanin" w:eastAsia="IRNazanin"/>
          <w:color w:val="111111"/>
          <w:sz w:val="28"/>
          <w:sz w:val="28"/>
          <w:szCs w:val="28"/>
          <w:rtl w:val="true"/>
          <w:lang w:bidi="fa-IR"/>
        </w:rPr>
        <w:t>چیزی، تو را کور و کر می‌کند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اموری که دوستی آنها مانع دوستی خدا و پیمودن طریق عبودیت می‌شود، می‌تواند هر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 آبا و اجدادی که ما را به تقلید کورکورانه فرامی‌خوانند؛ زراندوزی و ثروت‌طلبی که با وجود آنها سخن از انفاق و زکات، ناعادلانه جلوه می‌کند؛ ریاست‌طلبی و مقام پرستی که شعار برابری انسان‌ها در پیشگاه الهی را خطرناک و آفت‌بار می‌نمایاند و نظیر آنها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مردم در روزگار پیش از بعثت رسول خدا صلی‌الله‌علیه‌و‌آله چنان آشفته و نابسامان بود که به حق، آن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مأمور بود مکارم اخلاق را توسعه دهد و فطرت‌ها را بیدار و گنجینه‌های خرد را آشکار 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از همان ابتدا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شد، زراندوزان و زورمداران مکه به دشمنی با پیامبر برخاستند تا مانع گسترش دعوت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ندای اسلام تمام جزیره‌العرب را فراگرفت و حتی به خارج از آن نیز راه یافت، ولی دشمنی‌ها از آن زمان تاکنون همچنان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هم سرمایه‌داران و صاحبان صنایع و امپراتوری‌های عظیم رسانه‌ای و خبری در صف مقدم دشمنی با خدا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تقابل شوم، دانشمندانی که مأموریتی جز موجه جلوه دادن این سرکشی و تئوریزه کردن محبت دنیا و سلطه شیطان ندارند، پرچم‌دار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عرضه و تبیین مفاهیمی به ظاهر نو و پوشاندن لباس اصالت و قداست بر آنها، در قالب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بت‌هایی برای اندیشه بشر تراشیده و شب و روز به تقدیس و تمجیدش 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ازاین‌روست که می‌بینیم انسان عصر جدید بیش از گذشته احساس پوچی و سرگشتگی می‌کند و هر از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جدید و افزودن پیشوند و پسوندی نو بر مکتب‌های پیشین می‌کوشد خود را از بی‌هویتی برهاند؛ غافل از آنکه آنچه انسان در پی اوست، دوستی هم‌راز است که بتواند به او عشق بورزد، نه سرابی که بر تشنگی‌اش بیفزاید و سرعت سیرش را با خستگی و دوری از مقصد پاداش دهد که به تعبیر قرآن کریم هم خود، منحرف است و هم منحرف‌کننده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یَصُدُّونَ عَنْ سَبیلِ اللّهِ وَ یَبْغُونَها 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می‌کوشیم در مورد ریشه‌های دوستی و دشمنی سخن بگوییم تا بدانیم چه چیزی شایسته دوستی است و با چه چیزی باید دشمنی کرد و در حب و بغض چه حدودی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این بحث‌ها </w:t>
      </w:r>
    </w:p>
    <w:p>
      <w:pPr>
        <w:pStyle w:val="BookText"/>
        <w:rPr/>
      </w:pPr>
      <w:r>
        <w:rPr>
          <w:rFonts w:ascii="IRNazanin" w:hAnsi="IRNazanin" w:eastAsia="IRNazanin"/>
          <w:color w:val="111111"/>
          <w:sz w:val="28"/>
          <w:sz w:val="28"/>
          <w:szCs w:val="28"/>
          <w:rtl w:val="true"/>
          <w:lang w:bidi="fa-IR"/>
        </w:rPr>
        <w:t>سیره رسول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اندکی به سیره ائمه اطهار علیهم‌السلام نیز تمسک کرده و آیاتی را به اشاره آورده‌ایم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امید است این تلاش، دریچه‌ای برای آشنایی بیشتر خوانندگان با آن پیشوای الهی باشد تا در سایه پیروی از رهنمودهای ایشان، امت اسلامی مشمول عنایت‌های خاص الهی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4783_26582"/>
    </w:p>
    <w:p>
      <w:pPr>
        <w:pStyle w:val="Heading2"/>
        <w:numPr>
          <w:ilvl w:val="1"/>
          <w:numId w:val="1"/>
        </w:numPr>
        <w:rPr/>
      </w:pPr>
      <w:bookmarkStart w:id="13" w:name="__RefHeading___Toc2107985_2035185390"/>
      <w:bookmarkStart w:id="14" w:name="_Toc4"/>
      <w:bookmarkEnd w:id="12"/>
      <w:bookmarkEnd w:id="13"/>
      <w:r>
        <w:rPr>
          <w:rtl w:val="true"/>
        </w:rPr>
        <w:t>فصل اول</w:t>
      </w:r>
      <w:r>
        <w:rPr>
          <w:rtl w:val="true"/>
        </w:rPr>
        <w:t xml:space="preserve">: </w:t>
      </w:r>
      <w:r>
        <w:rPr>
          <w:rtl w:val="true"/>
        </w:rPr>
        <w:t>معیار دوستی و دشمنی   </w:t>
      </w:r>
      <w:bookmarkEnd w:id="14"/>
    </w:p>
    <w:p>
      <w:pPr>
        <w:pStyle w:val="Heading3"/>
        <w:numPr>
          <w:ilvl w:val="2"/>
          <w:numId w:val="1"/>
        </w:numPr>
        <w:rPr/>
      </w:pPr>
      <w:bookmarkStart w:id="15" w:name="__RefHeading___Toc2107987_203518539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مردی اعرابی از رسول خدا صلی‌الله‌علیه‌و‌آله خواست تا به وی پندی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 آدمی با کسی است که دوستش 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پس ما هر که را دوست بداریم، هم‌ردیف او خواهیم بود و رفتار و گفتار منتسب به آن دوست  مبنای داوری در مورد ما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به این پرسش پاسخ گفت که با چه کسی دوستی کنیم؟ اهمیت این پرسش زمانی بیشتر خواهد شد که دریابیم انسان با مرگ فانی نمی‌شود، بلکه وارد مرحله جدیدی از حیات ابدی خود خواهد شد و با کسانی هم‌نشین می‌شود که در دنیا دوستشان داشته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 که از رسول الله صلی‌الله‌علیه‌و‌آله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لوأَنَّ عَبْداً عَبَدَاللّه أَلْفَ عام ما بَیْنَ الرُّکنِ وَ الْمَقامِ ثُمَّ ذُبِحَ کَما یُذْبَحُ الْکَبْشُ مَظْلُوماً، لَبَعَثَهُ اللّهُ مَعَ النَّفَر الَّذینَ یَقْتِدی بِهِمْ وَ یَهْتَدِی بِهُداهُمْ وَ یَسِیرُ بِسِیرَتِهِمْ؛ إنْ جَنَّةً فَجِنَّةٌ وَ إنْ ناراً فَنارٌ</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بنده‌ای خدا را هزار سال بین رکن و مقام عبادت کند و سپس مظلومانه همچون گوسفندی ذبح شود، بی‌تردید، خداوند، او را با کسانی برخواهد انگیخت که به آنان اقتدا می‌کند و به روش آنان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 آنان بهشت باشد، به بهشت و اگر دوزخ باشد، به دوزخ خواهد رفت</w:t>
      </w:r>
      <w:r>
        <w:rPr>
          <w:rFonts w:eastAsia="IRNazanin" w:cs="IRNazanin"/>
          <w:color w:val="111111"/>
          <w:sz w:val="28"/>
          <w:szCs w:val="28"/>
          <w:rtl w:val="true"/>
          <w:lang w:bidi="fa-IR"/>
        </w:rPr>
        <w:t xml:space="preserve">. </w:t>
      </w:r>
      <w:bookmarkStart w:id="17" w:name="pg4783_26583"/>
    </w:p>
    <w:p>
      <w:pPr>
        <w:pStyle w:val="BookText"/>
        <w:rPr/>
      </w:pPr>
      <w:bookmarkEnd w:id="17"/>
      <w:r>
        <w:rPr>
          <w:rFonts w:ascii="IRNazanin" w:hAnsi="IRNazanin" w:eastAsia="IRNazanin"/>
          <w:color w:val="111111"/>
          <w:sz w:val="28"/>
          <w:sz w:val="28"/>
          <w:szCs w:val="28"/>
          <w:rtl w:val="true"/>
          <w:lang w:bidi="fa-IR"/>
        </w:rPr>
        <w:t>بنابراین، آنچه در زمینه دوستی و دشمنی مهم است، معیار و ملاکی است که بتوان بر پایه آن با کسی دوست شد یا با وی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می‌توانیم رفتار و گفتار خود را نیز با آن معیار بسنجیم و به نقد خود بنشینیم</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8" w:name="__RefHeading___Toc2107989_2035185390"/>
      <w:bookmarkStart w:id="19" w:name="_Toc6"/>
      <w:bookmarkEnd w:id="18"/>
      <w:r>
        <w:rPr/>
        <w:t>1</w:t>
      </w:r>
      <w:r>
        <w:rPr>
          <w:rtl w:val="true"/>
        </w:rPr>
        <w:t xml:space="preserve">. </w:t>
      </w:r>
      <w:r>
        <w:rPr>
          <w:rtl w:val="true"/>
        </w:rPr>
        <w:t>توحید، تنها معیار دوستی و دشمنی</w:t>
      </w:r>
      <w:bookmarkEnd w:id="19"/>
    </w:p>
    <w:p>
      <w:pPr>
        <w:pStyle w:val="Heading4"/>
        <w:numPr>
          <w:ilvl w:val="3"/>
          <w:numId w:val="1"/>
        </w:numPr>
        <w:rPr/>
      </w:pPr>
      <w:bookmarkStart w:id="20" w:name="__RefHeading___Toc2107991_2035185390"/>
      <w:bookmarkStart w:id="21" w:name="_Toc7"/>
      <w:bookmarkEnd w:id="20"/>
      <w:r>
        <w:rPr>
          <w:rtl w:val="true"/>
        </w:rPr>
        <w:t>اشاره</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باور دارد که هستی، نه پدیده‌ای بی‌علت و تصادفی، بلکه مخلوق نیرویی برتر است؛ خداوندی که یکتاست و جهان تنها مربوب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غنی‌بالذات است و همه نیازمند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پهنه هستی و گذشته و آینده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قانون او بر مبنای حکمت است و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او شامل حال همه بندگانش می‌شود خالقی که همه چیز را در نهایت زیبایی و نیکویی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آشکار و غیب و شهادت نزد او یکسان است 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تدبیر همه امور و در اوج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بندگانش پیوسته سر لطف و آشتی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امنیت‌بخش و پناه‌دهنده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بر همه چیز نافذ و جبران‌کننده کاستی‌هاست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بزرگی که اظهار کبریا و بزرگی تنها او را سزاست و خالقی که هرگونه بخواهد، </w:t>
      </w:r>
    </w:p>
    <w:p>
      <w:pPr>
        <w:pStyle w:val="BookText"/>
        <w:rPr/>
      </w:pPr>
      <w:r>
        <w:rPr>
          <w:rFonts w:ascii="IRNazanin" w:hAnsi="IRNazanin" w:eastAsia="IRNazanin"/>
          <w:color w:val="111111"/>
          <w:sz w:val="28"/>
          <w:sz w:val="28"/>
          <w:szCs w:val="28"/>
          <w:rtl w:val="true"/>
          <w:lang w:bidi="fa-IR"/>
        </w:rPr>
        <w:t>صورت‌گری می‌کند و سرچشمه هر عزت و سربلندی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اگر ما خداوند را با چنین صفت‌های نیکویی بشناسیم، تصدیق خواهیم کرد که او منشأ هر کمالی است و جز او چیزی شایسته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معیار دوستی و دشمنی و تنها ارزش مطلق هستی که می‌توان به آن دل بست و همه چیز را با خواست او سنجید و بر هر رفتار، گفتار و پنداری، با معیار او خط بطلان کشید یا مهر تأیید زد و انسان‌ها را با میزان او دسته‌بندی کرد، خدای یگانه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مؤمن تنها به توحید می‌اندیشد و بس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اصحابشان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دست‌آویزها و اسباب ایمان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برخی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آنچه گفتید، فضیلتی دارد، ولی محکم‌ترین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دست‌آویز ایمان، دوستی در راه خدا و دشمنی در راه خدا و دوستی با دوستان خدا و بیزاری از دشمنان خداست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ایشان 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مؤمن نسبت به مؤمن برای خدا، از برترین شاخه‌های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برای خدا دوست بدارد و برای خدا دشمن بدارد و برای خدا ببخشد و برای خدا منع کند، از برگزیدگان خداوند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نماز به عنوان ستون دین، معراج و نردبان ترقی مؤمن، وسیله نزدیکی به پروردگار و نخستین پرسش پس از مرگ بیان شده است،</w:t>
      </w:r>
      <w:r>
        <w:rPr>
          <w:rStyle w:val="FootnoteAnchor"/>
          <w:rtl w:val="true"/>
        </w:rPr>
        <w:footnoteReference w:id="15"/>
      </w:r>
      <w:r>
        <w:rPr>
          <w:rFonts w:ascii="IRNazanin" w:hAnsi="IRNazanin" w:eastAsia="IRNazanin"/>
          <w:color w:val="111111"/>
          <w:sz w:val="28"/>
          <w:sz w:val="28"/>
          <w:szCs w:val="28"/>
          <w:rtl w:val="true"/>
          <w:lang w:bidi="fa-IR"/>
        </w:rPr>
        <w:t>ولی آنچه به نماز و دیگر عبادت‌ها، روح و حقیقت می‌بخشد، توجه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نیز در شکل ظاهری اعمال با مؤمن شریک است و حتی ممکن است عملش پررنگ‌تر جلوه کند، ولی آنچه او از آن بی‌بهره است، دوستی  خداوند است که جایگاهش در قلب است و به شکل ظاهری عمل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روزه‌ای ارزشمند است که عقیده‌ای استوار و توحیدی قوی پشتوانه آن باشد و جهادی مقدس است که نگاه مجاهد در آن به خدا باشد و به سبب دوستی او گام بردارد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در قرآن نیز به بیان‌های گوناگون بر </w:t>
      </w:r>
      <w:bookmarkStart w:id="22" w:name="pg4783_26586"/>
    </w:p>
    <w:p>
      <w:pPr>
        <w:pStyle w:val="BookText"/>
        <w:rPr/>
      </w:pPr>
      <w:bookmarkEnd w:id="22"/>
      <w:r>
        <w:rPr>
          <w:rFonts w:ascii="IRNazanin" w:hAnsi="IRNazanin" w:eastAsia="IRNazanin"/>
          <w:color w:val="111111"/>
          <w:sz w:val="28"/>
          <w:sz w:val="28"/>
          <w:szCs w:val="28"/>
          <w:rtl w:val="true"/>
          <w:lang w:bidi="fa-IR"/>
        </w:rPr>
        <w:t>انحصار ولایت در خداوند کریم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إِلَیْکُمْ مِنْ رَبِّکُمْ وَ لا تَتَّبِعُوا مِنْ دُونِهِ أَوْلِیاءَ قَلیلاً ما تَذَکَّرُونَ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آنچه از جانب پروردگارتان به سوی شما فرو فرستاده شده است، پیروی کنید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می‌گیرید</w:t>
      </w:r>
      <w:r>
        <w:rPr>
          <w:rFonts w:eastAsia="IRNazanin" w:cs="IRNazanin"/>
          <w:color w:val="111111"/>
          <w:sz w:val="28"/>
          <w:szCs w:val="28"/>
          <w:rtl w:val="true"/>
          <w:lang w:bidi="fa-IR"/>
        </w:rPr>
        <w:t>!</w:t>
      </w:r>
    </w:p>
    <w:p>
      <w:pPr>
        <w:pStyle w:val="Heading4"/>
        <w:numPr>
          <w:ilvl w:val="3"/>
          <w:numId w:val="1"/>
        </w:numPr>
        <w:rPr/>
      </w:pPr>
      <w:bookmarkStart w:id="23" w:name="__RefHeading___Toc2107993_2035185390"/>
      <w:bookmarkStart w:id="24" w:name="_Toc8"/>
      <w:bookmarkEnd w:id="23"/>
      <w:r>
        <w:rPr>
          <w:rtl w:val="true"/>
        </w:rPr>
        <w:t>الف</w:t>
      </w:r>
      <w:r>
        <w:rPr>
          <w:rtl w:val="true"/>
        </w:rPr>
        <w:t xml:space="preserve">) </w:t>
      </w:r>
      <w:r>
        <w:rPr>
          <w:rtl w:val="true"/>
        </w:rPr>
        <w:t>ارزش گذاری انسان ها بر اساس حب و بغض الهی</w:t>
      </w:r>
      <w:bookmarkEnd w:id="24"/>
    </w:p>
    <w:p>
      <w:pPr>
        <w:pStyle w:val="Heading5"/>
        <w:numPr>
          <w:ilvl w:val="4"/>
          <w:numId w:val="1"/>
        </w:numPr>
        <w:rPr/>
      </w:pPr>
      <w:bookmarkStart w:id="25" w:name="__RefHeading___Toc2107995_203518539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بر آنها بسیار تأکید کرده، برخاسته از ارزش‌گذاری انسان‌ها با ملاک دوستی و دشمنی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بیشتر شیفته خدا و مؤمن به او باشد، نصیب بیشتری از انسانیت برده است و هر که دشمن او باشد، به همان میزان از انسانیت تهی است؛ زیرا معبود او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اتَّخَذَ إِلهَهُ هَواهُ أَ فَأَنْتَ تَکُونُ عَلَیْهِ وَکیلاً 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کسی را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او باشی؟ گمان داری بیشترشان می‌شنوند یا می‌اندیشند؟ آنان جز مانند ستوران نیستند، بلکه گمراه‌ترند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روشن است که اگر اسلام حکم کشتن کافران را در مواردی خاص مانند ارتداد یا استهزای پیامبر اکرم صلی‌الله‌علیه‌و‌آله و ائمه اطهار علیهم‌السلام صادر می‌کند، در حقیقت، حقوق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پای‌مال نکرده است؛ چون آنان با کفر خویش، از  انسانیت خارج گشته‌اند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رسول خدا صلی‌الله‌علیه‌و‌آله پس از فتح مکه به کشتن عده‌ای به دلیل ارتدادشان فرمان داد و این در حالی بود که مشرکان مورد عفو عمومی قرار گرفته بودند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سنجش انسانیت انسان با معیار قرب و دوستی الهی، خداوند بر پرهیز از پیروی و دوستی با کسانی که با این معیار آسمانی هماهنگ نیستند، تأکید بسیاری دارد و قرآن کریم، پیامبرش را از میل و توجه به آنان به شدت برحذر می‌دارد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به دلیل پیوند اولیای الهی و در رأس آنها، پیامبران با مقام ربوبی و اخلاص در محبت، فرمان‌برداری از آنها و محبت ایشان نیز همچون محبت خداوند تعالی بر مردم واجب است و مخالفت با آنان، مخالفت با پروردگار به شمار می‌آید</w:t>
      </w:r>
      <w:r>
        <w:rPr>
          <w:rFonts w:eastAsia="IRNazanin" w:cs="IRNazanin"/>
          <w:color w:val="111111"/>
          <w:sz w:val="28"/>
          <w:szCs w:val="28"/>
          <w:rtl w:val="true"/>
          <w:lang w:bidi="fa-IR"/>
        </w:rPr>
        <w:t>.</w:t>
      </w:r>
      <w:r>
        <w:rPr>
          <w:rStyle w:val="FootnoteAnchor"/>
          <w:rtl w:val="true"/>
        </w:rPr>
        <w:footnoteReference w:id="22"/>
      </w:r>
      <w:bookmarkStart w:id="27" w:name="pg4783_26588"/>
    </w:p>
    <w:p>
      <w:pPr>
        <w:pStyle w:val="BookText"/>
        <w:rPr/>
      </w:pPr>
      <w:bookmarkEnd w:id="27"/>
      <w:r>
        <w:rPr>
          <w:rFonts w:ascii="IRNazanin" w:hAnsi="IRNazanin" w:eastAsia="IRNazanin"/>
          <w:color w:val="111111"/>
          <w:sz w:val="28"/>
          <w:sz w:val="28"/>
          <w:szCs w:val="28"/>
          <w:rtl w:val="true"/>
          <w:lang w:bidi="fa-IR"/>
        </w:rPr>
        <w:t>از جمله اموری که در سیره پیامبر گرامی اسلام بر آن بسیار تأکید شده، ولایت اهل بیت علیهم‌السلام و بیزاری از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نیز مورد سفارش قرار گرفته است، هم رابطه قلبی و لزوم محبت اهل بیت و بیزاری قلبی از دشمنان ایشان است و هم پیروی عملی از آن بزرگان و پیروی نکردن از مخالفانشان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 این سفارش‌ها بسنده می‌کنیم</w:t>
      </w:r>
      <w:r>
        <w:rPr>
          <w:rFonts w:eastAsia="IRNazanin" w:cs="IRNazanin"/>
          <w:color w:val="111111"/>
          <w:sz w:val="28"/>
          <w:szCs w:val="28"/>
          <w:rtl w:val="true"/>
          <w:lang w:bidi="fa-IR"/>
        </w:rPr>
        <w:t>.</w:t>
      </w:r>
    </w:p>
    <w:p>
      <w:pPr>
        <w:pStyle w:val="Heading5"/>
        <w:numPr>
          <w:ilvl w:val="4"/>
          <w:numId w:val="1"/>
        </w:numPr>
        <w:rPr/>
      </w:pPr>
      <w:bookmarkStart w:id="28" w:name="__RefHeading___Toc2107997_2035185390"/>
      <w:bookmarkStart w:id="29" w:name="_Toc10"/>
      <w:bookmarkEnd w:id="28"/>
      <w:r>
        <w:rPr>
          <w:rtl w:val="true"/>
        </w:rPr>
        <w:t>یک ـ حدیث ثقلین</w:t>
      </w:r>
      <w:bookmarkEnd w:id="29"/>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تَارِکٌ فِیکُمْ الثَّقْلَیْنِ مَا إِنْ تَمَسَّکْتُمْ بِهِما لَنْ تَضِلُّوا بَعْدِی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 عِتْرَتِی </w:t>
      </w:r>
      <w:bookmarkStart w:id="30" w:name="pg4783_26589"/>
    </w:p>
    <w:p>
      <w:pPr>
        <w:pStyle w:val="BookText"/>
        <w:rPr/>
      </w:pPr>
      <w:bookmarkEnd w:id="30"/>
      <w:r>
        <w:rPr>
          <w:rFonts w:ascii="Amiri" w:hAnsi="Amiri" w:eastAsia="Amiri" w:cs="Amiri"/>
          <w:color w:val="111111"/>
          <w:sz w:val="28"/>
          <w:sz w:val="28"/>
          <w:szCs w:val="28"/>
          <w:rtl w:val="true"/>
          <w:lang w:bidi="ar-SA"/>
        </w:rPr>
        <w:t>أَهْلَ بَیْتِی وَ اِنَّهُما لَنْ یَفْتَرِقَا حَتّی یَرِدا عَلَیَّ الْحَوْضَ؛ فَانْظُروا کَیفَ تَخْلُفونِی فِیهِما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من دو چیز گران‌بها را میان شما باقی می‌گذارم که اگر به آن دو چنگ بزنید، پس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هم جدا نخواهند شد تا اینکه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 پس از من با آن دو چه رفتاری خواهید داشت</w:t>
      </w:r>
      <w:r>
        <w:rPr>
          <w:rFonts w:eastAsia="IRNazanin" w:cs="IRNazanin"/>
          <w:color w:val="111111"/>
          <w:sz w:val="28"/>
          <w:szCs w:val="28"/>
          <w:rtl w:val="true"/>
          <w:lang w:bidi="fa-IR"/>
        </w:rPr>
        <w:t>.</w:t>
      </w:r>
    </w:p>
    <w:p>
      <w:pPr>
        <w:pStyle w:val="Heading5"/>
        <w:numPr>
          <w:ilvl w:val="4"/>
          <w:numId w:val="1"/>
        </w:numPr>
        <w:rPr/>
      </w:pPr>
      <w:bookmarkStart w:id="31" w:name="__RefHeading___Toc2107999_2035185390"/>
      <w:bookmarkStart w:id="32" w:name="_Toc11"/>
      <w:bookmarkEnd w:id="31"/>
      <w:r>
        <w:rPr>
          <w:rtl w:val="true"/>
        </w:rPr>
        <w:t>دو ـ حدیث غدیر</w:t>
      </w:r>
      <w:bookmarkEnd w:id="32"/>
    </w:p>
    <w:p>
      <w:pPr>
        <w:pStyle w:val="BookText"/>
        <w:rPr/>
      </w:pPr>
      <w:r>
        <w:rPr>
          <w:rFonts w:ascii="IRNazanin" w:hAnsi="IRNazanin" w:eastAsia="IRNazanin"/>
          <w:color w:val="111111"/>
          <w:sz w:val="28"/>
          <w:sz w:val="28"/>
          <w:szCs w:val="28"/>
          <w:rtl w:val="true"/>
          <w:lang w:bidi="fa-IR"/>
        </w:rPr>
        <w:t xml:space="preserve">پیامبر گرامی اسلام در بازگشت از آخرین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مأمور شد که ولایت علی علیه‌السلام را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مکانی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پس از رسیدن دیگر مسلمانان و بازگشت آنان که پیش‌تر رفته بودند، خطبه‌ای خواند و مردم را از نزدیک بودن زمان مرگ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در تصمیم‌گیری نسبت به شما، از خودتان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درنگ و در حالی‌که دستان علی علیه‌السلام را بالا برده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من مولای اویم، 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دوست می‌دارد، دوست بدار و هر که او را دشمن می‌دارد، دشمن بدار و آن‌که او را یاری می‌کند، </w:t>
      </w:r>
    </w:p>
    <w:p>
      <w:pPr>
        <w:pStyle w:val="BookText"/>
        <w:rPr/>
      </w:pPr>
      <w:r>
        <w:rPr>
          <w:rFonts w:ascii="IRNazanin" w:hAnsi="IRNazanin" w:eastAsia="IRNazanin"/>
          <w:color w:val="111111"/>
          <w:sz w:val="28"/>
          <w:sz w:val="28"/>
          <w:szCs w:val="28"/>
          <w:rtl w:val="true"/>
          <w:lang w:bidi="fa-IR"/>
        </w:rPr>
        <w:t>یاری کن و هر که او را رها می‌کند، خوارش ساز</w:t>
      </w:r>
      <w:r>
        <w:rPr>
          <w:rFonts w:eastAsia="IRNazanin" w:cs="IRNazanin"/>
          <w:color w:val="111111"/>
          <w:sz w:val="28"/>
          <w:szCs w:val="28"/>
          <w:rtl w:val="true"/>
          <w:lang w:bidi="fa-IR"/>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شیعیان، مقصود از ولایتی که برای علی علیه‌السلام اثبات شده، همان ولایتی است که رسول خدا صلی‌الله‌علیه‌و‌آله برای خود اثبات فرمود و از مردم بر آن اقرار گرفت؛ یعنی اولویت بر مردم نسبت به امور مربوط به آنان و صلاحیت اداره و تولّی امور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معتقدند تنها محبت قلبی علی علیه‌السلام بر ما واجب شده و ولایت به معنای دوستی قلبی است، نه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منکر وجوب شرعی محبت اهل بیت علیهم‌السلام نیستند و شواهد بی‌شماری بر آن اقامه کنند، ولی آنچه این روایت بیان می‌دارد، چیزی فراتر از محبت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روایت به مطلب بسیار مهمی اشاره دارد که بر اساس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تخلف از آن همه زحمت‌های گذشته رسول خدا را از بین می‌برد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امر موجب اکمال دین و اتمام نعمت شمرده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همان‌گونه که گفته شد، شواهد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 بین ولایت رسول خدا و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آن است</w:t>
      </w:r>
      <w:r>
        <w:rPr>
          <w:rFonts w:eastAsia="IRNazanin" w:cs="IRNazanin"/>
          <w:color w:val="111111"/>
          <w:sz w:val="28"/>
          <w:szCs w:val="28"/>
          <w:rtl w:val="true"/>
          <w:lang w:bidi="fa-IR"/>
        </w:rPr>
        <w:t>.</w:t>
      </w:r>
      <w:r>
        <w:rPr>
          <w:rStyle w:val="FootnoteAnchor"/>
          <w:rtl w:val="true"/>
        </w:rPr>
        <w:footnoteReference w:id="27"/>
      </w:r>
      <w:bookmarkStart w:id="33" w:name="pg4783_26591"/>
    </w:p>
    <w:p>
      <w:pPr>
        <w:pStyle w:val="BookText"/>
        <w:rPr/>
      </w:pPr>
      <w:bookmarkEnd w:id="33"/>
      <w:r>
        <w:rPr>
          <w:rFonts w:ascii="IRNazanin" w:hAnsi="IRNazanin" w:eastAsia="IRNazanin"/>
          <w:color w:val="111111"/>
          <w:sz w:val="28"/>
          <w:sz w:val="28"/>
          <w:szCs w:val="28"/>
          <w:rtl w:val="true"/>
          <w:lang w:bidi="fa-IR"/>
        </w:rPr>
        <w:t>سه ـ محبت به امیر مؤمنان علی علیه السلام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نقل از عالم اهل سنّت، ابن عبد البر،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روایت را از رسول گرامی اسلام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إلّا مُؤمِنٌ و لایُبغضُکَ إلّا مُنافِقٌ؛ تو را جز مؤمن دوست نمی‌دارد و جز منافق دشمن نمی‌دارد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34" w:name="__RefHeading___Toc2108001_2035185390"/>
      <w:bookmarkStart w:id="35" w:name="_Toc12"/>
      <w:bookmarkEnd w:id="34"/>
      <w:r>
        <w:rPr>
          <w:rtl w:val="true"/>
        </w:rPr>
        <w:t>ب</w:t>
      </w:r>
      <w:r>
        <w:rPr>
          <w:rtl w:val="true"/>
        </w:rPr>
        <w:t xml:space="preserve">) </w:t>
      </w:r>
      <w:r>
        <w:rPr>
          <w:rtl w:val="true"/>
        </w:rPr>
        <w:t>ارزش گذاری اشیا</w:t>
      </w:r>
      <w:bookmarkEnd w:id="35"/>
    </w:p>
    <w:p>
      <w:pPr>
        <w:pStyle w:val="BookText"/>
        <w:rPr/>
      </w:pPr>
      <w:r>
        <w:rPr>
          <w:rFonts w:ascii="IRNazanin" w:hAnsi="IRNazanin" w:eastAsia="IRNazanin"/>
          <w:color w:val="111111"/>
          <w:sz w:val="28"/>
          <w:sz w:val="28"/>
          <w:szCs w:val="28"/>
          <w:rtl w:val="true"/>
          <w:lang w:bidi="fa-IR"/>
        </w:rPr>
        <w:t>گر چه همه مخلوقات خدا حتی جمادات نیز به قدر بهره‌ای که از هستی برده‌اند، از ارزش تکوینی برخوردارند، ولی در برخی، ویژگی‌هایی وجود دارد که بر ارزش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دوستان خدا که تنها معیارشان برای حب و بعض، ذات باری تعالی است، جماد و نبات و زمان و مکان نیز به قدر انتسابشان به خداوند ارزشمندند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حکم، مسجد با بتکده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آثار و احکام خاصی همچون حرمت تنجیس، حرمت مکث جنب و حائض در آن دارد، ولی بتکده تخریب می‌شود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حتی مکانی که به نام مسجد بنا شود و در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پایگاهی برای ایجاد تفرقه بین مؤمنان باشد، بی‌ارزش است و دستور ویران کردن آن داده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مرکبّی که آیات قرآن با آن نوشته شده، به دلیل انتسابش به خدا، محترم است و نمی‌توان بی‌وضو بدان دست زد، ولی بت و صلیب و ابزار قمار، بی‌ارزش و شایسته ویرانی هستند، اگر چه اثری هنری به شمار روند و از نظر مادی ارزش فراوانی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چون غدیر، مبعث، جمعه، روزها و شب‌های قدر و مانند آن نیز گرامی 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شمار می‌روند؛ چون در چنین روزهایی نسیم خاص رحمت الهی می‌وزد</w:t>
      </w:r>
      <w:r>
        <w:rPr>
          <w:rFonts w:eastAsia="IRNazanin" w:cs="IRNazanin"/>
          <w:color w:val="111111"/>
          <w:sz w:val="28"/>
          <w:szCs w:val="28"/>
          <w:rtl w:val="true"/>
          <w:lang w:bidi="fa-IR"/>
        </w:rPr>
        <w:t xml:space="preserve">. </w:t>
      </w:r>
      <w:bookmarkStart w:id="36" w:name="pg4783_26593"/>
    </w:p>
    <w:p>
      <w:pPr>
        <w:pStyle w:val="BookText"/>
        <w:rPr/>
      </w:pPr>
      <w:bookmarkEnd w:id="36"/>
      <w:r>
        <w:rPr>
          <w:rFonts w:ascii="IRNazanin" w:hAnsi="IRNazanin" w:eastAsia="IRNazanin"/>
          <w:color w:val="111111"/>
          <w:sz w:val="28"/>
          <w:sz w:val="28"/>
          <w:szCs w:val="28"/>
          <w:rtl w:val="true"/>
          <w:lang w:bidi="fa-IR"/>
        </w:rPr>
        <w:t>پیامبر اکرم صلی‌الله‌علیه‌و‌آلهمی‌فرمود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دَهْرِکُمْ نَفَحَاتٍ؛ أَلاَ فَتَعَرَّضُوا لها؛ همانا پروردگارتان را در روزهای عمرتان، نسیم‌هایی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و خود را در معرض آنها قرار دهید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37" w:name="__RefHeading___Toc2108003_2035185390"/>
      <w:bookmarkStart w:id="38" w:name="_Toc13"/>
      <w:bookmarkEnd w:id="37"/>
      <w:r>
        <w:rPr>
          <w:rtl w:val="true"/>
        </w:rPr>
        <w:t>ج</w:t>
      </w:r>
      <w:r>
        <w:rPr>
          <w:rtl w:val="true"/>
        </w:rPr>
        <w:t xml:space="preserve">) </w:t>
      </w:r>
      <w:r>
        <w:rPr>
          <w:rtl w:val="true"/>
        </w:rPr>
        <w:t>ارزش گذاری مفاهیم</w:t>
      </w:r>
      <w:bookmarkEnd w:id="38"/>
    </w:p>
    <w:p>
      <w:pPr>
        <w:pStyle w:val="BookText"/>
        <w:rPr/>
      </w:pPr>
      <w:r>
        <w:rPr>
          <w:rFonts w:ascii="IRNazanin" w:hAnsi="IRNazanin" w:eastAsia="IRNazanin"/>
          <w:color w:val="111111"/>
          <w:sz w:val="28"/>
          <w:sz w:val="28"/>
          <w:szCs w:val="28"/>
          <w:rtl w:val="true"/>
          <w:lang w:bidi="fa-IR"/>
        </w:rPr>
        <w:t>در روزگار ما مفاهیمی چون کار و فعالیت اقتصادی، آزادی، حقوق بشر، خواست اکثریت، علم و مانند آن به خودی خود ارزشمندند و همین موضوع سبب ایجاد اشکال‌ها و شبهه‌های فراوانی برای دین و احکام شریعت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پیشین و با توجه به آموزه‌های و سنّت نبوی صلی‌الله‌علیه‌و‌آله، می‌توان دریافت که این مفاهیم بدون انتساب به خدا و تأیید او ارزشی ندارند و هرگز نباید به آنها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صلی‌الله‌علیه‌و‌آله نیز پیروی از اکثریت مردم نبود، بلکه در نظر ایشان تنها خواست خداوند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بیشتر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هستند، پیروی کنی، تو را از راه خدا گمراه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 و جز به حدس و تخمین نمی‌پردازند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نیز در سنّت پیامبر اصل نیست و کار و تلاش‌های اقتصادی غیردینی، مردود شمرده می‌شود، مانند ربا که حرام و در حکم جنگ با خدا و رسول معرفی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روایتی از امام باقر علیه‌السلام آمده است که پیامبر اعظم صلی‌الله‌علیه‌و‌آله از پریشان‌حالی و تهی‌دستی مردی به نام </w:t>
      </w:r>
      <w:r>
        <w:rPr>
          <w:rFonts w:ascii="IRNazanin" w:hAnsi="IRNazanin" w:eastAsia="IRNazanin"/>
          <w:i/>
          <w:i/>
          <w:iCs/>
          <w:color w:val="111111"/>
          <w:sz w:val="28"/>
          <w:sz w:val="28"/>
          <w:szCs w:val="28"/>
          <w:rtl w:val="true"/>
          <w:lang w:bidi="fa-IR"/>
        </w:rPr>
        <w:t>سعد</w:t>
      </w:r>
      <w:r>
        <w:rPr>
          <w:rFonts w:ascii="IRNazanin" w:hAnsi="IRNazanin" w:eastAsia="IRNazanin"/>
          <w:color w:val="111111"/>
          <w:sz w:val="28"/>
          <w:sz w:val="28"/>
          <w:szCs w:val="28"/>
          <w:rtl w:val="true"/>
          <w:lang w:bidi="fa-IR"/>
        </w:rPr>
        <w:t>، از اصحاب صفه، آزرده‌خاطر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دو درهم داد تا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درهم رسول خدا صلی‌الله‌علیه‌و‌آله تجارت کرد و سود فراوانی به دست آورد و در کنار در مسجد در مکانی سرگرم تجارت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که تا پیش از آن هیچ نمازی از نمازهای رسول خدا صلی‌الله‌علیه‌و‌آله را از دست نمی‌داد و از ملازمان آن حضرت بود، دیگر به جماعت حاضر نمی‌شد و سرگرم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دنیا تو را از نماز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نمی‌گذارم مالم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چیزی فروختم و می‌خواهم بهایش را بگیرم و از کسی چیزی خریدم و می‌خواهم پولش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جبرئیل بر رسول خدا صلی‌الله‌علیه‌و‌آله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اندوه تو را از حال سعد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وضعیت نخست او بهتر بود یا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اولش بهتر بود که دنیای سعد در برابر آخرتش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و اموال، فتنه و منحرف‌کننده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بگو دو درهمی را که به او داده بودی،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حال قبلی باز خواهد 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صلی‌الله‌علیه‌و‌آله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 دو درهمی را که به تو داده بودم، به من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دویست درهم دیگر نیز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جز دو درهم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دو درهم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کارش از </w:t>
      </w:r>
    </w:p>
    <w:p>
      <w:pPr>
        <w:pStyle w:val="BookText"/>
        <w:rPr/>
      </w:pPr>
      <w:r>
        <w:rPr>
          <w:rFonts w:ascii="IRNazanin" w:hAnsi="IRNazanin" w:eastAsia="IRNazanin"/>
          <w:color w:val="111111"/>
          <w:sz w:val="28"/>
          <w:sz w:val="28"/>
          <w:szCs w:val="28"/>
          <w:rtl w:val="true"/>
          <w:lang w:bidi="fa-IR"/>
        </w:rPr>
        <w:t>رونق افتاد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واقعه به خوبی نگاه توحیدی اسلام به اقتصاد و روی‌گردانی از تجارت بازدارنده انسان از تعالی معنوی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سفارش‌های پیاپی اسلام درباره قناعت و حرمت اسراف نیز توجه کنیم، بیشتر به این مسئله پی می‌بریم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گفت اگر موافقت با خواست و نظر اکثریت جامعه، ملاک بود، اساس دعوت پیامبران زیر سؤال می‌رفت؛ زیرا در همه یا بیشتر موارد، پیامبران الهی با اکثر مردم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بت‌پرستی، </w:t>
      </w:r>
    </w:p>
    <w:p>
      <w:pPr>
        <w:pStyle w:val="BookText"/>
        <w:rPr/>
      </w:pPr>
      <w:r>
        <w:rPr>
          <w:rFonts w:ascii="IRNazanin" w:hAnsi="IRNazanin" w:eastAsia="IRNazanin"/>
          <w:color w:val="111111"/>
          <w:sz w:val="28"/>
          <w:sz w:val="28"/>
          <w:szCs w:val="28"/>
          <w:rtl w:val="true"/>
          <w:lang w:bidi="fa-IR"/>
        </w:rPr>
        <w:t>شراب‌خواری، زنا و لواط، عادت رایج بیشتر مردم شبه‌جزیره عربستان بود و پیامبر اکرم صلی‌الله‌علیه‌و‌آله با آنها به شدت مبارزه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روزگار ما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نه مبتنی بر خواست خدا، بلکه مبتنی بر هواهای نفسانی است؛ یعنی معبودی که به تعبیر رسول خدا صلی‌الله‌علیه‌و‌آله، چیزی دروغین‌تر از آن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نکته دیگر آنکه دانش در سنّت پیامبر اسلام، امری مطلوب است، ولی جهت آن باید خدایی باشد و هرگز به صورت استقلالی بدان نگریسته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تَعَلَّم عِلْماً لِغَیرِ اللّهِ وَ أَرادَ بِهِ غَیرَ اللّهِ فَلْیُتَبَوّأْ مقعدهُ مِنَ النَّارِ</w:t>
      </w:r>
      <w:r>
        <w:rPr>
          <w:rFonts w:eastAsia="Amiri" w:cs="Amiri" w:ascii="Amiri" w:hAnsi="Amiri"/>
          <w:color w:val="111111"/>
          <w:sz w:val="28"/>
          <w:szCs w:val="28"/>
          <w:rtl w:val="true"/>
          <w:lang w:bidi="ar-SA"/>
        </w:rPr>
        <w:t>.</w:t>
      </w:r>
      <w:r>
        <w:rPr>
          <w:rStyle w:val="FootnoteAnchor"/>
          <w:rtl w:val="true"/>
        </w:rPr>
        <w:footnoteReference w:id="37"/>
      </w:r>
      <w:bookmarkStart w:id="39" w:name="pg4783_26598"/>
    </w:p>
    <w:p>
      <w:pPr>
        <w:pStyle w:val="BookText"/>
        <w:rPr/>
      </w:pPr>
      <w:bookmarkEnd w:id="39"/>
      <w:r>
        <w:rPr>
          <w:rFonts w:ascii="IRNazanin" w:hAnsi="IRNazanin" w:eastAsia="IRNazanin"/>
          <w:color w:val="111111"/>
          <w:sz w:val="28"/>
          <w:sz w:val="28"/>
          <w:szCs w:val="28"/>
          <w:rtl w:val="true"/>
          <w:lang w:bidi="fa-IR"/>
        </w:rPr>
        <w:t>هر کس دانشی را برای غیرخدا فرا گیرد و از آن غیرخدا را اراده کند، جایگاهش را در دوزخ آماده کند</w:t>
      </w:r>
      <w:r>
        <w:rPr>
          <w:rFonts w:eastAsia="IRNazanin" w:cs="IRNazanin"/>
          <w:color w:val="111111"/>
          <w:sz w:val="28"/>
          <w:szCs w:val="28"/>
          <w:rtl w:val="true"/>
          <w:lang w:bidi="fa-IR"/>
        </w:rPr>
        <w:t>.</w:t>
      </w:r>
    </w:p>
    <w:p>
      <w:pPr>
        <w:pStyle w:val="Heading4"/>
        <w:numPr>
          <w:ilvl w:val="3"/>
          <w:numId w:val="1"/>
        </w:numPr>
        <w:rPr/>
      </w:pPr>
      <w:bookmarkStart w:id="40" w:name="__RefHeading___Toc2108005_2035185390"/>
      <w:bookmarkStart w:id="41" w:name="_Toc14"/>
      <w:bookmarkEnd w:id="40"/>
      <w:r>
        <w:rPr>
          <w:rtl w:val="true"/>
        </w:rPr>
        <w:t>د</w:t>
      </w:r>
      <w:r>
        <w:rPr>
          <w:rtl w:val="true"/>
        </w:rPr>
        <w:t xml:space="preserve">) </w:t>
      </w:r>
      <w:r>
        <w:rPr>
          <w:rtl w:val="true"/>
        </w:rPr>
        <w:t>ارزش صلح و جنگ</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گفت هر آشتی و صلحی، نیک و پسندیده است و در مقابل، جنگ به خودی خود زشت است؟ با نگاه توحیدی نه می‌توان گفت که هر صلحی، خوب است و نه می‌توان هر جنگی را بد دانست و از آن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جنگ‌طلبی را سفارش می‌کند و نه در همه موارد، سازش را راه حل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هم پیمان صلح امضا می‌کرد و هم برای گسترش دین خدا و زدودن عوامل منحرف‌کننده بشر از خداپرستی و ویران کردن بت‌خانه‌ها لشکر گسیل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جهاد در اسلام و سنت پیامبر اعظم صلی‌الله‌علیه‌و‌آله، نه به منظور کشتار انسان‌های بی‌گناه، بلکه برای تأمین مقاصد عقلایی، انسانی و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گاه برای بیرون راندن متجاوز یا وارد شدن به سرزمین مادری است، مانند غزوه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با آزار و شکنجه قریش ناچار به ترک وطن خویش شده بودند، پس از این غزوه به جایگاه اصلی خویش بازگشتند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جهاد به دلیل پیمان شکنی دشمنان اسلام بود، مانند جهاد رسول خدا صلی‌الله‌علیه‌و‌آله با سه قبیله یهودی </w:t>
      </w:r>
      <w:r>
        <w:rPr>
          <w:rFonts w:ascii="IRNazanin" w:hAnsi="IRNazanin" w:eastAsia="IRNazanin"/>
          <w:i/>
          <w:i/>
          <w:iCs/>
          <w:color w:val="111111"/>
          <w:sz w:val="28"/>
          <w:sz w:val="28"/>
          <w:szCs w:val="28"/>
          <w:rtl w:val="true"/>
          <w:lang w:bidi="fa-IR"/>
        </w:rPr>
        <w:t>بنی قینقاع</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بنی نضیر</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بنی قریظه</w:t>
      </w:r>
      <w:r>
        <w:rPr>
          <w:rFonts w:ascii="IRNazanin" w:hAnsi="IRNazanin" w:eastAsia="IRNazanin"/>
          <w:color w:val="111111"/>
          <w:sz w:val="28"/>
          <w:sz w:val="28"/>
          <w:szCs w:val="28"/>
          <w:rtl w:val="true"/>
          <w:lang w:bidi="fa-IR"/>
        </w:rPr>
        <w:t xml:space="preserve"> که پس از هجرت پیامبر به مدینه، با آن حضرت قرارداد صلح بستند و پس از مدتی هریک به گونه‌ای پیمان خود را شکستند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گاه پیامبر افرادی را برای تبلیغ اسلام روانه می‌کرد که متأسفانه به دلیل جلوگیری و کارشکنی مخالفان، کار به جنگ می‌انجامید و این به دلیل مقاومت آنان و آغاز جنگ از سوی ایشان بود، مانند سریه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بئرمعونه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به شهادت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نیکان اصحاب رسول خدا صلی‌الله‌علیه‌و‌آله انجامید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برخی از جنگ‌ها نیز به منظور مقابله به مثل بود، مانند سریه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به تلافی کشته شدن </w:t>
      </w:r>
      <w:r>
        <w:rPr>
          <w:rFonts w:ascii="IRNazanin" w:hAnsi="IRNazanin" w:eastAsia="IRNazanin"/>
          <w:i/>
          <w:i/>
          <w:iCs/>
          <w:color w:val="111111"/>
          <w:sz w:val="28"/>
          <w:sz w:val="28"/>
          <w:szCs w:val="28"/>
          <w:rtl w:val="true"/>
          <w:lang w:bidi="fa-IR"/>
        </w:rPr>
        <w:t>حارث بن عمیر ازدی</w:t>
      </w:r>
      <w:r>
        <w:rPr>
          <w:rFonts w:ascii="IRNazanin" w:hAnsi="IRNazanin" w:eastAsia="IRNazanin"/>
          <w:color w:val="111111"/>
          <w:sz w:val="28"/>
          <w:sz w:val="28"/>
          <w:szCs w:val="28"/>
          <w:rtl w:val="true"/>
          <w:lang w:bidi="fa-IR"/>
        </w:rPr>
        <w:t xml:space="preserve">، سفیر رسول خدا صلی‌الله‌علیه‌و‌آله به دست </w:t>
      </w:r>
      <w:r>
        <w:rPr>
          <w:rFonts w:ascii="IRNazanin" w:hAnsi="IRNazanin" w:eastAsia="IRNazanin"/>
          <w:i/>
          <w:i/>
          <w:iCs/>
          <w:color w:val="111111"/>
          <w:sz w:val="28"/>
          <w:sz w:val="28"/>
          <w:szCs w:val="28"/>
          <w:rtl w:val="true"/>
          <w:lang w:bidi="fa-IR"/>
        </w:rPr>
        <w:t>شرحبیل بن عمرو</w:t>
      </w:r>
      <w:r>
        <w:rPr>
          <w:rFonts w:ascii="IRNazanin" w:hAnsi="IRNazanin" w:eastAsia="IRNazanin"/>
          <w:color w:val="111111"/>
          <w:sz w:val="28"/>
          <w:sz w:val="28"/>
          <w:szCs w:val="28"/>
          <w:rtl w:val="true"/>
          <w:lang w:bidi="fa-IR"/>
        </w:rPr>
        <w:t xml:space="preserve"> روی داد</w:t>
      </w:r>
      <w:r>
        <w:rPr>
          <w:rFonts w:eastAsia="IRNazanin" w:cs="IRNazanin"/>
          <w:color w:val="111111"/>
          <w:sz w:val="28"/>
          <w:szCs w:val="28"/>
          <w:rtl w:val="true"/>
          <w:lang w:bidi="fa-IR"/>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مواردی نیز سریه‌هایی را برای خراب کردن بت‌خانه‌ها انجام داد؛ زیرا همواره شماری از قدرتمندان و اشراف که منافع خود را در جهل </w:t>
      </w:r>
    </w:p>
    <w:p>
      <w:pPr>
        <w:pStyle w:val="BookText"/>
        <w:rPr/>
      </w:pPr>
      <w:r>
        <w:rPr>
          <w:rFonts w:ascii="IRNazanin" w:hAnsi="IRNazanin" w:eastAsia="IRNazanin"/>
          <w:color w:val="111111"/>
          <w:sz w:val="28"/>
          <w:sz w:val="28"/>
          <w:szCs w:val="28"/>
          <w:rtl w:val="true"/>
          <w:lang w:bidi="fa-IR"/>
        </w:rPr>
        <w:t>و بی‌خبری مردم می‌دیدند، با ترویج این خرافه بزرگ، مانع آزادی اندیشه می‌شدند و اجازه نمی‌دادند که کسی به خرافات اجدادی‌شان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هدف این سریه‌ها، برداشتن موانع اندیشه بود تا همگان سخنان پیامبر اسلام را بشنوند و هر کس خواست، آزادانه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جهاد، حقیقتی است برخاسته از دوستی نسبت به خدا و دین او و همان گونه که قرآن تأکید می‌کند، جز با قاطعیت و بردباری انجام‌پذیرفتنی نیست وبرای نسل‌های آینده نیز بزرگی و افتخار و عظمت به ارمغان خواهد آورد، آن‌گونه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 أَبْناءَکُمْ مَجْداً؛ بجنگید تا برای فرزندانتان مجد و عظمت باقی گذارید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رسول اللّه صلی‌الله‌علیه‌و‌آله در جمله‌ای که در بیان مقام دو پاره تنش، امام حسن مجتبی و حسین‌بن علی علیهم‌السلام،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وَالْحُسَیْنُ اِمامانِ قَامَا أَوْ قَعَدا؛ حسن و حسین علیهم‌السلام، دو پیشوا و امامند؛ چه قیام کنند و چه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کنند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صلح و جنگ هر یک از آن دو بزرگوار، عملی مبتنی بر مصلحت و مورد خشنودی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رسول گرامی نیز در مواردی با قاطعیت تمام به نبرد می‌پرداخت و حیات دین الهی را در گرو پیروزی در جنگ می‌دانست، همان‌گونه که در جنگ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دست به دعا برداشت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این گروه کشته شوند، دیگر پرستش نخواهی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در مواردی نیز آشتی را برمی‌گزید، اگرچه با اعتراض شماری روبه‌رو می‌شد،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مورد اعتراض </w:t>
      </w:r>
      <w:r>
        <w:rPr>
          <w:rFonts w:ascii="IRNazanin" w:hAnsi="IRNazanin" w:eastAsia="IRNazanin"/>
          <w:i/>
          <w:i/>
          <w:iCs/>
          <w:color w:val="111111"/>
          <w:sz w:val="28"/>
          <w:sz w:val="28"/>
          <w:szCs w:val="28"/>
          <w:rtl w:val="true"/>
          <w:lang w:bidi="fa-IR"/>
        </w:rPr>
        <w:t>عمر بن خطاب</w:t>
      </w:r>
      <w:r>
        <w:rPr>
          <w:rFonts w:ascii="IRNazanin" w:hAnsi="IRNazanin" w:eastAsia="IRNazanin"/>
          <w:color w:val="111111"/>
          <w:sz w:val="28"/>
          <w:sz w:val="28"/>
          <w:szCs w:val="28"/>
          <w:rtl w:val="true"/>
          <w:lang w:bidi="fa-IR"/>
        </w:rPr>
        <w:t xml:space="preserve"> قرار گرفت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زندگی انسان ها</w:t>
      </w:r>
    </w:p>
    <w:p>
      <w:pPr>
        <w:pStyle w:val="BookText"/>
        <w:rPr/>
      </w:pPr>
      <w:r>
        <w:rPr>
          <w:rFonts w:ascii="IRNazanin" w:hAnsi="IRNazanin" w:eastAsia="IRNazanin"/>
          <w:color w:val="111111"/>
          <w:sz w:val="28"/>
          <w:sz w:val="28"/>
          <w:szCs w:val="28"/>
          <w:rtl w:val="true"/>
          <w:lang w:bidi="fa-IR"/>
        </w:rPr>
        <w:t>دوستی و دشمنی واژه‌هایی نیستند که فقط در روابط خارجی و ایجاد علقه بین افراد یا قطع روابط مشاهده شود، بلکه تجسم و نمود عینی آن را در ارزش‌گذاری‌هایی می‌توان دید که مبنای عمل و موضع‌گیری‌های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حیات آدمیان ارزشی ذاتی دارد یا آنکه ارزش خود را از منبعی خارج از وجود خویش می‌گیرد؟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طبیعی فرض اول جز این نخواهد بود که هیچ موجودی حق </w:t>
      </w:r>
    </w:p>
    <w:p>
      <w:pPr>
        <w:pStyle w:val="BookText"/>
        <w:rPr/>
      </w:pPr>
      <w:r>
        <w:rPr>
          <w:rFonts w:ascii="IRNazanin" w:hAnsi="IRNazanin" w:eastAsia="IRNazanin"/>
          <w:color w:val="111111"/>
          <w:sz w:val="28"/>
          <w:sz w:val="28"/>
          <w:szCs w:val="28"/>
          <w:rtl w:val="true"/>
          <w:lang w:bidi="fa-IR"/>
        </w:rPr>
        <w:t>ندارد جان دیگری را بستاند و احکامی چون قصاص قاتل و اعدام در بعضی موارد توجیهی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مکتب آسمانی اسلام به این پرسش آن است که زندگی انسان محترم است، ولی نه از آن رو که خودش مالک حیات خود است، بلکه چون خداوندی که مالک هستی است، او را آفریده و به او حیات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روشن می‌شود که گرفتن جان انسان‌ها در مواردی که بیشتر شبهه‌برانگیز است، مانند زلزله وبلاهای طبیعی، ستم به شمار نمی‌آید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مقابل، درمی‌یابیم که خودکشی، ناپسند است؛ زیرا انسان مالک خودش هم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دیده می‌شود که رسول اکرم صلی‌الله‌علیه‌و‌آلهدر مواردی حکم اعدام شمار زیادی از مخالفان اسلام را صادر می‌کرد،</w:t>
      </w:r>
      <w:r>
        <w:rPr>
          <w:rStyle w:val="FootnoteAnchor"/>
          <w:rtl w:val="true"/>
        </w:rPr>
        <w:footnoteReference w:id="46"/>
      </w:r>
      <w:r>
        <w:rPr>
          <w:rFonts w:ascii="IRNazanin" w:hAnsi="IRNazanin" w:eastAsia="IRNazanin"/>
          <w:color w:val="111111"/>
          <w:sz w:val="28"/>
          <w:sz w:val="28"/>
          <w:szCs w:val="28"/>
          <w:rtl w:val="true"/>
          <w:lang w:bidi="fa-IR"/>
        </w:rPr>
        <w:t>با چنین نگرش کلی مبنی بر مالکیت خداوند بر انسان‌ها، خدامحوری و پیروی از اولیای معصوم الهی و محبت آنان که جز سخن و حکم حق چیزی نمی‌گویند، مسئله‌ای قابل 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معیاری، نه هر قتلی، نشانه سنگ‌دلی است و نه هر بخشایش و گذشتی، کرامت اخلاقی به شمار می‌آید</w:t>
      </w:r>
      <w:r>
        <w:rPr>
          <w:rFonts w:eastAsia="IRNazanin" w:cs="IRNazanin"/>
          <w:color w:val="111111"/>
          <w:sz w:val="28"/>
          <w:szCs w:val="28"/>
          <w:rtl w:val="true"/>
          <w:lang w:bidi="fa-IR"/>
        </w:rPr>
        <w:t xml:space="preserve">. </w:t>
      </w:r>
      <w:bookmarkStart w:id="42" w:name="pg4783_26604"/>
    </w:p>
    <w:p>
      <w:pPr>
        <w:pStyle w:val="Heading3"/>
        <w:numPr>
          <w:ilvl w:val="2"/>
          <w:numId w:val="1"/>
        </w:numPr>
        <w:rPr/>
      </w:pPr>
      <w:bookmarkStart w:id="43" w:name="__RefHeading___Toc2108007_2035185390"/>
      <w:bookmarkStart w:id="44" w:name="_Toc15"/>
      <w:bookmarkEnd w:id="42"/>
      <w:bookmarkEnd w:id="43"/>
      <w:r>
        <w:rPr/>
        <w:t>2</w:t>
      </w:r>
      <w:r>
        <w:rPr>
          <w:rtl w:val="true"/>
        </w:rPr>
        <w:t xml:space="preserve">. </w:t>
      </w:r>
      <w:r>
        <w:rPr>
          <w:rtl w:val="true"/>
        </w:rPr>
        <w:t>معیارهای دروغین دوستی و دشمنی</w:t>
      </w:r>
      <w:bookmarkEnd w:id="44"/>
    </w:p>
    <w:p>
      <w:pPr>
        <w:pStyle w:val="Heading4"/>
        <w:numPr>
          <w:ilvl w:val="3"/>
          <w:numId w:val="1"/>
        </w:numPr>
        <w:rPr/>
      </w:pPr>
      <w:bookmarkStart w:id="45" w:name="__RefHeading___Toc2108009_203518539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با کنار گذاشتن خداوند، آنچه جای‌گزین می‌شود، دوستی و دشمنی بر مبنای ملاک‌های بی‌ارزش و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ملاک‌هایی که اعتقاد به آنها با ایمان جمع نمی‌شود و متأسفانه در قلب‌های بیشتر مؤمنان نیز تا حدودی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 مراتب ایمان به خدا در همین‌جاست که هر کس ایمانش کامل‌تر باشد، به این امور بی‌محتوا و پوچ، بی‌اعتناتر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ملاک‌ها اشاره می‌شود</w:t>
      </w:r>
      <w:r>
        <w:rPr>
          <w:rFonts w:eastAsia="IRNazanin" w:cs="IRNazanin"/>
          <w:color w:val="111111"/>
          <w:sz w:val="28"/>
          <w:szCs w:val="28"/>
          <w:rtl w:val="true"/>
          <w:lang w:bidi="fa-IR"/>
        </w:rPr>
        <w:t>:</w:t>
      </w:r>
    </w:p>
    <w:p>
      <w:pPr>
        <w:pStyle w:val="Heading4"/>
        <w:numPr>
          <w:ilvl w:val="3"/>
          <w:numId w:val="1"/>
        </w:numPr>
        <w:rPr/>
      </w:pPr>
      <w:bookmarkStart w:id="47" w:name="__RefHeading___Toc2108011_2035185390"/>
      <w:bookmarkStart w:id="48" w:name="_Toc17"/>
      <w:bookmarkEnd w:id="47"/>
      <w:r>
        <w:rPr>
          <w:rtl w:val="true"/>
        </w:rPr>
        <w:t>الف</w:t>
      </w:r>
      <w:r>
        <w:rPr>
          <w:rtl w:val="true"/>
        </w:rPr>
        <w:t xml:space="preserve">) </w:t>
      </w:r>
      <w:r>
        <w:rPr>
          <w:rtl w:val="true"/>
        </w:rPr>
        <w:t>ملیت، نژاد و روابط خویشاوندی</w:t>
      </w:r>
      <w:bookmarkEnd w:id="48"/>
    </w:p>
    <w:p>
      <w:pPr>
        <w:pStyle w:val="BookText"/>
        <w:rPr/>
      </w:pPr>
      <w:r>
        <w:rPr>
          <w:rFonts w:ascii="IRNazanin" w:hAnsi="IRNazanin" w:eastAsia="IRNazanin"/>
          <w:color w:val="111111"/>
          <w:sz w:val="28"/>
          <w:sz w:val="28"/>
          <w:szCs w:val="28"/>
          <w:rtl w:val="true"/>
          <w:lang w:bidi="fa-IR"/>
        </w:rPr>
        <w:t xml:space="preserve">روابط نسبی و خونی در سطح خانواده و خویشان و در سطحی گسترده‌تر از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معیار دوستی و دشمنی تشخیص حق و باطل به شمار می‌رود؛ معیاری که سبب پیدایش جنگ‌ها و تنش‌های قومی و قبیله‌ای فراوانی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عامل، رنگ پوست نیز به دشمنی‌ها بیشتر دامن می‌زند و ادعای برتری سفید بر غیرسفید هنوز هم مبنای تفکر و عمل رژیم‌های سلطه‌گر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قرآن و سنّت آشکارا نفی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بر پیامبر و کسانی که ایمان آورده‌اند، سزاوار نیست که برای مشرکان پس از آنکه برایشان آشکار گردید که آنان اهل دوزخند، طلب آمرزش کنند، هرچند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سخنرانی خود پس از فتح مکه چنین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غرور و خودپسندی جاهلیت و فخرفروشی به پدران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از آدمید وآدم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بندگان خداوند، بنده‌ای است که تقوای خدا را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عربیت پدر ما نیست، بلکه زبان و لغتی برای سخن گفتن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عملش اندک باشد، حسبش او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خونی که در جاهلیت ریخته شده است و هر کینه‌ای تا روز قیامت، </w:t>
      </w:r>
    </w:p>
    <w:p>
      <w:pPr>
        <w:pStyle w:val="BookText"/>
        <w:rPr/>
      </w:pPr>
      <w:r>
        <w:rPr>
          <w:rFonts w:ascii="IRNazanin" w:hAnsi="IRNazanin" w:eastAsia="IRNazanin"/>
          <w:color w:val="111111"/>
          <w:sz w:val="28"/>
          <w:sz w:val="28"/>
          <w:szCs w:val="28"/>
          <w:rtl w:val="true"/>
          <w:lang w:bidi="fa-IR"/>
        </w:rPr>
        <w:t xml:space="preserve">زیر دو پای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باطل اعلام می‌کنم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روایت دیگری نقل شده است که روزی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وارد مجلس رسول خدا صلی‌الله‌علیه‌و‌آله شد و مردم به دلیل بزرگداشت مقام سلمان نزد پیامبر، او را بالای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وارد مجلس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عجم کیست که بین عرب‌ها در صدر مجلس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گرامی بر منبر رفت و خطبه‌ای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از زمان آدم تا امروز مانند دندانه‌های شانه‌اند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و سرخ بر سیاه هیچ برتری ندارد،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دریایی است که پایانی ندارد و گنجی تمام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علیهم‌السلاماست؛ آب گوارایی است که حکمت از او می‌جوشد و برهان عطا می‌کند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دیگر، حکایت مردی سیاه‌پوست و فقیر از اصحاب صفه است</w:t>
      </w:r>
      <w:r>
        <w:rPr>
          <w:rStyle w:val="FootnoteAnchor"/>
          <w:rtl w:val="true"/>
        </w:rPr>
        <w:footnoteReference w:id="50"/>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i/>
          <w:i/>
          <w:iCs/>
          <w:color w:val="111111"/>
          <w:sz w:val="28"/>
          <w:sz w:val="28"/>
          <w:szCs w:val="28"/>
          <w:rtl w:val="true"/>
          <w:lang w:bidi="fa-IR"/>
        </w:rPr>
        <w:t>جویبر</w:t>
      </w:r>
      <w:r>
        <w:rPr>
          <w:rFonts w:ascii="IRNazanin" w:hAnsi="IRNazanin" w:eastAsia="IRNazanin"/>
          <w:color w:val="111111"/>
          <w:sz w:val="28"/>
          <w:sz w:val="28"/>
          <w:szCs w:val="28"/>
          <w:rtl w:val="true"/>
          <w:lang w:bidi="fa-IR"/>
        </w:rPr>
        <w:t xml:space="preserve">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گرامی از او خواست ازدواج کند، فقر، رنگ پوست و نداشتن حسب و نژاد را که مایه بی‌رغبتی زنان است، بهانه کرد، ولی رسول خدا صلی‌الله‌علیه‌و‌آله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سبب اسلام، آن کسی را که در جاهلیت شریف بود، پایین آورد وآن که را پایین بود، بالا برد و مقام داد و ذلیل دوران جاهلیت را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نخوت و غرور و جاهلیت و تفاخر به عشیره‌ها و انساب را باطل اعلام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مردم از سفید و سیاه و قرشی و عربی و عجمی از آدم محسوب می‌شوند و خداوند آدم را نیز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خداوند عزوجل در قیامت، منقادترین و باتقواترین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هیچ یک از مسلمانان برتری و فضیلتی نسبت به تو نمی‌بینم، مگر کسی که با تقواتر و فرمانبردار از تو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سپس پیامبر، او را به خانه </w:t>
      </w:r>
      <w:r>
        <w:rPr>
          <w:rFonts w:ascii="IRNazanin" w:hAnsi="IRNazanin" w:eastAsia="IRNazanin"/>
          <w:i/>
          <w:i/>
          <w:iCs/>
          <w:color w:val="111111"/>
          <w:sz w:val="28"/>
          <w:sz w:val="28"/>
          <w:szCs w:val="28"/>
          <w:rtl w:val="true"/>
          <w:lang w:bidi="fa-IR"/>
        </w:rPr>
        <w:t>زیاد بن لبید</w:t>
      </w:r>
      <w:r>
        <w:rPr>
          <w:rFonts w:ascii="IRNazanin" w:hAnsi="IRNazanin" w:eastAsia="IRNazanin"/>
          <w:color w:val="111111"/>
          <w:sz w:val="28"/>
          <w:sz w:val="28"/>
          <w:szCs w:val="28"/>
          <w:rtl w:val="true"/>
          <w:lang w:bidi="fa-IR"/>
        </w:rPr>
        <w:t xml:space="preserve">، از سرشناس‌ترین افراد قبیله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بنی بیاضه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فرستاد تا دخترش، </w:t>
      </w:r>
      <w:r>
        <w:rPr>
          <w:rFonts w:ascii="IRNazanin" w:hAnsi="IRNazanin" w:eastAsia="IRNazanin"/>
          <w:i/>
          <w:i/>
          <w:iCs/>
          <w:color w:val="111111"/>
          <w:sz w:val="28"/>
          <w:sz w:val="28"/>
          <w:szCs w:val="28"/>
          <w:rtl w:val="true"/>
          <w:lang w:bidi="fa-IR"/>
        </w:rPr>
        <w:t>زلفا</w:t>
      </w:r>
      <w:r>
        <w:rPr>
          <w:rFonts w:ascii="IRNazanin" w:hAnsi="IRNazanin" w:eastAsia="IRNazanin"/>
          <w:color w:val="111111"/>
          <w:sz w:val="28"/>
          <w:sz w:val="28"/>
          <w:szCs w:val="28"/>
          <w:rtl w:val="true"/>
          <w:lang w:bidi="fa-IR"/>
        </w:rPr>
        <w:t xml:space="preserve">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تعجب و انکار زیاد و تأکید رسول خدا صلی‌الله‌علیه‌و‌آله، این پیوند انجام 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موردی دیگر نیز آورده‌اند که رسول خدا صلی‌الله‌علیه‌و‌آله پس از فتح مکه دستور کشتن عده‌ای از جمله </w:t>
      </w:r>
      <w:r>
        <w:rPr>
          <w:rFonts w:ascii="IRNazanin" w:hAnsi="IRNazanin" w:eastAsia="IRNazanin"/>
          <w:i/>
          <w:i/>
          <w:iCs/>
          <w:color w:val="111111"/>
          <w:sz w:val="28"/>
          <w:sz w:val="28"/>
          <w:szCs w:val="28"/>
          <w:rtl w:val="true"/>
          <w:lang w:bidi="fa-IR"/>
        </w:rPr>
        <w:t>عبدالله بن سعد</w:t>
      </w:r>
      <w:r>
        <w:rPr>
          <w:rFonts w:ascii="IRNazanin" w:hAnsi="IRNazanin" w:eastAsia="IRNazanin"/>
          <w:color w:val="111111"/>
          <w:sz w:val="28"/>
          <w:sz w:val="28"/>
          <w:szCs w:val="28"/>
          <w:rtl w:val="true"/>
          <w:lang w:bidi="fa-IR"/>
        </w:rPr>
        <w:t xml:space="preserve"> را که ابتدا از کاتبان وحی بود و </w:t>
      </w:r>
    </w:p>
    <w:p>
      <w:pPr>
        <w:pStyle w:val="BookText"/>
        <w:rPr/>
      </w:pPr>
      <w:r>
        <w:rPr>
          <w:rFonts w:ascii="IRNazanin" w:hAnsi="IRNazanin" w:eastAsia="IRNazanin"/>
          <w:color w:val="111111"/>
          <w:sz w:val="28"/>
          <w:sz w:val="28"/>
          <w:szCs w:val="28"/>
          <w:rtl w:val="true"/>
          <w:lang w:bidi="fa-IR"/>
        </w:rPr>
        <w:t xml:space="preserve">سپس مرتد شده بود، صادر کرد و دستور داد هر کس او را می‌بیند، بکشد، ولی </w:t>
      </w:r>
      <w:r>
        <w:rPr>
          <w:rFonts w:ascii="IRNazanin" w:hAnsi="IRNazanin" w:eastAsia="IRNazanin"/>
          <w:i/>
          <w:i/>
          <w:iCs/>
          <w:color w:val="111111"/>
          <w:sz w:val="28"/>
          <w:sz w:val="28"/>
          <w:szCs w:val="28"/>
          <w:rtl w:val="true"/>
          <w:lang w:bidi="fa-IR"/>
        </w:rPr>
        <w:t>عثمان بن طلحه</w:t>
      </w:r>
      <w:r>
        <w:rPr>
          <w:rFonts w:ascii="IRNazanin" w:hAnsi="IRNazanin" w:eastAsia="IRNazanin"/>
          <w:color w:val="111111"/>
          <w:sz w:val="28"/>
          <w:sz w:val="28"/>
          <w:szCs w:val="28"/>
          <w:rtl w:val="true"/>
          <w:lang w:bidi="fa-IR"/>
        </w:rPr>
        <w:t>، برادر رضاعی عبدالله، او را نزد پیامبر آورد و با پافشاری، عفو او را از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عبدالله، حضرت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نگفته بودم، هر کسی او را می‌بیند، بکشد؟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این واقعه گویای استحکام پیوند خویشاوندی در میان مسلمانان بود تا آنجا که به اجرای حکم رسول خدا صلی‌الله‌علیه‌و‌آله در مورد خویشاوند کافر خود راضی نبودند و پیامبر نیز با تأخیر در عفو توبیخ بعدی، نارضایتی خود را از این تفکر اظهار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روایتی از امام صادق علیه‌السلام نقل می‌کند که مردی نزد رسول خدا صلی‌الله‌علیه‌و‌آله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دستش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خواسته‌اش را تکرار کرد و باز همان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حاضرم پدرم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صلی‌الله‌علیه‌و‌آله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تو از کسانی هستی که محرم اسراری جز خدا و رسول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دستور نمی‌دهیم پدر و مادرت را بکشی، بلکه می‌خواهیم آنان را گرامی بداری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مراد حضرت از این شرط، لزوم آمادگی برای از بین بردن دشمنان خدا در راه تثبیت دین حق است، اگر چه پدرش باشد و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تو از کسانی هستی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w:t>
      </w:r>
      <w:bookmarkStart w:id="49" w:name="pg4783_26609"/>
    </w:p>
    <w:p>
      <w:pPr>
        <w:pStyle w:val="BookText"/>
        <w:rPr/>
      </w:pPr>
      <w:bookmarkEnd w:id="49"/>
      <w:r>
        <w:rPr>
          <w:rFonts w:ascii="IRNazanin" w:hAnsi="IRNazanin" w:eastAsia="IRNazanin"/>
          <w:color w:val="111111"/>
          <w:sz w:val="28"/>
          <w:sz w:val="28"/>
          <w:szCs w:val="28"/>
          <w:rtl w:val="true"/>
          <w:lang w:bidi="fa-IR"/>
        </w:rPr>
        <w:t>به این آیه شریفه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أن تترکوا و لمّا یعلم اللّه الذین جاهدوا منکم و لم یتخذوا من دون اللّه و لا رسوله و لا المؤمنین ولیجة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50" w:name="__RefHeading___Toc2108013_2035185390"/>
      <w:bookmarkStart w:id="51" w:name="_Toc18"/>
      <w:bookmarkEnd w:id="50"/>
      <w:r>
        <w:rPr>
          <w:rtl w:val="true"/>
        </w:rPr>
        <w:t>ب</w:t>
      </w:r>
      <w:r>
        <w:rPr>
          <w:rtl w:val="true"/>
        </w:rPr>
        <w:t xml:space="preserve">) </w:t>
      </w:r>
      <w:r>
        <w:rPr>
          <w:rtl w:val="true"/>
        </w:rPr>
        <w:t>مال و ثروت</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مال و دارایی به خودی خود نکوهیده نیست، ولی دل بستن به آنها و دوستی با افراد ثروتمند و دشمنی و دوری جستن از مستمندان مانع دوستی خدا و سبب کشیده شدن انسان به سوی دشمنی با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می‌بینیم مخالفان اصلی رسول خدا صلی‌الله‌علیه‌و‌آله، اشراف قریش بودند که موقعیت‌ها و شغل‌های اصلی جامعه را در دست داشتند و حاضر نبودند دینی را بپذیرند که از انفاق، زکات و آزادی بردگان سخن می‌راند و پیرو پیامبری شوند که مردم را پیوسته به سبب اطعام نکردن فقیران و آزاد نکردن بردگان و رسیدگی نکردن به یتیمان و مستمندان، از شکنجه و عذاب اخروی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و ترویج این خرافه در جامعه جاهلی در حقیقت بهانه‌ای بود برای ثروت‌اندوزی هر چه بیشتر این سرمایه‌داران زالوصفت، نه آنکه واقعا و از صمیم قلب برای بت‌ها ارزشی قائل باشند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سیره پیامبر اسلام، همواره بی‌اعتنایی به دنیا و هم‌نشینی با مسلمانان تهی‌دست بود و قرآن کریم نیز آن حضرت را به این روش سفارش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با کسانی که پروردگارشان را صبح و شام می‌خوانند و خشنودی او را می‌خواهند، شکیبایی پیشه کن و دو دیده‌ات را از آنان برمگیر که زیور زندگی دنیا را بخواهی و از آن کس که قلبش را از یاد خود غافل ساخته‌ایم و از هوس خود پیروی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مورد </w:t>
      </w:r>
      <w:r>
        <w:rPr>
          <w:rFonts w:ascii="IRNazanin" w:hAnsi="IRNazanin" w:eastAsia="IRNazanin"/>
          <w:i/>
          <w:i/>
          <w:iCs/>
          <w:color w:val="111111"/>
          <w:sz w:val="28"/>
          <w:sz w:val="28"/>
          <w:szCs w:val="28"/>
          <w:rtl w:val="true"/>
          <w:lang w:bidi="fa-IR"/>
        </w:rPr>
        <w:t>امیة بن خلف</w:t>
      </w:r>
      <w:r>
        <w:rPr>
          <w:rFonts w:ascii="IRNazanin" w:hAnsi="IRNazanin" w:eastAsia="IRNazanin"/>
          <w:color w:val="111111"/>
          <w:sz w:val="28"/>
          <w:sz w:val="28"/>
          <w:szCs w:val="28"/>
          <w:rtl w:val="true"/>
          <w:lang w:bidi="fa-IR"/>
        </w:rPr>
        <w:t xml:space="preserve"> نازل شده است که به پیامبر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تنگ‌دستان را از خودت دور کنی تا ما اشراف عرب با تو رابطه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رسولش را از پیروی این سفارش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سفارشی به ابوذر غفاری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بِحُبِّ الْمَساکِینَ وَ مُجالَسَتِهِم؛ بر تو باد به دوستی و هم‌نشینی با مسکینان</w:t>
      </w:r>
      <w:r>
        <w:rPr>
          <w:rFonts w:eastAsia="IRNazanin" w:cs="IRNazanin"/>
          <w:color w:val="111111"/>
          <w:sz w:val="28"/>
          <w:szCs w:val="28"/>
          <w:rtl w:val="true"/>
          <w:lang w:bidi="fa-IR"/>
        </w:rPr>
        <w:t>».</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خدا، به مواردی بر می‌خوریم که گویای بی‌رغبتی حضرت به مال و دنیا و محبت نداشتن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غذا خوردن همچون بردگان می‌نشست تا در برابر خدا فروتنی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بندگان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نان گندم نخورد و از نان جو نیز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متکبران بر پشتی‌ها تکیه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کفش‌هایش را خودش می‌دوخت و لباس‌هایش را خودش وصله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گوسفندانش را می‌دوشید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که مرکب مسکینان بود، سوار می‌شد و کسی را همراه خود سوار می‌کرد و خجالت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خانه را از بازار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 و ثروتمند یکسان مصافحه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می‌رسید، چه فقیر و چه غنی حتی به کودکان هم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خوردن چیزی ـ حتی نان و خرمایی ـ دعوت می‌شد، اجابت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 چیز تا هنگام مرگ دست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 بردگان غذا خوردن؛ بر الاغ بی‌پالان سوار شدن؛ بز را با دست خود دوشیدن؛ لباس پشمینه پوشیدن و به کودکان سلام کردن تا پس از من سنّت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شیخ عباس قمی</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خدا صلی‌الله‌علیه‌و‌آله، از ایشان درهم ودینار و غلام و کنیز و گوسفند و شتری به ارث نماند، مگر شترسواری آن حضرت و حتی زره ایشان نزد مرد یهودی در برابر بیست صاع جو که برای نفقه عیالش قرض کرده بود، گرو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وی از امام رضا علیه‌السلام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تمام صحرای مکه را برایت طلا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روزسیر باشم و تو را حمد کنم و یک روز گرسنه باشم و از تو بپرسم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پیامبر خدا، مردم را از کرنش در برابر ثروتمندان که منشأ و ریشه‌ای جز محبت مال دنیا ندارد، نهی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 غَنیّاً فَتَضَعْضَعَ لَهُ ذَهَبَ ثُلثا دِینِه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نزد ثروتمندی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تواضع و کرنش کند، </w:t>
      </w:r>
      <w:bookmarkStart w:id="52" w:name="pg4783_26613"/>
    </w:p>
    <w:p>
      <w:pPr>
        <w:pStyle w:val="BookText"/>
        <w:rPr/>
      </w:pPr>
      <w:bookmarkEnd w:id="52"/>
      <w:r>
        <w:rPr>
          <w:rFonts w:ascii="IRNazanin" w:hAnsi="IRNazanin" w:eastAsia="IRNazanin"/>
          <w:color w:val="111111"/>
          <w:sz w:val="28"/>
          <w:sz w:val="28"/>
          <w:szCs w:val="28"/>
          <w:rtl w:val="true"/>
          <w:lang w:bidi="fa-IR"/>
        </w:rPr>
        <w:t>دوسوم دینش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مال و مقام، ارزش و کمال به شمار می‌آمد، خداوند، رسولش را از آن محروم نمی‌کرد</w:t>
      </w:r>
      <w:r>
        <w:rPr>
          <w:rFonts w:eastAsia="IRNazanin" w:cs="IRNazanin"/>
          <w:color w:val="111111"/>
          <w:sz w:val="28"/>
          <w:szCs w:val="28"/>
          <w:rtl w:val="true"/>
          <w:lang w:bidi="fa-IR"/>
        </w:rPr>
        <w:t>.</w:t>
      </w:r>
    </w:p>
    <w:p>
      <w:pPr>
        <w:pStyle w:val="Heading4"/>
        <w:numPr>
          <w:ilvl w:val="3"/>
          <w:numId w:val="1"/>
        </w:numPr>
        <w:rPr/>
      </w:pPr>
      <w:bookmarkStart w:id="53" w:name="__RefHeading___Toc2108015_2035185390"/>
      <w:bookmarkStart w:id="54" w:name="_Toc19"/>
      <w:bookmarkEnd w:id="53"/>
      <w:r>
        <w:rPr>
          <w:rtl w:val="true"/>
        </w:rPr>
        <w:t>ج</w:t>
      </w:r>
      <w:r>
        <w:rPr>
          <w:rtl w:val="true"/>
        </w:rPr>
        <w:t xml:space="preserve">) </w:t>
      </w:r>
      <w:r>
        <w:rPr>
          <w:rtl w:val="true"/>
        </w:rPr>
        <w:t>بدعت ها و سنت های خرافی</w:t>
      </w:r>
      <w:bookmarkEnd w:id="54"/>
    </w:p>
    <w:p>
      <w:pPr>
        <w:pStyle w:val="BookText"/>
        <w:rPr/>
      </w:pPr>
      <w:r>
        <w:rPr>
          <w:rFonts w:ascii="IRNazanin" w:hAnsi="IRNazanin" w:eastAsia="IRNazanin"/>
          <w:color w:val="111111"/>
          <w:sz w:val="28"/>
          <w:sz w:val="28"/>
          <w:szCs w:val="28"/>
          <w:rtl w:val="true"/>
          <w:lang w:bidi="fa-IR"/>
        </w:rPr>
        <w:t>اندیشه‌ها و مکتب‌های باطلی که نه مبتنی بر عقل هستند و نه وحی آنها را تأیید می‌کند، بلکه ضد دین خدایند و با انگیزه تحریف در آموزه‌های آسمانی و انحراف مردم، ساخته و پرداخته می‌شوند، ملاک و محوری است که صاحبانش بر اساس آن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در محبت و شیفتگی آدمی نسبت به نظر و اندیشه خود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بدعت‌گذار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یا رسول الله؟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محبت بدعت با قلب او عجین شده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بدعت‌گذار یا در تلاش توجیه اعمال غیر دینی و غیراخلاقی خود از راه انتساب دروغین آنها به اسلام است یا در پی جلب مقام و موقعیت اجتماعی یا ثروت یا ارضای حب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دلیل همین محبت قلبی به بدعت است که در روایتی، بدعت در کنار نسب، از </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اسرار و دوست بسیار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نفی شده است، قرار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میان عرب جاهلی، عقیده‌ها و اعمال خرافی بسیاری وجود داشت و کسانی را که بااین عقیده‌ها مخالف بودند و برخلاف آنها رفتار می‌کردند، دشمنی می‌ورزیدند و پیامبر اسلام همه آنها را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ازدواج با همسر پسرخوانده بود که عرب جاهلی او را به منزله همسر پسر نسبی می‌پنداشت و ازدواج با او را حرام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برای نشان دادن باطل بودن این عقیده، با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همسر پسرخوانداشان،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 پس از جدایی از همسرش ازدواج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همچنین می‌خوانیم که رسول خدا صلی‌الله‌علیه‌و‌آله سنت دیگری را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باطل 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اینکه مردی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را به عقد من درآور، در قبال اینکه من </w:t>
      </w:r>
    </w:p>
    <w:p>
      <w:pPr>
        <w:pStyle w:val="BookText"/>
        <w:rPr/>
      </w:pPr>
      <w:r>
        <w:rPr>
          <w:rFonts w:ascii="IRNazanin" w:hAnsi="IRNazanin" w:eastAsia="IRNazanin"/>
          <w:color w:val="111111"/>
          <w:sz w:val="28"/>
          <w:sz w:val="28"/>
          <w:szCs w:val="28"/>
          <w:rtl w:val="true"/>
          <w:lang w:bidi="fa-IR"/>
        </w:rPr>
        <w:t>نیز خواهرم را به عقد تو درآورم نهی فرمود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است بطلان معاملات و عقود بسیاری از جمله عقد ربوی، بیع مزابنه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خوشه گندم به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 محالقه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خرمای روی درخت در برابر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 ملامسه و بیع خصاة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از بیع که مبیع مشاهده نمی‌شد و چون موجب غرر بود، پیامبر آن را نهی فرمود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با عقاید خرافی که رسول خدا صلی‌الله‌علیه‌و‌آله به شدت با آنها مبارزه کرد؛ مانند بت‌پرستی و بت‌ها را شفیعان و واسطه بین خدا و خلق دانستن</w:t>
      </w:r>
      <w:r>
        <w:rPr>
          <w:rStyle w:val="FootnoteAnchor"/>
          <w:rtl w:val="true"/>
        </w:rPr>
        <w:footnoteReference w:id="67"/>
      </w:r>
      <w:r>
        <w:rPr>
          <w:rFonts w:ascii="IRNazanin" w:hAnsi="IRNazanin" w:eastAsia="IRNazanin"/>
          <w:color w:val="111111"/>
          <w:sz w:val="28"/>
          <w:sz w:val="28"/>
          <w:szCs w:val="28"/>
          <w:rtl w:val="true"/>
          <w:lang w:bidi="fa-IR"/>
        </w:rPr>
        <w:t>زنده به‌گور کردن دختران، فرشتگان را دختران خدا دانستن یا میان خدا و جن رابطه خویشاوندی قائل شدن</w:t>
      </w:r>
      <w:r>
        <w:rPr>
          <w:rFonts w:eastAsia="IRNazanin" w:cs="IRNazanin"/>
          <w:color w:val="111111"/>
          <w:sz w:val="28"/>
          <w:szCs w:val="28"/>
          <w:rtl w:val="true"/>
          <w:lang w:bidi="fa-IR"/>
        </w:rPr>
        <w:t>.</w:t>
      </w:r>
      <w:r>
        <w:rPr>
          <w:rStyle w:val="FootnoteAnchor"/>
          <w:rtl w:val="true"/>
        </w:rPr>
        <w:footnoteReference w:id="68"/>
      </w:r>
      <w:bookmarkStart w:id="55" w:name="pg4783_26616"/>
    </w:p>
    <w:p>
      <w:pPr>
        <w:pStyle w:val="Heading4"/>
        <w:numPr>
          <w:ilvl w:val="3"/>
          <w:numId w:val="1"/>
        </w:numPr>
        <w:rPr/>
      </w:pPr>
      <w:bookmarkStart w:id="56" w:name="__RefHeading___Toc2108017_2035185390"/>
      <w:bookmarkStart w:id="57" w:name="_Toc20"/>
      <w:bookmarkEnd w:id="55"/>
      <w:bookmarkEnd w:id="56"/>
      <w:r>
        <w:rPr>
          <w:rtl w:val="true"/>
        </w:rPr>
        <w:t>د</w:t>
      </w:r>
      <w:r>
        <w:rPr>
          <w:rtl w:val="true"/>
        </w:rPr>
        <w:t xml:space="preserve">) </w:t>
      </w:r>
      <w:r>
        <w:rPr>
          <w:rtl w:val="true"/>
        </w:rPr>
        <w:t>فرقه گرایی</w:t>
      </w:r>
      <w:bookmarkEnd w:id="57"/>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و انتساب به یک گروه یا حزب می‌تواند مبنای دوستی‌ها و دشمنی‌ها قرار گیرد؛ زیرا به انسان هویتی حزبی و گروهی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این اتحاد گروهی، دوستی خدا و توحید و مکارم اخلاقی و مبارزه با ستم و بی‌عدالتی باشد، بی شک مورد تأیید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سنّت‌های رسول خدا صلی‌الله‌علیه‌و‌آله، هم‌فکری آن حضرت با شماری از مردم مکه و تشکیل اجتماعی برای گرفتن حق ستم‌دیدگان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این مورد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عبداللّه بن جدعان در پیمانی حضور یافتم که اگر اکنون نیز به چنان پیمانی دعوت شوم، اجابت می‌کنم</w:t>
      </w:r>
      <w:r>
        <w:rPr>
          <w:rFonts w:eastAsia="IRNazanin" w:cs="IRNazanin"/>
          <w:color w:val="111111"/>
          <w:sz w:val="28"/>
          <w:szCs w:val="28"/>
          <w:rtl w:val="true"/>
          <w:lang w:bidi="fa-IR"/>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همه کسانی را که مبنای آنان در اندیشه و عمل، پیروی از خدا </w:t>
      </w:r>
    </w:p>
    <w:p>
      <w:pPr>
        <w:pStyle w:val="BookText"/>
        <w:rPr/>
      </w:pPr>
      <w:r>
        <w:rPr>
          <w:rFonts w:ascii="IRNazanin" w:hAnsi="IRNazanin" w:eastAsia="IRNazanin"/>
          <w:color w:val="111111"/>
          <w:sz w:val="28"/>
          <w:sz w:val="28"/>
          <w:szCs w:val="28"/>
          <w:rtl w:val="true"/>
          <w:lang w:bidi="fa-IR"/>
        </w:rPr>
        <w:t xml:space="preserve">و رسول و ولایت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همه را جزو یک گروه می‌داند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در مقابل، کسانی را که پروردگار آنان را فراموش کرده و آنان نیز از دوستی او دست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باید دانست  همه معیارهای پوچ و دروغین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در حقیقت، همه آنها مصداق هوای نفس و دنیادوستی‌اند، همان‌گونه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 دوستی دنیا سرچشمه هر خطایی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 w:name="pg4783_26618"/>
    </w:p>
    <w:p>
      <w:pPr>
        <w:pStyle w:val="Heading2"/>
        <w:numPr>
          <w:ilvl w:val="1"/>
          <w:numId w:val="1"/>
        </w:numPr>
        <w:rPr/>
      </w:pPr>
      <w:bookmarkStart w:id="59" w:name="__RefHeading___Toc2108019_2035185390"/>
      <w:bookmarkStart w:id="60" w:name="_Toc21"/>
      <w:bookmarkEnd w:id="58"/>
      <w:bookmarkEnd w:id="59"/>
      <w:r>
        <w:rPr>
          <w:rtl w:val="true"/>
        </w:rPr>
        <w:t>فصل دوم</w:t>
      </w:r>
      <w:r>
        <w:rPr>
          <w:rtl w:val="true"/>
        </w:rPr>
        <w:t xml:space="preserve">: </w:t>
      </w:r>
      <w:r>
        <w:rPr>
          <w:rtl w:val="true"/>
        </w:rPr>
        <w:t>آثار دوستی با خداوند        </w:t>
      </w:r>
      <w:bookmarkEnd w:id="60"/>
    </w:p>
    <w:p>
      <w:pPr>
        <w:pStyle w:val="Heading3"/>
        <w:numPr>
          <w:ilvl w:val="2"/>
          <w:numId w:val="1"/>
        </w:numPr>
        <w:rPr/>
      </w:pPr>
      <w:bookmarkStart w:id="61" w:name="__RefHeading___Toc2108021_2035185390"/>
      <w:bookmarkStart w:id="62" w:name="_Toc22"/>
      <w:bookmarkEnd w:id="61"/>
      <w:r>
        <w:rPr>
          <w:rtl w:val="true"/>
        </w:rPr>
        <w:t>اشاره</w:t>
      </w:r>
      <w:bookmarkEnd w:id="6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تنها به برخی از آثار محبت پروردگار اشاره می‌کنیم</w:t>
      </w:r>
      <w:r>
        <w:rPr>
          <w:rFonts w:eastAsia="IRNazanin" w:cs="IRNazanin"/>
          <w:color w:val="111111"/>
          <w:sz w:val="28"/>
          <w:szCs w:val="28"/>
          <w:rtl w:val="true"/>
          <w:lang w:bidi="fa-IR"/>
        </w:rPr>
        <w:t>:</w:t>
      </w:r>
    </w:p>
    <w:p>
      <w:pPr>
        <w:pStyle w:val="Heading3"/>
        <w:numPr>
          <w:ilvl w:val="2"/>
          <w:numId w:val="1"/>
        </w:numPr>
        <w:rPr/>
      </w:pPr>
      <w:bookmarkStart w:id="63" w:name="__RefHeading___Toc2108023_2035185390"/>
      <w:bookmarkStart w:id="64" w:name="_Toc23"/>
      <w:bookmarkEnd w:id="63"/>
      <w:r>
        <w:rPr/>
        <w:t>1</w:t>
      </w:r>
      <w:r>
        <w:rPr>
          <w:rtl w:val="true"/>
        </w:rPr>
        <w:t xml:space="preserve">. </w:t>
      </w:r>
      <w:r>
        <w:rPr>
          <w:rtl w:val="true"/>
        </w:rPr>
        <w:t>آشکار شدن حب و بغض در میدان عمل</w:t>
      </w:r>
      <w:bookmarkEnd w:id="64"/>
    </w:p>
    <w:p>
      <w:pPr>
        <w:pStyle w:val="BookText"/>
        <w:rPr/>
      </w:pPr>
      <w:r>
        <w:rPr>
          <w:rFonts w:ascii="IRNazanin" w:hAnsi="IRNazanin" w:eastAsia="IRNazanin"/>
          <w:color w:val="111111"/>
          <w:sz w:val="28"/>
          <w:sz w:val="28"/>
          <w:szCs w:val="28"/>
          <w:rtl w:val="true"/>
          <w:lang w:bidi="fa-IR"/>
        </w:rPr>
        <w:t>در تاریخ اسلام به نظریه‌ای برمی‌خوریم که دوستی و دشمنی را تنها امری قلبی قلمداد می‌کند و رابطه آن با عمل را می‌گسلد و معتقد است که ایمان تنها اقرار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چنین بود و صرف ادعای زبانی کافی بود، رسول خدا صلی‌الله‌علیه‌و‌آله نه احکام عملی را برای مردم می‌خواند و نه خود به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خطر این اندیشه آن اباحی‌گری افراطی که پی نهفته است، هراسان بود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فَلَیْسَ مِنّی وَ 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عَلِیّا وَ نَصَبَ لِأَهْلِ بَیْتِی وَ مَنْ قالَ الاَءِیمانُ کَلامٌ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سه خصلت است که در هر کس باشد، از من نیست و من نیز از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علی دشمنی کند و اهل بیتم را به رنج افکند و هر کس بگوید ایمان تنها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حقیقت ایمان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اِلإِیمانُ عَقْدٌ بِالْقَلْبِ وَ قَولٌ بِاللِّسانِ وَ عَمَلٌ بِالْأَرْکانِ</w:t>
      </w:r>
      <w:r>
        <w:rPr>
          <w:rFonts w:eastAsia="Amiri" w:cs="Amiri" w:ascii="Amiri" w:hAnsi="Amiri"/>
          <w:color w:val="111111"/>
          <w:sz w:val="28"/>
          <w:szCs w:val="28"/>
          <w:rtl w:val="true"/>
          <w:lang w:bidi="ar-SA"/>
        </w:rPr>
        <w:t>.</w:t>
      </w:r>
      <w:r>
        <w:rPr>
          <w:rStyle w:val="FootnoteAnchor"/>
          <w:rtl w:val="true"/>
        </w:rPr>
        <w:footnoteReference w:id="75"/>
      </w:r>
      <w:bookmarkStart w:id="65" w:name="pg4783_26619"/>
    </w:p>
    <w:p>
      <w:pPr>
        <w:pStyle w:val="BookText"/>
        <w:rPr/>
      </w:pPr>
      <w:bookmarkEnd w:id="65"/>
      <w:r>
        <w:rPr>
          <w:rFonts w:ascii="IRNazanin" w:hAnsi="IRNazanin" w:eastAsia="IRNazanin"/>
          <w:color w:val="111111"/>
          <w:sz w:val="28"/>
          <w:sz w:val="28"/>
          <w:szCs w:val="28"/>
          <w:rtl w:val="true"/>
          <w:lang w:bidi="fa-IR"/>
        </w:rPr>
        <w:t>ایمان، پیوند قلبی و گفتار زبانی و عمل با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فِی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الطَّاعَةُ وَ الْعِلْمُ وَ الْعَمَلُ وَ الْوَرْعُ وَ الاِْجْتِهادُ وَ الصَّبْرُ وَ الْیَقینُ وَ الرِّضا و التَّسْلِیمُ؛ فَأَیُّها فَقَدَ صَاحِبَهُ بَطَلَ نِظامَهُ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ایمان در ده چیز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پیروی و دانش و عمل و پرهیز و تلاش و استقامت و یقین و رضا و تسلیم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هر یک را که از دست بدهد، نظام او از هم می‌پاشد</w:t>
      </w:r>
      <w:r>
        <w:rPr>
          <w:rFonts w:eastAsia="IRNazanin" w:cs="IRNazanin"/>
          <w:color w:val="111111"/>
          <w:sz w:val="28"/>
          <w:szCs w:val="28"/>
          <w:rtl w:val="true"/>
          <w:lang w:bidi="fa-IR"/>
        </w:rPr>
        <w:t>.</w:t>
      </w:r>
    </w:p>
    <w:p>
      <w:pPr>
        <w:pStyle w:val="Heading3"/>
        <w:numPr>
          <w:ilvl w:val="2"/>
          <w:numId w:val="1"/>
        </w:numPr>
        <w:rPr/>
      </w:pPr>
      <w:bookmarkStart w:id="66" w:name="__RefHeading___Toc2108025_2035185390"/>
      <w:bookmarkStart w:id="67" w:name="_Toc24"/>
      <w:bookmarkEnd w:id="66"/>
      <w:r>
        <w:rPr/>
        <w:t>2</w:t>
      </w:r>
      <w:r>
        <w:rPr>
          <w:rtl w:val="true"/>
        </w:rPr>
        <w:t xml:space="preserve">. </w:t>
      </w:r>
      <w:r>
        <w:rPr>
          <w:rtl w:val="true"/>
        </w:rPr>
        <w:t>اتحاد و هم بستگی فرا زمانی و فرا مکانی</w:t>
      </w:r>
      <w:bookmarkEnd w:id="67"/>
    </w:p>
    <w:p>
      <w:pPr>
        <w:pStyle w:val="BookText"/>
        <w:rPr/>
      </w:pPr>
      <w:r>
        <w:rPr>
          <w:rFonts w:ascii="IRNazanin" w:hAnsi="IRNazanin" w:eastAsia="IRNazanin"/>
          <w:color w:val="111111"/>
          <w:sz w:val="28"/>
          <w:sz w:val="28"/>
          <w:szCs w:val="28"/>
          <w:rtl w:val="true"/>
          <w:lang w:bidi="fa-IR"/>
        </w:rPr>
        <w:t>دوستی با یکدیگر بر محوری واحد، همه را با هم متحد می‌کند و اگر این محور، خداوند یکتا باشد که زمان و مکان ندارد، سبب می‌شود مؤمنان و دوستان خدا در هر عصری و هر نسلی و در مکانی که هستند، جمعیتی واحد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تفاوت و اختلاف ظاهری نمی‌تواند پیوند آنان را از هم بگسلد و حس مسئولیت متقابل آنان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مُتَّحِدُونَ مُتَازِرُون مُتَضَافِرُون کَأَنَّهُمْ نَفْسٌ وَاحِدَةٌ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مؤمنان با هم متحد و پشتیبان و همکار یکدیگرند، چنان‌که گویی یک نفرند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یَد وَاحِدَةٌ عَلی مَنْ سِوَاهُم؛ مؤمنان در برابر غیر خودشان، </w:t>
      </w:r>
    </w:p>
    <w:p>
      <w:pPr>
        <w:pStyle w:val="BookText"/>
        <w:rPr/>
      </w:pPr>
      <w:r>
        <w:rPr>
          <w:rFonts w:ascii="IRNazanin" w:hAnsi="IRNazanin" w:eastAsia="IRNazanin"/>
          <w:color w:val="111111"/>
          <w:sz w:val="28"/>
          <w:sz w:val="28"/>
          <w:szCs w:val="28"/>
          <w:rtl w:val="true"/>
          <w:lang w:bidi="fa-IR"/>
        </w:rPr>
        <w:t xml:space="preserve">ید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و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قرآن کریم،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می‌نامد؛ تعبیری که نشان‌دهنده وحدتی مبتنی بر رابطه الهی و التزام اخلاقی و دینی است و با مرگ نیز گسسته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والا در روابط اجتماعی و پیوندهای دوستی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خانواده که کوچک‌ترین واحد اجتماع است، باید براساس همتایی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که ملاک آن در درجه اول، هماهنگی دینی و اخلاقی است، شکل گیرد، نه فقط وابستگی‌ها و علاقه‌های مادی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سبزه‌های مزبله‌ها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سبزه‌های مزبله‌ها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زیبایی که در خانواده بدی رشد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دینی و اخلاقی ندارد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امت واحده بودن، حس مسئولیت متقابل است و مرزها، خط‌کشی‌ها و قراردادهای اجتماعی نمی‌تواند مانعی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در این 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أَصْبَحَ لاَیَهتَمُّ بِاُمورِ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که صبح کند و به امور مسلمانان اهتمام نورزد، در شمار آنان نیست و هر کس بشنود مردی فریاد می‌زند و از مسلمانان کمک می‌خواهد و پاسخش ندهد، مسلمان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ایمانی و دوستی با مؤمنان مانع انجام عملی می‌شود که به امت اسلامی و اجتماع مسلمانان، آسیب برساند،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قلبی به دشمنان اسلام و پیوندهای عاطفی با آنان به هر شکلی که در عمل، برخلاف منافع اجتماع اسلامی باشد یا جاسوسی 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یهود </w:t>
      </w:r>
      <w:r>
        <w:rPr>
          <w:rFonts w:ascii="IRNazanin" w:hAnsi="IRNazanin" w:eastAsia="IRNazanin"/>
          <w:i/>
          <w:i/>
          <w:iCs/>
          <w:color w:val="111111"/>
          <w:sz w:val="28"/>
          <w:sz w:val="28"/>
          <w:szCs w:val="28"/>
          <w:rtl w:val="true"/>
          <w:lang w:bidi="fa-IR"/>
        </w:rPr>
        <w:t>بنی قریظه</w:t>
      </w:r>
      <w:r>
        <w:rPr>
          <w:rFonts w:ascii="IRNazanin" w:hAnsi="IRNazanin" w:eastAsia="IRNazanin"/>
          <w:color w:val="111111"/>
          <w:sz w:val="28"/>
          <w:sz w:val="28"/>
          <w:szCs w:val="28"/>
          <w:rtl w:val="true"/>
          <w:lang w:bidi="fa-IR"/>
        </w:rPr>
        <w:t xml:space="preserve"> پس از پایان جنگ احزاب و محاصره شدن به وسیله سپاه اسلام، پیشنهاد دادند </w:t>
      </w:r>
      <w:r>
        <w:rPr>
          <w:rFonts w:ascii="IRNazanin" w:hAnsi="IRNazanin" w:eastAsia="IRNazanin"/>
          <w:i/>
          <w:i/>
          <w:iCs/>
          <w:color w:val="111111"/>
          <w:sz w:val="28"/>
          <w:sz w:val="28"/>
          <w:szCs w:val="28"/>
          <w:rtl w:val="true"/>
          <w:lang w:bidi="fa-IR"/>
        </w:rPr>
        <w:t>ابو لبابه</w:t>
      </w:r>
      <w:r>
        <w:rPr>
          <w:rFonts w:ascii="IRNazanin" w:hAnsi="IRNazanin" w:eastAsia="IRNazanin"/>
          <w:color w:val="111111"/>
          <w:sz w:val="28"/>
          <w:sz w:val="28"/>
          <w:szCs w:val="28"/>
          <w:rtl w:val="true"/>
          <w:lang w:bidi="fa-IR"/>
        </w:rPr>
        <w:t xml:space="preserve"> برای مشورت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او در مورد تسلیم شدن نظرخواهی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 خود اشاره کرد تا بفهماند که مرگ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بلافاصله متوجه خیانت خود شد و نزد رسول خدا </w:t>
      </w:r>
    </w:p>
    <w:p>
      <w:pPr>
        <w:pStyle w:val="BookText"/>
        <w:rPr/>
      </w:pPr>
      <w:r>
        <w:rPr>
          <w:rFonts w:ascii="IRNazanin" w:hAnsi="IRNazanin" w:eastAsia="IRNazanin"/>
          <w:color w:val="111111"/>
          <w:sz w:val="28"/>
          <w:sz w:val="28"/>
          <w:szCs w:val="28"/>
          <w:rtl w:val="true"/>
          <w:lang w:bidi="fa-IR"/>
        </w:rPr>
        <w:t>صلی‌الله‌علیه‌و‌آلهبرنگشت، بلکه به مسجد رفت و خود را به ستون مسجد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نخواهم رفت تا خدا توبه‌ام را قبول کند و با خدا عهد می‌کنم که دیگر میان بنی‌قریظه پا نگذارم و در سرزمینی که به خدا و رسولش خیانت کرده‌ام، دیده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هفت روز، خداوند توبه‌اش را پذیرفت و به جمع مسلمانان بازگشت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مقابل، اجتماع دشمنان اسلام چون بر مبنای هوای نفس و منافع فردی و گروهی است، اجتماعی ناپایدار و ظاهری است که به اندک احساس خطری، از هم می‌گسلد</w:t>
      </w:r>
      <w:r>
        <w:rPr>
          <w:rFonts w:eastAsia="IRNazanin" w:cs="IRNazanin"/>
          <w:color w:val="111111"/>
          <w:sz w:val="28"/>
          <w:szCs w:val="28"/>
          <w:rtl w:val="true"/>
          <w:lang w:bidi="fa-IR"/>
        </w:rPr>
        <w:t>.</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مشخص می‌شود که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مبتنی بر وحدت عقیده و محوریت خداوند و توحید او و عمل بر همین مبناست، نه بر اساس ملیت و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شَجَرَةٍ واحِدَةٍ؛ من و علی از یک درخت هستیم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یا حُسینٌ مِنّی وَ أَنَا مِنْ حُسَینٍ؛ حسین از من است و من از حسینم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تنها به همین دلیل </w:t>
      </w:r>
      <w:bookmarkStart w:id="68" w:name="pg4783_26623"/>
    </w:p>
    <w:p>
      <w:pPr>
        <w:pStyle w:val="BookText"/>
        <w:rPr/>
      </w:pPr>
      <w:bookmarkEnd w:id="68"/>
      <w:r>
        <w:rPr>
          <w:rFonts w:ascii="IRNazanin" w:hAnsi="IRNazanin" w:eastAsia="IRNazanin"/>
          <w:color w:val="111111"/>
          <w:sz w:val="28"/>
          <w:sz w:val="28"/>
          <w:szCs w:val="28"/>
          <w:rtl w:val="true"/>
          <w:lang w:bidi="fa-IR"/>
        </w:rPr>
        <w:t>است، نه اتحاد خونی و مانند آن</w:t>
      </w:r>
      <w:r>
        <w:rPr>
          <w:rFonts w:eastAsia="IRNazanin" w:cs="IRNazanin"/>
          <w:color w:val="111111"/>
          <w:sz w:val="28"/>
          <w:szCs w:val="28"/>
          <w:rtl w:val="true"/>
          <w:lang w:bidi="fa-IR"/>
        </w:rPr>
        <w:t>.</w:t>
      </w:r>
    </w:p>
    <w:p>
      <w:pPr>
        <w:pStyle w:val="Heading3"/>
        <w:numPr>
          <w:ilvl w:val="2"/>
          <w:numId w:val="1"/>
        </w:numPr>
        <w:rPr/>
      </w:pPr>
      <w:bookmarkStart w:id="69" w:name="__RefHeading___Toc2108027_2035185390"/>
      <w:bookmarkStart w:id="70" w:name="_Toc25"/>
      <w:bookmarkEnd w:id="69"/>
      <w:r>
        <w:rPr/>
        <w:t>3</w:t>
      </w:r>
      <w:r>
        <w:rPr>
          <w:rtl w:val="true"/>
        </w:rPr>
        <w:t xml:space="preserve">. </w:t>
      </w:r>
      <w:r>
        <w:rPr>
          <w:rtl w:val="true"/>
        </w:rPr>
        <w:t>برخورداری از حمایت الهی</w:t>
      </w:r>
      <w:bookmarkEnd w:id="70"/>
    </w:p>
    <w:p>
      <w:pPr>
        <w:pStyle w:val="BookText"/>
        <w:rPr/>
      </w:pPr>
      <w:r>
        <w:rPr>
          <w:rFonts w:ascii="IRNazanin" w:hAnsi="IRNazanin" w:eastAsia="IRNazanin"/>
          <w:color w:val="111111"/>
          <w:sz w:val="28"/>
          <w:sz w:val="28"/>
          <w:szCs w:val="28"/>
          <w:rtl w:val="true"/>
          <w:lang w:bidi="fa-IR"/>
        </w:rPr>
        <w:t>دوستان خدا پیوسته در کنف حمایت او قرار دارند و خداوند از ایشان حمایت می‌کند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أذلّ مؤمناً أذلّه اللّه؛ هر کس مؤمنی را خوار کند، خداوند او را خوار می‌کند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71" w:name="__RefHeading___Toc2108029_2035185390"/>
      <w:bookmarkStart w:id="72" w:name="_Toc26"/>
      <w:bookmarkEnd w:id="71"/>
      <w:r>
        <w:rPr/>
        <w:t>4</w:t>
      </w:r>
      <w:r>
        <w:rPr>
          <w:rtl w:val="true"/>
        </w:rPr>
        <w:t xml:space="preserve">. </w:t>
      </w:r>
      <w:r>
        <w:rPr>
          <w:rtl w:val="true"/>
        </w:rPr>
        <w:t>آرزوی مرگ و دیدار خداوند</w:t>
      </w:r>
      <w:bookmarkEnd w:id="72"/>
    </w:p>
    <w:p>
      <w:pPr>
        <w:pStyle w:val="BookText"/>
        <w:rPr/>
      </w:pPr>
      <w:r>
        <w:rPr>
          <w:rFonts w:ascii="IRNazanin" w:hAnsi="IRNazanin" w:eastAsia="IRNazanin"/>
          <w:color w:val="111111"/>
          <w:sz w:val="28"/>
          <w:sz w:val="28"/>
          <w:szCs w:val="28"/>
          <w:rtl w:val="true"/>
          <w:lang w:bidi="fa-IR"/>
        </w:rPr>
        <w:t>هر کس دوست خدا باشد، آرزوی دیدار محبوب خویش را دارد و این همان احتجاجی است که قرآن علیه یهود می‌کند؛ آن‌گاه که خود را اولیای خدا قلمداد می‌کردند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صلی‌الله‌علیه‌و‌آله با </w:t>
      </w:r>
      <w:r>
        <w:rPr>
          <w:rFonts w:ascii="IRNazanin" w:hAnsi="IRNazanin" w:eastAsia="IRNazanin"/>
          <w:i/>
          <w:i/>
          <w:iCs/>
          <w:color w:val="111111"/>
          <w:sz w:val="28"/>
          <w:sz w:val="28"/>
          <w:szCs w:val="28"/>
          <w:rtl w:val="true"/>
          <w:lang w:bidi="fa-IR"/>
        </w:rPr>
        <w:t>حارثه بن مالک انصاری</w:t>
      </w:r>
      <w:r>
        <w:rPr>
          <w:rFonts w:ascii="IRNazanin" w:hAnsi="IRNazanin" w:eastAsia="IRNazanin"/>
          <w:color w:val="111111"/>
          <w:sz w:val="28"/>
          <w:sz w:val="28"/>
          <w:szCs w:val="28"/>
          <w:rtl w:val="true"/>
          <w:lang w:bidi="fa-IR"/>
        </w:rPr>
        <w:t xml:space="preserve"> روبه‌رو شد و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حقیقی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 حقیقی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من از دنیا کناره گرفته و بدان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شبم به بیداری سپری می‌شود و روزهای گرم را به تشنگی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عرش پروردگارم می‌نگرم که برای حساب قرار داده شده </w:t>
      </w:r>
      <w:bookmarkStart w:id="73" w:name="pg4783_26624"/>
    </w:p>
    <w:p>
      <w:pPr>
        <w:pStyle w:val="BookText"/>
        <w:rPr/>
      </w:pPr>
      <w:bookmarkEnd w:id="73"/>
      <w:r>
        <w:rPr>
          <w:rFonts w:ascii="IRNazanin" w:hAnsi="IRNazanin" w:eastAsia="IRNazanin"/>
          <w:color w:val="111111"/>
          <w:sz w:val="28"/>
          <w:sz w:val="28"/>
          <w:szCs w:val="28"/>
          <w:rtl w:val="true"/>
          <w:lang w:bidi="fa-IR"/>
        </w:rPr>
        <w:t>است و به اهل بهشت می‌نگرم که به دیدار یکدیگر می‌روند و گویا زوزه اهل آتش را در آتش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بنده‌ای است که خداوند قلبش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شده‌ای؛ پس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شهادت با تو را روزی‌ام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نصیب حارثه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رسول خدا صلی‌الله‌علیه‌و‌آلهلشکری را که حارثه در آن بود، به نبرد فرستاد و او پس از کشتن هفت یا نه نفر، به شهادت رسید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74" w:name="__RefHeading___Toc2108031_2035185390"/>
      <w:bookmarkStart w:id="75" w:name="_Toc27"/>
      <w:bookmarkEnd w:id="74"/>
      <w:r>
        <w:rPr/>
        <w:t>5</w:t>
      </w:r>
      <w:r>
        <w:rPr>
          <w:rtl w:val="true"/>
        </w:rPr>
        <w:t xml:space="preserve">. </w:t>
      </w:r>
      <w:r>
        <w:rPr>
          <w:rtl w:val="true"/>
        </w:rPr>
        <w:t>استواری در دین</w:t>
      </w:r>
      <w:bookmarkEnd w:id="75"/>
    </w:p>
    <w:p>
      <w:pPr>
        <w:pStyle w:val="BookText"/>
        <w:rPr/>
      </w:pPr>
      <w:r>
        <w:rPr>
          <w:rFonts w:ascii="IRNazanin" w:hAnsi="IRNazanin" w:eastAsia="IRNazanin"/>
          <w:color w:val="111111"/>
          <w:sz w:val="28"/>
          <w:sz w:val="28"/>
          <w:szCs w:val="28"/>
          <w:rtl w:val="true"/>
          <w:lang w:bidi="fa-IR"/>
        </w:rPr>
        <w:t>دوستان حقیقی خدا، اهل سازش‌کاری و مسامحه نیستند و دین خود را با چیزی معامله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تعصب به معنای مثبت آن است که رسول خدا صلی‌الله‌علیه‌و‌آلهنیز بدان مأمور شده و از سستی ورزیدن در دین نهی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 پس، از دروغ‌گویان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نرمی کنی تا نرمی کنند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همواره با پیشنهادها و تهدیدهای مختلف قریش روبه‌رو می‌شد و همه آنها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ایشان به پشتیبانی ابوطالب، پشت گرم بود، ولی دلیل اصلی چنین صلابتی، ایمان و شدت محبت به خدا و آیین او بود تا آنجا که وقتی ابوطالب، پیشنهاد و تطمیع قریش را به ایشان </w:t>
      </w:r>
    </w:p>
    <w:p>
      <w:pPr>
        <w:pStyle w:val="BookText"/>
        <w:rPr/>
      </w:pPr>
      <w:r>
        <w:rPr>
          <w:rFonts w:ascii="IRNazanin" w:hAnsi="IRNazanin" w:eastAsia="IRNazanin"/>
          <w:color w:val="111111"/>
          <w:sz w:val="28"/>
          <w:sz w:val="28"/>
          <w:szCs w:val="28"/>
          <w:rtl w:val="true"/>
          <w:lang w:bidi="fa-IR"/>
        </w:rPr>
        <w:t>ابلاغ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خورشید را در دست راست و ماه را در دست چپم قرار دهند که از این کار تا روزی که پیش می‌رود یا جانم را از دست می‌دهم، دست بردارم، چنین نخواهم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مجلس دیگری، تنی چند از بزرگان قریش حاضر بودند و رسول خدا صلی‌الله‌علیه‌و‌آلهبه امید هدایتشان حضور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مال فراوان، ریاست بر قریش و پادشاهی را در برابر دست کشیدن از دعوت به خدا پیشنهاد کردند، چنین پاسخ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آورده‌ام، نه برای دست یافتن به مال شماست و نه برای اینکه سروری و پادشاهی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مرا به پیامبری برگزیده و کتابی بر من نازل کرده است تا برای شما بشیر و نذیر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رسالت خویش را رساندم و پندتان دادم تا اگر بپذیرید، در آخرت بهره‌مند باشید</w:t>
      </w:r>
      <w:r>
        <w:rPr>
          <w:rFonts w:eastAsia="IRNazanin" w:cs="IRNazanin"/>
          <w:color w:val="111111"/>
          <w:sz w:val="28"/>
          <w:szCs w:val="28"/>
          <w:rtl w:val="true"/>
          <w:lang w:bidi="fa-IR"/>
        </w:rPr>
        <w:t>.</w:t>
      </w:r>
      <w:r>
        <w:rPr>
          <w:rStyle w:val="FootnoteAnchor"/>
          <w:rtl w:val="true"/>
        </w:rPr>
        <w:footnoteReference w:id="9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یکی از نشانه‌های مسامحه‌کاری و پایدار نبودن در دینداری، ترک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خواهد بود آن‌گاه که زنانتان فاسد و جوانانتان فاسق شوند و شما امر به معروف و نهی از منکر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زمانی خواهد آمد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بدتر از آن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خواهد بود، آن‌گاه که به بدی امر </w:t>
      </w:r>
      <w:bookmarkStart w:id="76" w:name="pg4783_26626"/>
    </w:p>
    <w:p>
      <w:pPr>
        <w:pStyle w:val="BookText"/>
        <w:rPr/>
      </w:pPr>
      <w:bookmarkEnd w:id="76"/>
      <w:r>
        <w:rPr>
          <w:rFonts w:ascii="IRNazanin" w:hAnsi="IRNazanin" w:eastAsia="IRNazanin"/>
          <w:color w:val="111111"/>
          <w:sz w:val="28"/>
          <w:sz w:val="28"/>
          <w:szCs w:val="28"/>
          <w:rtl w:val="true"/>
          <w:lang w:bidi="fa-IR"/>
        </w:rPr>
        <w:t>کنید و از نیکی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بدتر از این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خواهد بود، آن‌گاه که معروف را منکر و منکر را معروف بپندارید؟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خطری که رسول گرامی بدان هشدار می‌داد، زوال اعتقاد به حق است که در سستی نسبت به حفظ دین ریشه دارد</w:t>
      </w:r>
      <w:r>
        <w:rPr>
          <w:rFonts w:eastAsia="IRNazanin" w:cs="IRNazanin"/>
          <w:color w:val="111111"/>
          <w:sz w:val="28"/>
          <w:szCs w:val="28"/>
          <w:rtl w:val="true"/>
          <w:lang w:bidi="fa-IR"/>
        </w:rPr>
        <w:t>.</w:t>
      </w:r>
    </w:p>
    <w:p>
      <w:pPr>
        <w:pStyle w:val="Heading3"/>
        <w:numPr>
          <w:ilvl w:val="2"/>
          <w:numId w:val="1"/>
        </w:numPr>
        <w:rPr/>
      </w:pPr>
      <w:bookmarkStart w:id="77" w:name="__RefHeading___Toc2108033_2035185390"/>
      <w:bookmarkStart w:id="78" w:name="_Toc28"/>
      <w:bookmarkEnd w:id="77"/>
      <w:r>
        <w:rPr/>
        <w:t>6</w:t>
      </w:r>
      <w:r>
        <w:rPr>
          <w:rtl w:val="true"/>
        </w:rPr>
        <w:t xml:space="preserve"> . </w:t>
      </w:r>
      <w:r>
        <w:rPr>
          <w:rtl w:val="true"/>
        </w:rPr>
        <w:t>پذیرش حکم خدا نسبت به خود و خویشان</w:t>
      </w:r>
      <w:bookmarkEnd w:id="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واقعی خداوند، هر آنچه را از سوی او می‌رسد، نیکو می‌شمارند و بدان خرسندند و هرگز به دلیل منافع شخصی، از آنچه خدا برایشان مقدر کرده است، ناخرسند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شیخ عباس قمی، رسول خدا صلی‌الله‌علیه‌و‌آله در واپسین بیماری که به رحلتش انجامید، در مسجد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حکم کرده و سوگند یاد کرده است که از ستم‌کاری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خدا سوگند می‌دهم که هر کس او را مظلمه‌ای نزد محمد بوده باشد، برخیزد و قصاص کند که قصاص دنیا نزد من محبوب‌تر است از قصاص عقبی در حضور گروه فرشتگان و پیامبران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سوادة بن قیس</w:t>
      </w:r>
      <w:r>
        <w:rPr>
          <w:rFonts w:ascii="IRNazanin" w:hAnsi="IRNazanin" w:eastAsia="IRNazanin"/>
          <w:color w:val="111111"/>
          <w:sz w:val="28"/>
          <w:sz w:val="28"/>
          <w:szCs w:val="28"/>
          <w:rtl w:val="true"/>
          <w:lang w:bidi="fa-IR"/>
        </w:rPr>
        <w:t xml:space="preserve">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طائف می‌آمدی، من به پیشواز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ناقه غضبای خود سوار بودی و عصا </w:t>
      </w:r>
      <w:bookmarkStart w:id="79" w:name="pg4783_26627"/>
    </w:p>
    <w:p>
      <w:pPr>
        <w:pStyle w:val="BookText"/>
        <w:rPr/>
      </w:pPr>
      <w:bookmarkEnd w:id="79"/>
      <w:r>
        <w:rPr>
          <w:rFonts w:ascii="IRNazanin" w:hAnsi="IRNazanin" w:eastAsia="IRNazanin"/>
          <w:color w:val="111111"/>
          <w:sz w:val="28"/>
          <w:sz w:val="28"/>
          <w:szCs w:val="28"/>
          <w:rtl w:val="true"/>
          <w:lang w:bidi="fa-IR"/>
        </w:rPr>
        <w:t>در دست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را بلند کردی تا بر راحله خود بزنی، بر شکمم فرود آمد و من نفهمیدم که به عمد کردی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که به عمد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بلال خواست تا به خانه فاطمه علیهاالسلام رود و همان عصا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مسجد بیرون آمد و در بازارهای مدینه ندا می‌کرد که رسول خدا صلی‌الله‌علیه‌و‌آلهخود را در جایگاه قصاص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بلال عصا را آورد، پیامبر آن را گرفت، شکم خود را بالا زد و از آن مرد خواست قصاص کند، ولی او شکم رسول الله صلی‌الله‌علیه‌و‌آله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قصاص می‌کنی یا عفو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می‌کنم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را عفو کن، همان‌گونه که رسولت را عفو کرد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80" w:name="__RefHeading___Toc2108035_2035185390"/>
      <w:bookmarkStart w:id="81" w:name="_Toc29"/>
      <w:bookmarkEnd w:id="80"/>
      <w:r>
        <w:rPr/>
        <w:t>7</w:t>
      </w:r>
      <w:r>
        <w:rPr>
          <w:rtl w:val="true"/>
        </w:rPr>
        <w:t xml:space="preserve">. </w:t>
      </w:r>
      <w:r>
        <w:rPr>
          <w:rtl w:val="true"/>
        </w:rPr>
        <w:t>اصلاح جامعه در سایه دوستی با خدا و پیروی از او</w:t>
      </w:r>
      <w:bookmarkEnd w:id="81"/>
    </w:p>
    <w:p>
      <w:pPr>
        <w:pStyle w:val="BookText"/>
        <w:rPr/>
      </w:pPr>
      <w:r>
        <w:rPr>
          <w:rFonts w:ascii="IRNazanin" w:hAnsi="IRNazanin" w:eastAsia="IRNazanin"/>
          <w:color w:val="111111"/>
          <w:sz w:val="28"/>
          <w:sz w:val="28"/>
          <w:szCs w:val="28"/>
          <w:rtl w:val="true"/>
          <w:lang w:bidi="fa-IR"/>
        </w:rPr>
        <w:t>کنار گذاشتن هواهای نفسانی و حرکت در مسیر خداوند می‌تواند آسایش، نشاط، امنیت و سلامت جسمی و روانی و اخلاقی جامعه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جز سختی و دنیا و هلاکت آخرت چیزی نصیب جامعه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بیان نتایج نافرمانی از فرمان‌های الهی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من، زنا در جامعه آشکار شود، مرگ ناگهانی زیاد می‌شود و هرگاه ترازو و کیل بر اساس عدالت نباشد، خداوند، مردم را به قحطی و </w:t>
      </w:r>
    </w:p>
    <w:p>
      <w:pPr>
        <w:pStyle w:val="BookText"/>
        <w:rPr/>
      </w:pP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می‌کند و چون زکات ندهند، زمین، برکاتش را از زراعت‌ها و میوه‌ها و معادن، از آنان دریغ خواهد کرد و چون در صدور احکام ستم کنند، یکدیگر را بر ستم و دشمنی یاری خواهند کرد و اگر قطع رحم کنند، دارایی‌ها در دست بدان قرار خواهد گرفت و هرگاه به معروف و نیکی امر نکنند و از بدی باز ندارند و از نیکان اهل بیتم علیهم‌السلام پیروی نکنند، خداوند بدانشان را بر آنان مسلط خواهد کرد</w:t>
      </w:r>
      <w:r>
        <w:rPr>
          <w:rStyle w:val="FootnoteAnchor"/>
          <w:rtl w:val="true"/>
        </w:rPr>
        <w:footnoteReference w:id="95"/>
      </w:r>
      <w:r>
        <w:rPr>
          <w:rFonts w:ascii="IRNazanin" w:hAnsi="IRNazanin" w:eastAsia="IRNazanin"/>
          <w:color w:val="111111"/>
          <w:sz w:val="28"/>
          <w:sz w:val="28"/>
          <w:szCs w:val="28"/>
          <w:rtl w:val="true"/>
          <w:lang w:bidi="fa-IR"/>
        </w:rPr>
        <w:t>و سپس نیکانشان دعا می‌کنند، ولی اجابت نمی‌شود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حتی اصلاح یک فرد نیز می‌تواند تا حدودی در سرنوشت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صلاح آدمی، امر اولاد و اولاد اولاد او و امر اهل خانه‌های گرداگرد او را اصلاح می‌کند و تا زمانی که در میان آنان است، ایشان را حفظ می‌فرماید</w:t>
      </w:r>
      <w:r>
        <w:rPr>
          <w:rFonts w:eastAsia="IRNazanin" w:cs="IRNazanin"/>
          <w:color w:val="111111"/>
          <w:sz w:val="28"/>
          <w:szCs w:val="28"/>
          <w:rtl w:val="true"/>
          <w:lang w:bidi="fa-IR"/>
        </w:rPr>
        <w:t>.</w:t>
      </w:r>
      <w:r>
        <w:rPr>
          <w:rStyle w:val="FootnoteAnchor"/>
          <w:rtl w:val="true"/>
        </w:rPr>
        <w:footnoteReference w:id="97"/>
      </w:r>
      <w:bookmarkStart w:id="82" w:name="pg4783_26629"/>
    </w:p>
    <w:p>
      <w:pPr>
        <w:pStyle w:val="Heading3"/>
        <w:numPr>
          <w:ilvl w:val="2"/>
          <w:numId w:val="1"/>
        </w:numPr>
        <w:rPr/>
      </w:pPr>
      <w:bookmarkStart w:id="83" w:name="__RefHeading___Toc2108037_2035185390"/>
      <w:bookmarkStart w:id="84" w:name="_Toc30"/>
      <w:bookmarkEnd w:id="82"/>
      <w:bookmarkEnd w:id="83"/>
      <w:r>
        <w:rPr/>
        <w:t>8</w:t>
      </w:r>
      <w:r>
        <w:rPr>
          <w:rtl w:val="true"/>
        </w:rPr>
        <w:t xml:space="preserve"> . </w:t>
      </w:r>
      <w:r>
        <w:rPr>
          <w:rtl w:val="true"/>
        </w:rPr>
        <w:t>شدت گرفتاری های مؤمن</w:t>
      </w:r>
      <w:bookmarkEnd w:id="84"/>
    </w:p>
    <w:p>
      <w:pPr>
        <w:pStyle w:val="BookText"/>
        <w:rPr/>
      </w:pPr>
      <w:r>
        <w:rPr>
          <w:rFonts w:ascii="IRNazanin" w:hAnsi="IRNazanin" w:eastAsia="IRNazanin"/>
          <w:color w:val="111111"/>
          <w:sz w:val="28"/>
          <w:sz w:val="28"/>
          <w:szCs w:val="28"/>
          <w:rtl w:val="true"/>
          <w:lang w:bidi="fa-IR"/>
        </w:rPr>
        <w:t>هر چه بر محبت و دوستی بنده افزوده شود، در این دنیا بر بلای الهی و سختی‌اش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افزایش برای سرزنش نیست، بلکه از آگاهی و افزایش احساس مسئولیت او در برابر خدای متعال برمی‌خیزد که سبب می‌شود پیوسته خود را در معرض امتحان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دیگران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سبب افزایش درجه‌ها و مقام‌های معنوی و اخروی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در دنیا بلای بیشتری می‌کشد؟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سپس هر کس به آنها نزدیک‌تر باشد و مؤمن به اندازه ایمانش و نیکی اعمالش آزمایش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ایمانش راستین و کردارش نیک باشد، بلا و گرفتاری‌اش سخت خواهد بود و هر کس ایمانش پایین و کردارش ضعیف باشد، گرفتاری‌اش اندک خواهد بود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گرفتاری مؤمن، پذیرایی الهی از او و به نوعی جبران محبتش به خداوند متعال است و نتایج نیکویی برایش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bookmarkStart w:id="85" w:name="pg4783_26630"/>
    </w:p>
    <w:p>
      <w:pPr>
        <w:pStyle w:val="BookText"/>
        <w:rPr/>
      </w:pPr>
      <w:bookmarkEnd w:id="85"/>
      <w:r>
        <w:rPr>
          <w:rFonts w:ascii="Amiri" w:hAnsi="Amiri" w:eastAsia="Amiri" w:cs="Amiri"/>
          <w:color w:val="111111"/>
          <w:sz w:val="28"/>
          <w:sz w:val="28"/>
          <w:szCs w:val="28"/>
          <w:rtl w:val="true"/>
          <w:lang w:bidi="ar-SA"/>
        </w:rPr>
        <w:t>إن اللّهَ لَیَتَعهّدُ عَبدَه الْمؤمِنَ بِأَنْواعِ الْبَلاءِ کَما یَتَعَهَّدُ أَهلَ الْبیتِ سَیِّدُهم بِطُرَفِ الطَّعامِ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همانا خداوند متعهد شده است بنده‌اش را به انواع بلاها گرفتار سازد، همان‌گونه که آقای خانه تعهد کرده است معیشت اهل خانه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گرفتاری و بلا، رحمت و نعمتی است که خداوند بر بنده مؤمن خود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گناهان را محو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ساعت‌های درد و رنج، ساعت‌های خطا و گناه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اندوه و گرفتاری، ساعت‌های کفاره است و همواره مؤمن گرفتار اندوه است تا وقتی که غصه او را رها کند و گناهی برایش باقی نمانده باشد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86" w:name="__RefHeading___Toc2108039_2035185390"/>
      <w:bookmarkStart w:id="87" w:name="_Toc31"/>
      <w:bookmarkEnd w:id="86"/>
      <w:r>
        <w:rPr/>
        <w:t>9</w:t>
      </w:r>
      <w:r>
        <w:rPr>
          <w:rtl w:val="true"/>
        </w:rPr>
        <w:t xml:space="preserve">. </w:t>
      </w:r>
      <w:r>
        <w:rPr>
          <w:rtl w:val="true"/>
        </w:rPr>
        <w:t>تحقق اراده الهی به دست مؤمن</w:t>
      </w:r>
      <w:bookmarkEnd w:id="87"/>
    </w:p>
    <w:p>
      <w:pPr>
        <w:pStyle w:val="BookText"/>
        <w:rPr/>
      </w:pPr>
      <w:r>
        <w:rPr>
          <w:rFonts w:ascii="IRNazanin" w:hAnsi="IRNazanin" w:eastAsia="IRNazanin"/>
          <w:color w:val="111111"/>
          <w:sz w:val="28"/>
          <w:sz w:val="28"/>
          <w:szCs w:val="28"/>
          <w:rtl w:val="true"/>
          <w:lang w:bidi="fa-IR"/>
        </w:rPr>
        <w:t>دوستان خدا، واسطه برکت‌های الهی در جامعه‌اند؛ زیرا به سبب پیوند یافتن به مقام ربوبی و به سبب شدت محبت به خداوند، تمام قوای ادراکی و تحریکی آنان در اختیار محبوب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خود را نزد من محبوب نمی‌گرداند به چیزی که از آنچه بر او واجب کرده‌ام، بیشتر دوست بدارم و همانا با نیکی و اعمال پسندیده، خود را محبوبم می‌گرداند تا آنجا که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دوست بدارم، گوش او می‌شوم </w:t>
      </w:r>
      <w:bookmarkStart w:id="88" w:name="pg4783_26631"/>
    </w:p>
    <w:p>
      <w:pPr>
        <w:pStyle w:val="BookText"/>
        <w:rPr/>
      </w:pPr>
      <w:bookmarkEnd w:id="88"/>
      <w:r>
        <w:rPr>
          <w:rFonts w:ascii="IRNazanin" w:hAnsi="IRNazanin" w:eastAsia="IRNazanin"/>
          <w:color w:val="111111"/>
          <w:sz w:val="28"/>
          <w:sz w:val="28"/>
          <w:szCs w:val="28"/>
          <w:rtl w:val="true"/>
          <w:lang w:bidi="fa-IR"/>
        </w:rPr>
        <w:t>که با آن می‌شنود و چشم او می‌شوم که با آن می‌بیند و زبانش می‌شوم که با آن سخن می‌گوید و دست او می‌شوم که با آن برمی‌دارد و پایش می‌شوم که با آن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می‌کنم و اگر از من درخواست کند، به او عطا می‌کنم و در هیچ کاری که انجام‌دهنده آن هستم، مانند مرگ مؤمن، تردید نمی‌کنم، او از مرگ خوشش نمی‌آید و من نیز ناخشنودی او را نمی‌پسندم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بنابراین، هر آنچه در جامعه انجام می‌دهد، برابر با خواست و اراده خداوند است و برای دیگران جز خیر و برکت در پی ندارد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89" w:name="__RefHeading___Toc2108041_2035185390"/>
      <w:bookmarkStart w:id="90" w:name="_Toc32"/>
      <w:bookmarkEnd w:id="89"/>
      <w:r>
        <w:rPr/>
        <w:t>10</w:t>
      </w:r>
      <w:r>
        <w:rPr>
          <w:rtl w:val="true"/>
        </w:rPr>
        <w:t xml:space="preserve">. </w:t>
      </w:r>
      <w:r>
        <w:rPr>
          <w:rtl w:val="true"/>
        </w:rPr>
        <w:t>اثر ایمان و عمل صالح در جلب محبت</w:t>
      </w:r>
      <w:bookmarkEnd w:id="90"/>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پاک بودن و پاک زیستن، دل‌ها را به سوی دوستی رهنمون می‌سازد و چه بسیارند افرادی که با مشاهده شیوه و سیره عملی پیامبر اسلام و اولیای الهی، دین اسلام را که چنین پیشوایانی دارد، حق می‌یافتند و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اهل ذمه هم‌سفر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ره‌سپار کوفه بود، ولی بر سر دوراهی، از راهی که به کوفه می‌رسید،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نگفتی که می‌خواهی به کوفه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راه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همان است که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جهت آن است که خوش‌رفتاری با رفیق هنگامی کامل می‌شود که هنگام جدا شدن، او را مقداری بدرقه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پیرو او شده است، برای همین کردارهای بزرگ‌منشانه و خصلت‌های نیکو بوده است و من تو را بر دینت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راهی که می‌رفت، بازگشت و مسلمان 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 w:name="pg4783_26633"/>
    </w:p>
    <w:p>
      <w:pPr>
        <w:pStyle w:val="Heading2"/>
        <w:numPr>
          <w:ilvl w:val="1"/>
          <w:numId w:val="1"/>
        </w:numPr>
        <w:rPr/>
      </w:pPr>
      <w:bookmarkStart w:id="92" w:name="__RefHeading___Toc2108043_2035185390"/>
      <w:bookmarkStart w:id="93" w:name="_Toc33"/>
      <w:bookmarkEnd w:id="91"/>
      <w:bookmarkEnd w:id="92"/>
      <w:r>
        <w:rPr>
          <w:rtl w:val="true"/>
        </w:rPr>
        <w:t>فصل سوم</w:t>
      </w:r>
      <w:r>
        <w:rPr>
          <w:rtl w:val="true"/>
        </w:rPr>
        <w:t xml:space="preserve">: </w:t>
      </w:r>
      <w:r>
        <w:rPr>
          <w:rtl w:val="true"/>
        </w:rPr>
        <w:t>قلمرو دوستی و دشمنی</w:t>
      </w:r>
      <w:bookmarkEnd w:id="93"/>
    </w:p>
    <w:p>
      <w:pPr>
        <w:pStyle w:val="Heading3"/>
        <w:numPr>
          <w:ilvl w:val="2"/>
          <w:numId w:val="1"/>
        </w:numPr>
        <w:rPr/>
      </w:pPr>
      <w:bookmarkStart w:id="94" w:name="__RefHeading___Toc2108045_2035185390"/>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دوستی‌ها و دشمنی تا کجا باید ادامه یابند؟ چه زمانی باید به رابطه‌ها و قهرها پایان داد؟ آیا می‌توان با کسی هم دوست بود و هم دشمن؟ با توجه به معیارهای دوستی و دشمنی می‌توان چنین پاسخ داد که اگر ملاک، منافع شخصی باشد، حدود را تأمین منافع تعیین می‌کند و اگر خویشاوندی باشد، همین وضع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ملاک خدا و دوستی او، حدود را هم جهت‌گیری طرف مقابل نسبت به خداوند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سرپیچی‌کنندگان از آیین الهی حدود و مجازات قرار داده می‌شود، مانند حکم قتل برای مرتد فطری که با اساس هستی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توبه باز است و هر که به خدا ایمان آورد، دشمنی‌های گذشته با او به فراموشی سپرده می‌شود و آغوش ولایت جامعه اسلامی به روی او گشوده خواهد بود و کسی حق ندارد او را به دلیل پیشینه بدش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سنّت نبوی در این زمینه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سه نفری را که بدون هیچ دلیل قانع‌کننده‌ای، از شرکت در جنگ</w:t>
      </w:r>
    </w:p>
    <w:p>
      <w:pPr>
        <w:pStyle w:val="BookText"/>
        <w:rPr/>
      </w:pPr>
      <w:r>
        <w:rPr>
          <w:rFonts w:ascii="IRNazanin" w:hAnsi="IRNazanin" w:eastAsia="IRNazanin"/>
          <w:color w:val="111111"/>
          <w:sz w:val="28"/>
          <w:sz w:val="28"/>
          <w:szCs w:val="28"/>
          <w:rtl w:val="true"/>
          <w:lang w:bidi="fa-IR"/>
        </w:rPr>
        <w:t>تبوک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باز زده بودند به مجازات اجتماعی و تحریم رفت و آمد مردم با آنان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مسلمانان از سخن گفتن با آنان نهی شدند و پس از مدتی، پیامبر به سه نفر یادشده شده دستور داد از</w:t>
      </w:r>
    </w:p>
    <w:p>
      <w:pPr>
        <w:pStyle w:val="BookText"/>
        <w:rPr/>
      </w:pPr>
      <w:r>
        <w:rPr>
          <w:rFonts w:ascii="IRNazanin" w:hAnsi="IRNazanin" w:eastAsia="IRNazanin"/>
          <w:color w:val="111111"/>
          <w:sz w:val="28"/>
          <w:sz w:val="28"/>
          <w:szCs w:val="28"/>
          <w:rtl w:val="true"/>
          <w:lang w:bidi="fa-IR"/>
        </w:rPr>
        <w:t>همسرانشان نیز کناره بگیرند تا جایی که زمین بر آنان تنگ شد و خداوند توبه ایشان را پذیرفت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در حفظ یا قطع روابط، وضع کنونی افراد است و نباید دشمنی‌های پیش از اسلام را ملاک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 ولید</w:t>
      </w:r>
    </w:p>
    <w:p>
      <w:pPr>
        <w:pStyle w:val="BookText"/>
        <w:rPr/>
      </w:pPr>
      <w:r>
        <w:rPr>
          <w:rFonts w:ascii="IRNazanin" w:hAnsi="IRNazanin" w:eastAsia="IRNazanin"/>
          <w:color w:val="111111"/>
          <w:sz w:val="28"/>
          <w:sz w:val="28"/>
          <w:szCs w:val="28"/>
          <w:rtl w:val="true"/>
          <w:lang w:bidi="fa-IR"/>
        </w:rPr>
        <w:t xml:space="preserve">با سپاهی برای تبلیغ فرستاده شد و در حالی که مأمور به جنگ نبود، ناگهان بر قبیله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بنی جذیمة بن عامر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تاخت و آنان را به سبب آنکه عمویش را در جاهلیت کشته بودند، کشت و مردانی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از یارانش خواست هر کس اسیری را که گرفته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جز آرامش خاطر یافتن به سبب انتقام‌گیری از خون‌های ریخته شده در جاهلیت نبود، در حالی‌که اسلام خون‌های جاهلیت را باطل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آگاهی از کار خالد، دستش را به آسمان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انجام داده است، به 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گریست و علی علیه‌السلامرا برای اصلاح وضعیت، نزد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بنی جذیمة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حدود دوستی و دشمنی، با مباحثی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شرعی و قاطعیت در اجرای آنها، اوصاف دوستان و معیارهایی که نشان می‌دهد چه کسانی شایسته دوستی یا دشمنی‌اند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علم، حکمت، تعبّد، جهل و </w:t>
      </w:r>
      <w:bookmarkStart w:id="96" w:name="pg4783_26635"/>
    </w:p>
    <w:p>
      <w:pPr>
        <w:pStyle w:val="BookText"/>
        <w:rPr/>
      </w:pPr>
      <w:bookmarkEnd w:id="96"/>
      <w:r>
        <w:rPr>
          <w:rFonts w:ascii="IRNazanin" w:hAnsi="IRNazanin" w:eastAsia="IRNazanin"/>
          <w:color w:val="111111"/>
          <w:sz w:val="28"/>
          <w:sz w:val="28"/>
          <w:szCs w:val="28"/>
          <w:rtl w:val="true"/>
          <w:lang w:bidi="fa-IR"/>
        </w:rPr>
        <w:t>حماقت، کذب، بخل، فجور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حاکمان جور، تقیه، متمایل شدن به سوی ستمگران و عنوان‌های دیگری همچون معاملات با کافران در ارتباط است که از بیان آنها خودداری می‌شود</w:t>
      </w:r>
      <w:r>
        <w:rPr>
          <w:rFonts w:eastAsia="IRNazanin" w:cs="IRNazanin"/>
          <w:color w:val="111111"/>
          <w:sz w:val="28"/>
          <w:szCs w:val="28"/>
          <w:rtl w:val="true"/>
          <w:lang w:bidi="fa-IR"/>
        </w:rPr>
        <w:t>.</w:t>
      </w:r>
    </w:p>
    <w:p>
      <w:pPr>
        <w:pStyle w:val="Heading3"/>
        <w:numPr>
          <w:ilvl w:val="2"/>
          <w:numId w:val="1"/>
        </w:numPr>
        <w:rPr/>
      </w:pPr>
      <w:bookmarkStart w:id="97" w:name="__RefHeading___Toc2108047_2035185390"/>
      <w:bookmarkStart w:id="98" w:name="_Toc35"/>
      <w:bookmarkEnd w:id="97"/>
      <w:r>
        <w:rPr/>
        <w:t>1</w:t>
      </w:r>
      <w:r>
        <w:rPr>
          <w:rtl w:val="true"/>
        </w:rPr>
        <w:t xml:space="preserve">. </w:t>
      </w:r>
      <w:r>
        <w:rPr>
          <w:rtl w:val="true"/>
        </w:rPr>
        <w:t>روابط اجتماعی مسالمت آمیز با غیرمسلمانان</w:t>
      </w:r>
      <w:bookmarkEnd w:id="98"/>
    </w:p>
    <w:p>
      <w:pPr>
        <w:pStyle w:val="Heading4"/>
        <w:numPr>
          <w:ilvl w:val="3"/>
          <w:numId w:val="1"/>
        </w:numPr>
        <w:rPr/>
      </w:pPr>
      <w:bookmarkStart w:id="99" w:name="__RefHeading___Toc2108049_203518539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همان‌گونه که در بحث تولّی و تبرّی اشاره شد و از محتوای مطالب گفته شده تاکنون به خوبی برمی‌آید و آیات قرآن نیز گواهی می‌دهند، قبول ولایت کافران و آرامش یافتن به وسیله آنها و اعتماد کردن به آنان و محبت قلبی نسبت به عقیده و شیوه آنان، ممنوع و حرام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باید دانست محدوده این دشمنی و قطع رابطه، شامل آن دسته از داد و ستدهای اجتماعی و معامله‌های اقتصادی و مبادله‌های علمی نمی‌شود که سبب تعلق خاطر قلبی به کفر یا وابستگی جامعه اسلامی و چیرگی کفر بر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و معاشرت‌های عادی با کافران و یهودیان امری رایج بود و حتی پیامبر خدا نیز بدان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آن اشاره می‌کنیم</w:t>
      </w:r>
      <w:r>
        <w:rPr>
          <w:rFonts w:eastAsia="IRNazanin" w:cs="IRNazanin"/>
          <w:color w:val="111111"/>
          <w:sz w:val="28"/>
          <w:szCs w:val="28"/>
          <w:rtl w:val="true"/>
          <w:lang w:bidi="fa-IR"/>
        </w:rPr>
        <w:t>:</w:t>
      </w:r>
    </w:p>
    <w:p>
      <w:pPr>
        <w:pStyle w:val="Heading4"/>
        <w:numPr>
          <w:ilvl w:val="3"/>
          <w:numId w:val="1"/>
        </w:numPr>
        <w:rPr/>
      </w:pPr>
      <w:bookmarkStart w:id="101" w:name="__RefHeading___Toc2108051_2035185390"/>
      <w:bookmarkStart w:id="102" w:name="_Toc37"/>
      <w:bookmarkEnd w:id="101"/>
      <w:r>
        <w:rPr>
          <w:rtl w:val="true"/>
        </w:rPr>
        <w:t>الف</w:t>
      </w:r>
      <w:r>
        <w:rPr>
          <w:rtl w:val="true"/>
        </w:rPr>
        <w:t xml:space="preserve">) </w:t>
      </w:r>
      <w:r>
        <w:rPr>
          <w:rtl w:val="true"/>
        </w:rPr>
        <w:t>اجیر کردن مشرک</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مهاجرت رسول خدا صلی‌الله‌علیه‌و‌آله از مکه به مدینه، آن حضرت یکی از مشرکان به نام </w:t>
      </w:r>
      <w:r>
        <w:rPr>
          <w:rFonts w:ascii="IRNazanin" w:hAnsi="IRNazanin" w:eastAsia="IRNazanin"/>
          <w:i/>
          <w:i/>
          <w:iCs/>
          <w:color w:val="111111"/>
          <w:sz w:val="28"/>
          <w:sz w:val="28"/>
          <w:szCs w:val="28"/>
          <w:rtl w:val="true"/>
          <w:lang w:bidi="fa-IR"/>
        </w:rPr>
        <w:t>عبد الله بن ارقط</w:t>
      </w:r>
      <w:r>
        <w:rPr>
          <w:rFonts w:ascii="IRNazanin" w:hAnsi="IRNazanin" w:eastAsia="IRNazanin"/>
          <w:color w:val="111111"/>
          <w:sz w:val="28"/>
          <w:sz w:val="28"/>
          <w:szCs w:val="28"/>
          <w:rtl w:val="true"/>
          <w:lang w:bidi="fa-IR"/>
        </w:rPr>
        <w:t xml:space="preserve"> را که به او اطمینان داشت، به عنوان راهنما اجیر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شتر را که در گذشته به او سپرده شده بود، به </w:t>
      </w:r>
      <w:r>
        <w:rPr>
          <w:rFonts w:ascii="IRNazanin" w:hAnsi="IRNazanin" w:eastAsia="IRNazanin"/>
          <w:i/>
          <w:i/>
          <w:iCs/>
          <w:color w:val="111111"/>
          <w:sz w:val="28"/>
          <w:sz w:val="28"/>
          <w:szCs w:val="28"/>
          <w:rtl w:val="true"/>
          <w:lang w:bidi="fa-IR"/>
        </w:rPr>
        <w:t>غار ثور</w:t>
      </w:r>
      <w:r>
        <w:rPr>
          <w:rFonts w:ascii="IRNazanin" w:hAnsi="IRNazanin" w:eastAsia="IRNazanin"/>
          <w:color w:val="111111"/>
          <w:sz w:val="28"/>
          <w:sz w:val="28"/>
          <w:szCs w:val="28"/>
          <w:rtl w:val="true"/>
          <w:lang w:bidi="fa-IR"/>
        </w:rPr>
        <w:t xml:space="preserve"> آورد </w:t>
      </w:r>
      <w:bookmarkStart w:id="103" w:name="pg4783_26636"/>
    </w:p>
    <w:p>
      <w:pPr>
        <w:pStyle w:val="BookText"/>
        <w:rPr/>
      </w:pPr>
      <w:bookmarkEnd w:id="103"/>
      <w:r>
        <w:rPr>
          <w:rFonts w:ascii="IRNazanin" w:hAnsi="IRNazanin" w:eastAsia="IRNazanin"/>
          <w:color w:val="111111"/>
          <w:sz w:val="28"/>
          <w:sz w:val="28"/>
          <w:szCs w:val="28"/>
          <w:rtl w:val="true"/>
          <w:lang w:bidi="fa-IR"/>
        </w:rPr>
        <w:t xml:space="preserve">که حضرت به همراه </w:t>
      </w:r>
      <w:r>
        <w:rPr>
          <w:rFonts w:ascii="IRNazanin" w:hAnsi="IRNazanin" w:eastAsia="IRNazanin"/>
          <w:i/>
          <w:i/>
          <w:iCs/>
          <w:color w:val="111111"/>
          <w:sz w:val="28"/>
          <w:sz w:val="28"/>
          <w:szCs w:val="28"/>
          <w:rtl w:val="true"/>
          <w:lang w:bidi="fa-IR"/>
        </w:rPr>
        <w:t>ابوبکر</w:t>
      </w:r>
      <w:r>
        <w:rPr>
          <w:rFonts w:ascii="IRNazanin" w:hAnsi="IRNazanin" w:eastAsia="IRNazanin"/>
          <w:color w:val="111111"/>
          <w:sz w:val="28"/>
          <w:sz w:val="28"/>
          <w:szCs w:val="28"/>
          <w:rtl w:val="true"/>
          <w:lang w:bidi="fa-IR"/>
        </w:rPr>
        <w:t xml:space="preserve"> مدت سه روز در آنجا پناه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نیز به همراه ایشان ره‌سپار مدینه 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04" w:name="__RefHeading___Toc2108053_2035185390"/>
      <w:bookmarkStart w:id="105" w:name="_Toc38"/>
      <w:bookmarkEnd w:id="104"/>
      <w:r>
        <w:rPr>
          <w:rtl w:val="true"/>
        </w:rPr>
        <w:t>ب</w:t>
      </w:r>
      <w:r>
        <w:rPr>
          <w:rtl w:val="true"/>
        </w:rPr>
        <w:t xml:space="preserve">) </w:t>
      </w:r>
      <w:r>
        <w:rPr>
          <w:rtl w:val="true"/>
        </w:rPr>
        <w:t>عاریه گرفتن سلاح از مشرک</w:t>
      </w:r>
      <w:bookmarkEnd w:id="105"/>
    </w:p>
    <w:p>
      <w:pPr>
        <w:pStyle w:val="BookText"/>
        <w:rPr/>
      </w:pPr>
      <w:r>
        <w:rPr>
          <w:rFonts w:ascii="IRNazanin" w:hAnsi="IRNazanin" w:eastAsia="IRNazanin"/>
          <w:color w:val="111111"/>
          <w:sz w:val="28"/>
          <w:sz w:val="28"/>
          <w:szCs w:val="28"/>
          <w:rtl w:val="true"/>
          <w:lang w:bidi="fa-IR"/>
        </w:rPr>
        <w:t xml:space="preserve">رسول خدا صلی‌الله‌علیه‌و‌آله در نبرد با قبیله </w:t>
      </w:r>
      <w:r>
        <w:rPr>
          <w:rFonts w:ascii="IRNazanin" w:hAnsi="IRNazanin" w:eastAsia="IRNazanin"/>
          <w:i/>
          <w:i/>
          <w:iCs/>
          <w:color w:val="111111"/>
          <w:sz w:val="28"/>
          <w:sz w:val="28"/>
          <w:szCs w:val="28"/>
          <w:rtl w:val="true"/>
          <w:lang w:bidi="fa-IR"/>
        </w:rPr>
        <w:t>هوازن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صفوان بن امیة بن خلف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مشرک بود و امان یافته بود، صد زره با دیگر وسایل آن عاریه گرفت و ضامن شد که پس از پایان جنگ، آنها را سالم بازگرداند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06" w:name="__RefHeading___Toc2108055_2035185390"/>
      <w:bookmarkStart w:id="107" w:name="_Toc39"/>
      <w:bookmarkEnd w:id="106"/>
      <w:r>
        <w:rPr>
          <w:rtl w:val="true"/>
        </w:rPr>
        <w:t>ج</w:t>
      </w:r>
      <w:r>
        <w:rPr>
          <w:rtl w:val="true"/>
        </w:rPr>
        <w:t xml:space="preserve">) </w:t>
      </w:r>
      <w:r>
        <w:rPr>
          <w:rtl w:val="true"/>
        </w:rPr>
        <w:t>قرض گرفتن از غیرمسلمانان</w:t>
      </w:r>
      <w:bookmarkEnd w:id="107"/>
    </w:p>
    <w:p>
      <w:pPr>
        <w:pStyle w:val="BookText"/>
        <w:rPr/>
      </w:pPr>
      <w:r>
        <w:rPr>
          <w:rFonts w:ascii="IRNazanin" w:hAnsi="IRNazanin" w:eastAsia="IRNazanin"/>
          <w:color w:val="111111"/>
          <w:sz w:val="28"/>
          <w:sz w:val="28"/>
          <w:szCs w:val="28"/>
          <w:rtl w:val="true"/>
          <w:lang w:bidi="fa-IR"/>
        </w:rPr>
        <w:t>در تاریخ آمده است که هنگام رحلت نبی اکرم صلی‌الله‌علیه‌و‌آله، زره ایشان نزد یکی از یهودیان مدینه در برابر بیست صاع جو گرو بود که حضرت برای نفقه عیالش قرض کرده بود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08" w:name="__RefHeading___Toc2108057_2035185390"/>
      <w:bookmarkStart w:id="109" w:name="_Toc40"/>
      <w:bookmarkEnd w:id="108"/>
      <w:r>
        <w:rPr>
          <w:rtl w:val="true"/>
        </w:rPr>
        <w:t>د</w:t>
      </w:r>
      <w:r>
        <w:rPr>
          <w:rtl w:val="true"/>
        </w:rPr>
        <w:t xml:space="preserve">) </w:t>
      </w:r>
      <w:r>
        <w:rPr>
          <w:rtl w:val="true"/>
        </w:rPr>
        <w:t>مصالحه با کافران و اهل کتاب</w:t>
      </w:r>
      <w:bookmarkEnd w:id="109"/>
    </w:p>
    <w:p>
      <w:pPr>
        <w:pStyle w:val="Heading5"/>
        <w:numPr>
          <w:ilvl w:val="4"/>
          <w:numId w:val="1"/>
        </w:numPr>
        <w:rPr/>
      </w:pPr>
      <w:bookmarkStart w:id="110" w:name="__RefHeading___Toc2108059_2035185390"/>
      <w:bookmarkStart w:id="111" w:name="_Toc41"/>
      <w:bookmarkEnd w:id="110"/>
      <w:r>
        <w:rPr>
          <w:rtl w:val="true"/>
        </w:rPr>
        <w:t>اشاره</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رسول خدا صلی‌الله‌علیه‌و‌آله این نبود که پیوسته دست به شمشیر برد و جنگ را اصل اولیه در روابطش با غیرمسلمانان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 ایشان و قبایل و افراد بی‌شماری قراردادهای صلح به امضا می‌رسید که گویای جواز این شیوه رفتار با غیرمسلمانان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موجب تقویت </w:t>
      </w:r>
      <w:bookmarkStart w:id="112" w:name="pg4783_26637"/>
    </w:p>
    <w:p>
      <w:pPr>
        <w:pStyle w:val="BookText"/>
        <w:rPr/>
      </w:pPr>
      <w:bookmarkEnd w:id="112"/>
      <w:r>
        <w:rPr>
          <w:rFonts w:ascii="IRNazanin" w:hAnsi="IRNazanin" w:eastAsia="IRNazanin"/>
          <w:color w:val="111111"/>
          <w:sz w:val="28"/>
          <w:sz w:val="28"/>
          <w:szCs w:val="28"/>
          <w:rtl w:val="true"/>
          <w:lang w:bidi="fa-IR"/>
        </w:rPr>
        <w:t>اسلام می‌شود و به سلطه کفر بر جامعه اسلامی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چند مورد خاص اشاره کرد</w:t>
      </w:r>
      <w:r>
        <w:rPr>
          <w:rFonts w:eastAsia="IRNazanin" w:cs="IRNazanin"/>
          <w:color w:val="111111"/>
          <w:sz w:val="28"/>
          <w:szCs w:val="28"/>
          <w:rtl w:val="true"/>
          <w:lang w:bidi="fa-IR"/>
        </w:rPr>
        <w:t>:</w:t>
      </w:r>
    </w:p>
    <w:p>
      <w:pPr>
        <w:pStyle w:val="Heading5"/>
        <w:numPr>
          <w:ilvl w:val="4"/>
          <w:numId w:val="1"/>
        </w:numPr>
        <w:rPr/>
      </w:pPr>
      <w:bookmarkStart w:id="113" w:name="__RefHeading___Toc2108061_2035185390"/>
      <w:bookmarkStart w:id="114" w:name="_Toc42"/>
      <w:bookmarkEnd w:id="113"/>
      <w:r>
        <w:rPr>
          <w:rtl w:val="true"/>
        </w:rPr>
        <w:t>یک ـ پیمان صلح با سه قبیله یهودی ساکن مدینه</w:t>
      </w:r>
      <w:bookmarkEnd w:id="114"/>
    </w:p>
    <w:p>
      <w:pPr>
        <w:pStyle w:val="BookText"/>
        <w:rPr/>
      </w:pPr>
      <w:r>
        <w:rPr>
          <w:rFonts w:ascii="IRNazanin" w:hAnsi="IRNazanin" w:eastAsia="IRNazanin"/>
          <w:color w:val="111111"/>
          <w:sz w:val="28"/>
          <w:sz w:val="28"/>
          <w:szCs w:val="28"/>
          <w:rtl w:val="true"/>
          <w:lang w:bidi="fa-IR"/>
        </w:rPr>
        <w:t xml:space="preserve">پس از مهاجرت رسول خدا صلی‌الله‌علیه‌و‌آله به مدینه و استقرار در آن شهر، حضرت با سه قبیله یهودی </w:t>
      </w:r>
      <w:r>
        <w:rPr>
          <w:rFonts w:ascii="IRNazanin" w:hAnsi="IRNazanin" w:eastAsia="IRNazanin"/>
          <w:i/>
          <w:i/>
          <w:iCs/>
          <w:color w:val="111111"/>
          <w:sz w:val="28"/>
          <w:sz w:val="28"/>
          <w:szCs w:val="28"/>
          <w:rtl w:val="true"/>
          <w:lang w:bidi="fa-IR"/>
        </w:rPr>
        <w:t>بنی قینقاع</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بنی نضیر</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بنی قریظه</w:t>
      </w:r>
      <w:r>
        <w:rPr>
          <w:rFonts w:ascii="IRNazanin" w:hAnsi="IRNazanin" w:eastAsia="IRNazanin"/>
          <w:color w:val="111111"/>
          <w:sz w:val="28"/>
          <w:sz w:val="28"/>
          <w:szCs w:val="28"/>
          <w:rtl w:val="true"/>
          <w:lang w:bidi="fa-IR"/>
        </w:rPr>
        <w:t xml:space="preserve"> پیمان صلحی بست مبنی بر آنکه هرگز و به هیچ شکلی و در هیچ زمانی علیه پیامبر و اصحابش از روی دشمنی، کاری انجام ندهند و به کسی در این راه کمک نکنند، بندهای این قرار داد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مسلمانان و یهودیان مانند یک ملت در مدینه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هر دو دسته در انجام مراسم دینی خود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هنگام جنگ، هر یک از دو طرف، دسته دیگر را اگر متجاوز نباشد،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هر دو گروه در برابر حمله بیگانگان، از مدینه دفاع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قرارداد صلح با دشمن با مشورت هر دو گروه به 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چون مدینه شهر مقدسی است، هر نوع خون‌ریزی در آن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هنگام رخ دادن اختلاف و جنگ، آخرین داور برای رفع اختلاف، شخص رسول  خدا صلی‌الله‌علیه‌و‌آله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ـ امضا کنندگان پیمان با یکدیگر به خیرخواهی و نیکوکاری رفتار </w:t>
      </w:r>
      <w:bookmarkStart w:id="115" w:name="pg4783_26638"/>
    </w:p>
    <w:p>
      <w:pPr>
        <w:pStyle w:val="BookText"/>
        <w:rPr/>
      </w:pPr>
      <w:bookmarkEnd w:id="115"/>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16" w:name="__RefHeading___Toc2108063_2035185390"/>
      <w:bookmarkStart w:id="117" w:name="_Toc43"/>
      <w:bookmarkEnd w:id="116"/>
      <w:r>
        <w:rPr>
          <w:rtl w:val="true"/>
        </w:rPr>
        <w:t>دو ـ پیمان صلح با اهل فدک</w:t>
      </w:r>
      <w:bookmarkEnd w:id="117"/>
    </w:p>
    <w:p>
      <w:pPr>
        <w:pStyle w:val="BookText"/>
        <w:rPr/>
      </w:pPr>
      <w:r>
        <w:rPr>
          <w:rFonts w:ascii="IRNazanin" w:hAnsi="IRNazanin" w:eastAsia="IRNazanin"/>
          <w:color w:val="111111"/>
          <w:sz w:val="28"/>
          <w:sz w:val="28"/>
          <w:szCs w:val="28"/>
          <w:rtl w:val="true"/>
          <w:lang w:bidi="fa-IR"/>
        </w:rPr>
        <w:t>پس از واقعه خیبر و محاصره قلعه‌های یهودیان، رسول خدا صلی‌الله‌علیه‌و‌آله با یهودیان قرار گذاشت آنان را نکشد و تبعیدشان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از محاصره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دوباره توافق کرد یهودیان املاک خیبر را سرپرستی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زمین‌ها به دو بخش تقسیم و یک نیمه به آنان واگذار شد و پیامبر اختیار یافت هرگاه که خواست، آنان را از خیبر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فدک نیز با همین قرار با رسول خدا صلی‌الله‌علیه‌و‌آله صلح کردند و درآمد فدک از آن حضرت شد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18" w:name="__RefHeading___Toc2108065_2035185390"/>
      <w:bookmarkStart w:id="119" w:name="_Toc44"/>
      <w:bookmarkEnd w:id="118"/>
      <w:r>
        <w:rPr>
          <w:rtl w:val="true"/>
        </w:rPr>
        <w:t>سه ـ قرارداد صلح با مسیحیان نجران</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قرارداد که پس از واقعه مباهله به امضا رسید، با رضایت مسیحیان به پرداخت جزیه انجامید</w:t>
      </w:r>
      <w:r>
        <w:rPr>
          <w:rFonts w:eastAsia="IRNazanin" w:cs="IRNazanin"/>
          <w:color w:val="111111"/>
          <w:sz w:val="28"/>
          <w:szCs w:val="28"/>
          <w:rtl w:val="true"/>
          <w:lang w:bidi="fa-IR"/>
        </w:rPr>
        <w:t>.</w:t>
      </w:r>
      <w:r>
        <w:rPr>
          <w:rStyle w:val="FootnoteAnchor"/>
          <w:rtl w:val="true"/>
        </w:rPr>
        <w:footnoteReference w:id="112"/>
      </w:r>
      <w:bookmarkStart w:id="120" w:name="pg4783_26639"/>
    </w:p>
    <w:p>
      <w:pPr>
        <w:pStyle w:val="Heading5"/>
        <w:numPr>
          <w:ilvl w:val="4"/>
          <w:numId w:val="1"/>
        </w:numPr>
        <w:rPr/>
      </w:pPr>
      <w:bookmarkStart w:id="121" w:name="__RefHeading___Toc2108067_2035185390"/>
      <w:bookmarkStart w:id="122" w:name="_Toc45"/>
      <w:bookmarkEnd w:id="120"/>
      <w:bookmarkEnd w:id="121"/>
      <w:r>
        <w:rPr>
          <w:rtl w:val="true"/>
        </w:rPr>
        <w:t>چهار ـ  قرارداد صلح در جریان جنگ تبوک</w:t>
      </w:r>
      <w:bookmarkEnd w:id="122"/>
    </w:p>
    <w:p>
      <w:pPr>
        <w:pStyle w:val="BookText"/>
        <w:rPr/>
      </w:pPr>
      <w:r>
        <w:rPr>
          <w:rFonts w:ascii="IRNazanin" w:hAnsi="IRNazanin" w:eastAsia="IRNazanin"/>
          <w:color w:val="111111"/>
          <w:sz w:val="28"/>
          <w:sz w:val="28"/>
          <w:szCs w:val="28"/>
          <w:rtl w:val="true"/>
          <w:lang w:bidi="fa-IR"/>
        </w:rPr>
        <w:t xml:space="preserve">پیامبر پس از رسیدن به تبوک در سال نهم هجری، با مردم </w:t>
      </w:r>
      <w:r>
        <w:rPr>
          <w:rFonts w:ascii="IRNazanin" w:hAnsi="IRNazanin" w:eastAsia="IRNazanin"/>
          <w:i/>
          <w:i/>
          <w:iCs/>
          <w:color w:val="111111"/>
          <w:sz w:val="28"/>
          <w:sz w:val="28"/>
          <w:szCs w:val="28"/>
          <w:rtl w:val="true"/>
          <w:lang w:bidi="fa-IR"/>
        </w:rPr>
        <w:t>ایله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جرباء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اذرُح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قرارداد صلحی امضا کرد</w:t>
      </w:r>
      <w:r>
        <w:rPr>
          <w:rFonts w:eastAsia="IRNazanin" w:cs="IRNazanin"/>
          <w:color w:val="111111"/>
          <w:sz w:val="28"/>
          <w:szCs w:val="28"/>
          <w:rtl w:val="true"/>
          <w:lang w:bidi="fa-IR"/>
        </w:rPr>
        <w:t>.</w:t>
      </w:r>
    </w:p>
    <w:p>
      <w:pPr>
        <w:pStyle w:val="Heading5"/>
        <w:numPr>
          <w:ilvl w:val="4"/>
          <w:numId w:val="1"/>
        </w:numPr>
        <w:rPr/>
      </w:pPr>
      <w:bookmarkStart w:id="123" w:name="__RefHeading___Toc2108069_2035185390"/>
      <w:bookmarkStart w:id="124" w:name="_Toc46"/>
      <w:bookmarkEnd w:id="123"/>
      <w:r>
        <w:rPr>
          <w:rtl w:val="true"/>
        </w:rPr>
        <w:t>پنج ـ صلح حدیبیه</w:t>
      </w:r>
      <w:bookmarkEnd w:id="124"/>
    </w:p>
    <w:p>
      <w:pPr>
        <w:pStyle w:val="BookText"/>
        <w:rPr/>
      </w:pPr>
      <w:r>
        <w:rPr>
          <w:rFonts w:ascii="IRNazanin" w:hAnsi="IRNazanin" w:eastAsia="IRNazanin"/>
          <w:color w:val="111111"/>
          <w:sz w:val="28"/>
          <w:sz w:val="28"/>
          <w:szCs w:val="28"/>
          <w:rtl w:val="true"/>
          <w:lang w:bidi="fa-IR"/>
        </w:rPr>
        <w:t>در سال ششم هجری، پس از حرکت رسول خدا صلی‌الله‌علیه‌و‌آله به همراه شماری از مسلمانان به سمت مکه برای زیارت خانه خدا، قریش مانع این حرکت عبادی شدند و سرانجام کار به مصالحه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پیمان، قرار شد جنگ میان مسلمانان و کافران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متوقف شود و مردم در این مدت در امان باشند و متعرض یکدیگر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شد که اگر یکی از اصحاب رسول خدا صلی‌الله‌علیه‌و‌آله برای حج یا عمره یا تجارت، به مکه رفت، جان و مالش در امان باشد و هر یک از قریش نیز که از مدینه به مقصد مصر یا شام می‌گذرند، جان و مالش در امان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مواد بحث برانگیز صلح‌نامه این بود که اگر یکی از قریش بدون اجازه رهبر خود به مسلمانان پیوست، باید او را به قریش تحویل دهند، ولی اگر یکی از مسلمانان به قریش پیوست، تحویل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این شرط اعتراض کردند،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ما نزد مشرکان برود، </w:t>
      </w:r>
      <w:bookmarkStart w:id="125" w:name="pg4783_26640"/>
    </w:p>
    <w:p>
      <w:pPr>
        <w:pStyle w:val="BookText"/>
        <w:rPr/>
      </w:pPr>
      <w:bookmarkEnd w:id="125"/>
      <w:r>
        <w:rPr>
          <w:rFonts w:ascii="IRNazanin" w:hAnsi="IRNazanin" w:eastAsia="IRNazanin"/>
          <w:color w:val="111111"/>
          <w:sz w:val="28"/>
          <w:sz w:val="28"/>
          <w:szCs w:val="28"/>
          <w:rtl w:val="true"/>
          <w:lang w:bidi="fa-IR"/>
        </w:rPr>
        <w:t>خدا دورش کند و اگر از آنها کسی نزد ما آید و خدا اسلام قلبی او را بداند، برایش فرجی قرار خواهد 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قرارداد صلح حدیبیه سبب شد که آرامش در مدینه و مکه حکم‌فرما شود و به دلیل آزادی رفت و آمد اهل مکه به مدینه، مردم بسیاری با اسلام آشنا شدند و افرادی که شمار آنها بیش از تعداد مسلمانان سال‌های گذشته بود، در مدت تنها دو سال مسلمان شدند</w:t>
      </w:r>
      <w:r>
        <w:rPr>
          <w:rFonts w:eastAsia="IRNazanin" w:cs="IRNazanin"/>
          <w:color w:val="111111"/>
          <w:sz w:val="28"/>
          <w:szCs w:val="28"/>
          <w:rtl w:val="true"/>
          <w:lang w:bidi="fa-IR"/>
        </w:rPr>
        <w:t>.</w:t>
      </w:r>
    </w:p>
    <w:p>
      <w:pPr>
        <w:pStyle w:val="Heading4"/>
        <w:numPr>
          <w:ilvl w:val="3"/>
          <w:numId w:val="1"/>
        </w:numPr>
        <w:rPr/>
      </w:pPr>
      <w:bookmarkStart w:id="126" w:name="__RefHeading___Toc2108071_2035185390"/>
      <w:bookmarkStart w:id="127" w:name="_Toc47"/>
      <w:bookmarkEnd w:id="126"/>
      <w:r>
        <w:rPr>
          <w:rtl w:val="true"/>
        </w:rPr>
        <w:t>هـ</w:t>
      </w:r>
      <w:r>
        <w:rPr>
          <w:rtl w:val="true"/>
        </w:rPr>
        <w:t xml:space="preserve">) </w:t>
      </w:r>
      <w:r>
        <w:rPr>
          <w:rtl w:val="true"/>
        </w:rPr>
        <w:t>عقد تأمین</w:t>
      </w:r>
      <w:bookmarkEnd w:id="127"/>
    </w:p>
    <w:p>
      <w:pPr>
        <w:pStyle w:val="Heading5"/>
        <w:numPr>
          <w:ilvl w:val="4"/>
          <w:numId w:val="1"/>
        </w:numPr>
        <w:rPr/>
      </w:pPr>
      <w:bookmarkStart w:id="128" w:name="__RefHeading___Toc2108073_2035185390"/>
      <w:bookmarkStart w:id="129" w:name="_Toc48"/>
      <w:bookmarkEnd w:id="128"/>
      <w:r>
        <w:rPr>
          <w:rtl w:val="true"/>
        </w:rPr>
        <w:t>اشاره</w:t>
      </w:r>
      <w:bookmarkEnd w:id="1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تأمین نیز نوعی مصالحه بین مسلمانان و غیرمسلمانان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فرد یا گروهی از مسلمانان یا حاکم جامعه اسلامی، فرد یا گروهی از غیرمسلمانان را در امان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مسلمانان نسبت به حفظ مال و جان و ناموس او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قراردادی می‌تواند درخواست مهلت برای تحقیق در مورد اسلام،</w:t>
      </w:r>
      <w:r>
        <w:rPr>
          <w:rStyle w:val="FootnoteAnchor"/>
          <w:rtl w:val="true"/>
        </w:rPr>
        <w:footnoteReference w:id="114"/>
      </w:r>
      <w:r>
        <w:rPr>
          <w:rFonts w:ascii="IRNazanin" w:hAnsi="IRNazanin" w:eastAsia="IRNazanin"/>
          <w:color w:val="111111"/>
          <w:sz w:val="28"/>
          <w:sz w:val="28"/>
          <w:szCs w:val="28"/>
          <w:rtl w:val="true"/>
          <w:lang w:bidi="fa-IR"/>
        </w:rPr>
        <w:t xml:space="preserve">تمایل به </w:t>
      </w:r>
      <w:bookmarkStart w:id="130" w:name="pg4783_26641"/>
    </w:p>
    <w:p>
      <w:pPr>
        <w:pStyle w:val="BookText"/>
        <w:rPr/>
      </w:pPr>
      <w:bookmarkEnd w:id="130"/>
      <w:r>
        <w:rPr>
          <w:rFonts w:ascii="IRNazanin" w:hAnsi="IRNazanin" w:eastAsia="IRNazanin"/>
          <w:color w:val="111111"/>
          <w:sz w:val="28"/>
          <w:sz w:val="28"/>
          <w:szCs w:val="28"/>
          <w:rtl w:val="true"/>
          <w:lang w:bidi="fa-IR"/>
        </w:rPr>
        <w:t>برقراری روابط بازرگانی، رساندن پیام</w:t>
      </w:r>
      <w:r>
        <w:rPr>
          <w:rStyle w:val="FootnoteAnchor"/>
          <w:rtl w:val="true"/>
        </w:rPr>
        <w:footnoteReference w:id="115"/>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آن اشاره می‌شود</w:t>
      </w:r>
      <w:r>
        <w:rPr>
          <w:rFonts w:eastAsia="IRNazanin" w:cs="IRNazanin"/>
          <w:color w:val="111111"/>
          <w:sz w:val="28"/>
          <w:szCs w:val="28"/>
          <w:rtl w:val="true"/>
          <w:lang w:bidi="fa-IR"/>
        </w:rPr>
        <w:t>:</w:t>
      </w:r>
    </w:p>
    <w:p>
      <w:pPr>
        <w:pStyle w:val="Heading5"/>
        <w:numPr>
          <w:ilvl w:val="4"/>
          <w:numId w:val="1"/>
        </w:numPr>
        <w:rPr/>
      </w:pPr>
      <w:bookmarkStart w:id="131" w:name="__RefHeading___Toc2108075_2035185390"/>
      <w:bookmarkStart w:id="132" w:name="_Toc49"/>
      <w:bookmarkEnd w:id="131"/>
      <w:r>
        <w:rPr>
          <w:rtl w:val="true"/>
        </w:rPr>
        <w:t>یک ـ امان دادن سفیران و پیک های قریش در جریان مذاکره ها</w:t>
      </w:r>
      <w:bookmarkEnd w:id="132"/>
    </w:p>
    <w:p>
      <w:pPr>
        <w:pStyle w:val="BookText"/>
        <w:rPr/>
      </w:pPr>
      <w:r>
        <w:rPr>
          <w:rFonts w:ascii="IRNazanin" w:hAnsi="IRNazanin" w:eastAsia="IRNazanin"/>
          <w:color w:val="111111"/>
          <w:sz w:val="28"/>
          <w:sz w:val="28"/>
          <w:szCs w:val="28"/>
          <w:rtl w:val="true"/>
          <w:lang w:bidi="fa-IR"/>
        </w:rPr>
        <w:t>در جریان مذاکره‌هایی که به پیمان صلح حدیبیه انجامید، قریش در چند نوبت، فرستادگانی را برای مذاکره و تحقیق در مورد اهداف حرکت رسول خدا صلی‌الله‌علیه‌و‌آله، به مدینه نزد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بدون تعرض به جان ایشان، با آنها وارد مذاکره شد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33" w:name="__RefHeading___Toc2108077_2035185390"/>
      <w:bookmarkStart w:id="134" w:name="_Toc50"/>
      <w:bookmarkEnd w:id="133"/>
      <w:r>
        <w:rPr>
          <w:rtl w:val="true"/>
        </w:rPr>
        <w:t>دو ـ امان دادن به هیئت های نمایندگی قبایل مختلف</w:t>
      </w:r>
      <w:bookmarkEnd w:id="134"/>
    </w:p>
    <w:p>
      <w:pPr>
        <w:pStyle w:val="BookText"/>
        <w:rPr/>
      </w:pPr>
      <w:r>
        <w:rPr>
          <w:rFonts w:ascii="IRNazanin" w:hAnsi="IRNazanin" w:eastAsia="IRNazanin"/>
          <w:color w:val="111111"/>
          <w:sz w:val="28"/>
          <w:sz w:val="28"/>
          <w:szCs w:val="28"/>
          <w:rtl w:val="true"/>
          <w:lang w:bidi="fa-IR"/>
        </w:rPr>
        <w:t xml:space="preserve">پس از فتح مکه و بیشتر از همه در سال نهم هجری، دسته‌های نمایندگی گوناگونی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برای دیدار با رسول خدا صلی‌الله‌علیه‌و‌آله ره‌سپار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مدت محدود اقامت در مدینه، با کمال آرامش زندگی می‌کردند و با دریافت هدایایی برمی‌گشتند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35" w:name="__RefHeading___Toc2108079_2035185390"/>
      <w:bookmarkStart w:id="136" w:name="_Toc51"/>
      <w:bookmarkEnd w:id="135"/>
      <w:r>
        <w:rPr>
          <w:rtl w:val="true"/>
        </w:rPr>
        <w:t>سه ـ امان عمومی در جریان فتح مکه</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تأمین، امان‌نامه رسول خدا صلی‌الله‌علیه‌و‌آله در ماجرای فتح مکه به هر کسی بود که به خانه خود برود و در خانه‌اش را ببندد یا به خانه </w:t>
      </w:r>
      <w:bookmarkStart w:id="137" w:name="pg4783_26642"/>
    </w:p>
    <w:p>
      <w:pPr>
        <w:pStyle w:val="BookText"/>
        <w:rPr/>
      </w:pPr>
      <w:bookmarkEnd w:id="137"/>
      <w:r>
        <w:rPr>
          <w:rFonts w:ascii="IRNazanin" w:hAnsi="IRNazanin" w:eastAsia="IRNazanin"/>
          <w:color w:val="111111"/>
          <w:sz w:val="28"/>
          <w:sz w:val="28"/>
          <w:szCs w:val="28"/>
          <w:rtl w:val="true"/>
          <w:lang w:bidi="fa-IR"/>
        </w:rPr>
        <w:t xml:space="preserve">ابوسفیان پناهنده شود یا زیر پرچمی که آن حضرت برای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عبد الرحمان خثعمی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بسته بود، گرد آید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همچنین دو نفر از خویشاوندان </w:t>
      </w:r>
      <w:r>
        <w:rPr>
          <w:rFonts w:ascii="IRNazanin" w:hAnsi="IRNazanin" w:eastAsia="IRNazanin"/>
          <w:i/>
          <w:i/>
          <w:iCs/>
          <w:color w:val="111111"/>
          <w:sz w:val="28"/>
          <w:sz w:val="28"/>
          <w:szCs w:val="28"/>
          <w:rtl w:val="true"/>
          <w:lang w:bidi="fa-IR"/>
        </w:rPr>
        <w:t>ام هانی</w:t>
      </w:r>
      <w:r>
        <w:rPr>
          <w:rFonts w:ascii="IRNazanin" w:hAnsi="IRNazanin" w:eastAsia="IRNazanin"/>
          <w:color w:val="111111"/>
          <w:sz w:val="28"/>
          <w:sz w:val="28"/>
          <w:szCs w:val="28"/>
          <w:rtl w:val="true"/>
          <w:lang w:bidi="fa-IR"/>
        </w:rPr>
        <w:t xml:space="preserve"> و خواهر علی‌بن ابی‌طالب علیه‌السلامنیز که از مشرکان بودند و به خانه خواهرشان پناهنده شده بودند، مورد پذیرش رسول خدا صلی‌الله‌علیه‌و‌آله قرار گرفتند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38" w:name="__RefHeading___Toc2108081_2035185390"/>
      <w:bookmarkStart w:id="139" w:name="_Toc52"/>
      <w:bookmarkEnd w:id="138"/>
      <w:r>
        <w:rPr>
          <w:rtl w:val="true"/>
        </w:rPr>
        <w:t>و</w:t>
      </w:r>
      <w:r>
        <w:rPr>
          <w:rtl w:val="true"/>
        </w:rPr>
        <w:t xml:space="preserve">) </w:t>
      </w:r>
      <w:r>
        <w:rPr>
          <w:rtl w:val="true"/>
        </w:rPr>
        <w:t>پرداخت های مالی به غیرمسلمانان</w:t>
      </w:r>
      <w:bookmarkEnd w:id="139"/>
    </w:p>
    <w:p>
      <w:pPr>
        <w:pStyle w:val="BookText"/>
        <w:rPr/>
      </w:pPr>
      <w:r>
        <w:rPr>
          <w:rFonts w:ascii="IRNazanin" w:hAnsi="IRNazanin" w:eastAsia="IRNazanin"/>
          <w:color w:val="111111"/>
          <w:sz w:val="28"/>
          <w:sz w:val="28"/>
          <w:szCs w:val="28"/>
          <w:rtl w:val="true"/>
          <w:lang w:bidi="fa-IR"/>
        </w:rPr>
        <w:t>از مصداق‌های دیگر روابط مسالمت‌آمیز با غیرمسلمانان، دادن هدایای مالی به آنها برای الفت قلب‌ها و جلب نظر ایشان به سوی اسلام است که نمونه‌های فراوانی دارد، مانند هدایای مالی بسیاری که پیامبر خدا به دسته‌های نمایندگی عرب می‌داد</w:t>
      </w:r>
      <w:r>
        <w:rPr>
          <w:rStyle w:val="FootnoteAnchor"/>
          <w:rtl w:val="true"/>
        </w:rPr>
        <w:footnoteReference w:id="120"/>
      </w:r>
      <w:r>
        <w:rPr>
          <w:rFonts w:ascii="IRNazanin" w:hAnsi="IRNazanin" w:eastAsia="IRNazanin"/>
          <w:color w:val="111111"/>
          <w:sz w:val="28"/>
          <w:sz w:val="28"/>
          <w:szCs w:val="28"/>
          <w:rtl w:val="true"/>
          <w:lang w:bidi="fa-IR"/>
        </w:rPr>
        <w:t>و نیز صدور جواز مصرف بخشی از زکات، برای انس و الفت قلب‌های تازه مسلمانان</w:t>
      </w:r>
      <w:r>
        <w:rPr>
          <w:rFonts w:eastAsia="IRNazanin" w:cs="IRNazanin"/>
          <w:color w:val="111111"/>
          <w:sz w:val="28"/>
          <w:szCs w:val="28"/>
          <w:rtl w:val="true"/>
          <w:lang w:bidi="fa-IR"/>
        </w:rPr>
        <w:t>.</w:t>
      </w:r>
      <w:r>
        <w:rPr>
          <w:rStyle w:val="FootnoteAnchor"/>
          <w:rtl w:val="true"/>
        </w:rPr>
        <w:footnoteReference w:id="1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وفای به عهد از سفارش‌های اسلام است و رسول گرامی نیز همیشه به عهد خویش پای‌بند بود و قراردادها را محترم می‌شمرد، ولی این </w:t>
      </w:r>
    </w:p>
    <w:p>
      <w:pPr>
        <w:pStyle w:val="BookText"/>
        <w:rPr/>
      </w:pPr>
      <w:r>
        <w:rPr>
          <w:rFonts w:ascii="IRNazanin" w:hAnsi="IRNazanin" w:eastAsia="IRNazanin"/>
          <w:color w:val="111111"/>
          <w:sz w:val="28"/>
          <w:sz w:val="28"/>
          <w:szCs w:val="28"/>
          <w:rtl w:val="true"/>
          <w:lang w:bidi="fa-IR"/>
        </w:rPr>
        <w:t>بدان معنا نیست که عهد با دیگران حتی در صورت تعارض داشتن با عهد الهی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بلافاصله پس از بستن صلح حدیبیه، </w:t>
      </w:r>
      <w:r>
        <w:rPr>
          <w:rFonts w:ascii="IRNazanin" w:hAnsi="IRNazanin" w:eastAsia="IRNazanin"/>
          <w:i/>
          <w:i/>
          <w:iCs/>
          <w:color w:val="111111"/>
          <w:sz w:val="28"/>
          <w:sz w:val="28"/>
          <w:szCs w:val="28"/>
          <w:rtl w:val="true"/>
          <w:lang w:bidi="fa-IR"/>
        </w:rPr>
        <w:t>ابوجندل</w:t>
      </w:r>
      <w:r>
        <w:rPr>
          <w:rFonts w:ascii="IRNazanin" w:hAnsi="IRNazanin" w:eastAsia="IRNazanin"/>
          <w:color w:val="111111"/>
          <w:sz w:val="28"/>
          <w:sz w:val="28"/>
          <w:szCs w:val="28"/>
          <w:rtl w:val="true"/>
          <w:lang w:bidi="fa-IR"/>
        </w:rPr>
        <w:t xml:space="preserve">، پسر </w:t>
      </w:r>
      <w:r>
        <w:rPr>
          <w:rFonts w:ascii="IRNazanin" w:hAnsi="IRNazanin" w:eastAsia="IRNazanin"/>
          <w:i/>
          <w:i/>
          <w:iCs/>
          <w:color w:val="111111"/>
          <w:sz w:val="28"/>
          <w:sz w:val="28"/>
          <w:szCs w:val="28"/>
          <w:rtl w:val="true"/>
          <w:lang w:bidi="fa-IR"/>
        </w:rPr>
        <w:t>سهیل بن عمرو</w:t>
      </w:r>
      <w:r>
        <w:rPr>
          <w:rFonts w:ascii="IRNazanin" w:hAnsi="IRNazanin" w:eastAsia="IRNazanin"/>
          <w:color w:val="111111"/>
          <w:sz w:val="28"/>
          <w:sz w:val="28"/>
          <w:szCs w:val="28"/>
          <w:rtl w:val="true"/>
          <w:lang w:bidi="fa-IR"/>
        </w:rPr>
        <w:t xml:space="preserve"> را که به مدینه گریخته بود، به پدرش که برای بازپس‌گیری او آمده بود، تحویل داد،</w:t>
      </w:r>
      <w:r>
        <w:rPr>
          <w:rStyle w:val="FootnoteAnchor"/>
          <w:rtl w:val="true"/>
        </w:rPr>
        <w:footnoteReference w:id="122"/>
      </w:r>
      <w:r>
        <w:rPr>
          <w:rFonts w:ascii="IRNazanin" w:hAnsi="IRNazanin" w:eastAsia="IRNazanin"/>
          <w:color w:val="111111"/>
          <w:sz w:val="28"/>
          <w:sz w:val="28"/>
          <w:szCs w:val="28"/>
          <w:rtl w:val="true"/>
          <w:lang w:bidi="fa-IR"/>
        </w:rPr>
        <w:t>ولی به زنان مسلمانی که از مکه فرار می‌کردند و به مدینه می‌آمدند، پناه می‌داد و درخواست بازگرداندن ایشان را نمی‌پذیرفت</w:t>
      </w:r>
      <w:r>
        <w:rPr>
          <w:rFonts w:eastAsia="IRNazanin" w:cs="IRNazanin"/>
          <w:color w:val="111111"/>
          <w:sz w:val="28"/>
          <w:szCs w:val="28"/>
          <w:rtl w:val="true"/>
          <w:lang w:bidi="fa-IR"/>
        </w:rPr>
        <w:t>.</w:t>
      </w:r>
      <w:r>
        <w:rPr>
          <w:rStyle w:val="FootnoteAnchor"/>
          <w:rtl w:val="true"/>
        </w:rPr>
        <w:footnoteReference w:id="12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در همه موارد از جمله صله رحم، احترام به پدر و مادر، احسان به هم‌نوعان و مانند آن جاری است و این عنوان‌ها را نباید بهانه‌ای </w:t>
      </w:r>
      <w:bookmarkStart w:id="140" w:name="pg4783_26644"/>
    </w:p>
    <w:p>
      <w:pPr>
        <w:pStyle w:val="BookText"/>
        <w:rPr/>
      </w:pPr>
      <w:bookmarkEnd w:id="140"/>
      <w:r>
        <w:rPr>
          <w:rFonts w:ascii="IRNazanin" w:hAnsi="IRNazanin" w:eastAsia="IRNazanin"/>
          <w:color w:val="111111"/>
          <w:sz w:val="28"/>
          <w:sz w:val="28"/>
          <w:szCs w:val="28"/>
          <w:rtl w:val="true"/>
          <w:lang w:bidi="fa-IR"/>
        </w:rPr>
        <w:t>برای سرپیچی از پیمان الهی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صله رحم حتی با کسی که او قطع رحم کرده است، سفارش می‌کرد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 این حال، می‌بینیم که مجاهدان صدر اسلام به دستور آن حضرت، در مقابل سپاهی از کافران قرار می‌گیرند که خویشان خود را نیز در میان آنها می‌بینند، ولی به رویشان شمشیر می‌کشند و با آنان می‌جنگند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41" w:name="__RefHeading___Toc2108083_2035185390"/>
      <w:bookmarkStart w:id="142" w:name="_Toc53"/>
      <w:bookmarkEnd w:id="141"/>
      <w:r>
        <w:rPr/>
        <w:t>2</w:t>
      </w:r>
      <w:r>
        <w:rPr>
          <w:rtl w:val="true"/>
        </w:rPr>
        <w:t xml:space="preserve">. </w:t>
      </w:r>
      <w:r>
        <w:rPr>
          <w:rtl w:val="true"/>
        </w:rPr>
        <w:t>اعتدال در دوستی و دشمنی</w:t>
      </w:r>
      <w:bookmarkEnd w:id="142"/>
    </w:p>
    <w:p>
      <w:pPr>
        <w:pStyle w:val="Heading4"/>
        <w:numPr>
          <w:ilvl w:val="3"/>
          <w:numId w:val="1"/>
        </w:numPr>
        <w:rPr/>
      </w:pPr>
      <w:bookmarkStart w:id="143" w:name="__RefHeading___Toc2108085_203518539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انسان هر لحظه در معرض زیاده‌روی و کوتاهی ناشی از دوستی و دشمنی است و این امکان وجود دارد که علاقه یا تنفر از شخص یا ماجرایی، او را از حد اعتدال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اعتدال در دوستی و دشمنی در سیره پیامبر اعظم صلی‌الله‌علیه‌و‌آلهمی‌پردازیم</w:t>
      </w:r>
      <w:r>
        <w:rPr>
          <w:rFonts w:eastAsia="IRNazanin" w:cs="IRNazanin"/>
          <w:color w:val="111111"/>
          <w:sz w:val="28"/>
          <w:szCs w:val="28"/>
          <w:rtl w:val="true"/>
          <w:lang w:bidi="fa-IR"/>
        </w:rPr>
        <w:t>.</w:t>
      </w:r>
    </w:p>
    <w:p>
      <w:pPr>
        <w:pStyle w:val="Heading4"/>
        <w:numPr>
          <w:ilvl w:val="3"/>
          <w:numId w:val="1"/>
        </w:numPr>
        <w:rPr/>
      </w:pPr>
      <w:bookmarkStart w:id="145" w:name="__RefHeading___Toc2108087_2035185390"/>
      <w:bookmarkStart w:id="146" w:name="_Toc55"/>
      <w:bookmarkEnd w:id="145"/>
      <w:r>
        <w:rPr>
          <w:rtl w:val="true"/>
        </w:rPr>
        <w:t>الف</w:t>
      </w:r>
      <w:r>
        <w:rPr>
          <w:rtl w:val="true"/>
        </w:rPr>
        <w:t xml:space="preserve">) </w:t>
      </w:r>
      <w:r>
        <w:rPr>
          <w:rtl w:val="true"/>
        </w:rPr>
        <w:t>توجه به نیکی های دشمن</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اعتدال نداشتن در دوستی و دشمنی، این است که انسان بدی‌های شخص مورد علاقه و خوبی‌های دشمن خود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هم جنبه‌های منفی دوستان خود را یادآور می‌شد و هم </w:t>
      </w:r>
      <w:bookmarkStart w:id="147" w:name="pg4783_26645"/>
    </w:p>
    <w:p>
      <w:pPr>
        <w:pStyle w:val="BookText"/>
        <w:rPr/>
      </w:pPr>
      <w:bookmarkEnd w:id="147"/>
      <w:r>
        <w:rPr>
          <w:rFonts w:ascii="IRNazanin" w:hAnsi="IRNazanin" w:eastAsia="IRNazanin"/>
          <w:color w:val="111111"/>
          <w:sz w:val="28"/>
          <w:sz w:val="28"/>
          <w:szCs w:val="28"/>
          <w:rtl w:val="true"/>
          <w:lang w:bidi="fa-IR"/>
        </w:rPr>
        <w:t>جنبه‌های مثبت و فضیلت‌های اخلاقی دشمنان خویش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نبردها، رسول خدا صلی‌الله‌علیه‌و‌آله با اصحاب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ضمره نزدیک ما هستند و ما از اینکه در غیابمان به مدینه هجوم آورند یا با قریش علیه ما همکاری کنند، در 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اول به آنان حمله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ضمره در آن روزگار با رسول خدا صلی‌الله‌علیه‌و‌آله در صلح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اصحاب خود با اشاره به نیکی‌های بنی‌ضمر،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نیکوکارترین عرب نسبت به والدین و صله‌رحم‌کننده‌ترین عربند و پیش از همه به عهد خود وفادارند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اینجا روشن می‌شود که رفتار رسول خدا صلی‌الله‌علیه‌و‌آله با دشمنان براساس اعتدال و به دور از زیاده‌روی بود و همواره خوبی‌های آنان را در نظر داشت</w:t>
      </w:r>
      <w:r>
        <w:rPr>
          <w:rFonts w:eastAsia="IRNazanin" w:cs="IRNazanin"/>
          <w:color w:val="111111"/>
          <w:sz w:val="28"/>
          <w:szCs w:val="28"/>
          <w:rtl w:val="true"/>
          <w:lang w:bidi="fa-IR"/>
        </w:rPr>
        <w:t>.</w:t>
      </w:r>
    </w:p>
    <w:p>
      <w:pPr>
        <w:pStyle w:val="Heading4"/>
        <w:numPr>
          <w:ilvl w:val="3"/>
          <w:numId w:val="1"/>
        </w:numPr>
        <w:rPr/>
      </w:pPr>
      <w:bookmarkStart w:id="148" w:name="__RefHeading___Toc2108089_2035185390"/>
      <w:bookmarkStart w:id="149" w:name="_Toc56"/>
      <w:bookmarkEnd w:id="148"/>
      <w:r>
        <w:rPr>
          <w:rtl w:val="true"/>
        </w:rPr>
        <w:t>ب</w:t>
      </w:r>
      <w:r>
        <w:rPr>
          <w:rtl w:val="true"/>
        </w:rPr>
        <w:t xml:space="preserve">) </w:t>
      </w:r>
      <w:r>
        <w:rPr>
          <w:rtl w:val="true"/>
        </w:rPr>
        <w:t>رعایت اخلاق در جنگ</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همیشه حتی در جنگ‌ها نیز به اخلاق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مصداق‌های این ویژگی، واقعه‌ای است که در جنگ بدر روی داد و در آن، مسلمانان زودتر به چاه‌های بدر رسیدند و در کنار نزدیک‌ترین چاه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حوضچه‌ای ساختند و آن را از آب پر کردند و بقیه چاه‌ها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w:t>
      </w:r>
      <w:r>
        <w:rPr>
          <w:rFonts w:ascii="IRNazanin" w:hAnsi="IRNazanin" w:eastAsia="IRNazanin"/>
          <w:i/>
          <w:i/>
          <w:iCs/>
          <w:color w:val="111111"/>
          <w:sz w:val="28"/>
          <w:sz w:val="28"/>
          <w:szCs w:val="28"/>
          <w:rtl w:val="true"/>
          <w:lang w:bidi="fa-IR"/>
        </w:rPr>
        <w:t>ابن اسحاق</w:t>
      </w:r>
      <w:r>
        <w:rPr>
          <w:rFonts w:ascii="IRNazanin" w:hAnsi="IRNazanin" w:eastAsia="IRNazanin"/>
          <w:color w:val="111111"/>
          <w:sz w:val="28"/>
          <w:sz w:val="28"/>
          <w:szCs w:val="28"/>
          <w:rtl w:val="true"/>
          <w:lang w:bidi="fa-IR"/>
        </w:rPr>
        <w:t xml:space="preserve"> هنگامی که قریش خواستند آب بنوشند، رسول خدا صلی‌الله‌علیه‌و‌آله اجازه داد و آنها آزادانه آب برداشتند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بخشودن اسیران جنگی نیز از مکارم اخلاقی رسول خدا صلی‌الله‌علیه‌و‌آله در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جنگ </w:t>
      </w:r>
      <w:r>
        <w:rPr>
          <w:rFonts w:ascii="IRNazanin" w:hAnsi="IRNazanin" w:eastAsia="IRNazanin"/>
          <w:i/>
          <w:i/>
          <w:iCs/>
          <w:color w:val="111111"/>
          <w:sz w:val="28"/>
          <w:sz w:val="28"/>
          <w:szCs w:val="28"/>
          <w:rtl w:val="true"/>
          <w:lang w:bidi="fa-IR"/>
        </w:rPr>
        <w:t>حنین</w:t>
      </w:r>
      <w:r>
        <w:rPr>
          <w:rFonts w:ascii="IRNazanin" w:hAnsi="IRNazanin" w:eastAsia="IRNazanin"/>
          <w:color w:val="111111"/>
          <w:sz w:val="28"/>
          <w:sz w:val="28"/>
          <w:szCs w:val="28"/>
          <w:rtl w:val="true"/>
          <w:lang w:bidi="fa-IR"/>
        </w:rPr>
        <w:t xml:space="preserve"> که به شکست قبیله </w:t>
      </w:r>
      <w:r>
        <w:rPr>
          <w:rFonts w:ascii="IRNazanin" w:hAnsi="IRNazanin" w:eastAsia="IRNazanin"/>
          <w:i/>
          <w:i/>
          <w:iCs/>
          <w:color w:val="111111"/>
          <w:sz w:val="28"/>
          <w:sz w:val="28"/>
          <w:szCs w:val="28"/>
          <w:rtl w:val="true"/>
          <w:lang w:bidi="fa-IR"/>
        </w:rPr>
        <w:t>هوازن</w:t>
      </w:r>
      <w:r>
        <w:rPr>
          <w:rFonts w:ascii="IRNazanin" w:hAnsi="IRNazanin" w:eastAsia="IRNazanin"/>
          <w:color w:val="111111"/>
          <w:sz w:val="28"/>
          <w:sz w:val="28"/>
          <w:szCs w:val="28"/>
          <w:rtl w:val="true"/>
          <w:lang w:bidi="fa-IR"/>
        </w:rPr>
        <w:t xml:space="preserve"> انجامید، به درخواست تنی چند از نمایندگان این قبیله، شش هزار اسیر آنان را بدون گرفتن فدیه، بخشود و آزاد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اعلام عفو عمومی در ماجرای فتح مکه نیز از مصداق‌های کرامت اخلاقی پیامبر در نبرد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جز آن، نهی از مثله کردن و قطعه‌قطعه کردن کشته‌های دشمن نیز اعتدال درونی رسول خدا صلی‌الله‌علیه‌و‌آله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زمانی بود که مردم برای عقده گشایی، کشته‌های دشمن را تکه‌تکه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آخرین لحظه‌های حیات خویش با سفارش به پرهیز از مثله کردن قاتلش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بپرهیزید؛ اگر چه سگ گزنده باشد</w:t>
      </w:r>
      <w:r>
        <w:rPr>
          <w:rFonts w:eastAsia="IRNazanin" w:cs="IRNazanin"/>
          <w:color w:val="111111"/>
          <w:sz w:val="28"/>
          <w:szCs w:val="28"/>
          <w:rtl w:val="true"/>
          <w:lang w:bidi="fa-IR"/>
        </w:rPr>
        <w:t>!</w:t>
      </w:r>
      <w:r>
        <w:rPr>
          <w:rStyle w:val="FootnoteAnchor"/>
          <w:rtl w:val="true"/>
        </w:rPr>
        <w:footnoteReference w:id="130"/>
      </w:r>
      <w:bookmarkStart w:id="150" w:name="pg4783_26647"/>
    </w:p>
    <w:p>
      <w:pPr>
        <w:pStyle w:val="BookText"/>
        <w:rPr/>
      </w:pPr>
      <w:bookmarkEnd w:id="150"/>
      <w:r>
        <w:rPr>
          <w:rFonts w:ascii="IRNazanin" w:hAnsi="IRNazanin" w:eastAsia="IRNazanin"/>
          <w:color w:val="111111"/>
          <w:sz w:val="28"/>
          <w:sz w:val="28"/>
          <w:szCs w:val="28"/>
          <w:rtl w:val="true"/>
          <w:lang w:bidi="fa-IR"/>
        </w:rPr>
        <w:t>امام صادق علیه‌السلام نیز در روایتی، سفارش‌های رسول خدا صلی‌الله‌علیه‌و‌آله را خطاب به سربازان خویش هنگام حرکت به سوی هدف نظامی چنین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رسول خدا صلی‌الله‌علیه‌و‌آله، لشکری را به جنگ می‌فرستاد، در برابرشان می‌نشست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خداوند و در راه خدا و بر آیین رسول خدا صلی‌الله‌علیه‌و‌آله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مثله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و مکر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مشرف به مرگ و کودک و زن را نکشید و درختی را جز در صورت ناچاری قطع نکنید و هر مردی از پایین‌ترین مسلمان یا بالاترینشان اگر به مردی از مشرکان امان داد، او در امان است تا کلام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پیروی کرد، برادر شما در دین خواهد بود و اگر نپذیرفت، او را به سرپناهش برسانید و در انجام این امور از خدا کمک بخواهید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 به نقل محدث قمی، 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راهبان را که در غارها و بیغوله‌ها جای دارند،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را مسوزانید و به آب غرق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میوه‌دار را از ریشه درنیاورید و کشتزارها را نسوزانید که بدان نیازمند می‌شوید و جانوران حلال گوشت را جز برای قوت، نابود نکنید و هرگز آب مشرکان را با زهر آلوده نسازید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سفارش‌ها، از جایز نبودن تجاوز به حریم دشمن و شکستن حریم اخلاق و محارم الهی به بهانه دشمنی و جنگ حکایت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2108091_2035185390"/>
      <w:bookmarkStart w:id="152" w:name="_Toc57"/>
      <w:bookmarkEnd w:id="151"/>
      <w:r>
        <w:rPr>
          <w:rtl w:val="true"/>
        </w:rPr>
        <w:t>ج</w:t>
      </w:r>
      <w:r>
        <w:rPr>
          <w:rtl w:val="true"/>
        </w:rPr>
        <w:t xml:space="preserve">) </w:t>
      </w:r>
      <w:r>
        <w:rPr>
          <w:rtl w:val="true"/>
        </w:rPr>
        <w:t>پرهیز از غلو نسبت به دوستان</w:t>
      </w:r>
      <w:bookmarkEnd w:id="152"/>
    </w:p>
    <w:p>
      <w:pPr>
        <w:pStyle w:val="BookText"/>
        <w:rPr/>
      </w:pPr>
      <w:r>
        <w:rPr>
          <w:rFonts w:ascii="IRNazanin" w:hAnsi="IRNazanin" w:eastAsia="IRNazanin"/>
          <w:color w:val="111111"/>
          <w:sz w:val="28"/>
          <w:sz w:val="28"/>
          <w:szCs w:val="28"/>
          <w:rtl w:val="true"/>
          <w:lang w:bidi="fa-IR"/>
        </w:rPr>
        <w:t>زیاده‌روی و بزرگ‌نمایی، افراط در دوستی به شمار می‌آید و امامان شیعه گرفتار کسانی بودند که به دلیل شدت محبت، آنان را از جایگاه بندگی خارج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احساس خطر نسبت به این امر، خطاب به علی علیه‌السلامفرمود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نمی‌ترسیدم که طایفه‌ای از امت من آنچه را نصرانیان درباره عیسی علیه‌السلام گفته‌اند، درباره تو بگویند، امروز درباره‌ات سخنی می‌گفتم که بر گروهی از مسلمانان نگذری، مگر آنکه خاک زیر پای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3" w:name="pg4783_26649"/>
    </w:p>
    <w:p>
      <w:pPr>
        <w:pStyle w:val="Heading2"/>
        <w:numPr>
          <w:ilvl w:val="1"/>
          <w:numId w:val="1"/>
        </w:numPr>
        <w:rPr/>
      </w:pPr>
      <w:bookmarkStart w:id="154" w:name="__RefHeading___Toc2108093_2035185390"/>
      <w:bookmarkStart w:id="155" w:name="_Toc58"/>
      <w:bookmarkEnd w:id="153"/>
      <w:bookmarkEnd w:id="154"/>
      <w:r>
        <w:rPr>
          <w:rtl w:val="true"/>
        </w:rPr>
        <w:t>فصل چهارم</w:t>
      </w:r>
      <w:r>
        <w:rPr>
          <w:rtl w:val="true"/>
        </w:rPr>
        <w:t xml:space="preserve">: </w:t>
      </w:r>
      <w:r>
        <w:rPr>
          <w:rtl w:val="true"/>
        </w:rPr>
        <w:t>شیوه‌های جلب دوستی</w:t>
      </w:r>
      <w:bookmarkEnd w:id="155"/>
    </w:p>
    <w:p>
      <w:pPr>
        <w:pStyle w:val="Heading3"/>
        <w:numPr>
          <w:ilvl w:val="2"/>
          <w:numId w:val="1"/>
        </w:numPr>
        <w:rPr/>
      </w:pPr>
      <w:bookmarkStart w:id="156" w:name="__RefHeading___Toc2108095_2035185390"/>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آشنایی با شیوه‌های جلب دوستی، به ویژه برای دست‌اندرکاران امور تبلیغی و تعلیم و تربیت بسیار مفید است و می‌تواند ما را با نیرنگ‌های مستکبران و چگونگی جلب افراد خودی به وسیله آنان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سیره رسول خدا صلی‌الله‌علیه‌و‌آله در این مورد اشاره می‌کنیم</w:t>
      </w:r>
      <w:r>
        <w:rPr>
          <w:rFonts w:eastAsia="IRNazanin" w:cs="IRNazanin"/>
          <w:color w:val="111111"/>
          <w:sz w:val="28"/>
          <w:szCs w:val="28"/>
          <w:rtl w:val="true"/>
          <w:lang w:bidi="fa-IR"/>
        </w:rPr>
        <w:t>:</w:t>
      </w:r>
    </w:p>
    <w:p>
      <w:pPr>
        <w:pStyle w:val="Heading3"/>
        <w:numPr>
          <w:ilvl w:val="2"/>
          <w:numId w:val="1"/>
        </w:numPr>
        <w:rPr/>
      </w:pPr>
      <w:bookmarkStart w:id="158" w:name="__RefHeading___Toc2108097_2035185390"/>
      <w:bookmarkStart w:id="159" w:name="_Toc60"/>
      <w:bookmarkEnd w:id="158"/>
      <w:r>
        <w:rPr/>
        <w:t>1</w:t>
      </w:r>
      <w:r>
        <w:rPr>
          <w:rtl w:val="true"/>
        </w:rPr>
        <w:t xml:space="preserve">. </w:t>
      </w:r>
      <w:r>
        <w:rPr>
          <w:rtl w:val="true"/>
        </w:rPr>
        <w:t>منطق وجدال احسن</w:t>
      </w:r>
      <w:bookmarkEnd w:id="1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گفت‌وگوی منطقی و مباحثه بر اساس مبانی مورد پذیرش دو طرف، از امور مورد تأیید قرآن کریم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همه پیامبران الهی اهل استدلال بودند و با توجه دادن شنونده به آیات قدرت و حکمت الهی و نشانه‌های رحمت او و ناتوانی آدمی، انسان‌ها را به سوی خدا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قرآن که بر زبان رسول گرامی اسلام جاری می‌شد، سرشار از چنین استدلال‌هایی است که بیان آنها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پیامبران نیز از مصداق‌های به کار بردن منطق است؛ زیرا دلیل محکمی بر وجود ارتباط استوار میان آورنده معجزه با مبدأ ماورای بشری است و به همین دلیل، </w:t>
      </w:r>
      <w:bookmarkStart w:id="160" w:name="pg4783_26650"/>
    </w:p>
    <w:p>
      <w:pPr>
        <w:pStyle w:val="BookText"/>
        <w:rPr/>
      </w:pPr>
      <w:bookmarkEnd w:id="160"/>
      <w:r>
        <w:rPr>
          <w:rFonts w:ascii="IRNazanin" w:hAnsi="IRNazanin" w:eastAsia="IRNazanin"/>
          <w:color w:val="111111"/>
          <w:sz w:val="28"/>
          <w:sz w:val="28"/>
          <w:szCs w:val="28"/>
          <w:rtl w:val="true"/>
          <w:lang w:bidi="fa-IR"/>
        </w:rPr>
        <w:t>شنوندگانی را که در پی ستیزه نبودند، قانع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صلی‌الله‌علیه‌و‌آلهمعجزه‌های فراوانی داشت که سرآمد همه آنها قرآن است؛ کلامی که حتی کافران از شنیدنش به وجد می‌آمدند و پس از بیان ناتوانی از آوردن مثل آن، به دروغ، آن را سحر و جادو می‌خواندند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مکمل این روش، فرصت دادن به منکران برای اندیشیدن است؛</w:t>
      </w:r>
      <w:r>
        <w:rPr>
          <w:rStyle w:val="FootnoteAnchor"/>
          <w:rtl w:val="true"/>
        </w:rPr>
        <w:footnoteReference w:id="136"/>
      </w:r>
      <w:r>
        <w:rPr>
          <w:rFonts w:ascii="IRNazanin" w:hAnsi="IRNazanin" w:eastAsia="IRNazanin"/>
          <w:color w:val="111111"/>
          <w:sz w:val="28"/>
          <w:sz w:val="28"/>
          <w:szCs w:val="28"/>
          <w:rtl w:val="true"/>
          <w:lang w:bidi="fa-IR"/>
        </w:rPr>
        <w:t>زیرا قبول اسلام، اجباری نیست و مطلوب این است که اسلام آوردن از روی اراده و اختیار باشد، نه به اجبار و زور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ازاین‌رو، وقتی </w:t>
      </w:r>
      <w:r>
        <w:rPr>
          <w:rFonts w:ascii="IRNazanin" w:hAnsi="IRNazanin" w:eastAsia="IRNazanin"/>
          <w:i/>
          <w:i/>
          <w:iCs/>
          <w:color w:val="111111"/>
          <w:sz w:val="28"/>
          <w:sz w:val="28"/>
          <w:szCs w:val="28"/>
          <w:rtl w:val="true"/>
          <w:lang w:bidi="fa-IR"/>
        </w:rPr>
        <w:t>صفوان بن امیه</w:t>
      </w:r>
      <w:r>
        <w:rPr>
          <w:rFonts w:ascii="IRNazanin" w:hAnsi="IRNazanin" w:eastAsia="IRNazanin"/>
          <w:color w:val="111111"/>
          <w:sz w:val="28"/>
          <w:sz w:val="28"/>
          <w:szCs w:val="28"/>
          <w:rtl w:val="true"/>
          <w:lang w:bidi="fa-IR"/>
        </w:rPr>
        <w:t xml:space="preserve"> از مکه گریخت و با امانی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عمیر بن وهب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برایش از رسول خدا صلی‌الله‌علیه‌و‌آلهگرفته بود، به مکه بازگشت، دو ماه از ایشان مهلت خواست تا درباره اسلام بیندیشد و رسول خدا صلی‌الله‌علیه‌و‌آله به او چهار ماه فرصت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مدتی در </w:t>
      </w:r>
      <w:r>
        <w:rPr>
          <w:rFonts w:ascii="IRNazanin" w:hAnsi="IRNazanin" w:eastAsia="IRNazanin"/>
          <w:i/>
          <w:i/>
          <w:iCs/>
          <w:color w:val="111111"/>
          <w:sz w:val="28"/>
          <w:sz w:val="28"/>
          <w:szCs w:val="28"/>
          <w:rtl w:val="true"/>
          <w:lang w:bidi="fa-IR"/>
        </w:rPr>
        <w:t>جعرانه</w:t>
      </w:r>
      <w:r>
        <w:rPr>
          <w:rFonts w:ascii="IRNazanin" w:hAnsi="IRNazanin" w:eastAsia="IRNazanin"/>
          <w:color w:val="111111"/>
          <w:sz w:val="28"/>
          <w:sz w:val="28"/>
          <w:szCs w:val="28"/>
          <w:rtl w:val="true"/>
          <w:lang w:bidi="fa-IR"/>
        </w:rPr>
        <w:t xml:space="preserve"> مسلمان 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108099_2035185390"/>
      <w:bookmarkStart w:id="162" w:name="_Toc61"/>
      <w:bookmarkEnd w:id="161"/>
      <w:r>
        <w:rPr/>
        <w:t>2</w:t>
      </w:r>
      <w:r>
        <w:rPr>
          <w:rtl w:val="true"/>
        </w:rPr>
        <w:t xml:space="preserve">. </w:t>
      </w:r>
      <w:r>
        <w:rPr>
          <w:rtl w:val="true"/>
        </w:rPr>
        <w:t>بردباری و گذشت</w:t>
      </w:r>
      <w:bookmarkEnd w:id="162"/>
    </w:p>
    <w:p>
      <w:pPr>
        <w:pStyle w:val="BookText"/>
        <w:rPr/>
      </w:pPr>
      <w:r>
        <w:rPr>
          <w:rFonts w:ascii="IRNazanin" w:hAnsi="IRNazanin" w:eastAsia="IRNazanin"/>
          <w:color w:val="111111"/>
          <w:sz w:val="28"/>
          <w:sz w:val="28"/>
          <w:szCs w:val="28"/>
          <w:rtl w:val="true"/>
          <w:lang w:bidi="fa-IR"/>
        </w:rPr>
        <w:t>بردباری و گذشت، قلب‌ها را شیفته می‌کند و دل‌های رمیده را به تسخیر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پیامبر خدا در پیشبرد اسلام و نفوذ کردن به اعماق قلب‌های مردم نادان دوران جاهلی، همین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پس به برکت 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به یقین،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برابر تهمت‌ها و ناسزاها، زبان به دشنام نمی‌گشایید و از ادب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آن حضرت، بخشش و بزرگواری بود و این در حالی بود که اگر انتقام می‌گرفت، مردم اعتراض نمی‌کردند، بلکه مایل به تلافی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گذشت آن حضرت، درگذشتن از زن یهودی به نام </w:t>
      </w:r>
      <w:r>
        <w:rPr>
          <w:rFonts w:ascii="IRNazanin" w:hAnsi="IRNazanin" w:eastAsia="IRNazanin"/>
          <w:i/>
          <w:i/>
          <w:iCs/>
          <w:color w:val="111111"/>
          <w:sz w:val="28"/>
          <w:sz w:val="28"/>
          <w:szCs w:val="28"/>
          <w:rtl w:val="true"/>
          <w:lang w:bidi="fa-IR"/>
        </w:rPr>
        <w:t>زینب</w:t>
      </w:r>
      <w:r>
        <w:rPr>
          <w:rFonts w:ascii="IRNazanin" w:hAnsi="IRNazanin" w:eastAsia="IRNazanin"/>
          <w:color w:val="111111"/>
          <w:sz w:val="28"/>
          <w:sz w:val="28"/>
          <w:szCs w:val="28"/>
          <w:rtl w:val="true"/>
          <w:lang w:bidi="fa-IR"/>
        </w:rPr>
        <w:t xml:space="preserve"> بود که پارچه آغشته به سم گوسفندی را برای حضرت آورد و ایشان متوجه شد، ولی از او درگذشت</w:t>
      </w:r>
      <w:r>
        <w:rPr>
          <w:rFonts w:eastAsia="IRNazanin" w:cs="IRNazanin"/>
          <w:color w:val="111111"/>
          <w:sz w:val="28"/>
          <w:szCs w:val="28"/>
          <w:rtl w:val="true"/>
          <w:lang w:bidi="fa-IR"/>
        </w:rPr>
        <w:t>.</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 در سریه‌ای، اسیری از بنی‌حنیفه را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چه کسی را اسیر کرده‌اید؟ این </w:t>
      </w:r>
      <w:r>
        <w:rPr>
          <w:rFonts w:ascii="IRNazanin" w:hAnsi="IRNazanin" w:eastAsia="IRNazanin"/>
          <w:i/>
          <w:i/>
          <w:iCs/>
          <w:color w:val="111111"/>
          <w:sz w:val="28"/>
          <w:sz w:val="28"/>
          <w:szCs w:val="28"/>
          <w:rtl w:val="true"/>
          <w:lang w:bidi="fa-IR"/>
        </w:rPr>
        <w:t>ثمامة بن اُثال حنفی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نیکی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پادشاه یمامه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دستور پیامبر، هر روز صبح و شام، شتر شیرده رسول الله صلی‌الله‌علیه‌و‌آله را برای او </w:t>
      </w:r>
    </w:p>
    <w:p>
      <w:pPr>
        <w:pStyle w:val="BookText"/>
        <w:rPr/>
      </w:pPr>
      <w:r>
        <w:rPr>
          <w:rFonts w:ascii="IRNazanin" w:hAnsi="IRNazanin" w:eastAsia="IRNazanin"/>
          <w:color w:val="111111"/>
          <w:sz w:val="28"/>
          <w:sz w:val="28"/>
          <w:szCs w:val="28"/>
          <w:rtl w:val="true"/>
          <w:lang w:bidi="fa-IR"/>
        </w:rPr>
        <w:t>می‌آوردند، ولی او در مقابل درخواست پیاپی پیامبر برای اسلام آوردنش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می‌کشی، صاحب خونی را کشته‌ای و اگر خون‌بها می‌طلبی، پس 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بخشوده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آزادی به بقیع رفت و خود را خوب شست و نزد حضرت رسول بازگشت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عمره به مکه رفت و با صدای بلند لبیک گفت و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قریش گران آمد و دستگیرش کردند، ولی به دلیل اینکه برای تأمین خوار و بار به یمامه نیازمند بودند،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رسول خدا اجازه ندهد، دانه‌ای گندم از یمامه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قریش، رسول خدا صلی‌الله‌علیه‌و‌آله را میانجی قرار دادند، ثمامه اجازه داد و ستد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همه کس بیشتر دشمن می‌داشتم، ولی اکنون تو را بیش از همه دوست می‌دارم</w:t>
      </w:r>
      <w:r>
        <w:rPr>
          <w:rFonts w:eastAsia="IRNazanin" w:cs="IRNazanin"/>
          <w:color w:val="111111"/>
          <w:sz w:val="28"/>
          <w:szCs w:val="28"/>
          <w:rtl w:val="true"/>
          <w:lang w:bidi="fa-IR"/>
        </w:rPr>
        <w:t>».</w:t>
      </w:r>
      <w:r>
        <w:rPr>
          <w:rStyle w:val="FootnoteAnchor"/>
          <w:rtl w:val="true"/>
        </w:rPr>
        <w:footnoteReference w:id="1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شبیه‌ترین مردم به خود را خوش‌اخلاق‌ترین و بردبارترین مردم می‌دانست</w:t>
      </w:r>
      <w:r>
        <w:rPr>
          <w:rStyle w:val="FootnoteAnchor"/>
          <w:rtl w:val="true"/>
        </w:rPr>
        <w:footnoteReference w:id="142"/>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با مردم نیمی از ایمان و نرمش با آنان نیمی از خوشی و عیش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ایشان بر مصافحه، سلام کردن، گشاده‌رویی و تبسم که سبب از </w:t>
      </w:r>
      <w:bookmarkStart w:id="163" w:name="pg4783_26653"/>
    </w:p>
    <w:p>
      <w:pPr>
        <w:pStyle w:val="BookText"/>
        <w:rPr/>
      </w:pPr>
      <w:bookmarkEnd w:id="163"/>
      <w:r>
        <w:rPr>
          <w:rFonts w:ascii="IRNazanin" w:hAnsi="IRNazanin" w:eastAsia="IRNazanin"/>
          <w:color w:val="111111"/>
          <w:sz w:val="28"/>
          <w:sz w:val="28"/>
          <w:szCs w:val="28"/>
          <w:rtl w:val="true"/>
          <w:lang w:bidi="fa-IR"/>
        </w:rPr>
        <w:t>میان رفتن کینه‌ها و جلب دوستی می‌شود، تأکید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مصافحه کنید که دست دادن به یکدیگر کینه را از بین می‌برد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64" w:name="__RefHeading___Toc2108101_2035185390"/>
      <w:bookmarkStart w:id="165" w:name="_Toc62"/>
      <w:bookmarkEnd w:id="164"/>
      <w:r>
        <w:rPr/>
        <w:t>3</w:t>
      </w:r>
      <w:r>
        <w:rPr>
          <w:rtl w:val="true"/>
        </w:rPr>
        <w:t>.</w:t>
      </w:r>
      <w:r>
        <w:rPr>
          <w:rtl w:val="true"/>
        </w:rPr>
        <w:t>تأکید بر نیکی ها و فضیلت های طرف مقابل</w:t>
      </w:r>
      <w:bookmarkEnd w:id="165"/>
    </w:p>
    <w:p>
      <w:pPr>
        <w:pStyle w:val="BookText"/>
        <w:rPr/>
      </w:pPr>
      <w:r>
        <w:rPr>
          <w:rFonts w:ascii="IRNazanin" w:hAnsi="IRNazanin" w:eastAsia="IRNazanin"/>
          <w:color w:val="111111"/>
          <w:sz w:val="28"/>
          <w:sz w:val="28"/>
          <w:szCs w:val="28"/>
          <w:rtl w:val="true"/>
          <w:lang w:bidi="fa-IR"/>
        </w:rPr>
        <w:t>ستایش خوبی‌های طرف مقابل، راه را برای پذیرش حق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شرف‌یابی </w:t>
      </w:r>
      <w:r>
        <w:rPr>
          <w:rFonts w:ascii="IRNazanin" w:hAnsi="IRNazanin" w:eastAsia="IRNazanin"/>
          <w:i/>
          <w:i/>
          <w:iCs/>
          <w:color w:val="111111"/>
          <w:sz w:val="28"/>
          <w:sz w:val="28"/>
          <w:szCs w:val="28"/>
          <w:rtl w:val="true"/>
          <w:lang w:bidi="fa-IR"/>
        </w:rPr>
        <w:t>وفد عبدالقیس</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قبیله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رسول‌اکرم صلی‌الله‌علیه‌و‌آله، آن حضرت خطاب به </w:t>
      </w:r>
      <w:r>
        <w:rPr>
          <w:rFonts w:ascii="IRNazanin" w:hAnsi="IRNazanin" w:eastAsia="IRNazanin"/>
          <w:i/>
          <w:i/>
          <w:iCs/>
          <w:color w:val="111111"/>
          <w:sz w:val="28"/>
          <w:sz w:val="28"/>
          <w:szCs w:val="28"/>
          <w:rtl w:val="true"/>
          <w:lang w:bidi="fa-IR"/>
        </w:rPr>
        <w:t>عبدالله أشبحّ</w:t>
      </w:r>
      <w:r>
        <w:rPr>
          <w:rFonts w:ascii="IRNazanin" w:hAnsi="IRNazanin" w:eastAsia="IRNazanin"/>
          <w:color w:val="111111"/>
          <w:sz w:val="28"/>
          <w:sz w:val="28"/>
          <w:szCs w:val="28"/>
          <w:rtl w:val="true"/>
          <w:lang w:bidi="fa-IR"/>
        </w:rPr>
        <w:t>، یکی از اعضای هیئت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داری که خدا آن دو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و شتاب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خصلت‌ها در من پیدا شده یا در سرشت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سرشت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مدتی که نزد رسول خدا صلی‌الله‌علیه‌و‌آله بود، مسائلی درمورد فقه و قرآن از آن حضرت پرسید و پیامبر هنگام دادن هدیه‌ها، عبدالله را بر دیگران برتری داد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66" w:name="__RefHeading___Toc2108103_2035185390"/>
      <w:bookmarkStart w:id="167" w:name="_Toc63"/>
      <w:bookmarkEnd w:id="166"/>
      <w:r>
        <w:rPr/>
        <w:t>4</w:t>
      </w:r>
      <w:r>
        <w:rPr>
          <w:rtl w:val="true"/>
        </w:rPr>
        <w:t xml:space="preserve">. </w:t>
      </w:r>
      <w:r>
        <w:rPr>
          <w:rtl w:val="true"/>
        </w:rPr>
        <w:t>هدیه و احسان به دشمن</w:t>
      </w:r>
      <w:bookmarkEnd w:id="167"/>
    </w:p>
    <w:p>
      <w:pPr>
        <w:pStyle w:val="BookText"/>
        <w:rPr/>
      </w:pPr>
      <w:r>
        <w:rPr>
          <w:rFonts w:ascii="IRNazanin" w:hAnsi="IRNazanin" w:eastAsia="IRNazanin"/>
          <w:color w:val="111111"/>
          <w:sz w:val="28"/>
          <w:sz w:val="28"/>
          <w:szCs w:val="28"/>
          <w:rtl w:val="true"/>
          <w:lang w:bidi="fa-IR"/>
        </w:rPr>
        <w:t>پیامبر اکرم صلی‌الله‌علیه‌و‌آله می‌فرمود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بر دوستی کسی که به آنها احسان می‌کند و دشمنی کسی که به آنها بدی می‌کند، آفریده شده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هدیه، دشمنی و کینه را از بین می‌برد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احسان و بخشش به دشمن در پرداخت زکات، یکی از بزرگ‌ترین عبادت‌هاست؛ زیرا یکی از سهم‌های هشت‌گانه زکات،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بدین ترتیب، بخشی از زکات به کافران یا تازه مسلمانان سست‌ایمانی می‌رسد که با دریافت آن، دل‌هایشان به سوی اسلام گرایش می‌یابد یا زیان آنها برطرف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از بیت‌المال، بخشش‌های مالی فراوانی به غیرمسلمانان می‌کرد که در جلب نظر آنان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دسته‌های نمایندگی که به خدمت ایشان می‌رسیدند، بیشتر جایزه می‌گرفتند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تقسیم غنیمت‌های جنگی نیز گاه چنین ملاحظه‌هایی را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جنگ حنین، رسول گرامی به منافقان و افرادی که بین کفر و ایمان هنوز تردید داشتند یا تازه مسلمان‌های سست‌عنصر، سهم‌های فراوانی مرحمت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ابوسفیان،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w:t>
      </w:r>
      <w:r>
        <w:rPr>
          <w:rStyle w:val="FootnoteAnchor"/>
          <w:rtl w:val="true"/>
        </w:rPr>
        <w:footnoteReference w:id="150"/>
      </w:r>
      <w:r>
        <w:rPr>
          <w:rFonts w:ascii="IRNazanin" w:hAnsi="IRNazanin" w:eastAsia="IRNazanin"/>
          <w:color w:val="111111"/>
          <w:sz w:val="28"/>
          <w:sz w:val="28"/>
          <w:szCs w:val="28"/>
          <w:rtl w:val="true"/>
          <w:lang w:bidi="fa-IR"/>
        </w:rPr>
        <w:t xml:space="preserve">نقره؛ به </w:t>
      </w:r>
      <w:r>
        <w:rPr>
          <w:rFonts w:ascii="IRNazanin" w:hAnsi="IRNazanin" w:eastAsia="IRNazanin"/>
          <w:i/>
          <w:i/>
          <w:iCs/>
          <w:color w:val="111111"/>
          <w:sz w:val="28"/>
          <w:sz w:val="28"/>
          <w:szCs w:val="28"/>
          <w:rtl w:val="true"/>
          <w:lang w:bidi="fa-IR"/>
        </w:rPr>
        <w:t>معاویه بن ابی سفیان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یزید بن ابی سفیان</w:t>
      </w:r>
      <w:r>
        <w:rPr>
          <w:rFonts w:ascii="IRNazanin" w:hAnsi="IRNazanin" w:eastAsia="IRNazanin"/>
          <w:color w:val="111111"/>
          <w:sz w:val="28"/>
          <w:sz w:val="28"/>
          <w:szCs w:val="28"/>
          <w:rtl w:val="true"/>
          <w:lang w:bidi="fa-IR"/>
        </w:rPr>
        <w:t xml:space="preserve"> همین مقدار، به حکیم بن حزام،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به شماری دیگر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کمتر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تقسیم کردن سبب اعتراض عده‌ای از جمله عباس، عموی حضرت شد که پیامبر دستور داد به </w:t>
      </w:r>
      <w:bookmarkStart w:id="168" w:name="pg4783_26655"/>
    </w:p>
    <w:p>
      <w:pPr>
        <w:pStyle w:val="BookText"/>
        <w:rPr/>
      </w:pPr>
      <w:bookmarkEnd w:id="168"/>
      <w:r>
        <w:rPr>
          <w:rFonts w:ascii="IRNazanin" w:hAnsi="IRNazanin" w:eastAsia="IRNazanin"/>
          <w:color w:val="111111"/>
          <w:sz w:val="28"/>
          <w:sz w:val="28"/>
          <w:szCs w:val="28"/>
          <w:rtl w:val="true"/>
          <w:lang w:bidi="fa-IR"/>
        </w:rPr>
        <w:t>او نیز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رسول خدا صلی‌الله‌علیه‌و‌آله به انصار چیزی نداد و این سبب گله‌مندی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گرد آورد و برایشان سخن گفت تا آنکه همگی گریستند و از گفته خود پشیمان شدند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داشتن افراد بااستعداد</w:t>
      </w:r>
    </w:p>
    <w:p>
      <w:pPr>
        <w:pStyle w:val="BookText"/>
        <w:rPr/>
      </w:pPr>
      <w:r>
        <w:rPr>
          <w:rFonts w:ascii="IRNazanin" w:hAnsi="IRNazanin" w:eastAsia="IRNazanin"/>
          <w:color w:val="111111"/>
          <w:sz w:val="28"/>
          <w:sz w:val="28"/>
          <w:szCs w:val="28"/>
          <w:rtl w:val="true"/>
          <w:lang w:bidi="fa-IR"/>
        </w:rPr>
        <w:t>رسول خدا صلی‌الله‌علیه‌و‌آله هرگز در گوشه‌ای نمی‌نشست تا بیماران معنوی نزد او آیند، بلکه به دنبال افراد توان‌مندی می‌گشت تا هدایتشان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طبیبی بود که با طب‌اش به گردش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مرهم‌هایش را خوب آماده و ابزارهایش را خوب داغ کرده بود تا هر جا نیاز باشد، استفاده کند که همان دل‌های کور، گوش‌های کر و زبان‌های گنگ هستند و با دارویش به دنبال موارد غفلت و جایگاه‌های حیرت و سرگردانی می‌گشت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69" w:name="__RefHeading___Toc2108105_2035185390"/>
      <w:bookmarkStart w:id="170" w:name="_Toc64"/>
      <w:bookmarkEnd w:id="169"/>
      <w:r>
        <w:rPr/>
        <w:t>6</w:t>
      </w:r>
      <w:r>
        <w:rPr>
          <w:rtl w:val="true"/>
        </w:rPr>
        <w:t xml:space="preserve"> . </w:t>
      </w:r>
      <w:r>
        <w:rPr>
          <w:rtl w:val="true"/>
        </w:rPr>
        <w:t>مدارا و توجه به ظرفیت مخاطب</w:t>
      </w:r>
      <w:bookmarkEnd w:id="1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دادن کسانی که به مرامی غیرالهی عادت دارند و دین خدا را خلاف شیوه رایج خود می‌بینند، نیازمند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همه را یک شبه با خدا آشنا کرد، بلکه باید ظرفیت‌ها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معشر الأنبیاء اُمرنا أن نکلّم الناس علی قدر عقولهم؛ ما پیامبران مأموریم با مردم به اندازه عقلشان صحبت کنیم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 این اساس، مدارا و مسامحه با مخاطب از شرایط راهنمایی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برخی از احکام مهم مانند حرمت شراب نوشیدن در چند مرحله ابلاغ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نکته مهم در اینجا آن است که مسامحه با مخاطب و توجه به ظرفیت‌های او هرگز به معنای مسامحه در اصل دین و دست برداشتن از اصول و ارزش‌های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لزوم مدارا با مردم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دین را هرگز نباید بهانه‌ای برای ساختارشکنی و ترویج اباحی‌گری قرار داد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پیامبر اکرم صلی‌الله‌علیه‌و‌آله پیوسته در کنار اصل تبیین دین و ملاحظه مخاطب، به حفظ حریم دین و مجموعه احکام و آموزه‌ها و ارزش‌ها توجه داشت و هیچ‌گاه به گونه‌ای سخن نمی‌گفت که مردم را خوش آید، اگر چه با خواست خدا و مکارم اخلاقی منافات داشته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موارد بی‌شماری، برخی افراد، شرط اسلام آوردن خود را مشارکت در امر خلافت پس از رحلت ایشان اعلام می‌کردند که این شرط </w:t>
      </w:r>
    </w:p>
    <w:p>
      <w:pPr>
        <w:pStyle w:val="BookText"/>
        <w:rPr/>
      </w:pPr>
      <w:r>
        <w:rPr>
          <w:rFonts w:ascii="IRNazanin" w:hAnsi="IRNazanin" w:eastAsia="IRNazanin"/>
          <w:color w:val="111111"/>
          <w:sz w:val="28"/>
          <w:sz w:val="28"/>
          <w:szCs w:val="28"/>
          <w:rtl w:val="true"/>
          <w:lang w:bidi="fa-IR"/>
        </w:rPr>
        <w:t>با قاطعیت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پادشاه یمامه،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هوذة بن 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سال ششم هجری، وی به نامه رسول خدا صلی‌الله‌علیه‌و‌آلهبرای دعوت به اسلام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آنچه بدان دعوت می‌کنی، بس نیک و زیباست، ولی من شاعر قوم خود و سخنور ایشانم و عرب از من حساب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این امر را به من واگذار تا تو را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قطعه زمینی هم می‌خواست، به او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هر چه دارد،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فتح مکه از دنیا رفت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مورد دیگری که پیش از مهاجرت رسول اللّه صلی‌الله‌علیه‌و‌آله به مدینه روی داد، آن حضرت نزد قبیله </w:t>
      </w:r>
      <w:r>
        <w:rPr>
          <w:rFonts w:ascii="IRNazanin" w:hAnsi="IRNazanin" w:eastAsia="IRNazanin"/>
          <w:i/>
          <w:i/>
          <w:iCs/>
          <w:color w:val="111111"/>
          <w:sz w:val="28"/>
          <w:sz w:val="28"/>
          <w:szCs w:val="28"/>
          <w:rtl w:val="true"/>
          <w:lang w:bidi="fa-IR"/>
        </w:rPr>
        <w:t>بنی عامر بن صعصعه</w:t>
      </w:r>
      <w:r>
        <w:rPr>
          <w:rFonts w:ascii="IRNazanin" w:hAnsi="IRNazanin" w:eastAsia="IRNazanin"/>
          <w:color w:val="111111"/>
          <w:sz w:val="28"/>
          <w:sz w:val="28"/>
          <w:szCs w:val="28"/>
          <w:rtl w:val="true"/>
          <w:lang w:bidi="fa-IR"/>
        </w:rPr>
        <w:t xml:space="preserve"> رفت و ایشان را به پرستش خدای یکتا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ascii="IRNazanin" w:hAnsi="IRNazanin" w:eastAsia="IRNazanin"/>
          <w:i/>
          <w:i/>
          <w:iCs/>
          <w:color w:val="111111"/>
          <w:sz w:val="28"/>
          <w:sz w:val="28"/>
          <w:szCs w:val="28"/>
          <w:rtl w:val="true"/>
          <w:lang w:bidi="fa-IR"/>
        </w:rPr>
        <w:t>بحیرة بن فراس</w:t>
      </w:r>
      <w:r>
        <w:rPr>
          <w:rFonts w:ascii="IRNazanin" w:hAnsi="IRNazanin" w:eastAsia="IRNazanin"/>
          <w:color w:val="111111"/>
          <w:sz w:val="28"/>
          <w:sz w:val="28"/>
          <w:szCs w:val="28"/>
          <w:rtl w:val="true"/>
          <w:lang w:bidi="fa-IR"/>
        </w:rPr>
        <w:t xml:space="preserve"> شرط اسلام آوردنش را مشارکت در خلافت قرار داد،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اختیار خداوند است و او آن را به هر که بخواهد،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نیز با کمال بی‌ادبی دعوت رسول خدا صلی‌الله‌علیه‌و‌آلهرا رد کرد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دیگری، </w:t>
      </w:r>
      <w:r>
        <w:rPr>
          <w:rFonts w:ascii="IRNazanin" w:hAnsi="IRNazanin" w:eastAsia="IRNazanin"/>
          <w:i/>
          <w:i/>
          <w:iCs/>
          <w:color w:val="111111"/>
          <w:sz w:val="28"/>
          <w:sz w:val="28"/>
          <w:szCs w:val="28"/>
          <w:rtl w:val="true"/>
          <w:lang w:bidi="fa-IR"/>
        </w:rPr>
        <w:t>قبیله بنی ثقیف</w:t>
      </w:r>
      <w:r>
        <w:rPr>
          <w:rFonts w:ascii="IRNazanin" w:hAnsi="IRNazanin" w:eastAsia="IRNazanin"/>
          <w:color w:val="111111"/>
          <w:sz w:val="28"/>
          <w:sz w:val="28"/>
          <w:szCs w:val="28"/>
          <w:rtl w:val="true"/>
          <w:lang w:bidi="fa-IR"/>
        </w:rPr>
        <w:t xml:space="preserve"> اعلام کردند که مسلمان خواهند شد به شرطی که پیامبر تا سه سال بت لات را که یکی از بزرگ‌ترین و محترم‌ترین </w:t>
      </w:r>
    </w:p>
    <w:p>
      <w:pPr>
        <w:pStyle w:val="BookText"/>
        <w:rPr/>
      </w:pPr>
      <w:r>
        <w:rPr>
          <w:rFonts w:ascii="IRNazanin" w:hAnsi="IRNazanin" w:eastAsia="IRNazanin"/>
          <w:color w:val="111111"/>
          <w:sz w:val="28"/>
          <w:sz w:val="28"/>
          <w:szCs w:val="28"/>
          <w:rtl w:val="true"/>
          <w:lang w:bidi="fa-IR"/>
        </w:rPr>
        <w:t>بت‌های عرب بود، ویران نکند و دیگر آنکه از خواندن نماز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دو شرط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نمایندگان ثقیف پیشنهاد کردند نماز نخوانند و از خراب کردن بت به دست خودشان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اینکه به دست خودتان بت‌های خود را در هم شکنید، معافتان خواهم کرد، ولی در دینی که در آن نماز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نمایندگان ثقیف به خواندن نماز تن دادند و مسلمان شدند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شبهه را پیش می‌کشند که برای جلب دل‌های مخالفان اسلام، در اصول هم می‌توان مسامحه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نکته نیز به دو واقعه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دیگری چهره در هم کشیدن رسول </w:t>
      </w:r>
    </w:p>
    <w:p>
      <w:pPr>
        <w:pStyle w:val="BookText"/>
        <w:rPr/>
      </w:pPr>
      <w:r>
        <w:rPr>
          <w:rFonts w:ascii="IRNazanin" w:hAnsi="IRNazanin" w:eastAsia="IRNazanin"/>
          <w:color w:val="111111"/>
          <w:sz w:val="28"/>
          <w:sz w:val="28"/>
          <w:szCs w:val="28"/>
          <w:rtl w:val="true"/>
          <w:lang w:bidi="fa-IR"/>
        </w:rPr>
        <w:t xml:space="preserve">خدا صلی‌الله‌علیه‌و‌آله از </w:t>
      </w:r>
      <w:r>
        <w:rPr>
          <w:rFonts w:ascii="IRNazanin" w:hAnsi="IRNazanin" w:eastAsia="IRNazanin"/>
          <w:i/>
          <w:i/>
          <w:iCs/>
          <w:color w:val="111111"/>
          <w:sz w:val="28"/>
          <w:sz w:val="28"/>
          <w:szCs w:val="28"/>
          <w:rtl w:val="true"/>
          <w:lang w:bidi="fa-IR"/>
        </w:rPr>
        <w:t>عبدالله بن ام مکتوم</w:t>
      </w:r>
      <w:r>
        <w:rPr>
          <w:rFonts w:ascii="IRNazanin" w:hAnsi="IRNazanin" w:eastAsia="IRNazanin"/>
          <w:color w:val="111111"/>
          <w:sz w:val="28"/>
          <w:sz w:val="28"/>
          <w:szCs w:val="28"/>
          <w:rtl w:val="true"/>
          <w:lang w:bidi="fa-IR"/>
        </w:rPr>
        <w:t xml:space="preserve">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گفت‌وگوی پیامبر با برخی از بزرگان کافر قریش، پی در پی آن حضرت را صدا می‌کرد تا برایش قرآن بخواند و آن حضرت برای آنکه نگویند پیروانش همه مثل عبدالله، کورند یا برده‌اند، به او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جعلی بودن این دو واقعه در کتاب‌های تفسیر با دلیل و برهان به اثبات رسیده است که در اینجا از بیان آن خودداری می‌شود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افزون بر آن سیره مسلّم پیامبر خدا، پافشاری بر مکارم و ارزش‌ها بود و هرگز نمی‌توان چنین مسامحه‌هایی را به ایشان نسبت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1" w:name="pg4783_26660"/>
    </w:p>
    <w:p>
      <w:pPr>
        <w:pStyle w:val="Heading2"/>
        <w:numPr>
          <w:ilvl w:val="1"/>
          <w:numId w:val="1"/>
        </w:numPr>
        <w:rPr/>
      </w:pPr>
      <w:bookmarkStart w:id="172" w:name="__RefHeading___Toc2108107_2035185390"/>
      <w:bookmarkStart w:id="173" w:name="_Toc65"/>
      <w:bookmarkEnd w:id="171"/>
      <w:bookmarkEnd w:id="172"/>
      <w:r>
        <w:rPr>
          <w:rtl w:val="true"/>
        </w:rPr>
        <w:t>فصل پنجم</w:t>
      </w:r>
      <w:r>
        <w:rPr>
          <w:rtl w:val="true"/>
        </w:rPr>
        <w:t xml:space="preserve">: </w:t>
      </w:r>
      <w:r>
        <w:rPr>
          <w:rtl w:val="true"/>
        </w:rPr>
        <w:t>دشمنان امت اسلامی      </w:t>
      </w:r>
      <w:bookmarkEnd w:id="173"/>
    </w:p>
    <w:p>
      <w:pPr>
        <w:pStyle w:val="Heading3"/>
        <w:numPr>
          <w:ilvl w:val="2"/>
          <w:numId w:val="1"/>
        </w:numPr>
        <w:rPr/>
      </w:pPr>
      <w:bookmarkStart w:id="174" w:name="__RefHeading___Toc2108109_2035185390"/>
      <w:bookmarkStart w:id="175" w:name="_Toc66"/>
      <w:bookmarkEnd w:id="174"/>
      <w:r>
        <w:rPr>
          <w:rtl w:val="true"/>
        </w:rPr>
        <w:t>اشاره</w:t>
      </w:r>
      <w:bookmarkEnd w:id="17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بخش به معرفی برخی از جریان‌هایی می‌پردازیم که سلامت و سعادت جامعه اسلامی را تهدید می‌کند و در پایان، از پیروزی نهایی دوستان خدا بر دشمنان سخن می‌گوییم</w:t>
      </w:r>
      <w:r>
        <w:rPr>
          <w:rFonts w:eastAsia="IRNazanin" w:cs="IRNazanin"/>
          <w:color w:val="111111"/>
          <w:sz w:val="28"/>
          <w:szCs w:val="28"/>
          <w:rtl w:val="true"/>
          <w:lang w:bidi="fa-IR"/>
        </w:rPr>
        <w:t>.</w:t>
      </w:r>
    </w:p>
    <w:p>
      <w:pPr>
        <w:pStyle w:val="Heading3"/>
        <w:numPr>
          <w:ilvl w:val="2"/>
          <w:numId w:val="1"/>
        </w:numPr>
        <w:rPr/>
      </w:pPr>
      <w:bookmarkStart w:id="176" w:name="__RefHeading___Toc2108111_2035185390"/>
      <w:bookmarkStart w:id="177" w:name="_Toc67"/>
      <w:bookmarkEnd w:id="176"/>
      <w:r>
        <w:rPr/>
        <w:t>1</w:t>
      </w:r>
      <w:r>
        <w:rPr>
          <w:rtl w:val="true"/>
        </w:rPr>
        <w:t xml:space="preserve">. </w:t>
      </w:r>
      <w:r>
        <w:rPr>
          <w:rtl w:val="true"/>
        </w:rPr>
        <w:t>دشمنان دوست نما</w:t>
      </w:r>
      <w:bookmarkEnd w:id="177"/>
    </w:p>
    <w:p>
      <w:pPr>
        <w:pStyle w:val="Heading4"/>
        <w:numPr>
          <w:ilvl w:val="3"/>
          <w:numId w:val="1"/>
        </w:numPr>
        <w:rPr/>
      </w:pPr>
      <w:bookmarkStart w:id="178" w:name="__RefHeading___Toc2108113_2035185390"/>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منافقان، کافرانی هستند که یا از بیم رانده شدن یا برای یافتن فرصت مناسب برای ضربه زدن، چهره واقعی خود را پشت نقاب ایمان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آنها را خطرناک‌ترین دشمن مسلمانان می‌شمرد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امتم از هیچ مؤمن و مشرکی نمی‌ترسم، زیرا مؤمن را خدا با ایمانش حفظ می‌کند و مشرک را به سبب شرکش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شما از هر منافقی که خوش‌زبان است،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می‌شناسید و قبول دارید، می‌گوید و آنچه را زشت می‌دانید، انجام می‌دهد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 توجه به اهمیت مسئله، در اینجا به بررسی عملکرد منافقان و چگونگی برخورد پیامبر با آنها می‌پردازیم</w:t>
      </w:r>
      <w:r>
        <w:rPr>
          <w:rFonts w:eastAsia="IRNazanin" w:cs="IRNazanin"/>
          <w:color w:val="111111"/>
          <w:sz w:val="28"/>
          <w:szCs w:val="28"/>
          <w:rtl w:val="true"/>
          <w:lang w:bidi="fa-IR"/>
        </w:rPr>
        <w:t>.</w:t>
      </w:r>
    </w:p>
    <w:p>
      <w:pPr>
        <w:pStyle w:val="Heading4"/>
        <w:numPr>
          <w:ilvl w:val="3"/>
          <w:numId w:val="1"/>
        </w:numPr>
        <w:rPr/>
      </w:pPr>
      <w:bookmarkStart w:id="180" w:name="__RefHeading___Toc2108115_2035185390"/>
      <w:bookmarkStart w:id="181" w:name="_Toc69"/>
      <w:bookmarkEnd w:id="180"/>
      <w:r>
        <w:rPr>
          <w:rtl w:val="true"/>
        </w:rPr>
        <w:t>الف</w:t>
      </w:r>
      <w:r>
        <w:rPr>
          <w:rtl w:val="true"/>
        </w:rPr>
        <w:t xml:space="preserve">) </w:t>
      </w:r>
      <w:r>
        <w:rPr>
          <w:rtl w:val="true"/>
        </w:rPr>
        <w:t>شیوه های برخورد منافقان با پیامبر اسلام</w:t>
      </w:r>
      <w:bookmarkEnd w:id="1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2" w:name="__RefHeading___Toc2108117_2035185390"/>
      <w:bookmarkStart w:id="183" w:name="_Toc70"/>
      <w:bookmarkEnd w:id="182"/>
      <w:r>
        <w:rPr>
          <w:rtl w:val="true"/>
        </w:rPr>
        <w:t>یک ـ ضعیف کردن روحیه مردم</w:t>
      </w:r>
      <w:bookmarkStart w:id="184" w:name="pg4783_26661"/>
      <w:bookmarkEnd w:id="183"/>
    </w:p>
    <w:p>
      <w:pPr>
        <w:pStyle w:val="BookText"/>
        <w:rPr/>
      </w:pPr>
      <w:bookmarkEnd w:id="184"/>
      <w:r>
        <w:rPr>
          <w:rFonts w:ascii="IRNazanin" w:hAnsi="IRNazanin" w:eastAsia="IRNazanin"/>
          <w:color w:val="111111"/>
          <w:sz w:val="28"/>
          <w:sz w:val="28"/>
          <w:szCs w:val="28"/>
          <w:rtl w:val="true"/>
          <w:lang w:bidi="fa-IR"/>
        </w:rPr>
        <w:t>از جمله کارهای منافقان، سست کردن روحیه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آنان در بین راه، از لشکر اسلام جدا می‌شدند و بازمی‌گشتند یا هنگام تجهیز سپاه اسلام، با بزرگ‌نمایی تجهیزات دشمن، مسلمانان را می‌ترساندند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185" w:name="__RefHeading___Toc2108119_2035185390"/>
      <w:bookmarkStart w:id="186" w:name="_Toc71"/>
      <w:bookmarkEnd w:id="185"/>
      <w:r>
        <w:rPr>
          <w:rtl w:val="true"/>
        </w:rPr>
        <w:t>دو ـ تحریک و برانگیختن دشمنان اسلام</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منافقان، تشویق دشمنان به ایستادگی در برابر پیامبر و مسلمانان و برخورد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ascii="IRNazanin" w:hAnsi="IRNazanin" w:eastAsia="IRNazanin"/>
          <w:i/>
          <w:i/>
          <w:iCs/>
          <w:color w:val="111111"/>
          <w:sz w:val="28"/>
          <w:sz w:val="28"/>
          <w:szCs w:val="28"/>
          <w:rtl w:val="true"/>
          <w:lang w:bidi="fa-IR"/>
        </w:rPr>
        <w:t>عبدالله بن ابی</w:t>
      </w:r>
      <w:r>
        <w:rPr>
          <w:rFonts w:ascii="IRNazanin" w:hAnsi="IRNazanin" w:eastAsia="IRNazanin"/>
          <w:color w:val="111111"/>
          <w:sz w:val="28"/>
          <w:sz w:val="28"/>
          <w:szCs w:val="28"/>
          <w:rtl w:val="true"/>
          <w:lang w:bidi="fa-IR"/>
        </w:rPr>
        <w:t>، یهود بنی‌نضیر را که مسلمانان قلعه‌هایشان را محاصره کرده بودند، به ایستادگی و تسلیم نشدن تشویق کرد و به آنان وعده کمک داد، ولی هیچ کمکی نکرد و تنهایشان گذاشت</w:t>
      </w:r>
      <w:r>
        <w:rPr>
          <w:rFonts w:eastAsia="IRNazanin" w:cs="IRNazanin"/>
          <w:color w:val="111111"/>
          <w:sz w:val="28"/>
          <w:szCs w:val="28"/>
          <w:rtl w:val="true"/>
          <w:lang w:bidi="fa-IR"/>
        </w:rPr>
        <w:t>.</w:t>
      </w:r>
      <w:r>
        <w:rPr>
          <w:rStyle w:val="FootnoteAnchor"/>
          <w:rtl w:val="true"/>
        </w:rPr>
        <w:footnoteReference w:id="163"/>
      </w:r>
      <w:bookmarkStart w:id="187" w:name="pg4783_26662"/>
    </w:p>
    <w:p>
      <w:pPr>
        <w:pStyle w:val="Heading5"/>
        <w:numPr>
          <w:ilvl w:val="4"/>
          <w:numId w:val="1"/>
        </w:numPr>
        <w:rPr/>
      </w:pPr>
      <w:bookmarkStart w:id="188" w:name="__RefHeading___Toc2108121_2035185390"/>
      <w:bookmarkStart w:id="189" w:name="_Toc72"/>
      <w:bookmarkEnd w:id="187"/>
      <w:bookmarkEnd w:id="188"/>
      <w:r>
        <w:rPr>
          <w:rtl w:val="true"/>
        </w:rPr>
        <w:t>سه ـ ایجاد پایگاه های مذهبی در برابر پایگاه رسول خدا صلی الله علیه و آله</w:t>
      </w:r>
      <w:bookmarkEnd w:id="189"/>
    </w:p>
    <w:p>
      <w:pPr>
        <w:pStyle w:val="BookText"/>
        <w:rPr/>
      </w:pPr>
      <w:r>
        <w:rPr>
          <w:rFonts w:ascii="IRNazanin" w:hAnsi="IRNazanin" w:eastAsia="IRNazanin"/>
          <w:color w:val="111111"/>
          <w:sz w:val="28"/>
          <w:sz w:val="28"/>
          <w:szCs w:val="28"/>
          <w:rtl w:val="true"/>
          <w:lang w:bidi="fa-IR"/>
        </w:rPr>
        <w:t>در سال نهم هجری، شماری از منافقان مدینه برای از رونق انداختن مسجد رسول خدا صلی‌الله‌علیه‌و‌آله، مسجد دیگری ساختند به این بهانه که ناتوانان و رنجوران به ویژه در شب‌های بارانی، راه کمتری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مشروعیت بخشیدن به پایگاه مذهبی خود، از حضرت خواستند با خواندن نماز در آن مسجد، آنجا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ره‌سپار جنگ تبوک بود، این کار را به پس از بازگشت،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وحی الهی پیامبر را از توطئه مسجد آگاه کرد و رسول اللّه صلی‌الله‌علیه‌و‌آله دستور ویرانی و سوزاندن </w:t>
      </w:r>
      <w:r>
        <w:rPr>
          <w:rFonts w:ascii="IRNazanin" w:hAnsi="IRNazanin" w:eastAsia="IRNazanin"/>
          <w:i/>
          <w:i/>
          <w:iCs/>
          <w:color w:val="111111"/>
          <w:sz w:val="28"/>
          <w:sz w:val="28"/>
          <w:szCs w:val="28"/>
          <w:rtl w:val="true"/>
          <w:lang w:bidi="fa-IR"/>
        </w:rPr>
        <w:t>مسجد ضرار</w:t>
      </w:r>
      <w:r>
        <w:rPr>
          <w:rFonts w:ascii="IRNazanin" w:hAnsi="IRNazanin" w:eastAsia="IRNazanin"/>
          <w:color w:val="111111"/>
          <w:sz w:val="28"/>
          <w:sz w:val="28"/>
          <w:szCs w:val="28"/>
          <w:rtl w:val="true"/>
          <w:lang w:bidi="fa-IR"/>
        </w:rPr>
        <w:t xml:space="preserve"> را صادر فرمود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90" w:name="__RefHeading___Toc2108123_2035185390"/>
      <w:bookmarkStart w:id="191" w:name="_Toc73"/>
      <w:bookmarkEnd w:id="190"/>
      <w:r>
        <w:rPr>
          <w:rtl w:val="true"/>
        </w:rPr>
        <w:t>چهار ـ شبهه افکنی</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حرکت به سوی تبوک، در سرزمین </w:t>
      </w:r>
      <w:r>
        <w:rPr>
          <w:rFonts w:ascii="IRNazanin" w:hAnsi="IRNazanin" w:eastAsia="IRNazanin"/>
          <w:i/>
          <w:i/>
          <w:iCs/>
          <w:color w:val="111111"/>
          <w:sz w:val="28"/>
          <w:sz w:val="28"/>
          <w:szCs w:val="28"/>
          <w:rtl w:val="true"/>
          <w:lang w:bidi="fa-IR"/>
        </w:rPr>
        <w:t>حجر</w:t>
      </w:r>
      <w:r>
        <w:rPr>
          <w:rFonts w:ascii="IRNazanin" w:hAnsi="IRNazanin" w:eastAsia="IRNazanin"/>
          <w:color w:val="111111"/>
          <w:sz w:val="28"/>
          <w:sz w:val="28"/>
          <w:szCs w:val="28"/>
          <w:rtl w:val="true"/>
          <w:lang w:bidi="fa-IR"/>
        </w:rPr>
        <w:t>، اصحاب رسول خدا صلی‌الله‌علیه‌و‌آله از بی‌آبی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کرد و ابری پدیدار شد و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منافقی که در میان سپاه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معجزه، دیگر چه جای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رهگذر بود که در اینجا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شتر پیامبر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منافقان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زید بن لصیت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محمد نمی‌پندارد که پیامبر است و از آسمان خبر می‌دهد؟ چگونه اکنون نمی‌داند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آگاهی از این شبهه‌افکنی </w:t>
      </w:r>
      <w:bookmarkStart w:id="192" w:name="pg4783_26663"/>
    </w:p>
    <w:p>
      <w:pPr>
        <w:pStyle w:val="BookText"/>
        <w:rPr/>
      </w:pPr>
      <w:bookmarkEnd w:id="19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پیامبرم و جز آنچه خدا به من تعلیم دهد،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جای شتر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فلان دره است و مهارش به درختی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را بیاورید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93" w:name="__RefHeading___Toc2108125_2035185390"/>
      <w:bookmarkStart w:id="194" w:name="_Toc74"/>
      <w:bookmarkEnd w:id="193"/>
      <w:r>
        <w:rPr>
          <w:rtl w:val="true"/>
        </w:rPr>
        <w:t>ب</w:t>
      </w:r>
      <w:r>
        <w:rPr>
          <w:rtl w:val="true"/>
        </w:rPr>
        <w:t xml:space="preserve">) </w:t>
      </w:r>
      <w:r>
        <w:rPr>
          <w:rtl w:val="true"/>
        </w:rPr>
        <w:t>شیوه های برخورد رسول خدا صلی الله علیه و آله با منافقان</w:t>
      </w:r>
      <w:bookmarkEnd w:id="194"/>
    </w:p>
    <w:p>
      <w:pPr>
        <w:pStyle w:val="Heading5"/>
        <w:numPr>
          <w:ilvl w:val="4"/>
          <w:numId w:val="1"/>
        </w:numPr>
        <w:rPr/>
      </w:pPr>
      <w:bookmarkStart w:id="195" w:name="__RefHeading___Toc2108127_2035185390"/>
      <w:bookmarkStart w:id="196" w:name="_Toc75"/>
      <w:bookmarkEnd w:id="195"/>
      <w:r>
        <w:rPr>
          <w:rtl w:val="true"/>
        </w:rPr>
        <w:t>اشاره</w:t>
      </w:r>
      <w:bookmarkEnd w:id="1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خطر منافقان جامعه را تهدید می‌کرد، پیامبر همواره بر عملکرد آنان نظارت داشت و هیچ‌گاه اجازه نمی‌داد شرایطی فراهم شود که آنان آزادانه  به توطئه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 رسول خدا صلی‌الله‌علیه‌و‌آله در مدینه، مانع بزرگی سر راه منافقان به شمار می‌آمد، ولی اگر قرار بود آن حضرت از شهر خارج شود، جانشینی تعیین می‌کرد و در مواردی که این غیبت طولانی می‌شد، به دلیل فضای خاصی که ممکن بود از این وضعیت ایجاد شود، حضرت هر کسی را جانشین خود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منافقان هنگامی که دیدند لشکر اسلام به همراه پیامبر خدا صلی‌الله‌علیه‌و‌آله ره‌سپار تبوک است و این سفر مدتی طولانی، طول خواهد کشید، شادمان شدند و زمینه را برای توطئه‌چینی مناسب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نیز با احساس تحرک منافقان، علی علیه‌السلام را به جانشینی خود تعیین کرد؛ زیرا قاطعیت و تیزهوشی ایشان و مدیریت مناسب بر شهر و منطقه می‌توانست توطئه‌های همه دشمنان اسلام </w:t>
      </w:r>
      <w:bookmarkStart w:id="197" w:name="pg4783_26664"/>
    </w:p>
    <w:p>
      <w:pPr>
        <w:pStyle w:val="BookText"/>
        <w:rPr/>
      </w:pPr>
      <w:bookmarkEnd w:id="197"/>
      <w:r>
        <w:rPr>
          <w:rFonts w:ascii="IRNazanin" w:hAnsi="IRNazanin" w:eastAsia="IRNazanin"/>
          <w:color w:val="111111"/>
          <w:sz w:val="28"/>
          <w:sz w:val="28"/>
          <w:szCs w:val="28"/>
          <w:rtl w:val="true"/>
          <w:lang w:bidi="fa-IR"/>
        </w:rPr>
        <w:t>از سوی منافقان را نقش بر آب کند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98" w:name="__RefHeading___Toc2108129_2035185390"/>
      <w:bookmarkStart w:id="199" w:name="_Toc76"/>
      <w:bookmarkEnd w:id="198"/>
      <w:r>
        <w:rPr>
          <w:rtl w:val="true"/>
        </w:rPr>
        <w:t>یک ـ شدت عمل</w:t>
      </w:r>
      <w:bookmarkEnd w:id="1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خطر بزرگی جامعه را تهدید می‌کرد، پیامبر خدا با قاطعیت و شدت بیشتری با منافقان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شدت عمل، خراب کردن و سوزاندن مسجد ضرار است که اگر باقی می‌ماند، پایگاهی برای تقویت منافقان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دوم، دستور ویرانی خانه گروهی منافقان در مدینه بود که از آن مردی یهودی به نام </w:t>
      </w:r>
      <w:r>
        <w:rPr>
          <w:rFonts w:ascii="Amiri" w:hAnsi="Amiri" w:eastAsia="Amiri" w:cs="Amiri"/>
          <w:i/>
          <w:i/>
          <w:iCs/>
          <w:color w:val="111111"/>
          <w:sz w:val="28"/>
          <w:sz w:val="28"/>
          <w:szCs w:val="28"/>
          <w:rtl w:val="true"/>
          <w:lang w:bidi="ar-SA"/>
        </w:rPr>
        <w:t>سُویلم</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سال نهم هجری در آنجا جمع می‌شدند و در مورد چگونگی بازداشتن مردم از جهاد، به گفت‌وگو و مشورت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نیز </w:t>
      </w:r>
      <w:r>
        <w:rPr>
          <w:rFonts w:ascii="IRNazanin" w:hAnsi="IRNazanin" w:eastAsia="IRNazanin"/>
          <w:i/>
          <w:i/>
          <w:iCs/>
          <w:color w:val="111111"/>
          <w:sz w:val="28"/>
          <w:sz w:val="28"/>
          <w:szCs w:val="28"/>
          <w:rtl w:val="true"/>
          <w:lang w:bidi="fa-IR"/>
        </w:rPr>
        <w:t>طلحة بن عبیدالله</w:t>
      </w:r>
      <w:r>
        <w:rPr>
          <w:rFonts w:ascii="IRNazanin" w:hAnsi="IRNazanin" w:eastAsia="IRNazanin"/>
          <w:color w:val="111111"/>
          <w:sz w:val="28"/>
          <w:sz w:val="28"/>
          <w:szCs w:val="28"/>
          <w:rtl w:val="true"/>
          <w:lang w:bidi="fa-IR"/>
        </w:rPr>
        <w:t xml:space="preserve"> را با چند نفر مأمور آتش زدن آن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آتش‌سوزی، منافقان گریختند و پای یکی از آنها هنگامی که خود را از بام خانه به پایین می‌انداخت، شکست</w:t>
      </w:r>
      <w:r>
        <w:rPr>
          <w:rFonts w:eastAsia="IRNazanin" w:cs="IRNazanin"/>
          <w:color w:val="111111"/>
          <w:sz w:val="28"/>
          <w:szCs w:val="28"/>
          <w:rtl w:val="true"/>
          <w:lang w:bidi="fa-IR"/>
        </w:rPr>
        <w:t>.</w:t>
      </w:r>
      <w:r>
        <w:rPr>
          <w:rStyle w:val="FootnoteAnchor"/>
          <w:rtl w:val="true"/>
        </w:rPr>
        <w:footnoteReference w:id="168"/>
      </w:r>
      <w:bookmarkStart w:id="200" w:name="pg4783_26665"/>
    </w:p>
    <w:p>
      <w:pPr>
        <w:pStyle w:val="Heading5"/>
        <w:numPr>
          <w:ilvl w:val="4"/>
          <w:numId w:val="1"/>
        </w:numPr>
        <w:rPr/>
      </w:pPr>
      <w:bookmarkStart w:id="201" w:name="__RefHeading___Toc2108131_2035185390"/>
      <w:bookmarkStart w:id="202" w:name="_Toc77"/>
      <w:bookmarkEnd w:id="200"/>
      <w:bookmarkEnd w:id="201"/>
      <w:r>
        <w:rPr>
          <w:rtl w:val="true"/>
        </w:rPr>
        <w:t>دو ـ مدارا</w:t>
      </w:r>
      <w:bookmarkEnd w:id="2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هنوز ماهیت نفاق آشکار نشده بود یا خطر شدیدی، امت را تهدید نمی‌کرد، پیامبر با آنان مدارا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می‌بینیم عبدالله بن ابی، سرکرده منافقان مدینه، سال‌ها در شهر زیست و گرچه اقدامات آزاردهنده بسیاری انجام می‌داد، ولی پیامبر تصمیم به قتل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هجری، پس از پیروزی رسول خدا صلی‌الله‌علیه‌و‌آله در غزوه </w:t>
      </w:r>
      <w:r>
        <w:rPr>
          <w:rFonts w:ascii="IRNazanin" w:hAnsi="IRNazanin" w:eastAsia="IRNazanin"/>
          <w:i/>
          <w:i/>
          <w:iCs/>
          <w:color w:val="111111"/>
          <w:sz w:val="28"/>
          <w:sz w:val="28"/>
          <w:szCs w:val="28"/>
          <w:rtl w:val="true"/>
          <w:lang w:bidi="fa-IR"/>
        </w:rPr>
        <w:t>بنی مصطلق</w:t>
      </w:r>
      <w:r>
        <w:rPr>
          <w:rFonts w:ascii="IRNazanin" w:hAnsi="IRNazanin" w:eastAsia="IRNazanin"/>
          <w:color w:val="111111"/>
          <w:sz w:val="28"/>
          <w:sz w:val="28"/>
          <w:szCs w:val="28"/>
          <w:rtl w:val="true"/>
          <w:lang w:bidi="fa-IR"/>
        </w:rPr>
        <w:t xml:space="preserve">، زمانی که مسلمانان بر سر آبی در منطقه </w:t>
      </w:r>
      <w:r>
        <w:rPr>
          <w:rFonts w:ascii="IRNazanin" w:hAnsi="IRNazanin" w:eastAsia="IRNazanin"/>
          <w:i/>
          <w:i/>
          <w:iCs/>
          <w:color w:val="111111"/>
          <w:sz w:val="28"/>
          <w:sz w:val="28"/>
          <w:szCs w:val="28"/>
          <w:rtl w:val="true"/>
          <w:lang w:bidi="fa-IR"/>
        </w:rPr>
        <w:t>مریسیع</w:t>
      </w:r>
      <w:r>
        <w:rPr>
          <w:rFonts w:ascii="IRNazanin" w:hAnsi="IRNazanin" w:eastAsia="IRNazanin"/>
          <w:color w:val="111111"/>
          <w:sz w:val="28"/>
          <w:sz w:val="28"/>
          <w:szCs w:val="28"/>
          <w:rtl w:val="true"/>
          <w:lang w:bidi="fa-IR"/>
        </w:rPr>
        <w:t xml:space="preserve"> با یکدیگر جنگیدند، عبدالله بن ابی، کینه‌های پنهان گذشته را بیرون ریخت و به مهاجران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واقعه و گفتار عبدالله به وسیله </w:t>
      </w:r>
      <w:r>
        <w:rPr>
          <w:rFonts w:ascii="IRNazanin" w:hAnsi="IRNazanin" w:eastAsia="IRNazanin"/>
          <w:i/>
          <w:i/>
          <w:iCs/>
          <w:color w:val="111111"/>
          <w:sz w:val="28"/>
          <w:sz w:val="28"/>
          <w:szCs w:val="28"/>
          <w:rtl w:val="true"/>
          <w:lang w:bidi="fa-IR"/>
        </w:rPr>
        <w:t>زیدبن ارقم</w:t>
      </w:r>
      <w:r>
        <w:rPr>
          <w:rFonts w:ascii="IRNazanin" w:hAnsi="IRNazanin" w:eastAsia="IRNazanin"/>
          <w:color w:val="111111"/>
          <w:sz w:val="28"/>
          <w:sz w:val="28"/>
          <w:szCs w:val="28"/>
          <w:rtl w:val="true"/>
          <w:lang w:bidi="fa-IR"/>
        </w:rPr>
        <w:t xml:space="preserve"> که جوانی نورس بود،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پیش‌دستی کرد و نزد حضرت رفت و سوگند یاد کرد که چنین سخنانی نگفته است و پیامبر به وی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فرزند این منافق از پیامبر خواست که اگر قرار است پدرش کشته شود، او کشنده‌اش باشد تا احساساتش علیه قاتل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با وی مدارا می‌کنیم و تا زمانی که در میان ما بماند، با او به نیکی رفتار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 بن خطاب بر قتل او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خبر این واقعه بسیار شایع شد و همه عبدالله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روز که گفتی او را بکش، کشته بودم کسانی برای او آزرده خاطر و رنجیده می‌شدند، ولی امروز اگر دستور دهم، همان‌ها او را می‌کشند</w:t>
      </w:r>
      <w:r>
        <w:rPr>
          <w:rFonts w:eastAsia="IRNazanin" w:cs="IRNazanin"/>
          <w:color w:val="111111"/>
          <w:sz w:val="28"/>
          <w:szCs w:val="28"/>
          <w:rtl w:val="true"/>
          <w:lang w:bidi="fa-IR"/>
        </w:rPr>
        <w:t>.»</w:t>
      </w:r>
      <w:r>
        <w:rPr>
          <w:rStyle w:val="FootnoteAnchor"/>
          <w:rtl w:val="true"/>
        </w:rPr>
        <w:footnoteReference w:id="169"/>
      </w:r>
      <w:bookmarkStart w:id="203" w:name="pg4783_26666"/>
    </w:p>
    <w:p>
      <w:pPr>
        <w:pStyle w:val="BookText"/>
        <w:rPr/>
      </w:pPr>
      <w:bookmarkEnd w:id="203"/>
      <w:r>
        <w:rPr>
          <w:rFonts w:ascii="IRNazanin" w:hAnsi="IRNazanin" w:eastAsia="IRNazanin"/>
          <w:color w:val="111111"/>
          <w:sz w:val="28"/>
          <w:sz w:val="28"/>
          <w:szCs w:val="28"/>
          <w:rtl w:val="true"/>
          <w:lang w:bidi="fa-IR"/>
        </w:rPr>
        <w:t xml:space="preserve">در مثالی دیگری، شخصی به نام </w:t>
      </w:r>
      <w:r>
        <w:rPr>
          <w:rFonts w:ascii="IRNazanin" w:hAnsi="IRNazanin" w:eastAsia="IRNazanin"/>
          <w:i/>
          <w:i/>
          <w:iCs/>
          <w:color w:val="111111"/>
          <w:sz w:val="28"/>
          <w:sz w:val="28"/>
          <w:szCs w:val="28"/>
          <w:rtl w:val="true"/>
          <w:lang w:bidi="fa-IR"/>
        </w:rPr>
        <w:t>ذوالخویصره</w:t>
      </w:r>
      <w:r>
        <w:rPr>
          <w:rFonts w:ascii="IRNazanin" w:hAnsi="IRNazanin" w:eastAsia="IRNazanin"/>
          <w:color w:val="111111"/>
          <w:sz w:val="28"/>
          <w:sz w:val="28"/>
          <w:szCs w:val="28"/>
          <w:rtl w:val="true"/>
          <w:lang w:bidi="fa-IR"/>
        </w:rPr>
        <w:t xml:space="preserve"> که شاهد چگونگی تقسیم غنیمت‌های جنگ حنین به وسیله رسول گرامی اسلام بود و تفاوت سهم‌های افراد عادی با سهم کسانی را می‌دید که پیامبر می‌خواست قلوب آنان را به سوی اسلام متمایل کند،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امروز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عدالت پیشه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خشم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نزد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اصحاب خواست او را بکشد، ولی پیامبر اجازه نداد و از خروج او و پیروانش از دین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شد؛ زیرا همین شخص در زمان علی علیه‌السلام از سرکردگان خوارج شد و در نهروان به قتل رسید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04" w:name="__RefHeading___Toc2108133_2035185390"/>
      <w:bookmarkStart w:id="205" w:name="_Toc78"/>
      <w:bookmarkEnd w:id="204"/>
      <w:r>
        <w:rPr>
          <w:rtl w:val="true"/>
        </w:rPr>
        <w:t>سه ـ افزایش سطح آگاهی جامعه</w:t>
      </w:r>
      <w:bookmarkEnd w:id="2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محافظت از جامعه در برابر ماجرای نفاق، هیچ عاملی مهم‌تر از افزایش‌میزان آگاهی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صلی‌الله‌علیه‌و‌آله با گفتار و کردار خود، تلاش می‌کرد جامعه را متوجه ویژگی‌ها و خطرهای منافقان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بخش، به حدیثی از آن حضرت اشاره کردیم که از این سخنان، تعبیر فراوانی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پیامبر خدا برای آگاهی‌بخشی مردم، معرفی الگوهای مطمئنی بود که مردم در مسیر حرکت خویش به آنها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 علیه‌السلام را معیار حق و باطل معرفی </w:t>
      </w:r>
      <w:bookmarkStart w:id="206" w:name="pg4783_26667"/>
    </w:p>
    <w:p>
      <w:pPr>
        <w:pStyle w:val="BookText"/>
        <w:rPr/>
      </w:pPr>
      <w:bookmarkEnd w:id="206"/>
      <w:r>
        <w:rPr>
          <w:rFonts w:ascii="IRNazanin" w:hAnsi="IRNazanin" w:eastAsia="IRNazanin"/>
          <w:color w:val="111111"/>
          <w:sz w:val="28"/>
          <w:sz w:val="28"/>
          <w:szCs w:val="28"/>
          <w:rtl w:val="true"/>
          <w:lang w:bidi="fa-IR"/>
        </w:rPr>
        <w:t>فرمود و ایشان را ملاک شناخت منافق از مؤمن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جانم به دست اوست، تو را جز مؤمنی که خداوند قلبش را به ایمان امتحان کرده است، دوست نمی‌دارد و جز منافق یا کافر با تو دشمنی نمی‌کند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07" w:name="__RefHeading___Toc2108135_2035185390"/>
      <w:bookmarkStart w:id="208" w:name="_Toc79"/>
      <w:bookmarkEnd w:id="207"/>
      <w:r>
        <w:rPr/>
        <w:t>2</w:t>
      </w:r>
      <w:r>
        <w:rPr>
          <w:rtl w:val="true"/>
        </w:rPr>
        <w:t xml:space="preserve">. </w:t>
      </w:r>
      <w:r>
        <w:rPr>
          <w:rtl w:val="true"/>
        </w:rPr>
        <w:t>خواص منحرف جامعه</w:t>
      </w:r>
      <w:bookmarkEnd w:id="208"/>
    </w:p>
    <w:p>
      <w:pPr>
        <w:pStyle w:val="BookText"/>
        <w:rPr/>
      </w:pPr>
      <w:r>
        <w:rPr>
          <w:rFonts w:ascii="IRNazanin" w:hAnsi="IRNazanin" w:eastAsia="IRNazanin"/>
          <w:color w:val="111111"/>
          <w:sz w:val="28"/>
          <w:sz w:val="28"/>
          <w:szCs w:val="28"/>
          <w:rtl w:val="true"/>
          <w:lang w:bidi="fa-IR"/>
        </w:rPr>
        <w:t>اگر خواص یا قشر اثرگذار بر افکار عمومی از مسیر خود خارج شوند، خطر بزرگی برای جامعه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امتم خواهد آمد که علما را جز به لباس‌های نیکو و قرآن را جز به صدای زیبا نمی‌شناسند و جز در ماه رمضان، خدا را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خداوند حاکمی بر آنان خواهد گمارد که نه علم دارد، نه بردباری و نه رحم و شفقت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امینان پیامبرانند تا وقتی که داخل دنیا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دنیا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پیروی از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کردند، از آنان نسبت به دینتان برحذر باشید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09" w:name="__RefHeading___Toc2108137_2035185390"/>
      <w:bookmarkStart w:id="210" w:name="_Toc80"/>
      <w:bookmarkEnd w:id="209"/>
      <w:r>
        <w:rPr/>
        <w:t>3</w:t>
      </w:r>
      <w:r>
        <w:rPr>
          <w:rtl w:val="true"/>
        </w:rPr>
        <w:t xml:space="preserve">. </w:t>
      </w:r>
      <w:r>
        <w:rPr>
          <w:rtl w:val="true"/>
        </w:rPr>
        <w:t>بدعت گذاران و دروغ پردازان</w:t>
      </w:r>
      <w:bookmarkEnd w:id="2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 کُلُّ ضَلاَلَةٍ فِی النّارِ؛ هر بدعتی، گمراهی است و هر گمراهی در آتش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حضرت در جایی دیگر درباره </w:t>
      </w:r>
      <w:bookmarkStart w:id="211" w:name="pg4783_26668"/>
    </w:p>
    <w:p>
      <w:pPr>
        <w:pStyle w:val="BookText"/>
        <w:rPr/>
      </w:pPr>
      <w:bookmarkEnd w:id="211"/>
      <w:r>
        <w:rPr>
          <w:rFonts w:ascii="IRNazanin" w:hAnsi="IRNazanin" w:eastAsia="IRNazanin"/>
          <w:color w:val="111111"/>
          <w:sz w:val="28"/>
          <w:sz w:val="28"/>
          <w:szCs w:val="28"/>
          <w:rtl w:val="true"/>
          <w:lang w:bidi="fa-IR"/>
        </w:rPr>
        <w:t>نکوهش مفسران به رأی که با تحریف قرآن، جامعه را به انحراف می‌کشانند،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مَا أَخافُ عَلَی اُمّتی مِنْ بَعدِی رَجُلٌ یَناوِلُ الْقُرآنَ یَضَعَهُ عَلَی غَیرِ مَوَاضِعِه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بیشترین چیزی که از آن بر امتم می‌ترسم، مردی است که قرآن را در غیرجایگاهش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و تطبیق نابجا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پیامبر دروغ می‌بندند، جزو این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صلی‌الله‌علیه‌و‌آله آن قدر به او دروغ بسته شد تا آنکه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بر من دروغ بندد، باید جایگاهش را در آتش انتخاب کند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12" w:name="__RefHeading___Toc2108139_2035185390"/>
      <w:bookmarkStart w:id="213" w:name="_Toc81"/>
      <w:bookmarkEnd w:id="212"/>
      <w:r>
        <w:rPr/>
        <w:t>4</w:t>
      </w:r>
      <w:r>
        <w:rPr>
          <w:rtl w:val="true"/>
        </w:rPr>
        <w:t xml:space="preserve">. </w:t>
      </w:r>
      <w:r>
        <w:rPr>
          <w:rtl w:val="true"/>
        </w:rPr>
        <w:t>ترویج کنندگان فساد</w:t>
      </w:r>
      <w:bookmarkEnd w:id="213"/>
    </w:p>
    <w:p>
      <w:pPr>
        <w:pStyle w:val="Heading4"/>
        <w:numPr>
          <w:ilvl w:val="3"/>
          <w:numId w:val="1"/>
        </w:numPr>
        <w:rPr/>
      </w:pPr>
      <w:bookmarkStart w:id="214" w:name="__RefHeading___Toc2108141_2035185390"/>
      <w:bookmarkStart w:id="215" w:name="_Toc82"/>
      <w:bookmarkEnd w:id="214"/>
      <w:r>
        <w:rPr>
          <w:rtl w:val="true"/>
        </w:rPr>
        <w:t>اشاره</w:t>
      </w:r>
      <w:bookmarkEnd w:id="2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جامعه در گرو رعایت حدود الهی در جنبه‌های اخلاقی، اقتصادی، فرهنگی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انحرافی سبب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ترویج‌کنندگان چنین انحراف‌هایی، دشمنان جامعه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روایت‌هایی که از پیامبر رسیده، به موارد فراوانی از این مفاسد اشاره شده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وسیله تغنی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تتخذوا القرآن 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 کارگرفتن زنان آوازه‌خوان؛</w:t>
      </w:r>
      <w:r>
        <w:rPr>
          <w:rStyle w:val="FootnoteAnchor"/>
          <w:rtl w:val="true"/>
        </w:rPr>
        <w:footnoteReference w:id="178"/>
      </w:r>
      <w:r>
        <w:rPr>
          <w:rFonts w:ascii="IRNazanin" w:hAnsi="IRNazanin" w:eastAsia="IRNazanin"/>
          <w:color w:val="111111"/>
          <w:sz w:val="28"/>
          <w:sz w:val="28"/>
          <w:szCs w:val="28"/>
          <w:rtl w:val="true"/>
          <w:lang w:bidi="fa-IR"/>
        </w:rPr>
        <w:t>شراب‌نوشی؛</w:t>
      </w:r>
      <w:r>
        <w:rPr>
          <w:rStyle w:val="FootnoteAnchor"/>
          <w:rtl w:val="true"/>
        </w:rPr>
        <w:footnoteReference w:id="17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ستیزه‌جویی؛ دشمنی؛ خشونت‌طلبی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دل‌سوز نبودن مربیان و فساد نظام تربیتی جامعه و سرپرستان آن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به استضعاف کشاندن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در برابر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 تحریف مفاهیم دینی از معنای 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فسق و فجور را سبب شرافت دانستن؛</w:t>
      </w:r>
      <w:r>
        <w:rPr>
          <w:rStyle w:val="FootnoteAnchor"/>
          <w:rtl w:val="true"/>
        </w:rPr>
        <w:footnoteReference w:id="181"/>
      </w:r>
      <w:r>
        <w:rPr>
          <w:rFonts w:ascii="IRNazanin" w:hAnsi="IRNazanin" w:eastAsia="IRNazanin"/>
          <w:color w:val="111111"/>
          <w:sz w:val="28"/>
          <w:sz w:val="28"/>
          <w:szCs w:val="28"/>
          <w:rtl w:val="true"/>
          <w:lang w:bidi="fa-IR"/>
        </w:rPr>
        <w:t xml:space="preserve">گمراهی پس از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الظلالة بعد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شکم‌پرستی و شهوت‌رانی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 الفرج و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آزمندی؛</w:t>
      </w:r>
      <w:r>
        <w:rPr>
          <w:rStyle w:val="FootnoteAnchor"/>
          <w:rtl w:val="true"/>
        </w:rPr>
        <w:footnoteReference w:id="184"/>
      </w:r>
      <w:r>
        <w:rPr>
          <w:rFonts w:ascii="IRNazanin" w:hAnsi="IRNazanin" w:eastAsia="IRNazanin"/>
          <w:color w:val="111111"/>
          <w:sz w:val="28"/>
          <w:sz w:val="28"/>
          <w:szCs w:val="28"/>
          <w:rtl w:val="true"/>
          <w:lang w:bidi="fa-IR"/>
        </w:rPr>
        <w:t>خودپسندی؛</w:t>
      </w:r>
      <w:r>
        <w:rPr>
          <w:rStyle w:val="FootnoteAnchor"/>
          <w:rtl w:val="true"/>
        </w:rPr>
        <w:footnoteReference w:id="185"/>
      </w:r>
      <w:r>
        <w:rPr>
          <w:rFonts w:ascii="IRNazanin" w:hAnsi="IRNazanin" w:eastAsia="IRNazanin"/>
          <w:color w:val="111111"/>
          <w:sz w:val="28"/>
          <w:sz w:val="28"/>
          <w:szCs w:val="28"/>
          <w:rtl w:val="true"/>
          <w:lang w:bidi="fa-IR"/>
        </w:rPr>
        <w:t>پیروی از هوای نفس؛</w:t>
      </w:r>
      <w:r>
        <w:rPr>
          <w:rStyle w:val="FootnoteAnchor"/>
          <w:rtl w:val="true"/>
        </w:rPr>
        <w:footnoteReference w:id="186"/>
      </w:r>
      <w:r>
        <w:rPr>
          <w:rFonts w:ascii="IRNazanin" w:hAnsi="IRNazanin" w:eastAsia="IRNazanin"/>
          <w:color w:val="111111"/>
          <w:sz w:val="28"/>
          <w:sz w:val="28"/>
          <w:szCs w:val="28"/>
          <w:rtl w:val="true"/>
          <w:lang w:bidi="fa-IR"/>
        </w:rPr>
        <w:t xml:space="preserve">پیشوا قرار دادن افراد گمراه یا کسانی که برتری دینی ندارند، </w:t>
      </w:r>
    </w:p>
    <w:p>
      <w:pPr>
        <w:pStyle w:val="BookText"/>
        <w:rPr/>
      </w:pPr>
      <w:r>
        <w:rPr>
          <w:rFonts w:ascii="IRNazanin" w:hAnsi="IRNazanin" w:eastAsia="IRNazanin"/>
          <w:color w:val="111111"/>
          <w:sz w:val="28"/>
          <w:sz w:val="28"/>
          <w:szCs w:val="28"/>
          <w:rtl w:val="true"/>
          <w:lang w:bidi="fa-IR"/>
        </w:rPr>
        <w:t>برای اداره جامعه و حکومت و اقتدا به آنان؛</w:t>
      </w:r>
      <w:r>
        <w:rPr>
          <w:rStyle w:val="FootnoteAnchor"/>
          <w:rtl w:val="true"/>
        </w:rPr>
        <w:footnoteReference w:id="187"/>
      </w:r>
      <w:r>
        <w:rPr>
          <w:rFonts w:ascii="IRNazanin" w:hAnsi="IRNazanin" w:eastAsia="IRNazanin"/>
          <w:color w:val="111111"/>
          <w:sz w:val="28"/>
          <w:sz w:val="28"/>
          <w:szCs w:val="28"/>
          <w:rtl w:val="true"/>
          <w:lang w:bidi="fa-IR"/>
        </w:rPr>
        <w:t>بسنده کردن به ظاهر شعایر دینی و از دنیا سخن گفتن در مساجد؛</w:t>
      </w:r>
      <w:r>
        <w:rPr>
          <w:rStyle w:val="FootnoteAnchor"/>
          <w:rtl w:val="true"/>
        </w:rPr>
        <w:footnoteReference w:id="188"/>
      </w:r>
      <w:r>
        <w:rPr>
          <w:rFonts w:ascii="IRNazanin" w:hAnsi="IRNazanin" w:eastAsia="IRNazanin"/>
          <w:color w:val="111111"/>
          <w:sz w:val="28"/>
          <w:sz w:val="28"/>
          <w:szCs w:val="28"/>
          <w:rtl w:val="true"/>
          <w:lang w:bidi="fa-IR"/>
        </w:rPr>
        <w:t>پشت کردن مردم به عالمان راستین؛</w:t>
      </w:r>
      <w:r>
        <w:rPr>
          <w:rStyle w:val="FootnoteAnchor"/>
          <w:rtl w:val="true"/>
        </w:rPr>
        <w:footnoteReference w:id="189"/>
      </w:r>
      <w:r>
        <w:rPr>
          <w:rFonts w:ascii="IRNazanin" w:hAnsi="IRNazanin" w:eastAsia="IRNazanin"/>
          <w:color w:val="111111"/>
          <w:sz w:val="28"/>
          <w:sz w:val="28"/>
          <w:szCs w:val="28"/>
          <w:rtl w:val="true"/>
          <w:lang w:bidi="fa-IR"/>
        </w:rPr>
        <w:t>رشوه و موارد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موارد بسیاری، اندیشمندان جامعه، مقصران اصلی هستند و در حقیقت، این گروه که مربیان جامعه به شمار می‌آیند، با اندیشه‌های به ظاهر منطقی خویش، پیروی از چنین مسیرهای انحرافی را مثبت جلوه می‌دهند و هواپرستی و معصیت الهی را با روش‌های علمی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نظام‌های غیراسلامی به چنین واقعیت دردناکی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دشمنان واقعی جامعه را باید در میان اینان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تبلیغاتی نیز که پیوسته مردم را به اسراف، تبذیر و ترک روحیه قناعت دعوت می‌کنند و مفاسد اخلاقی را در جامعه رواج می‌دهند، در واقع، به حمایت همین دانشمندان منحرف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پیشروان عملی فساد و دشمنی با خدا قلمداد می‌شوند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اقتصادی مثل رباخواری، چرخش اموال در دست اغنیا، برخوردار نبودن تهی‌دستان و نیازمندان از ثروت، صدقه و زکات را ورشکستگی دانستن، ربا خواری را منفعت شمردن و از بین رفتن روحیه امانت‌داری</w:t>
      </w:r>
      <w:r>
        <w:rPr>
          <w:rStyle w:val="FootnoteAnchor"/>
          <w:rtl w:val="true"/>
        </w:rPr>
        <w:footnoteReference w:id="190"/>
      </w:r>
      <w:r>
        <w:rPr>
          <w:rFonts w:ascii="IRNazanin" w:hAnsi="IRNazanin" w:eastAsia="IRNazanin"/>
          <w:color w:val="111111"/>
          <w:sz w:val="28"/>
          <w:sz w:val="28"/>
          <w:szCs w:val="28"/>
          <w:rtl w:val="true"/>
          <w:lang w:bidi="fa-IR"/>
        </w:rPr>
        <w:t xml:space="preserve">را </w:t>
      </w:r>
      <w:bookmarkStart w:id="216" w:name="pg4783_26671"/>
    </w:p>
    <w:p>
      <w:pPr>
        <w:pStyle w:val="BookText"/>
        <w:rPr/>
      </w:pPr>
      <w:bookmarkEnd w:id="216"/>
      <w:r>
        <w:rPr>
          <w:rFonts w:ascii="IRNazanin" w:hAnsi="IRNazanin" w:eastAsia="IRNazanin"/>
          <w:color w:val="111111"/>
          <w:sz w:val="28"/>
          <w:sz w:val="28"/>
          <w:szCs w:val="28"/>
          <w:rtl w:val="true"/>
          <w:lang w:bidi="fa-IR"/>
        </w:rPr>
        <w:t>نیز باید به این موارد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درمی‌یابیم که رهنمون ساختن جامعه به سوی این مفاسد، حرکتی با پشتوانه فکری، علمی و تبلیغی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7" w:name="__RefHeading___Toc2108143_2035185390"/>
      <w:bookmarkStart w:id="218" w:name="_Toc83"/>
      <w:bookmarkEnd w:id="217"/>
      <w:r>
        <w:rPr>
          <w:rtl w:val="true"/>
        </w:rPr>
        <w:t>پیروزی نهایی دوستان خدا بر دشمنان</w:t>
      </w:r>
      <w:bookmarkEnd w:id="218"/>
    </w:p>
    <w:p>
      <w:pPr>
        <w:pStyle w:val="BookText"/>
        <w:rPr/>
      </w:pPr>
      <w:r>
        <w:rPr>
          <w:rFonts w:ascii="IRNazanin" w:hAnsi="IRNazanin" w:eastAsia="IRNazanin"/>
          <w:color w:val="111111"/>
          <w:sz w:val="28"/>
          <w:sz w:val="28"/>
          <w:szCs w:val="28"/>
          <w:rtl w:val="true"/>
          <w:lang w:bidi="fa-IR"/>
        </w:rPr>
        <w:t>مبارزه دو سپاه توحید و کفر، گرچه پیروزی‌ها و شکست‌های مقطعی زیادی برای هر یک به ارمغان آورده است، ولی سرانجام این تقابل، به سود دوستان خدا پایان می‌پذیرد که در قرآن و سنّت، آشکارا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آرمان در اندیشه مهدویت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روزگاری پر از ستم را با جامعه‌ای سراپا فساد ترسیم می‌کند</w:t>
      </w:r>
      <w:r>
        <w:rPr>
          <w:rStyle w:val="FootnoteAnchor"/>
          <w:rtl w:val="true"/>
        </w:rPr>
        <w:footnoteReference w:id="191"/>
      </w:r>
      <w:r>
        <w:rPr>
          <w:rFonts w:ascii="IRNazanin" w:hAnsi="IRNazanin" w:eastAsia="IRNazanin"/>
          <w:color w:val="111111"/>
          <w:sz w:val="28"/>
          <w:sz w:val="28"/>
          <w:szCs w:val="28"/>
          <w:rtl w:val="true"/>
          <w:lang w:bidi="fa-IR"/>
        </w:rPr>
        <w:t>و سپس ظهور منجی بشریت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قیامت بر پا نمی‌شود تا اینکه زمین پر از ستم و دشمنی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عترتم خروج می‌کند و زمین را از قسط و عدل پر می‌کند، همان‌گونه که از ستم پر شده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پیروزی، وعده‌ای قطعی و حتمی است که به فرموده پیامبر، حتی اگر یک روز از عمردنیا باقی مانده باشد، محقق می‌شود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حکومت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کردن بندگی خدا در همه زمینه‌ها و از میان بردن تمام مظاهر شرک، فساد، تبعیض، بی‌عدالتی و </w:t>
      </w:r>
    </w:p>
    <w:p>
      <w:pPr>
        <w:pStyle w:val="BookText"/>
        <w:rPr/>
      </w:pPr>
      <w:r>
        <w:rPr>
          <w:rFonts w:ascii="IRNazanin" w:hAnsi="IRNazanin" w:eastAsia="IRNazanin"/>
          <w:color w:val="111111"/>
          <w:sz w:val="28"/>
          <w:sz w:val="28"/>
          <w:szCs w:val="28"/>
          <w:rtl w:val="true"/>
          <w:lang w:bidi="fa-IR"/>
        </w:rPr>
        <w:t>انحراف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 بر اساس سنّت پیامبر است و الگویی کامل و جامع برای همه خداپرستان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حقیقی خدا با او پیمان می‌بندند و در رکابش حضور می‌یابند و فرشتگان الهی به حمایتش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حرکت و ثمره دوستی اهل زمین با خدا در عصر حکومت جهانی آن حضرت، گسترش عدل و داد، آبادانی زمین، رونق کشاورزی، استخراج معادن و شکوفایی دانش و معنویت خواهد بود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به دلیل اهمیت والای حاکمیت خداوند بر زمین و نیز اهداف حکومت مهدوی است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اَعمالِ اُمَّتی اِنْتِظارُ الْفَرجِ؛ برترین اعمال امتم، انتظار فرج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9" w:name="pg4783_26673"/>
    </w:p>
    <w:p>
      <w:pPr>
        <w:pStyle w:val="Heading2"/>
        <w:numPr>
          <w:ilvl w:val="1"/>
          <w:numId w:val="1"/>
        </w:numPr>
        <w:rPr/>
      </w:pPr>
      <w:bookmarkStart w:id="220" w:name="__RefHeading___Toc2108145_2035185390"/>
      <w:bookmarkStart w:id="221" w:name="_Toc84"/>
      <w:bookmarkEnd w:id="219"/>
      <w:bookmarkEnd w:id="220"/>
      <w:r>
        <w:rPr>
          <w:rtl w:val="true"/>
        </w:rPr>
        <w:t>فصل ششم</w:t>
      </w:r>
      <w:r>
        <w:rPr>
          <w:rtl w:val="true"/>
        </w:rPr>
        <w:t xml:space="preserve">: </w:t>
      </w:r>
      <w:r>
        <w:rPr>
          <w:rtl w:val="true"/>
        </w:rPr>
        <w:t>همراه با برنامه‌سازان   </w:t>
      </w:r>
      <w:bookmarkEnd w:id="22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مکتب پیامبر گرامی اسلام، شورانگیز و حرکت‌آفرین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چه پیروز شود و چه کشته گردد، پیروز واقعی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 واقعیت اصیل هستی؛ یعنی خداوند تعالی تمسک می‌جوید و با حمایت و توکل به او در دریای قدرت و عزتش نه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 تلاشی نمی‌تواند او را از پیمودن این مسیر بازدارد، مگر اینکه این اندیشه ریشه‌کن شود و این، همان مبارزه فکری با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اصل بر زیر سؤال بردن و تشکیک در دوام ارزش‌ها و حقایق و ترویج نسبیت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نسبیت، ارزش‌های اخلاقی و احکام دایمی صادر شده از سوی خداوند، به اموری موقتی و زمان‌دار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پشتوانه همیشگی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هیچ ملاک ثابتی برای دوستی و دشمنی وجود ندارد، مگر خواسته‌های نفسانی و نیازهایی که پیوسته در حال تغییر است؛ زیرا هیچ چیز ثابتی برای محک زدن وجود ندارد تا ملاکی همیشگی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گسترش چنین اندیشه‌ای، عرضه اسلامی خنثی است که هیچ خطری برای دیگران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نسبیت، در نوشته‌های علمی مورد انتقاد و بررسی قرار گرفته است که به بحث ما ارتباطی ندارد، ولی آنچه در اینجا در پی آنیم، نگاهی </w:t>
      </w:r>
    </w:p>
    <w:p>
      <w:pPr>
        <w:pStyle w:val="BookText"/>
        <w:rPr/>
      </w:pPr>
      <w:r>
        <w:rPr>
          <w:rFonts w:ascii="IRNazanin" w:hAnsi="IRNazanin" w:eastAsia="IRNazanin"/>
          <w:color w:val="111111"/>
          <w:sz w:val="28"/>
          <w:sz w:val="28"/>
          <w:szCs w:val="28"/>
          <w:rtl w:val="true"/>
          <w:lang w:bidi="fa-IR"/>
        </w:rPr>
        <w:t xml:space="preserve">است به ظواهر سنّت نبوی و بیان این نکته که این ظواهر، نشان‌دهنده استمرار دین و آموزه‌های دینی و ثبات ارزش‌های معنوی است که جز با ثبات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بخش وسیعی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نص صریح قرآن، پیامبر خدا، خاتم پیامبران الهی</w:t>
      </w:r>
      <w:r>
        <w:rPr>
          <w:rStyle w:val="FootnoteAnchor"/>
          <w:rtl w:val="true"/>
        </w:rPr>
        <w:footnoteReference w:id="196"/>
      </w:r>
      <w:r>
        <w:rPr>
          <w:rFonts w:ascii="IRNazanin" w:hAnsi="IRNazanin" w:eastAsia="IRNazanin"/>
          <w:color w:val="111111"/>
          <w:sz w:val="28"/>
          <w:sz w:val="28"/>
          <w:szCs w:val="28"/>
          <w:rtl w:val="true"/>
          <w:lang w:bidi="fa-IR"/>
        </w:rPr>
        <w:t>و فرستاده او به‌سوی همه مردم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آنچه پیامبر، مردم را بدان دعوت کرده است، ریشه‌های ثابتی در همه ادیان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در همه ادیان، ثابت است و ارزش‌های اخلاقی و بسیاری از احکام نیز در سخنان آن بزرگوار و اهل بیت پاکش و قرآن کریم به پیامبران گذشته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عبادت‌ها مانند نماز و روزه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شکل ظاهری تغییر کرده باشد، ولی روح و محتوای عبادت یکی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پیامبر اسلام نیز بر درستی همه آموزه‌های ادیان گذشته تأکید کرده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 خدا، نماز را واجبی ابدی معرفی کرده است و آن را نخستین پرسش پس از مرگ می‌داند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بنده نسبت به آن بازخواست خواهد شد،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قبول شود، دیگر اعمالش </w:t>
      </w:r>
    </w:p>
    <w:p>
      <w:pPr>
        <w:pStyle w:val="BookText"/>
        <w:rPr/>
      </w:pPr>
      <w:r>
        <w:rPr>
          <w:rFonts w:ascii="IRNazanin" w:hAnsi="IRNazanin" w:eastAsia="IRNazanin"/>
          <w:color w:val="111111"/>
          <w:sz w:val="28"/>
          <w:sz w:val="28"/>
          <w:szCs w:val="28"/>
          <w:rtl w:val="true"/>
          <w:lang w:bidi="fa-IR"/>
        </w:rPr>
        <w:t>نیز قبول خواهد شد و اگر رد شود، دیگر اعمالش نیز رد خواهد 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نگاه ایشان نسبت به دیگر فرایض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رسول خدا صلی‌الله‌علیه‌و‌آله درباره رواج مفاسد در زمان‌های آینده، گواه وجود احکام ثابت و معیارهای اصیل و دایمی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تأکید ایشان بر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محکمی برای ثبات دین اسلام، پایه‌ها، اصول و احکام این دین الهی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افزون بر آن، می‌توان به روایاتی استناد کرد که حلال رسول خدا صلی‌الله‌علیه‌و‌آله را تا زمان قیامت، حلال و حرام آن حضرت را حرام می‌داند</w:t>
      </w:r>
      <w:r>
        <w:rPr>
          <w:rStyle w:val="FootnoteAnchor"/>
          <w:rtl w:val="true"/>
        </w:rPr>
        <w:footnoteReference w:id="202"/>
      </w:r>
      <w:r>
        <w:rPr>
          <w:rFonts w:ascii="IRNazanin" w:hAnsi="IRNazanin" w:eastAsia="IRNazanin"/>
          <w:color w:val="111111"/>
          <w:sz w:val="28"/>
          <w:sz w:val="28"/>
          <w:szCs w:val="28"/>
          <w:rtl w:val="true"/>
          <w:lang w:bidi="fa-IR"/>
        </w:rPr>
        <w:t>که این گواه اطلاق احکام نبوی صلی‌الله‌علیه‌و‌آله و نسبی نبودن آنهاست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تفکر توحیدی و پای‌بندی به ارزش‌های اصیل دینی، اساسی‌ترین اندیشه یک مؤمن است که باید همه چیز را با 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ملاک و مباحث گذشته، اموری را که باید مورد توجه اصحاب رسانه قرار گیرد، به طور فشرده بیان می‌کنیم که برخی، جنبه کلی و برخی دیگر، مصداقی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تقویت باورهای دینی باید سرلوحه کار قرار گیرد و ابتدا از خود صدا و سیما و سازمان‌های وابسته آغاز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میزان باور والتزام عملی، عقد قراردادها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کارمندان و مدیران و تقویت جنبه‌های معنوی درون سازمان و توجیه برنامه‌سازان مرتبط با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رعایت الگوها و معیارهای توحیدی و دینی،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الگویی مناسب برای حجاب و پرهیز از به نمایش گذاشتن الگوهای غیرمقبول در مصاحبه‌ها، میزگردها، فیلم و تئاتر؛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مکارم اخلاقی از قبیل ادب در گفتار، احترام به پدر و مادر و پیش‌کسوتان؛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حریم‌های جنسی حتی در گفتار،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نام بردن یکدیگر با نام کوچک در صورت نداشتن رابطه محرمیت؛ بیان نکردن نام کوچک مادر به وسیله فرزند که متأسفانه در برخی از فیلم‌ها دیده شده است و بیان الفاظ رکیک و زننده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نکردن از فرهنگ بیگانه در زمینه پوشاک، منش اجتماعی و نفی مدپرستی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سازنده بودن مطالب و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مطرح شده باید مثبت، اخلاقی و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الگوآفرینی از فوتبالیست‌های خارجی که سبب می‌شود آنها الگوها و شخصیت‌های نسل جوان شوند، در حالی‌که هیچ نقطه مثبت قابل ذکری در کارنامه آنان نیست، چه نفعی دارد؟ آیا تنها علاقه مردم به فوتبال می‌تواند مجوز این امر باشد؟ مسابقه‌های گوناگونی که برای پیش‌گویی نتیجه یک مسابقه خارجی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صدا و سیما باید حاکمیت ملی و غرور ملی را تقویت و اتحاد همه اقشار را حفظ کند، شایسته است از ترویج افراطی الگوهای ملی‌گرایانه بر محوریت ایران باستان و ارزش‌های باستانی به گونه‌ای که شایبه مخالفت با جریان دین‌محوری را پدید آورد،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آثار باستانی و میراث ملی به منظور ایجاد روحیه خودباوری و پاسخ‌گویی به تحقیرهای جهانیان و تکیه بر سابقه علمی مفید است، ولی نباید به‌گونه‌ای باشد که ارزش اصیل قلمداد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ثروت و ثروت‌اندوزی، ارزش و اصل دانسته و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تفکیک مشخصی بین فعالیت اقتصادی مثبت و مورد نظر دین با ثروت اندوزی منفی بیان شود و محور تبلیغ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تبلیغات تلویزیونی، روحیه قناعت نباید زیر سؤال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نیازهای دروغین که جامعه را به سوی مصرف‌زدگی می‌برد، جز بر اساس سرمایه‌محوری و ارزش قلمداد کردن ثروت قابل توجیه نیست و با مکارم اخلاقی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دست‌اندرکاران تولید برنامه‌ها اعم از سردبیران، فیلم‌نامه‌نویسان، کارگردانان و دیگر عوامل، ارزش‌های اخلاقی و معنوی را ملاک قرار دهند، نگرشی نو و اجرایی تازه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برعهده آنان است که خط‌شکن باشند و برای تعیین مفاهیمی نو که جهان معاصر نمی‌شناسد و باور ندارد، راه‌های تازه بیابند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نهایت، این تلقی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و آخر هر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گذاشتن هنرمند برای آزمون و خطا تا رسیدن به نقطه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این به معنای آزاد گذاشتن برای </w:t>
      </w:r>
    </w:p>
    <w:p>
      <w:pPr>
        <w:pStyle w:val="BookText"/>
        <w:rPr/>
      </w:pPr>
      <w:r>
        <w:rPr>
          <w:rFonts w:ascii="IRNazanin" w:hAnsi="IRNazanin" w:eastAsia="IRNazanin"/>
          <w:color w:val="111111"/>
          <w:sz w:val="28"/>
          <w:sz w:val="28"/>
          <w:szCs w:val="28"/>
          <w:rtl w:val="true"/>
          <w:lang w:bidi="fa-IR"/>
        </w:rPr>
        <w:t>بیان هر برداشتی در هر قالبی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درستی مطالب و حقیقی بودن آنها و انطباق با دین، اخلاق و عادت‌های مثبت جامعه و سنّت‌های نیک گذشته که مبتنی بر احترام به انسان‌ها است،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هنرمند برای عرضه مفاهیم، خود را در تنگنا می‌بیند، باید متوجه باشد که چه بسا بیان مفهومی نو، راه کار و قالب و شیوه‌ای نو می‌طلبد که در سینما و تئاتر غرب موجود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2" w:name="pg4783_26679"/>
    </w:p>
    <w:p>
      <w:pPr>
        <w:pStyle w:val="Heading2"/>
        <w:numPr>
          <w:ilvl w:val="1"/>
          <w:numId w:val="1"/>
        </w:numPr>
        <w:rPr/>
      </w:pPr>
      <w:bookmarkStart w:id="223" w:name="__RefHeading___Toc2108147_2035185390"/>
      <w:bookmarkStart w:id="224" w:name="_Toc85"/>
      <w:bookmarkEnd w:id="222"/>
      <w:bookmarkEnd w:id="223"/>
      <w:r>
        <w:rPr>
          <w:rtl w:val="true"/>
        </w:rPr>
        <w:t>کتاب‌نامه</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 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 ابراهیم، تاریخ پیامبر اسلام، با تجدید نظر و اضافات از ابوالقاسم گرجی، تهران، انتشارات دانشگاه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شعبه، تحف العقول عن آل الرسول علیه‌السلام،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کمره‌ای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انتشارات کتابچی،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قم، انتشارات دارالتبلیغ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 المأثور، قم، کتاب‌خانه آیت‌الله مرعشی نجفی رحمه‌الله،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وسائل الشیعه، قم، مؤسسه آل البیت علیهم‌السلام،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ساعدی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تهران، کتاب‌فروشی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جامه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سنن النبی صلی‌الله‌علیه‌و‌آله،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فقیهی، تهران، کتاب‌فروشی السلامیه،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تهران، المکتبة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منتهی آلامال، انتشارات موعود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کنز الدقائق و بحر الغرائب، تهران، سازمان چاپ و 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 کتاب‌فروشی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ـــــــــــــــــــــــــــــــــ،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الاسلامیه، چاپ بیست و ششم،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رحمه‌الله، سید روح الله،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غروی، محمدهادی، تاریخ تحقیقی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عربی، قم، مرکز انتشارات مؤسسه آموزشی و پژوهشی امام خمینی رحمه‌الله،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موسی بن جعفر الکاظم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الظاهرة فالرسل و الأنبیاء و الأئمة و امّا الباطنة 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بیروت، موسسة الوفاء،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شبیه همین روایت را در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اصول کافی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ارفض الدنیا؛ فإن حبّ الدنیا یعمی و یصمّ و یبکم و یذلّ الرقاب؛ دنیا را رهاکن که محبت آن، کور و کر و لال می‌کند و گردن‌ها را کج می‌کند انسان را ذلیل می‌سازد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إلیهم 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واتر إلیهم 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لیستأدوهم میثاق فطریة و یذکّروهم منسیّ نعمته و یحتجّوا علیهم بالتبلیغ و یثیروا لهم دفائن 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نسخه صبحی صالح،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به‌ویژه آیاتی که مبیّن سیره یا توصیه‌کننده به پیامبر است تا روش خاصی را دنبال کند، می‌تواند شاهدی بر سیره آن حضرت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هم آیات را به صورت پاورقی آورده‌ایم تا خواننده خود به آنها مراجعه کند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لایکون العبد مؤمناً حتی یحاسب نفسه أشدّ من محاسبة الشریک شریکه و السید عبده؛ بنده، مؤمن نیست، مگر اینکه از خودش حساب بکشد، حسابی سخت‌تر از حساب شریک نسبت به شریکش و آقا نسبت به بنده‌اش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بیان شد، به روشنی از تعبیرهای قرآن کریم قابل استفاده است و آیاتی مبیّن صفات الهی است که گویای همین واقعیت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بلافاصله پس از آیات مذکور، ولایت کفار را نقض می‌کند و آیات آخر سوره مبارکه حشر و</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کتاب‌فروشی علمیه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روایت ابن اسحاق که آیتی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مسلمانی به نام قزمان بود که هرگاه نام وی برده می‌شد، پیامبر او را از اصحاب دوزخ 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احد جهاد سختی کرد و پس از کشتن چند نفر از مشرکان بر اثر شدت جراحات از پا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او را به محله بنی‌ظفر بردند و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خوش دار که به بهشت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دل خوش کنم؟ به خدا سوگند، جز برای شرف قبیله خویش جنگ نکردم و اگر این نبود، من مرد جنگ نبودم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 جراحات، او را به ستوه آورد، تیری از تیردان خود درآورد و خودکشی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آیتی، تاریخ پیامبر اسلام، با تجدید نظر و اضافات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گرجی، تهران، انتشارات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سوره کافرون و نیز آیات بسیاری که از پیروی غیرخدا که نتیجه اعراض از دوستی خداوند است، مانند دوستی کفار و اهل کتاب و منافقان نهی می‌کند و به ولایت خدا و رسول فرامی‌خواند،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آیاتی که عالم هستی را به نقض و در نتیجه شایسته نبودن برای دوستی متصف می‌کند،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ابراهیم علیه‌السلام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بی‌ارزش بودن را غفلت از یاد خدا بیان می‌کند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شبهه است که صدور حکم مرگ کسی با حق حیات او که حقی انسانی و سلب ناشدنی است، تعارض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نگرش توحیدی، با توجه به شأن و مقام پیشوایان الهی و توجه به اینکه ایشان تندیس پاکی و کمالند و سعادت دنیا و آخرت همه بشر در گرو آموزه‌های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سبب تجاوزگران به حریم آنان نباید هم رتبه معترضان به افراد عادی به حساب آیند، پس شبهه یاد شده بی‌مورد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تاریخ پیامبر اسلام،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آیه اخیر در جریان بیعت رضوان در سال ششم هجری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بیش از هزار نفر از مسلمانان به همراه پیامبر اکرم صلی‌الله‌علیه‌و‌آله از مدینه راهی زیارت خانه خدا شدند و شتران قربانی را نیز با خود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نمایندگانی را در چند نوبت نزد پیامبر فرستادند تا از مقصود ایشان آگاه شوند و هر بار پاسخی شنیدند که مسلمانان تنها می‌خواهند حج به جای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نیز سفیرانی را نزد قریش فرستاد که یکی از آنها عثمان بن عفان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او را نزد خود نگه داشت و در میان مسلمانان شایع شد که وی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رسول خدا صلی‌الله‌علیه‌و‌آله تصمیم خود را مبنی بر جنگ اعلام کرد و زیر درختی از مسلمانان بیعت گرفت تا از او حمایت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این بیعت، جنگی واقع نشد و کار به آشتی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نیز خداوند رضایت خود را از بیعت‌کنندگان اعلام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روایتی از امام صادق علیه‌السلام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عزوجل پیامبرش را بر محبت خودش تربیت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لعلی خلق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امور را به او واگذار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اطاع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می‌رساند ملاک در ولایت پیامبر، محبت ایشان به خداوند است نه چیز دیگر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عبارت‌های بسیار نزدیک به یکدیگر بارها صادر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باقر ساعدی خراسانی،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بهبودی، تهران، کتاب‌فروشی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یاد شده پیش از واقعه غدیر خم نازل شد و رسول خدا صلی‌الله‌علیه‌و‌آله پس از نزول آن ولایت علی علیه‌السلامرا اعلام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مربوط به آیه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پس از اعلام ولایت علی علیه‌السلام نازل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اگر روایت بر وجوب محبت دلالت کند، قطعا محبتی بسیار فراتر از محبت دیگر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محبتی که خداوند اعلام آن را در گرمای شدید بیابان واجب کرده و آن را موجب اتمام دین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در عمل نیز پیرو چنین محبوبی بود و امر او را بر دیگران مقدم داشت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الحدید معتزلی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لایبغضک إلّا منافق و لا یحبّک إلّا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اخبار صحیحه‌ای است که محدثان در آن تردیدی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مورد بسیار زیاد است و با اندک مراجعه‌ای به کتاب‌های مربوط، قابل دست‌رسی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گفتنی است که رسول اعظم صلی‌الله‌علیه‌و‌آله به سبب آنچه امامیه معتقدند و روایات بر آن گواهی می‌دهد، همه امامان شیعه را با نام به امت معرفی کرده است و در مورد برخی همچون علی علیه‌السلام و امام حسن و امام حسین علیهم‌السلام تأکید بسیار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به مجامع روایی مراجعه کنند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پس از فتح مکه، سریّه‌هایی به اطراف مکه فرستاد تا بت‌ها و بتکده‌ها تخریب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سریه سعیدبن‌زید اشهلی برای تخریب بت منات؛ سریه طفیل بن عمرو برای تخریب ذی الکفین، بت طائف؛ سریه علی علیه‌السلام به سوی طائف برای شکستن هر بتی که می‌بیند؛ سریه علی علیه‌السلام برای تخریب بت‌خانه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آن حضرت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 هایی که خدا برگزیده است، مکه، مدینه و بیت المقدس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 از حرکت مسلمانان به تبوک، دوازده نفر از منافقان مدینه مسجدی ساختند تا میان مردم تفرقه ایجاد کنند و از رسول خدا صلی‌الله‌علیه‌و‌آله خواستند تا با اقامه نمازی آنجا را افتتاح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این کار را به پس از پایان جنگ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به وسیله وحی الهی از نقشه شوم آنان آگاه شد و چند نفر را مأمور خرابی و سوزاندن آن مسجد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در مورد این واقعه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روزها و زمان‌هایی هستند که در آنها آیات سلطنت و قدرت خدا تجلی کرده است، مانند روزهای نزول عذاب بر امت‌های پیشین، روز مرگ، روز قیامت و روزهای تجلی رحمت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حسین طباطبایی، المیزان فی تفسیر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قم، دفتر انتشارات جامعه مدرسین حوزه علمیه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مجلسی در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به نقل از کتاب مقتضب الاثر فی النص علی الأئمة الاثنی عشر، از رسول خدا صلی‌الله‌علیه‌و‌آله نقل می‌کند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از روزها، جمعه و از ماه‌ها، ماه رمضان و از شب‌ها، شب قدر 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نیز ایام برگزیده را روز جمعه، ترویه، عرفه و عید قربان معرفی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اطاعت پیامبر از امت را در موارد بسیاری سبب زحمت امت می‌داند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اکرم صلی‌الله‌علیه‌و‌آله پس از فتح مکه، سریه‌هایی برای شکستن بت‌ها و دعوت قبایل و دیگر مقاصد به اطراف مکه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وی فریاد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در خانه خویش بتی دارد، اگر به خدا و رسول ایمان آورده است، باید آن را بشکند یا بسوزاند و بهای آن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اهمیت فعالیت اقتصادی و نهایت مطلوب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روایی و فقهی،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قم مؤسسه آل البیت،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ابواب مقدمات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تجارت را سبب عزت انسان و جلب محبت خداوند می‌داند 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ترک تجارت را سبب منقصت عقل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چهارم در روایتی از رسول خدا صلی‌الله‌علیه‌و‌آله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کالّاً مِن طلب الحلال بات مغفورا له؛ هر کس به سبب طلب مال حلال شب را با خستگی به روز آورد، آمرزیده شب را گذرانده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شش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الاستعانة بالدنیا علی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چنین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العون علی تقوی اللّه الغنی؛ ثروت و بی‌نیازی چه کمک خوبی برای تقوای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ثروت و فعالیت اقتصادی در نگاه پیامبر خدا صلی‌الله‌علیه‌و‌آلهمقصود بالذات نیست، بلکه وسیله‌ای برای بی‌نیازی از مردم، حفظ عزت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حقیقت صفتی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جلب رضای پروردگار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جلوگیری از تکدی، تأمین معاش و ادای نفقه واجب، صدقات، وقف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تنها به همین دلیل مطلوب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گرامی اسلام نقل شده است که خطاب به ابوذر غفاری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عاقل در صورت امکان باید سه 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شبانه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ساعتی که در آن با پروردگارش مناجات کند و ساعتی که در آن به محاسبه نفس بپردازد و ساعتی که در آن در مورد آن‌چه خدای عزوجل با او کرده است، بیندیشد و ساعتی که در آن به بهره‌گیری از امور حلال بپردازد؛ زیرا این ساعت سبب کمک به او نسبت به ساعات دیگر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دیگر که در تعبیر، اختلاف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دنباله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نیز به داستان مردی به نام ثعلبة بن حاطب اشاره شده است که بسیار پافشاری می‌کرد تا رسول خدا صلی‌الله‌علیه‌و‌آله دعا کند مال او زیاد شود، ولی پیامبر پاسخ می‌داد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اندکی که از عهده شکرش برآیی، بهتر از مال فراوانی است که تاب آن را نداشته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رسول خدا صلی‌الله‌علیه‌و‌آله برای تو اسوه و الگو نیست؟ به خدا سوگند، اگر بخواهم کوه‌ها برایم طلا و نقره شوند،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این را نمی‌خواهم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سرانجام با اصرار ثعلبه و دعای حضرت، او صاحب گوسفندان فراوانی شد و مجبور شد آنان را برای رسیدگی به بیرون مدینه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از نمازهای جماعت و جمعه بی‌نصیب ماند و محبت مال آن‌قدر در دل او فزونی یافت که پس از نزول آیه زکات و آمدن مأمور برای جمع‌آوری زکات نزد ثعلبه، 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زکات هم مثل جزیه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کافر نیستم که جزیه 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بود که رسول خدا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در نکوهش او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و همکاران، تفسیر نمونه، تهران، دارالکتب الاسلامیه، 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که سیمای جمهوری اسلامی ایران نیز در این دام افتاده و از رسالت اصلی خویش که تأکید بر قناعت است، دور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شاهدیم که در سال‌های اخیر لابه‌لای تبلیغات تلویزیونی، جمله‌هایی در توجیه تبلیغ کالاها و آثار آن بر رشد مصرف و فعالیت هر چه بیشتر کارخانه‌ها و در نتیجه، شکوفایی هر چه بیشتر اقتصاد دیده می‌شود که بیشتر بیان‌کننده علاقه‌های قلبی سرمایه‌داران است تا واقعیت‌های روز جامعه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که روایاتی را در نکوهش طلب علم برای مباهات، فخر فروشی، جدال با سفیهان و جلب توجه دیگران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انحصار غایت تعلم در خدا و رضای او معلوم می‌شود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برای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سنّت رسول خدا صلی‌الله‌علیه‌و‌آله جایگاهی ندارد؛ زیرا آن‌که علم را تنها برای علم و توسعه دانش بشری می‌آموزد و هدف الهی ندارد، برایش تفاوت نمی‌کند که محصول تفکر او در چه راهی مصرف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نیز که در عصر حاضر به عظمت و قداست شناخته می‌شود، گوهری است که تمام ارزش و اعتبارش به پیروی از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رسول اکرم صلی‌الله‌علیه‌و‌آله ، عقل آفریده‌ای بزرگ از مخلوقات خداوند است که در هر حرکتی تابع فرمان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خلق العقل فقال له أقبل   فأقبل و قال له أدبر فأدبر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 جلالی ما خلقت خلقاً أعظم منک و لا أطوع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اُبدیٌ و بک اُعید؛ لک الثواب و علیک العقاب؛ همانا خداوند عقل را آفرید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پشت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تبارک و تعالی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جلالم سوگند، مخلوقی بزرگ‌تر از تو و فرمانبردارتر از تو نیافریدم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تو آغاز می‌کنم و به واسطه تو اعاده می‌کنم؛ پاداش به خاطر تو و عِقاب نیز بر مبنای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عقل انتظار معصیت نمی‌رود، ولی در مکتب مادی‌گرایی، عقل؛ یعنی قوه‌ای حسابگر که انسان را تنها به سود دنیا و عزت پوشالی این جهان فرا می‌خواند و هر که از آن سرباز زند، خلاف عقل رفتار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حسابگری امر بسیار مطلوبی است، ولی گاه انسان در تشخیص ارزش‌ها اشتباه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معیار قرار دادن دنیا و هوای نفس و ارزش قلمداد کردن سود این جهان، عقل ارزشمند عقلی خواهد بود که سود دنیا و خواسته‌ها و لذت‌های نفسانی را تأمین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براین اساس، معاویه که با حیله و نیرنگ تلاش اهل بیت علیهم‌السلام را از میان ببرد تا به حکومت برسد، عاقل است و پیشنهاد برخی از یاران علی علیه‌السلام به آن حضرت مبنی بر باقی گذاشتن معاویه به منظور تثبیت پایه‌های حکومت نوبنیاد علوی نیز پیشنهادی عاقلانه به شمار می‌آید، ولی با معیار خداپرستی و جلب رضای او، نه عمل معاویه عاقلانه است و نه پیشنهاد داده شده به علی علیه‌السلام ؛ زیرا معصیت خداوند خواهد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علت غزوه بنی‌قینقاع گفته‌اند که زنی در بازار یهودیان، کالایی را برای فروش عرضه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یهودی برای آنکه روی زن را ببیند، با حیله‌ای پوشش او را کنار زد و یهودیان به زن خندیدند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فریاد کشید و مرد مسلمانی به مرد یهودی حیله‌گر حمله کرد و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نیز مرد مسلمان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پس از این واقعه، یهودیان را از فرجام زشت عملشان ترساند، ولی آنان به رسول خدا صلی‌الله‌علیه‌و‌آلهناسزا گفتند و سرانجام به وسیله سپاه اسلام به محاصره درآمدند و تسلیم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نیز آنان را در برابر شکستن پیمانشان از مدینه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جعفر سبحانی، فروغ ابدیت، قم، انتشارات دارالتبلیغ اسلامی،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بنی‌نضیر نیز آورده‌اند که پیامبر برای درخواست کمک، با کمتر از ده نفر از اصحاب راهی آن قبیله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وقتی پیامبر را با گروه اندکی دیدند، تصمیم به قتل ایشان گرفتند و شخصی داوطلب شد تا سنگی را از بالای بام برسر پیامبر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وسیله وحی الهی باخبر شد و از آنجا بیرون آمد و پس از ورود به مدینه، به آنان اعلام جنگ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بنی‌نضیر که وعده کمک منافقان را دریافت کرده بودند، ایستادگی کردند، ولی در برابر محاصره قلعه‌هایشان تاب نیاوردند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نیز کمکی نکردند و سرانجام از مدینه بیرون رانده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بنی‌قریظه که در جریان جنگ خندق پنهانی با کفار قریش پیمان همکاری بسته ومدینه را دچار آشوب داخلی کرده بودند، به مکافات شدیدتری گرفتار شدند و دستور قتل مردانشان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شخصی به نام ابوبراء که به مدینه آمده بود، پس از دعوت شدن به اسلام، از رسول خدا صلی‌الله‌علیه‌و‌آلهخواست گروهی را برای دعوت مردم نجد به اسلام، به آن سرزمین بفرستد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نیز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به قولی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به همراه منذر بن عمرو و المعنق لیموت راهی آن سرزمین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در محلی به نام بئر معونه نامه رسول خدا صلی‌الله‌علیه‌و‌آله را به شخصی به نام عامر بن طفیل نشان دادند و او بدون آنکه نامه را بخواند، آورنده‌اش را کشت و به همراه قبایلی با فرستادگان پیامبر درگیر شد که در نتیجه، همه به جز دو نفر شهید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حارث، نامه‌رسان پیامبر خدا صلی‌الله‌علیه‌و‌آله برای پادشاه بُصری بود و در مکانی به نام موته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سپاه رسول خدا صلی‌الله‌علیه‌و‌آله راهی آنجا شد و پیش از رسیدن، خبر یافت که پادشاه روم شرقی، هِرَقل، با همکاری قبایلی علیه مسلمانان متحد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سپاه اسلام در مرزهای بلقاء با سپاه روم روبه‌رو شد و در موته درگیر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مورد جنگ بدر نیز آورده‌اند که رسول خدا صلی‌الله‌علیه‌و‌آله ابتدا با تعدادی از مسلمانان به قصد مصادره کاروان تجاری قریش راهی بدر شدند؛ چون قریش اموال مسلمانان را در مکه مصادره کرده بودند و سرانجام جنگ بدر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اقدام نیز اقدام نظامی یک جانبه از سوی مسلمانان به شمار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خطاب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از روزی که اسلام آورده‌ام، جز در همان روز حدیبیه شک نکردم و ناچار نزد رسول خدا صلی‌الله‌علیه‌و‌آله رفتم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پیامبر خدا نیستی؟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ما بر حق نیستیم و مگر دشمن ما بر باطل 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دین خود تن به خواری دهیم؟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پیامبر خدایم و او را معصیت نمی‌کنم و او یاور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نگفته بودی که به زودی به طواف کعبه می‌رویم؟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ولی آیا گفته بودم که امسال طواف می‌کنیم؟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تو خودت به کعبه خواهی رفت و طواف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که پیامبر به شدت بر رعایت مفاد پیمان اصرار داشت و حاضر شد به خاطر یکی از بندهای صلح‌نامه که مسلمانان را به تحویل دادن گریختگان قریش به مدینه موظف می‌کرد، ابوجندل را که از حبس قریش گریخته و به مسلمانان پناهنده شده بود، تحویل پدرش، سهیل دهند و این گواه صلح‌طلبی حضرت و اهتمام ایشان به وفای به عهد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مواردی مثل قصاص و احکام جزایی برای مرگ عده‌ای، افزون بر مطلب بالا به حکمت‌های حکم نیز می‌توان اشاره کرد، مانند قاتل بودن و</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حکم اعدام اسیران بنی‌قریظه که شمار آنها از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بیش از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توجیه این حکم، نوع سرپیچی آنان که آشوبگری و همکاری در جنگ احزاب بود و حکم قتل استهزاکنندگان ایشان، بسیار قابل توجه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این آیه، استغفار برای مشرکان نهی شده است، ولی در حقیقت بیزاری از مشرکان مورد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اشاره‌های قرآنی به این موضوع،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 که خداوند عموی پیامبر خویش را نفرین می‌کند؛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توبیخ بت‌پرستان به وسیله کلام ابراهیم علیه‌السلام علامه طباطبایی در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سنت بت‌پرستی را از آثار علاقه قومیت می‌داند و تصریح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بر همین 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علت انحراف و غلو اهل کتاب را پیروی از گذشتگان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تکاثر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نزول‌های مربوط به سوره در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تمام سوره درباره مفهوم توَلّی و تبرّی و نفی ارزش‌های کاذب از جمله خویشاوندی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که علقه‌های نژادی یهود را بیان می‌کند؛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اینکه یهود فرزندان ودوستان خدایند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اینکه دوزخ بر یهود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که جز یهود و نصاری کسی به بهشت نمی‌رود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اینکه یهود تافته‌ای جدا بافته‌اند و برتر از دیگر مردمند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همچنین آمده است که پس از مهاجرت رسول اکرم صلی‌الله‌علیه‌و‌آله به مدینه، یکی ازبزرگان یهود بنی‌نضیر به نام حییّ بن اخطب نزد حضرت رفت و قرارداد صلحی با ایشان به امضا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بازگشت به قبیله‌اش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همان کسی است که ویژگی‌هایش را در تورات می‌یابیم و دانشمندانمان به او بشارت داده‌اند و من همواره با او دشمن خواهم بود؛ زیرا نبوت از فرزندان اسحاق خارج شد و به فرزند اسماعیل رسید و ما هرگز پیرو فرزندان اسماعیل نخواهیم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سخن گویای عمق نژادپرستی یهود و شدت دشمنی آنان با رسول خدا صلی‌الله‌علیه‌و‌آله بر این مبنا و اساس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علقه‌ها و روابط نسبی را در قیامت منقطع می‌داند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انا خلقناکم من ذکر و انثی و جعلناکم شعوباً و قبائل لتعارفوا إنّ أکرم عند اللّه أتقاکم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برتری نژادی نفی شده است و فایده تفاوت تکوینی از جهت نژاد و ملیت را تنها سهولت ارتباط انسان‌ها معرفی می‌کند، نه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اعتراض‌کننده به روشنی گواه روحیه قبیله‌گرایی وی است و سخن رسول خدا صلی‌الله‌علیه‌و‌آله نیز در انکار این عقیده صادر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اصحاب صفه تنگ‌دستانی در شهر مدینه بودند که ابتدا در مسجد پیامبر زندگی می‌کردند و روزی ایشان از صدقات و انفاق رسول خدا صلی‌الله‌علیه‌و‌آله ومردم تأمین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آنان در بیرون مسجد، مکان سقف‌داری ساخته شد و آنان بدان‌جا رفتند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در پاسخ زیادبن لبید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کفر للمؤمنة و المسلم کفوٌ للمسلمة؛ مرد مؤمن همتا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مؤمن و مرد مسلمان، همتای زن مسلمان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اصول کافی، کتاب الایمان و الکفر، باب العصبیة، روایاتی را در نکوهش تعصب‌های نابجا که در علایق دنیوی از جمله خویشاوندی‌ها ریشه دارد،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در قلبش به اندازه ذره‌ای عصبیت باشد، خداوند او را در روز قیامت با اعراب جاهلی محشور خواهدکرد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نمونه می‌خوانیم که عرب‌های جاهلی به دلیل اهمیتی که برای بت‌ها قائل بودند، اموال نفیس خود را صرف بت‌ها و متولیان و خدمتکاران آنها می‌کردند و خودشان تهی‌دست می‌شدند و حتی بچه‌های خود را هم از شدت فقر سر می‌بریدند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در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اعتقاد اشراف را مبنی بر اینکه حتی قرآن نیز باید بر یکی از اشراف و بزرگان نازل شود،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دومرد فقیر و ثروتمند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فراوان دیگر؛ نهج 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قم، مؤسسه آل البیت علیهم‌السلام ،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محبت ورزیدن به مسکینان را دستور خداوند شمرده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طباطبایی، سنن النبی صلی‌الله‌علیه‌و‌آله ،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فقیهی، تهران، کتاب‌فروشیاسلامیه،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انتشارات موعود عصر،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در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می‌دارد که هر شخص آزاد وغلام وکنیزی که برای حاجتی نزد ایشان می‌آمد، رسول خدا علیه‌السلام برمی‌خاست و با او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شخصی با آن حضرت سخن می‌گفت و می‌لرزید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می‌لرزی؟ من پادشاه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 ندارم که خود را بر شما برتری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حق تعالی کراهت دارد که ببیند بنده‌اش خود را بر دوستانش برتری داده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پایان این بحث، به بیان روایتی از رسول خدا صلی‌الله‌علیه‌و‌آله می‌پردازم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مردم، روزگاری خواهد آمد که شکم‌هایشان، معبودشان و زنانشان، قبله آنان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نساؤهم قبلتهم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مراد، جنس مؤنث است؛ نه همسر و نکوهش زن بارگی و شهوت‌طلبی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دینار و ثروتشان، دینشان و شرفشان، کالایشان خواهد بود؛ از ایمان جز نامش و از اسلام جز آداب ظاهری‌اش و از قرآن جز خواندن و یادگرفتن آن چیزی نمی‌ماند؛ مسجدهایشان از جهت بنا، آباد و دل‌هایشان ویران و از هدایت دور است و دانشمندانشان بدترین خلق خدا بر روی زمین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خداوند، ایشان را به چهار خصلت مبتلا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فرمانروا و قحطی روزگار و ستم والیان و حکمرانان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شگفت زده شدند و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اینها بت می‌پرستند؟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نزد آنان هر درهمی بتی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آخرالزمان، گروهی از امت من خواهند آمد که به مساجد می‌روند و در آنها حلقه می‌زنند و می‌نشینند، در حالی‌که سخن آنان دنیا و محبت آنان به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هم‌نشین مشوید که خدا به آنان نیازی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احادیث فراوانی را از نبی اکرم صلی‌الله‌علیه‌و‌آله و اهل بیت علیهم‌السلام در مورد بدعت آورده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درهمین مورد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رسوخ عقاید نادرست وسنت‌های ناروا در قلب مردم چنان شدید بود که رسول خدا صلی‌الله‌علیه‌و‌آله نگران بود که اگر با زینب ازدواج کند، مردم از دین خدا بر گردند و خداوند آن حضرت را از اینکه به سبب چنین احساسی، تکلیف را ترک کند، بر حذر داشت، همچنین این واقعه دلیلی است بر اینکه ازدواج‌های پیامبر در مواردی با اهدافی خاص صورت گرفته که در اینجا، برای شکستن یک سنت جاهلی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شغار آن است که زنی را به ازدواج مردی درمی‌آورند و مهریه او را ازدواج زن دیگری با مرد دیگری قرار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که بابی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نکاح 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درخاتمه مناسب می‌بینیم توجه خواننده را به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جلب نماییم که هم به شیفتگی بدعت گذار نسبت به بدعتش تصریح فرماید و هم به این نکته که بدعت، ناشی از هواهای نفسانی است و بدعت گذار به یاری او، اهرم اساسی، یعنی قانون تصویب شده مبتنی بر بدعت است و مجریان آن قوانین، هواهای نفسانی خود را در جامعه اجرا می‌کند و تنها کسانی که دوست شیطان باشند، گمراه می‌شوند و آنان که هدایت الهی شامل حالشان شده باشد، نجات می‌یابند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ما، دسته دسته شدن و فرقه‌گرایی به معنای رایج امروزه نیست، بلکه مطلق، همفکری گروهی در مورد امر یا اموری مورد نظر است و حقیقت احزاب امروزی نیز چنین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واقعه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بنی زبید، کالایی را به عاص‌بن‌وائل‌سهمی فروخت و او از دادن بهای کالا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فروشنده نیز بالای کوه ابو قبیس رفت و با فریاد، قریش را به کمک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با بنی هاشم و بنی مطلب بن عبد مناف و بنی زهرة بن کلاب و بنی یتم بن مرّه و بنی حارث بن فهر در خانه عبدالله بن جدعان گرد آمدند و پیمان بستند که حق مظلومان را بستانند و اجازه ندهند درمکه به کسی ستم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که در این پیمان شرکت کرد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مشاجره عثمان با ابی‌ذر، عثمان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من و قوم من از رسول خدا صلی‌الله‌علیه‌و‌آله چه شنیده‌ای؟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آل ابی‌العاص به سی مرد برسند، اموال خدا را میان خود دست به دست می‌چرخانند و در کتاب خدا نیرنگ می‌کنند و بندگان خدا را بنده خویش می‌شمرند و فاسقان را حزب خود می‌خوانند و با نیکوکاران به جنگ و ستیز برمی‌آید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رضا قمی مشهدی، کنز الدقائق و بحرالغرائب، تهران، سازمان چاپ و انتشارات وزارت ارشاد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مورد این بحث، می‌توان به آیات و روایاتی که تفرق در دین را مورد نکوهش قرار داده و چنگ زدن به ریسمان الهی و وحدت کلمه حول محور دین را مدح و تمجید کرده است، مراجعه کرد،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بارها تکرار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عن آل الرسول صلی‌الله‌علیه‌و‌آله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کمره‌ای،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انتشارات کتاب‌چی،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برای مؤمن به منزله اجزای ساختمان است که همدیگر را محکم نگه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تحف العقول،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جماعت و به معنای جماعتی دانسته‌اند که دارای نوعی پیوند و هم‌بستگی باشند و راه و روش و طریقه واحد یا دعوت واحدی آنان را جمع کند و ملاک اجتماع واحدی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تهران، المکتبه المصطفوی،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کفوٌ للمؤمنة و المسلم کفوٌ للمسلمة؛ مرد مؤمن، کفو و همتای زن مؤمن و مرد مسلمان، همتای زن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برادرانم را می‌دیدم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ما برادران شما نیستیم؟ به تو 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هجرت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پیروی نمودیم و یاری‌ات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ولی برادرانم کسانی هستند که پس از شما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ایمان می‌آورند و همان گونه که شما ایمان آوردید و چون شما دوستم می‌دارند و مانند شما یاری‌ام می‌کنند و تصدیقم می‌نمایند، همان‌گونه که شما تصدیقم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برادرانم را می‌دیدم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علی علیه‌السلام نسل‌های آینده را به دلیل هم‌فکری، در لشکر خویش حاضر می‌داند؛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که یهودیان زنان پیامبر را به دلیل رضایت نسبت به عملکرد نسل‌های قبلی، قاتلان انبیا می‌خواند؛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قوم صالح را کشنده شتر می‌خواند؛ زیرا همگان به عمل یک نفر که قاتل بود، راضی بودند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درباره ابولبابه نازل شده است، ولی علامه طباطبایی با وجود انطباق مفهوم آیه این واقعه، این رأی را مخدوش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تعبیر قرآن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بأسهم بینهم شدید تحسبهم جمیعا و قلوبهم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همچنین است روایاتی که پیامبر عده‌ای را از خود نمی‌داند که در آنها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آنها به کار رفته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منی استخف بصلاته؛ لیس منی من شرب مسکراً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یُدافِعُ عَنِ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تَنْصُرُوا اللّهَ یَنْصُرْکُمْ وَ یُثَبِّتْ أَقْدامَکُمْ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مصداق‌های حمایت الهی، نزول فرشتگان برای امداد مؤمنان است که در جنگ بدر و حنین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عزوجل مؤمن ضعیفی را که دین ندارد، دشمن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ضعیفی که دین ندارد،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است که نهی از منکر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قضیه در جنگ بدر نیز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 اللّه علیهم شرارهم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 می‌دهد، بدان خود جامعه برخوبان چیره می‌شوند و دیگر لازم نیست نیرویی بیرونی و تهدیدی خارجی آنان را به تباهی کشد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رسول خدا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امتم همواره به خیر و صلاح خواهند بود تا زمانی که امر به معروف و نهی از منکر کنند و یکدیگر را بر تقوا کمک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نکنند، برکات از آنان گرفته خواهد شد و برخی از آنان بر برخی مستولی خواهند شد و هیچ یاوری در زمین و آسمان نخواهند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نزول آیه آخر سوره 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رأو تجارة أو لهوا انفضّوا إلیها و ترکوک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سال قحطی در مدینه، کاروانی از شام در روز جمعه به شهر رسید و با طبل و آلات موسیقی ورود خود را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بلافاصله پس از شنیدن صدا، مردمی که در نماز جمعه حاضر بودند و خطبه‌های پیامبر را می‌شنیدند، نماز را برای تهیه نیازمندی‌های خود ترک کردند و تنها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یک زن باقی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گروه اندک هم می‌رفتند، از آسمان سنگ بر آنها می‌بارید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می‌رساند که پای‌بندی عده‌ای به دستور خدا می‌تواند عذاب را از جماعتی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عزوجل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بنده مؤمن من پی‌درپی انواع گرفتاری را وارد کن و در زندگی بر او سخت بگیر و برایش شیرین مساز تا بر تو تکیه و اعتماد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فراوان دیگر در فایده‌های اخروی و معنوی دشواری‌های دنیا که مخصوص مؤمن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این معنا در روایات دیگری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امر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و عمل صالح مبتنی بر فطرت انسانی و الهی است و همه دل‌ها به سوی آن جذب می‌شوند و حتی بدان نیز نیکان را در دل تحسین می‌کنند و از رفتار خود و امثال خود بیزارند، اگر چه بیان نمی‌کنند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سه نفر، کعب بن مالک، مرارة بن ربیع و هلال بن امیه ثقفی نام داشتند که اولی با وجود آنکه شاعر رسول خدا صلی‌الله‌علیه‌و‌آله بود، سرزنش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تفسیرهای مختلف ذیل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تاریخ پیامبر اسلام،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چنین معاملاتی که در قالبعقد اجاره و مانند آن انجام شده است، از مصداق تولّی کفر نیست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محمدهادی یوسفی غروی، تاریخ تحقیقی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عربی، قم، مرکز انتشارات مؤسسه آموزش و پژوهش امام خمینی رحمه‌الله،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حشر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واقعه مباهله و اتفاقات بعدی،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به قراردادی که بین حکومت اسلامی و فرد یا جماعتی منعقد می‌شود مبنی بر آنکه در قبال پرداخت مبلغی به عنوان جزیه، امنیت آنان به وسیله حکومت اسلامی تأمین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نیز به این مطلب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فقه سیاسی اسلام، دو جلد،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دیگری از مصالحه با کافران نیز بیان شده است که در آنها از جزیه سخنی به میان نیامده است؛ مانند صلح پیامبر با قبایل بنی ضمره و اشجع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آن است که مسلمانی که به کافران می‌پیوندد، برخلاف حکم خدا عمل کرده است و نیازی به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چنین 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تعّرب بعد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که از گناهان کبیره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براین، رابطه معنوی مسلمانان با او قطع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مسلمانان، عمر بن خطاب به شدت اعتراض کرد و این اقدام را مایه خواری مسلمانان دانست و با این پاسخ پیامبر روبه‌رو شد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پیامبر خدایم و او را معصیت نمی‌کنم و او یاور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خدا صلی‌الله‌علیه‌و‌آله در این 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یقتل الرسل ولا الرهن؛ فرستادگان و گروگان‌ها کشته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سفیران قریش و محتوای سخنان ایشان در تاریخ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این هیئت‌ها و اعضای آنها در تاریخ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رسول خدا صلی‌الله‌علیه‌و‌آله امان دادن دخترش زینب به همسر مشرکش، ابوالعاص بن ربیع را که در مسجد اعلان عمومی کرده بود، پذیرفت و از او خواست که در پذیرایی شوهرش کوتاهی نکند، ولی مراقب باشد که ابوالعاص به او راه نیابد؛ زیرا مشرک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نیز گویای تنظیم روابط بر اساس معیارهای دینی است و در عین مسالمت، در مواردی کناره‌گیری و قطع رابطه نیز وجود 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باز نگرداندن زنان، به حکم صریح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 صورت می‌پذیرفت که خداوند رسولش را به گرفتن بیعت از آنان پس از اطمینان از صداقت ایشان در اسلامشان و پرداخت مهریه آنان به شوهران کافرشان، موظف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حتی مسلمانان می‌توانستند با آنان ازدواج کنند؛ زیرا که رابطه زوجیت لغو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واقعه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گرچه در دو منبع اخیر، موضوع صلح‌نامه را تنها مردان می‌داند و بدین وسیله فعل را مطابق قاعده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تخصصا خارج از عهدنامه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منبع اول تصریح می‌کند که اگر نزول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 نبود، رسول خدا صلی‌الله‌علیه‌و‌آلهمجبور به بازگرداندن زنان بود و برداشت کافران نیز عموم قرارداد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شوهر یکی از زنان به استناد صلح‌نامه، تقاضای استرداد همسرش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انّه من أتی محمدا یغیر إذن ولیه یردّه إلیه و أنّه من أتی قریشا من أصحاب محمد لم یردّوه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عمومیت دارد و اختصاص به مردان از آن فهمیده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می‌توان نتیجه گرفت که چون معیار اصیل در دوستی‌ها، خداوند و حکم اوست، در موارد تزاحم عهد خدا با غیر خدا، عهد خدا مقدم است و نمی‌توان حتی در این موارد، پای‌بندی به قرارداد مخالف حکم خدا را ارزش اخلاقی تلقی کرد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به علی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از مکارم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با کسی که از تو بریده است، پیوند بر قرار کنی؛ به آن‌که تو را محروم کرده است، اعطا کنی و از کسی که به تو ستم کرده است، درگذری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تاریخی فراوان، از جمله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در 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کنا مع رسول الله صلی‌الله‌علیه‌و‌آله نقتل آبائنا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کتابخانه آیت الله العظمی مرعشی نجفی،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ماجرای فتح مکه، هنگامی که سعدبن عباده خزرجی، اباسفیان را دید، بانگ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روز انتقام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به رسول خدا صلی‌الله‌علیه‌و‌آله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کشتن قومت دستور داده‌ای؟ سعدبن عباده چنین و چنان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 قسم می‌دهم که قومت را نکش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نیکوکارترین و مهربان‌ترین و صله رحم کننده‌ترین 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اباسفیان، بلکه امروز، روز رحمت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وصیت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آلامال،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را نبی اکرم صلی‌الله‌علیه‌و‌آله در ماجرای ذات السلاس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کار با فرماندهی عمرو عاص به انجام نرسید، علی علیه‌السلام فرمانده شد و با پیروزی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معجزه‌های بسیاری از آن حضرت نقل کرده است، از قبیل اموری که مربوط به افلاک بود، مانند شکافتن ماه و باران آمدن به دعای حضرت و معجزه‌هایی که در جمادات و نباتات ظاهر می‌شد، مانند حرکت دادن درختان به فرمان خدا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إِکْراهَ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لعلی خلق عظیم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مدارای پیامبر با مردم،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روایات بیشتر در این موارد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که باب‌های مختلفی دراین زمینه‌ها گشوده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دشمنان اسلام نیز همواره در کمین ناراضیان می‌نشستند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فرستادن مأموری به مدینه سعی کرد همان‌گونه که پادشاه غسّانی کعب بن مالک، یکی از سه نفر نافرمان از جنگ تبوک را که مردم به فرمان رسول خدا صلی‌الله‌علیه‌و‌آله با او قطع رابطه کرده بودند، به سوی خود جلب کند که با هشیاری کعب، این توطئه نقش بر آب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مراحل بیان حرمت شرب خمر را پنج مرحله در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تبیین معنای صحیح شریعت سمحه و سهله در این مختصر نمی‌گنجد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تحقیق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مشابه دیگری شخصی به نام عامر از وفد بنی عامر بن صعصصه از حضرت خواست پس از ایشان مقام آن حضرت را بگیرد که پاسخ منفی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درخواست کرد که یکی از افراد او یا قبیله‌اش رئیس مسلمانان شود که باز هم این خواسته 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درخواست کرد که بر بادیه و بادیه‌نشینان رئیس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ولی چون  سوار کار هستی، تو را مهتر ستوران قرار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نیز عصبانی شد و تهدید به جنگ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و روایت شأن نزول آن سوره در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در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شأن نزول دیگری آمده که ممکن است آن نیز درست 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مفسر معروف اهل سنت، محمد بن جریر طبری، در تفسیرش، جامع البیان فی تفسیر القرآن معروف به تفسیر طبری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سوره نجم بر پیامبر نازل می‌شد، شیطان در آن حضرت تصرف کرد و دو جمله در تأیید و تکریم سه بت بزرگ لات، عزّی و منات برایشان القا کرد و آیات قرآن بدین صورت درآمد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أفرأیتم اللات و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منات الثالثة الاخری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الغرانیق العلی و إن شفاعتهنّ للترجی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را ادامه داد مشرکان نیز از این همراهی شادمان شدند و در پایان سوره با پیامبر سجده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جبرئیل از القای شیطانی خبر داد و رسول خدا صلی‌الله‌علیه‌و‌آلهناراحت شد و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برای دلداری ایشان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مرد جوان و نیز نوعی پرنده آبزی سفید یا سیاه رنگ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البحرین،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تقسیر نمونه بیان شده است که برخی خواسته‌اند این کار پیامبر را نوعی نرمش از سوی ایشان برای تحبیب قلوب به سوی اسلام بدانند، ولی از کسی نام نمی‌برد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کلام طبری،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بیروت، دارالمعرفه،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درباره شرح این دو مطلب و دلیل رد آنها،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نیز در آیات مختلف، چهره منافقان را چنان آشکار و روشن ترسیم می‌کند که یافتن آنان در جامعه ممکن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آیات متعدد این سوره؛ نساء و توبه، منافقون و</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تاریخ بیان شده است که در ماجرای جنگ احد در سال سوم هجری، عبدالله بن ابی، سرکرده منافقان مدینه، با رسول خدا صلی‌الله‌علیه‌و‌آلهو مسلمانان از مدینه خارج شد و به سمت احد حرکت کرد و در میان راه با یک سوم مردم به مدینه بازگشت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نمی‌دانیم چرا باید خود را به کشتن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پاسخ درخواست عبد الله بن عمرو بن حرام مبنی بر ترک نکردن سپاه اسلام، به دروغ ادعا کرد که چون می‌داند جنگی رخ نمی‌دهد،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فرد در سال نهم هجری پس از آماده شدن سپاه و حرکت به سوی تبوک، مردم را می‌ترساند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 این سختی و گرمی و دوری راه به جنگ رومیان می‌رود و گمان می‌کند که جنگ با روم بازیچه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می‌بینم که فردا یارانش اسیر و دستگیر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اردوی سپاه را ترک کرد و به مدینه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درباره غزوه بنی نضیر نازل شد و به نفاق عبدالله نیز اشاره کرد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نیز در این مورد نازل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توطئه ترور حضرت در ماجرای بازگشت از تبوک که ناکام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حضور نداشتن علی علیه‌السلام در سپاه اسلام سبب پیدایش زمینه شایعه پراکنی و بدگویی منافقان نسبت به آن حضرت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ایشان با ناراحتی اسلحه برداشت و به رسول خدا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جریان را گزارش داد و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منافقان می‌پندارند و می‌گویند از من گران‌خاطر بوده‌ای و از روی بی‌اعتنایی مرا در مدینه گذاشته‌ای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دروغ گفته‌اند، بلکه تو را برای حفظ و حراست از آنچه پشت سرم می‌گذارم، در مدینه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خشنود نیستی که نسبت به من همان مقام و منزلتی را داشته باشی که هارون نسبت به موسی داشت، جز آنکه پس از من پیامبری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علی علیه‌السلامبازگشت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نیز در نکوهش ماجرای نفاق و گفتار عبدالله بن ابی نازل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 کسانی که از قرآن به خواندنش بسنده می‌کنند و به فهم و عمل به آن نمی‌پردازند، نکوهش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مربیان و متولیان فرهنگی جامعه، بیش از همه باید نسبت به این خطر هشیار باشند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دیگری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نساؤهم شاطر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خروج زنان از مسیر عفت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در مسیر غیرمستقیم حرکت می‌کند و ممکن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باشد که کنایه از ارتباط با افراد مختلف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بسیاری در این زمینه است که در برخی از آنها ائمه علیهم‌السلام بر این نکته تأکید می‌کنند که شراب‌نوشان، دشمنان خدا در زمینند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شرایط اسفناکی که در عصر حاضر از نظر اخلاقی و روانی بر کودکان و نوجوانان غرب حکم فرماست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تحف العقول،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لطف‌الله صافی گلپایگانی، منتخب الأثر فی الإمام الثانی عشر، قم، مکتب المؤلف،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از پیامبر در مورد فساد پیش از ظهور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جلدهای مختلف، روایت‌های فراوانی از رسول خدا صلی‌الله‌علیه‌و‌آله و اهل بیت علیهم‌السلام در مورد آنچه مردم هنگام ظهور و پس از ظهور و استقرار حکومت مهدوی شاهد خواهند بود، 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اصل یکتاپرستی، معاد، نبوت و اعتقاداتی مانند بداء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بداء،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احکامی مثل حرام بودن شراب نوشی و 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أن الخمر لم تزل محرمة؛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حرام بودن کم فروشی و لواط که در قرآن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گفته شد، نگاه ما به این بحث، نگاهی برون دینی نیست و تنها به ظواهر اطلاعات و عمومات و برخی نصوص دال بر دوام دین و معیارهای دوستی و دشمنی تکیه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بیان شد، تنها چند نمونه از آن است، ولی برای بحث عقلی و برون دینی، می‌توان به منابع مربوط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نقدی بر مارکسیسم، صدرا،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مرتضی مطهری، اسلام و مقتضیات زمان،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محمد حسین‌زاده، معرفت‌شناسی، قم، مؤسسه آموزشی و پژوهش امام خمینی رحمهم‌الله،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منابع دیگر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26629</Words>
  <Characters>105638</Characters>
  <CharactersWithSpaces>131830</CharactersWithSpaces>
  <Paragraphs>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2026-08-18T20:31:57Z</dcterms:created>
  <dc:creator>ghaemiyeh.com</dc:creator>
  <dc:description/>
  <dc:language>en-US</dc:language>
  <cp:lastModifiedBy/>
  <dcterms:modified xsi:type="dcterms:W3CDTF">2026-08-19T00:02:01Z</dcterms:modified>
  <cp:revision>1</cp:revision>
  <dc:subject/>
  <dc:title>دوستی و دشمنی از دیدگاه پیامبر اعظم صلی الله علیه واله</dc:title>
</cp:coreProperties>
</file>

<file path=docProps/custom.xml><?xml version="1.0" encoding="utf-8"?>
<Properties xmlns="http://schemas.openxmlformats.org/officeDocument/2006/custom-properties" xmlns:vt="http://schemas.openxmlformats.org/officeDocument/2006/docPropsVTypes"/>
</file>