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توبه بازگشت به فطرت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8527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08529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08531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08533_1479056682">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508535_1479056682">
            <w:r>
              <w:rPr>
                <w:webHidden/>
                <w:rStyle w:val="IndexLink"/>
                <w:rtl w:val="true"/>
              </w:rPr>
              <w:t>سرآغاز</w:t>
            </w:r>
            <w:r>
              <w:rPr>
                <w:rStyle w:val="IndexLink"/>
                <w:rtl w:val="true"/>
              </w:rPr>
              <w:tab/>
            </w:r>
            <w:r>
              <w:rPr>
                <w:rStyle w:val="IndexLink"/>
              </w:rPr>
              <w:t>15</w:t>
            </w:r>
          </w:hyperlink>
        </w:p>
        <w:p>
          <w:pPr>
            <w:pStyle w:val="Contents2"/>
            <w:tabs>
              <w:tab w:val="clear" w:pos="8743"/>
              <w:tab w:val="right" w:pos="9026" w:leader="dot"/>
            </w:tabs>
            <w:rPr/>
          </w:pPr>
          <w:hyperlink w:anchor="__RefHeading___Toc1508537_1479056682">
            <w:r>
              <w:rPr>
                <w:webHidden/>
                <w:rStyle w:val="IndexLink"/>
                <w:rtl w:val="true"/>
              </w:rPr>
              <w:t>بازگشت به فطرت</w:t>
            </w:r>
            <w:r>
              <w:rPr>
                <w:rStyle w:val="IndexLink"/>
                <w:rtl w:val="true"/>
              </w:rPr>
              <w:tab/>
            </w:r>
            <w:r>
              <w:rPr>
                <w:rStyle w:val="IndexLink"/>
              </w:rPr>
              <w:t>21</w:t>
            </w:r>
          </w:hyperlink>
        </w:p>
        <w:p>
          <w:pPr>
            <w:pStyle w:val="Contents2"/>
            <w:tabs>
              <w:tab w:val="clear" w:pos="8743"/>
              <w:tab w:val="right" w:pos="9026" w:leader="dot"/>
            </w:tabs>
            <w:rPr/>
          </w:pPr>
          <w:hyperlink w:anchor="__RefHeading___Toc1508539_1479056682">
            <w:r>
              <w:rPr>
                <w:webHidden/>
                <w:rStyle w:val="IndexLink"/>
                <w:rtl w:val="true"/>
              </w:rPr>
              <w:t>توبه، پنجره‌ای رو به رحمت</w:t>
            </w:r>
            <w:r>
              <w:rPr>
                <w:rStyle w:val="IndexLink"/>
                <w:rtl w:val="true"/>
              </w:rPr>
              <w:tab/>
            </w:r>
            <w:r>
              <w:rPr>
                <w:rStyle w:val="IndexLink"/>
              </w:rPr>
              <w:t>26</w:t>
            </w:r>
          </w:hyperlink>
        </w:p>
        <w:p>
          <w:pPr>
            <w:pStyle w:val="Contents2"/>
            <w:tabs>
              <w:tab w:val="clear" w:pos="8743"/>
              <w:tab w:val="right" w:pos="9026" w:leader="dot"/>
            </w:tabs>
            <w:rPr/>
          </w:pPr>
          <w:hyperlink w:anchor="__RefHeading___Toc1508541_1479056682">
            <w:r>
              <w:rPr>
                <w:webHidden/>
                <w:rStyle w:val="IndexLink"/>
                <w:rtl w:val="true"/>
              </w:rPr>
              <w:t>حقیقت توبه</w:t>
            </w:r>
            <w:r>
              <w:rPr>
                <w:rStyle w:val="IndexLink"/>
                <w:rtl w:val="true"/>
              </w:rPr>
              <w:tab/>
            </w:r>
            <w:r>
              <w:rPr>
                <w:rStyle w:val="IndexLink"/>
              </w:rPr>
              <w:t>36</w:t>
            </w:r>
          </w:hyperlink>
        </w:p>
        <w:p>
          <w:pPr>
            <w:pStyle w:val="Contents2"/>
            <w:tabs>
              <w:tab w:val="clear" w:pos="8743"/>
              <w:tab w:val="right" w:pos="9026" w:leader="dot"/>
            </w:tabs>
            <w:rPr/>
          </w:pPr>
          <w:hyperlink w:anchor="__RefHeading___Toc1508543_1479056682">
            <w:r>
              <w:rPr>
                <w:webHidden/>
                <w:rStyle w:val="IndexLink"/>
                <w:rtl w:val="true"/>
              </w:rPr>
              <w:t>توبه و جبران</w:t>
            </w:r>
            <w:r>
              <w:rPr>
                <w:rStyle w:val="IndexLink"/>
                <w:rtl w:val="true"/>
              </w:rPr>
              <w:tab/>
            </w:r>
            <w:r>
              <w:rPr>
                <w:rStyle w:val="IndexLink"/>
              </w:rPr>
              <w:t>42</w:t>
            </w:r>
          </w:hyperlink>
        </w:p>
        <w:p>
          <w:pPr>
            <w:pStyle w:val="Contents2"/>
            <w:tabs>
              <w:tab w:val="clear" w:pos="8743"/>
              <w:tab w:val="right" w:pos="9026" w:leader="dot"/>
            </w:tabs>
            <w:rPr/>
          </w:pPr>
          <w:hyperlink w:anchor="__RefHeading___Toc1508545_1479056682">
            <w:r>
              <w:rPr>
                <w:webHidden/>
                <w:rStyle w:val="IndexLink"/>
                <w:rtl w:val="true"/>
              </w:rPr>
              <w:t>آثار گناه، آثار توبه</w:t>
            </w:r>
            <w:r>
              <w:rPr>
                <w:rStyle w:val="IndexLink"/>
                <w:rtl w:val="true"/>
              </w:rPr>
              <w:tab/>
            </w:r>
            <w:r>
              <w:rPr>
                <w:rStyle w:val="IndexLink"/>
              </w:rPr>
              <w:t>50</w:t>
            </w:r>
          </w:hyperlink>
        </w:p>
        <w:p>
          <w:pPr>
            <w:pStyle w:val="Contents2"/>
            <w:tabs>
              <w:tab w:val="clear" w:pos="8743"/>
              <w:tab w:val="right" w:pos="9026" w:leader="dot"/>
            </w:tabs>
            <w:rPr/>
          </w:pPr>
          <w:hyperlink w:anchor="__RefHeading___Toc1508547_1479056682">
            <w:r>
              <w:rPr>
                <w:webHidden/>
                <w:rStyle w:val="IndexLink"/>
                <w:rtl w:val="true"/>
              </w:rPr>
              <w:t>چرا تأخیر؟</w:t>
            </w:r>
            <w:r>
              <w:rPr>
                <w:rStyle w:val="IndexLink"/>
                <w:rtl w:val="true"/>
              </w:rPr>
              <w:t>...</w:t>
              <w:tab/>
            </w:r>
            <w:r>
              <w:rPr>
                <w:rStyle w:val="IndexLink"/>
              </w:rPr>
              <w:t>60</w:t>
            </w:r>
          </w:hyperlink>
        </w:p>
        <w:p>
          <w:pPr>
            <w:pStyle w:val="Contents2"/>
            <w:tabs>
              <w:tab w:val="clear" w:pos="8743"/>
              <w:tab w:val="right" w:pos="9026" w:leader="dot"/>
            </w:tabs>
            <w:rPr/>
          </w:pPr>
          <w:hyperlink w:anchor="__RefHeading___Toc1508549_1479056682">
            <w:r>
              <w:rPr>
                <w:webHidden/>
                <w:rStyle w:val="IndexLink"/>
                <w:rtl w:val="true"/>
              </w:rPr>
              <w:t>توبه از چه؟</w:t>
            </w:r>
            <w:r>
              <w:rPr>
                <w:rStyle w:val="IndexLink"/>
                <w:rtl w:val="true"/>
              </w:rPr>
              <w:tab/>
            </w:r>
            <w:r>
              <w:rPr>
                <w:rStyle w:val="IndexLink"/>
              </w:rPr>
              <w:t>68</w:t>
            </w:r>
          </w:hyperlink>
        </w:p>
        <w:p>
          <w:pPr>
            <w:pStyle w:val="Contents2"/>
            <w:tabs>
              <w:tab w:val="clear" w:pos="8743"/>
              <w:tab w:val="right" w:pos="9026" w:leader="dot"/>
            </w:tabs>
            <w:rPr/>
          </w:pPr>
          <w:hyperlink w:anchor="__RefHeading___Toc1508551_1479056682">
            <w:r>
              <w:rPr>
                <w:webHidden/>
                <w:rStyle w:val="IndexLink"/>
                <w:rtl w:val="true"/>
              </w:rPr>
              <w:t>موانع توبه</w:t>
            </w:r>
            <w:r>
              <w:rPr>
                <w:rStyle w:val="IndexLink"/>
                <w:rtl w:val="true"/>
              </w:rPr>
              <w:tab/>
            </w:r>
            <w:r>
              <w:rPr>
                <w:rStyle w:val="IndexLink"/>
              </w:rPr>
              <w:t>76</w:t>
            </w:r>
          </w:hyperlink>
        </w:p>
        <w:p>
          <w:pPr>
            <w:pStyle w:val="Contents2"/>
            <w:tabs>
              <w:tab w:val="clear" w:pos="8743"/>
              <w:tab w:val="right" w:pos="9026" w:leader="dot"/>
            </w:tabs>
            <w:rPr/>
          </w:pPr>
          <w:hyperlink w:anchor="__RefHeading___Toc1508553_1479056682">
            <w:r>
              <w:rPr>
                <w:webHidden/>
                <w:rStyle w:val="IndexLink"/>
                <w:rtl w:val="true"/>
              </w:rPr>
              <w:t>راهی آسان‌تر از توبه</w:t>
            </w:r>
            <w:r>
              <w:rPr>
                <w:rStyle w:val="IndexLink"/>
                <w:rtl w:val="true"/>
              </w:rPr>
              <w:tab/>
            </w:r>
            <w:r>
              <w:rPr>
                <w:rStyle w:val="IndexLink"/>
              </w:rPr>
              <w:t>89</w:t>
            </w:r>
          </w:hyperlink>
        </w:p>
        <w:p>
          <w:pPr>
            <w:pStyle w:val="Contents2"/>
            <w:tabs>
              <w:tab w:val="clear" w:pos="8743"/>
              <w:tab w:val="right" w:pos="9026" w:leader="dot"/>
            </w:tabs>
            <w:rPr/>
          </w:pPr>
          <w:hyperlink w:anchor="__RefHeading___Toc1508555_1479056682">
            <w:r>
              <w:rPr>
                <w:webHidden/>
                <w:rStyle w:val="IndexLink"/>
                <w:rtl w:val="true"/>
              </w:rPr>
              <w:t>راههای دیگر آمرزش گناه</w:t>
            </w:r>
            <w:r>
              <w:rPr>
                <w:rStyle w:val="IndexLink"/>
                <w:rtl w:val="true"/>
              </w:rPr>
              <w:tab/>
            </w:r>
            <w:r>
              <w:rPr>
                <w:rStyle w:val="IndexLink"/>
              </w:rPr>
              <w:t>94</w:t>
            </w:r>
          </w:hyperlink>
        </w:p>
        <w:p>
          <w:pPr>
            <w:pStyle w:val="Contents2"/>
            <w:tabs>
              <w:tab w:val="clear" w:pos="8743"/>
              <w:tab w:val="right" w:pos="9026" w:leader="dot"/>
            </w:tabs>
            <w:rPr/>
          </w:pPr>
          <w:hyperlink w:anchor="__RefHeading___Toc1508557_1479056682">
            <w:r>
              <w:rPr>
                <w:webHidden/>
                <w:rStyle w:val="IndexLink"/>
                <w:rtl w:val="true"/>
              </w:rPr>
              <w:t>می‌توان خوب بود</w:t>
            </w:r>
            <w:r>
              <w:rPr>
                <w:rStyle w:val="IndexLink"/>
                <w:rtl w:val="true"/>
              </w:rPr>
              <w:t>!</w:t>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99_28587"/>
      <w:bookmarkStart w:id="1" w:name="pg4399_28587"/>
      <w:bookmarkEnd w:id="1"/>
    </w:p>
    <w:p>
      <w:pPr>
        <w:pStyle w:val="Heading2"/>
        <w:numPr>
          <w:ilvl w:val="1"/>
          <w:numId w:val="1"/>
        </w:numPr>
        <w:rPr/>
      </w:pPr>
      <w:bookmarkStart w:id="2" w:name="pg4399_28587"/>
      <w:bookmarkStart w:id="3" w:name="__RefHeading___Toc150852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بازگشت به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نهج‌البلاغه؛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Repentance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۳۳۲۹۸۵۷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8529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بازگشت به فطرت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محدّثی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چاپ‌وصحافی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مؤسه چاپ آستان قدس رضوی</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 xml:space="preserve">بنیاد پژوهشهای اسلامی، تلفن و دورنگار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 xml:space="preserve">صندوق‌پستی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 xml:space="preserve">شرکت به‌نشر،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Web Site: www.islamic-rf.ir E-mil:info@islamic-rf.ir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 xml:space="preserve">. </w:t>
      </w:r>
      <w:bookmarkStart w:id="7" w:name="pg4399_28591"/>
    </w:p>
    <w:p>
      <w:pPr>
        <w:pStyle w:val="BookText"/>
        <w:rPr/>
      </w:pPr>
      <w:bookmarkEnd w:id="7"/>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بازگشت به فطرت</w:t>
      </w:r>
    </w:p>
    <w:p>
      <w:pPr>
        <w:pStyle w:val="BookText"/>
        <w:rPr/>
      </w:pPr>
      <w:r>
        <w:rPr>
          <w:rFonts w:ascii="Amiri" w:hAnsi="Amiri" w:eastAsia="Amiri" w:cs="Amiri"/>
          <w:color w:val="111111"/>
          <w:sz w:val="28"/>
          <w:sz w:val="28"/>
          <w:szCs w:val="28"/>
          <w:rtl w:val="true"/>
          <w:lang w:bidi="ar-SA"/>
        </w:rPr>
        <w:t>جواد محدّثی</w:t>
      </w:r>
    </w:p>
    <w:p>
      <w:pPr>
        <w:pStyle w:val="Heading2"/>
        <w:numPr>
          <w:ilvl w:val="1"/>
          <w:numId w:val="1"/>
        </w:numPr>
        <w:rPr/>
      </w:pPr>
      <w:bookmarkStart w:id="8" w:name="__RefHeading___Toc1508531_1479056682"/>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بازگشت به فطرت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توبه، پنجره‌ای رو به رحمت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حقیقت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توبه و جبران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آثار گناه، آثار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 از چه؟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موانع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راهی آسان‌تر از توبه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راههای دیگر آمرزش گناه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خوب بود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0" w:name="pg4399_28593"/>
    </w:p>
    <w:p>
      <w:pPr>
        <w:pStyle w:val="Heading2"/>
        <w:numPr>
          <w:ilvl w:val="1"/>
          <w:numId w:val="1"/>
        </w:numPr>
        <w:rPr/>
      </w:pPr>
      <w:bookmarkStart w:id="11" w:name="__RefHeading___Toc1508533_1479056682"/>
      <w:bookmarkStart w:id="12" w:name="_Toc4"/>
      <w:bookmarkEnd w:id="10"/>
      <w:bookmarkEnd w:id="11"/>
      <w:r>
        <w:rPr>
          <w:rtl w:val="true"/>
        </w:rPr>
        <w:t>سخن ناشر</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را بی‌تردید می‌توان به دریایی پر گوهر تشبیه کرد که هر چه بیشتر در آن غوّاصی شود، درسها و حکمتهای زندگی‌ساز و پربهای بیشتری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دانشمندان بسیاری در طول چهارده قرن، در پی درس‌آموزی از مکتب علوی و کسب معرفت از کلام امیرالمؤمنین علیه‌السلام بوده‌اند و </w:t>
      </w:r>
    </w:p>
    <w:p>
      <w:pPr>
        <w:pStyle w:val="BookText"/>
        <w:rPr/>
      </w:pPr>
      <w:r>
        <w:rPr>
          <w:rFonts w:ascii="IRNazanin" w:hAnsi="IRNazanin" w:eastAsia="IRNazanin"/>
          <w:color w:val="111111"/>
          <w:sz w:val="28"/>
          <w:sz w:val="28"/>
          <w:szCs w:val="28"/>
          <w:rtl w:val="true"/>
          <w:lang w:bidi="fa-IR"/>
        </w:rPr>
        <w:t>در شرح سخنان پر ارج او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علی علیه‌السلام، هم در زمینه</w:t>
      </w:r>
    </w:p>
    <w:p>
      <w:pPr>
        <w:pStyle w:val="BookText"/>
        <w:rPr/>
      </w:pPr>
      <w:r>
        <w:rPr>
          <w:rFonts w:ascii="IRNazanin" w:hAnsi="IRNazanin" w:eastAsia="IRNazanin"/>
          <w:color w:val="111111"/>
          <w:sz w:val="28"/>
          <w:sz w:val="28"/>
          <w:szCs w:val="28"/>
          <w:rtl w:val="true"/>
          <w:lang w:bidi="fa-IR"/>
        </w:rPr>
        <w:t>مباحث نظری و عقلی بسیار ارزنده و راهنماست، هم در قلمرو مسائل عینی و زندگی انسانی و موضوعات کاربردی و عملی کارگشاست و این ابعاد متنوّع کلام آن حضرت، نشأت گرفته از روح بلند و شخصیّت بی‌نظیر و چند بُعدی آن پیشوای بزرگ است که رسول خدا صلی‌الله‌علیه‌و‌آله درباره وی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 مَدینَةُ العِلْم و علیٌّ بابُها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گفت آن خداوند تنزیل و وحی</w:t>
      </w:r>
    </w:p>
    <w:p>
      <w:pPr>
        <w:pStyle w:val="BookText"/>
        <w:rPr/>
      </w:pP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که من شهر علمم علیّم در است</w:t>
      </w:r>
    </w:p>
    <w:p>
      <w:pPr>
        <w:pStyle w:val="BookText"/>
        <w:rPr/>
      </w:pPr>
      <w:r>
        <w:rPr>
          <w:rFonts w:ascii="IRNazanin" w:hAnsi="IRNazanin" w:eastAsia="IRNazanin"/>
          <w:color w:val="111111"/>
          <w:sz w:val="28"/>
          <w:sz w:val="28"/>
          <w:szCs w:val="28"/>
          <w:rtl w:val="true"/>
          <w:lang w:bidi="fa-IR"/>
        </w:rPr>
        <w:t>درست این سخن قول پیغمبر</w:t>
      </w:r>
      <w:r>
        <w:rPr>
          <w:rStyle w:val="FootnoteAnchor"/>
          <w:rtl w:val="true"/>
        </w:rPr>
        <w:footnoteReference w:id="3"/>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چنان که خود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صلی‌الله‌علیه‌و‌آله ألفَ بابٍ کلُّ بابٍ فَتَح ألفَ بابٍ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بر او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هزار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آموخت، که هر باب آن هزار باب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پژوهشهای اسلامی آستان قدس رضوی، به عنوان گامی هر چند کوچک در راستای تکلیف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کلام و شخصیت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بر عرضه درسهایی زندگی‌ساز از معارف همیشه زنده و الهام بخش نهج‌البلاغه گرفته است، با این باور که کلام نورانی امیر سخن حضرت علی علیه‌السلام، در حدّ بالایی الگوی رفتاری، معاشرتی و معیشتی هر مسلمان،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به‌ویژه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عرضه و </w:t>
      </w:r>
    </w:p>
    <w:p>
      <w:pPr>
        <w:pStyle w:val="BookText"/>
        <w:rPr/>
      </w:pPr>
      <w:r>
        <w:rPr>
          <w:rFonts w:ascii="IRNazanin" w:hAnsi="IRNazanin" w:eastAsia="IRNazanin"/>
          <w:color w:val="111111"/>
          <w:sz w:val="28"/>
          <w:sz w:val="28"/>
          <w:szCs w:val="28"/>
          <w:rtl w:val="true"/>
          <w:lang w:bidi="fa-IR"/>
        </w:rPr>
        <w:t>انتشار این سلسله درسها با قلمی روان و خلاصه، می‌تواند چراغ راه و فروغ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حجج اسلام آقایان محمّد جواد نظافت و جواد محدّثی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درسها همّت گماشته‌اند، صمیمانه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گام و اِقدام، زمینه هر چه بیشتر آشنا شدن نسل جوان امروز را با معارف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جاودانه نهج‌البلاغه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3" w:name="pg4399_28598"/>
    </w:p>
    <w:p>
      <w:pPr>
        <w:pStyle w:val="Heading2"/>
        <w:numPr>
          <w:ilvl w:val="1"/>
          <w:numId w:val="1"/>
        </w:numPr>
        <w:rPr/>
      </w:pPr>
      <w:bookmarkStart w:id="14" w:name="__RefHeading___Toc1508535_1479056682"/>
      <w:bookmarkStart w:id="15" w:name="_Toc5"/>
      <w:bookmarkEnd w:id="13"/>
      <w:bookmarkEnd w:id="14"/>
      <w:r>
        <w:rPr>
          <w:rtl w:val="true"/>
        </w:rPr>
        <w:t>سرآغاز</w:t>
      </w:r>
      <w:bookmarkEnd w:id="15"/>
    </w:p>
    <w:p>
      <w:pPr>
        <w:pStyle w:val="BookText"/>
        <w:rPr/>
      </w:pPr>
      <w:r>
        <w:rPr>
          <w:rFonts w:ascii="IRNazanin" w:hAnsi="IRNazanin" w:eastAsia="IRNazanin"/>
          <w:color w:val="111111"/>
          <w:sz w:val="28"/>
          <w:sz w:val="28"/>
          <w:szCs w:val="28"/>
          <w:rtl w:val="true"/>
          <w:lang w:bidi="fa-IR"/>
        </w:rPr>
        <w:t xml:space="preserve">انسانِ بریده از خدا،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مولوی از نالیدنش می‌گوید و شرح درد اشتیاقِ او به پیوستن دوباره به نیستان، و ناله‌هایش، همه ترسیم پرسوزی از جدایی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جداییها شکایت 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طاعت و بندگی، انسان را به خدا وصل می‌کند، عصیان و گناه هم این رشته را </w:t>
      </w:r>
    </w:p>
    <w:p>
      <w:pPr>
        <w:pStyle w:val="BookText"/>
        <w:rPr/>
      </w:pPr>
      <w:r>
        <w:rPr>
          <w:rFonts w:ascii="IRNazanin" w:hAnsi="IRNazanin" w:eastAsia="IRNazanin"/>
          <w:color w:val="111111"/>
          <w:sz w:val="28"/>
          <w:sz w:val="28"/>
          <w:szCs w:val="28"/>
          <w:rtl w:val="true"/>
          <w:lang w:bidi="fa-IR"/>
        </w:rPr>
        <w:t>می‌گسلد و آدمی را از حریم رحمت گسترده پروردگار دور می‌سازد و سرانجام، او را دوزخی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می‌شود رشته عبودیت ما به ربوبیّت پروردگار وصل گردد و این نی به نیستان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دریچه‌ای است باز، فراسوی درهای بسته، روزنه امیدی است در انتهای کوچه یأس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انسان به سنگ جهالت و غفلت می‌خورد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و از آدمیّت دور </w:t>
      </w:r>
    </w:p>
    <w:p>
      <w:pPr>
        <w:pStyle w:val="BookText"/>
        <w:rPr/>
      </w:pPr>
      <w:r>
        <w:rPr>
          <w:rFonts w:ascii="IRNazanin" w:hAnsi="IRNazanin" w:eastAsia="IRNazanin"/>
          <w:color w:val="111111"/>
          <w:sz w:val="28"/>
          <w:sz w:val="28"/>
          <w:szCs w:val="28"/>
          <w:rtl w:val="true"/>
          <w:lang w:bidi="fa-IR"/>
        </w:rPr>
        <w:t>می‌شود و چهره حیوانی می‌یابد و دلش سیاه و زندگی‌اش آلوده و خودش ملعبه هوس می‌شود، گاهی احساس می‌کند میان آنچه هست و آنچه باید باشد، دره‌ای عمیق و فاصله‌ای بسیار قرار دارد، از خود و خالق خود شرمنده می‌شود و فکر می‌کند به آخر خط رسیده و راهی برای بازگشت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باز است و خداوند دعوتنامه فرستاده و از عاصیان پشیمان خواسته که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دریافت این نداست و هشیار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خود خدا زمینه این هشیاری و بیداری را فراهم </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 کرده است مرا تیره کاری‌ام</w:t>
      </w:r>
    </w:p>
    <w:p>
      <w:pPr>
        <w:pStyle w:val="BookText"/>
        <w:rPr/>
      </w:pPr>
      <w:r>
        <w:rPr>
          <w:rFonts w:ascii="IRNazanin" w:hAnsi="IRNazanin" w:eastAsia="IRNazanin"/>
          <w:color w:val="111111"/>
          <w:sz w:val="28"/>
          <w:sz w:val="28"/>
          <w:szCs w:val="28"/>
          <w:rtl w:val="true"/>
          <w:lang w:bidi="fa-IR"/>
        </w:rPr>
        <w:t>یا رب ببخش بر من و بر آه و زاری‌ام</w:t>
      </w:r>
    </w:p>
    <w:p>
      <w:pPr>
        <w:pStyle w:val="BookText"/>
        <w:rPr/>
      </w:pPr>
      <w:r>
        <w:rPr>
          <w:rFonts w:ascii="IRNazanin" w:hAnsi="IRNazanin" w:eastAsia="IRNazanin"/>
          <w:color w:val="111111"/>
          <w:sz w:val="28"/>
          <w:sz w:val="28"/>
          <w:szCs w:val="28"/>
          <w:rtl w:val="true"/>
          <w:lang w:bidi="fa-IR"/>
        </w:rPr>
        <w:t>ترسم که خواب غفلتم آخر کند هلاک</w:t>
      </w:r>
    </w:p>
    <w:p>
      <w:pPr>
        <w:pStyle w:val="BookText"/>
        <w:rPr/>
      </w:pPr>
      <w:r>
        <w:rPr>
          <w:rFonts w:ascii="IRNazanin" w:hAnsi="IRNazanin" w:eastAsia="IRNazanin"/>
          <w:color w:val="111111"/>
          <w:sz w:val="28"/>
          <w:sz w:val="28"/>
          <w:szCs w:val="28"/>
          <w:rtl w:val="true"/>
          <w:lang w:bidi="fa-IR"/>
        </w:rPr>
        <w:t>بیدار کن زخواب و بده هوشیاری‌ام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تلاش برای آشنایی با معارف نهج البلاغه و جرعه‌نوشی از حکمتهای علوی، پای رهنمودهای امیرالمؤنین علیه‌السلام می‌نشینیم و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نهج البلاغه می‌نگریم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نوشته می‌خوانید،گلچینی </w:t>
      </w:r>
    </w:p>
    <w:p>
      <w:pPr>
        <w:pStyle w:val="BookText"/>
        <w:rPr/>
      </w:pPr>
      <w:r>
        <w:rPr>
          <w:rFonts w:ascii="IRNazanin" w:hAnsi="IRNazanin" w:eastAsia="IRNazanin"/>
          <w:color w:val="111111"/>
          <w:sz w:val="28"/>
          <w:sz w:val="28"/>
          <w:szCs w:val="28"/>
          <w:rtl w:val="true"/>
          <w:lang w:bidi="fa-IR"/>
        </w:rPr>
        <w:t>است از بوستان معطّر سخنان 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روان‌تر شدن این نوشته، تبیین و شرح گویایی از جملات نورانی آن حضرت با نثری که بتواند به‌سادگی حکمتهای بلند و ژرف نهج البلاغه را برای مخاطبان جوان و دلهای پاک و مستعد، بیان کند،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خطبه، نامه و حکمتی که در پاورقی آمده، بر اساس نهج البلاغه صبحی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ما را با رهنمودهای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روشنگر پیشوایمان علی بن ابی‌طالب علیه‌السلام </w:t>
      </w:r>
    </w:p>
    <w:p>
      <w:pPr>
        <w:pStyle w:val="BookText"/>
        <w:rPr/>
      </w:pPr>
      <w:r>
        <w:rPr>
          <w:rFonts w:ascii="IRNazanin" w:hAnsi="IRNazanin" w:eastAsia="IRNazanin"/>
          <w:color w:val="111111"/>
          <w:sz w:val="28"/>
          <w:sz w:val="28"/>
          <w:szCs w:val="28"/>
          <w:rtl w:val="true"/>
          <w:lang w:bidi="fa-IR"/>
        </w:rPr>
        <w:t xml:space="preserve">آشناتر سازد و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محدّثی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6" w:name="pg4399_28604"/>
    </w:p>
    <w:p>
      <w:pPr>
        <w:pStyle w:val="Heading2"/>
        <w:numPr>
          <w:ilvl w:val="1"/>
          <w:numId w:val="1"/>
        </w:numPr>
        <w:rPr/>
      </w:pPr>
      <w:bookmarkStart w:id="17" w:name="__RefHeading___Toc1508537_1479056682"/>
      <w:bookmarkStart w:id="18" w:name="_Toc6"/>
      <w:bookmarkEnd w:id="16"/>
      <w:bookmarkEnd w:id="17"/>
      <w:r>
        <w:rPr>
          <w:rtl w:val="true"/>
        </w:rPr>
        <w:t>بازگشت به فطرت</w:t>
      </w:r>
      <w:bookmarkEnd w:id="18"/>
    </w:p>
    <w:p>
      <w:pPr>
        <w:pStyle w:val="BookText"/>
        <w:rPr/>
      </w:pPr>
      <w:r>
        <w:rPr>
          <w:rFonts w:ascii="IRNazanin" w:hAnsi="IRNazanin" w:eastAsia="IRNazanin"/>
          <w:color w:val="111111"/>
          <w:sz w:val="28"/>
          <w:sz w:val="28"/>
          <w:szCs w:val="28"/>
          <w:rtl w:val="true"/>
          <w:lang w:bidi="fa-IR"/>
        </w:rPr>
        <w:t>جلوی ضرر را از هر کجا که بگیرند، سود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مسیر زندگی را بیراهه رفته و به جای عروج و کمال، پیوسته رو به سقوط و تباهی گام برداشته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در حال باختن زندگی است و هر لحظه که متوجّه این راه </w:t>
      </w:r>
    </w:p>
    <w:p>
      <w:pPr>
        <w:pStyle w:val="BookText"/>
        <w:rPr/>
      </w:pPr>
      <w:r>
        <w:rPr>
          <w:rFonts w:ascii="IRNazanin" w:hAnsi="IRNazanin" w:eastAsia="IRNazanin"/>
          <w:color w:val="111111"/>
          <w:sz w:val="28"/>
          <w:sz w:val="28"/>
          <w:szCs w:val="28"/>
          <w:rtl w:val="true"/>
          <w:lang w:bidi="fa-IR"/>
        </w:rPr>
        <w:t xml:space="preserve">خطا و بن بست شود و به مسیر نورانی و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می‌تواند گذشته سیاه و تباه را هم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دست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یعنی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هشیاری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بازگشتی، هم آگاهی می‌طلبد، هم اراده، هم امداد الهی، هم تصمیم جدّیِ انسان، هم ناامید کردن شیطان از وسوسه مجدّد برای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توبه تنها </w:t>
      </w:r>
    </w:p>
    <w:p>
      <w:pPr>
        <w:pStyle w:val="BookText"/>
        <w:rPr/>
      </w:pPr>
      <w:r>
        <w:rPr>
          <w:rFonts w:ascii="IRNazanin" w:hAnsi="IRNazanin" w:eastAsia="IRNazanin"/>
          <w:color w:val="111111"/>
          <w:sz w:val="28"/>
          <w:sz w:val="28"/>
          <w:szCs w:val="28"/>
          <w:rtl w:val="true"/>
          <w:lang w:bidi="fa-IR"/>
        </w:rPr>
        <w:t>اظهار زبانی نیست، بلکه نفرت قلبی از گناه و اراده جدّی بر ترک آن نیز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خطر گناه جدّی است، پس توبه از گناه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بگذرد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بی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از دست توبه هم کاری ساخته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قرآن کریم نیز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برای آنان نیست که بدیها را انجام می‌دهند، تا آنکه چون یکی از آنان را مرگ فرا می‌رسد،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توبه کردم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مرگ، ناگهان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زمان مرگ و چگونگی آن درباره خود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غافلگیر شدن و از دست رفتن مجال، باید حساب را صاف کرد و از گناهان توبه نمود و امروز و فردا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وصیت خود به فرزندش امام حسن علیه‌السلام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تو شکار مرگی هستی که گریزنده را از آن رهایی نیست و مرگ، تو را حتماً درخواهد یافت، هشدار که تو را در حال گناه درنیابد، در حالی که با خود از توبه سخن می‌گفتی، امّا مرگ میان تو و توبه فاصله </w:t>
      </w:r>
    </w:p>
    <w:p>
      <w:pPr>
        <w:pStyle w:val="BookText"/>
        <w:rPr/>
      </w:pPr>
      <w:r>
        <w:rPr>
          <w:rFonts w:ascii="IRNazanin" w:hAnsi="IRNazanin" w:eastAsia="IRNazanin"/>
          <w:color w:val="111111"/>
          <w:sz w:val="28"/>
          <w:sz w:val="28"/>
          <w:szCs w:val="28"/>
          <w:rtl w:val="true"/>
          <w:lang w:bidi="fa-IR"/>
        </w:rPr>
        <w:t>اندازد و خودت را هلاک کرده باشی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لایَنجُو منه هَارِبُه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 غمی بریز و زجرم و خطا گریز</w:t>
      </w:r>
    </w:p>
    <w:p>
      <w:pPr>
        <w:pStyle w:val="BookText"/>
        <w:rPr/>
      </w:pPr>
      <w:r>
        <w:rPr>
          <w:rFonts w:ascii="IRNazanin" w:hAnsi="IRNazanin" w:eastAsia="IRNazanin"/>
          <w:color w:val="111111"/>
          <w:sz w:val="28"/>
          <w:sz w:val="28"/>
          <w:szCs w:val="28"/>
          <w:rtl w:val="true"/>
          <w:lang w:bidi="fa-IR"/>
        </w:rPr>
        <w:t>برخیز و بی ریا به درِ کبریا گریز</w:t>
      </w:r>
    </w:p>
    <w:p>
      <w:pPr>
        <w:pStyle w:val="BookText"/>
        <w:rPr/>
      </w:pPr>
      <w:r>
        <w:rPr>
          <w:rFonts w:ascii="IRNazanin" w:hAnsi="IRNazanin" w:eastAsia="IRNazanin"/>
          <w:color w:val="111111"/>
          <w:sz w:val="28"/>
          <w:sz w:val="28"/>
          <w:szCs w:val="28"/>
          <w:rtl w:val="true"/>
          <w:lang w:bidi="fa-IR"/>
        </w:rPr>
        <w:t>سرگشته تا به کی به بیابان در آفتاب؟</w:t>
      </w:r>
    </w:p>
    <w:p>
      <w:pPr>
        <w:pStyle w:val="BookText"/>
        <w:rPr/>
      </w:pPr>
      <w:r>
        <w:rPr>
          <w:rFonts w:ascii="IRNazanin" w:hAnsi="IRNazanin" w:eastAsia="IRNazanin"/>
          <w:color w:val="111111"/>
          <w:sz w:val="28"/>
          <w:sz w:val="28"/>
          <w:szCs w:val="28"/>
          <w:rtl w:val="true"/>
          <w:lang w:bidi="fa-IR"/>
        </w:rPr>
        <w:t>ای خسته دل، به سایه لطف خدا گریز</w:t>
      </w:r>
    </w:p>
    <w:p>
      <w:pPr>
        <w:pStyle w:val="BookText"/>
        <w:rPr/>
      </w:pPr>
      <w:r>
        <w:rPr>
          <w:rFonts w:ascii="IRNazanin" w:hAnsi="IRNazanin" w:eastAsia="IRNazanin"/>
          <w:color w:val="111111"/>
          <w:sz w:val="28"/>
          <w:sz w:val="28"/>
          <w:szCs w:val="28"/>
          <w:rtl w:val="true"/>
          <w:lang w:bidi="fa-IR"/>
        </w:rPr>
        <w:t>کیْ پیکر ضعیف تو را تاب آتش است؟</w:t>
      </w:r>
    </w:p>
    <w:p>
      <w:pPr>
        <w:pStyle w:val="BookText"/>
        <w:rPr/>
      </w:pPr>
      <w:r>
        <w:rPr>
          <w:rFonts w:ascii="IRNazanin" w:hAnsi="IRNazanin" w:eastAsia="IRNazanin"/>
          <w:color w:val="111111"/>
          <w:sz w:val="28"/>
          <w:sz w:val="28"/>
          <w:szCs w:val="28"/>
          <w:rtl w:val="true"/>
          <w:lang w:bidi="fa-IR"/>
        </w:rPr>
        <w:t>بر خود ببخش و زآتش قهر خدا گریز</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فطرت پاک و الهی خویش برگردیم، راه رسیدن به خدا هموارتر می‌شود</w:t>
      </w:r>
      <w:r>
        <w:rPr>
          <w:rFonts w:eastAsia="IRNazanin" w:cs="IRNazanin"/>
          <w:color w:val="111111"/>
          <w:sz w:val="28"/>
          <w:szCs w:val="28"/>
          <w:rtl w:val="true"/>
          <w:lang w:bidi="fa-IR"/>
        </w:rPr>
        <w:t xml:space="preserve">. </w:t>
      </w:r>
      <w:bookmarkStart w:id="19" w:name="pg4399_28609"/>
    </w:p>
    <w:p>
      <w:pPr>
        <w:pStyle w:val="Heading2"/>
        <w:numPr>
          <w:ilvl w:val="1"/>
          <w:numId w:val="1"/>
        </w:numPr>
        <w:rPr/>
      </w:pPr>
      <w:bookmarkStart w:id="20" w:name="__RefHeading___Toc1508539_1479056682"/>
      <w:bookmarkStart w:id="21" w:name="_Toc7"/>
      <w:bookmarkEnd w:id="19"/>
      <w:bookmarkEnd w:id="20"/>
      <w:r>
        <w:rPr>
          <w:rtl w:val="true"/>
        </w:rPr>
        <w:t>توبه، پنجره‌ای رو به رحمت</w:t>
      </w:r>
      <w:bookmarkEnd w:id="21"/>
    </w:p>
    <w:p>
      <w:pPr>
        <w:pStyle w:val="BookText"/>
        <w:rPr/>
      </w:pPr>
      <w:r>
        <w:rPr>
          <w:rFonts w:ascii="IRNazanin" w:hAnsi="IRNazanin" w:eastAsia="IRNazanin"/>
          <w:color w:val="111111"/>
          <w:sz w:val="28"/>
          <w:sz w:val="28"/>
          <w:szCs w:val="28"/>
          <w:rtl w:val="true"/>
          <w:lang w:bidi="fa-IR"/>
        </w:rPr>
        <w:t>توبه، یک روزنه امید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دریچه‌ای گشوده به رحمت الهی و نقبی به جهان روشنایی و امیدواری است، تا انسان همه راهها را به روی خود بسته نبیند و خود را تباه شده دوزخی و از دست رفته مفلوک نپندارد و بیشتر در تباهی و بدی غرق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خداوند قول داده است که توبه توّابین را بپذیرد، این بزرگ‌ترین لطف او در حق بندگان و گشودن آن روزنه رو به روشنایی است و اگر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لاتَقنَطُوا مِن رَحْمَةِ اللّه اِنَّ اللّه‌َ یَغفِرُ الذُّنُوبَ جَمیعًا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ناامید نشوید، خداوند همه گناهان را می‌آمرزد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امیدواری می‌دهد و هم از نومیدی نکوهش می‌کند، چرا که بخشایش الهی بیش از گناه بندگان است و رحمت او پیش از </w:t>
      </w:r>
    </w:p>
    <w:p>
      <w:pPr>
        <w:pStyle w:val="BookText"/>
        <w:rPr/>
      </w:pPr>
      <w:r>
        <w:rPr>
          <w:rFonts w:ascii="IRNazanin" w:hAnsi="IRNazanin" w:eastAsia="IRNazanin"/>
          <w:color w:val="111111"/>
          <w:sz w:val="28"/>
          <w:sz w:val="28"/>
          <w:szCs w:val="28"/>
          <w:rtl w:val="true"/>
          <w:lang w:bidi="fa-IR"/>
        </w:rPr>
        <w:t>غضب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مشفقانه رحمت و مهربانی خدا را که از جمله در توبه جلوه می‌کند به یاد انسان خطاکار می‌آورد و آغوش رحمت الهی را چنین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آن‌گاه که تو از او روی گردان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می‌شوی او به تو روی می‌آورد، تو را به عفو خویش فرا می‌خواند و در دریای احسانش غرق می‌کند، امّا باز هم از او روی برمی‌گردانی و سراغ دیگری می‌روی، او چه بزرگوار و نیرومند است و تو چه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بر نافرمانی گستاخ می‌سازد؟ در حالی که پیوسته در سایه رحمت و حمایت او به سر </w:t>
      </w:r>
    </w:p>
    <w:p>
      <w:pPr>
        <w:pStyle w:val="BookText"/>
        <w:rPr/>
      </w:pPr>
      <w:r>
        <w:rPr>
          <w:rFonts w:ascii="IRNazanin" w:hAnsi="IRNazanin" w:eastAsia="IRNazanin"/>
          <w:color w:val="111111"/>
          <w:sz w:val="28"/>
          <w:sz w:val="28"/>
          <w:szCs w:val="28"/>
          <w:rtl w:val="true"/>
          <w:lang w:bidi="fa-IR"/>
        </w:rPr>
        <w:t>می‌بری و او پرده‌پوشی می‌کند و تو از لطف او برخورداری و چشم برهم زدنی نگاه لطفش را از تو دریغ نمی‌کند و آبرویت 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اطاعتش کنی با تو چه مهربانی و لطفی خواهد داشت</w:t>
      </w:r>
      <w:r>
        <w:rPr>
          <w:rFonts w:eastAsia="IRNazanin" w:cs="IRNazanin"/>
          <w:color w:val="111111"/>
          <w:sz w:val="28"/>
          <w:szCs w:val="28"/>
          <w:rtl w:val="true"/>
          <w:lang w:bidi="fa-IR"/>
        </w:rPr>
        <w:t>!...»</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امید زنده است و مسیر تکاملی را در زندگی با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رحمت و مغفرت مأیوس گردد دست به همه جنایتها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امید نجات و روزنه رهایی و رستگاری نباشد، </w:t>
      </w:r>
    </w:p>
    <w:p>
      <w:pPr>
        <w:pStyle w:val="BookText"/>
        <w:rPr/>
      </w:pPr>
      <w:r>
        <w:rPr>
          <w:rFonts w:ascii="IRNazanin" w:hAnsi="IRNazanin" w:eastAsia="IRNazanin"/>
          <w:color w:val="111111"/>
          <w:sz w:val="28"/>
          <w:sz w:val="28"/>
          <w:szCs w:val="28"/>
          <w:rtl w:val="true"/>
          <w:lang w:bidi="fa-IR"/>
        </w:rPr>
        <w:t>ازهیچ گناهی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رمز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آی، باز آی، هر آنچه هستی باز آی</w:t>
      </w:r>
    </w:p>
    <w:p>
      <w:pPr>
        <w:pStyle w:val="BookText"/>
        <w:rPr/>
      </w:pPr>
      <w:r>
        <w:rPr>
          <w:rFonts w:ascii="IRNazanin" w:hAnsi="IRNazanin" w:eastAsia="IRNazanin"/>
          <w:color w:val="111111"/>
          <w:sz w:val="28"/>
          <w:sz w:val="28"/>
          <w:szCs w:val="28"/>
          <w:rtl w:val="true"/>
          <w:lang w:bidi="fa-IR"/>
        </w:rPr>
        <w:t>گر کافر و گبر و بت‌پرستی، باز آی</w:t>
      </w:r>
    </w:p>
    <w:p>
      <w:pPr>
        <w:pStyle w:val="BookText"/>
        <w:rPr/>
      </w:pPr>
      <w:r>
        <w:rPr>
          <w:rFonts w:ascii="IRNazanin" w:hAnsi="IRNazanin" w:eastAsia="IRNazanin"/>
          <w:color w:val="111111"/>
          <w:sz w:val="28"/>
          <w:sz w:val="28"/>
          <w:szCs w:val="28"/>
          <w:rtl w:val="true"/>
          <w:lang w:bidi="fa-IR"/>
        </w:rPr>
        <w:t>این درگه ما درگه نومیدی نیست</w:t>
      </w:r>
    </w:p>
    <w:p>
      <w:pPr>
        <w:pStyle w:val="BookText"/>
        <w:rPr/>
      </w:pPr>
      <w:r>
        <w:rPr>
          <w:rFonts w:ascii="IRNazanin" w:hAnsi="IRNazanin" w:eastAsia="IRNazanin"/>
          <w:color w:val="111111"/>
          <w:sz w:val="28"/>
          <w:sz w:val="28"/>
          <w:szCs w:val="28"/>
          <w:rtl w:val="true"/>
          <w:lang w:bidi="fa-IR"/>
        </w:rPr>
        <w:t>صد بار اگر توبه شکستی، باز آی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و مرا راه بازگشت نیست، در باتلاق گناه بیشتر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روی مهر به بنده‌اش، اوّل او را دعوت به توبه می‌کند، به دل او می‌اندازد که برگردد، گاهی </w:t>
      </w:r>
    </w:p>
    <w:p>
      <w:pPr>
        <w:pStyle w:val="BookText"/>
        <w:rPr/>
      </w:pPr>
      <w:r>
        <w:rPr>
          <w:rFonts w:ascii="IRNazanin" w:hAnsi="IRNazanin" w:eastAsia="IRNazanin"/>
          <w:color w:val="111111"/>
          <w:sz w:val="28"/>
          <w:sz w:val="28"/>
          <w:szCs w:val="28"/>
          <w:rtl w:val="true"/>
          <w:lang w:bidi="fa-IR"/>
        </w:rPr>
        <w:t>غمگینشمی‌سازد که به فکر افتد و از غفلت درآید، گاهی مبتلایش می‌سازد که رویکردش به خدا بیشتر شود و به خود آید، گاهی مبتلایان و گرفتاران را سر راه او قرار می‌دهد تا تکان بخورد و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زمینه‌سازیهای الهی برای توبه انسان، جلوه‌های دیگری از رحمت اوست، تا انسان از اسارت نفس و شیطان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حضرت امیر علیه‌السلام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لکَ بابَ المتابِ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درِ توبه و بازگشت را به رویت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که در بهشت با وسوسه ابلیس لغزید و از بهشت اخراج شد، خدای متعال هم راه توبه را به رویش گشود، هم کلمه توبه را به او آموخت و هم وعده بازگشت به بهشت به او داد</w:t>
      </w:r>
      <w:r>
        <w:rPr>
          <w:rFonts w:eastAsia="IRNazanin" w:cs="IRNazanin"/>
          <w:color w:val="111111"/>
          <w:sz w:val="28"/>
          <w:szCs w:val="28"/>
          <w:rtl w:val="true"/>
          <w:lang w:bidi="fa-IR"/>
        </w:rPr>
        <w:t>.</w:t>
      </w:r>
      <w:r>
        <w:rPr>
          <w:rStyle w:val="FootnoteAnchor"/>
          <w:rtl w:val="true"/>
        </w:rPr>
        <w:footnoteReference w:id="1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می‌شود گنهکار، از صمیم دل و با نیّت راستین و خالص به سوی خدا برگردد و خداوند در به رویش ببندد و او را نپذیرد؟ </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النَّاسَ حینَ تَنزِلُ بِهمُ النِّقَمُ وتَزولُ عَنهُم النِّعَمُ، فَزِعُوا إِلی ربِّهم بِصِدقٍ مِنْ نِیَّاتِهم ووَلَهٍ مِن قُلوبِهم لَرَدَّ علیهم کُلَّ شاردٍ وأَصلَحَ لَهم کُلَّ فاسِدٍ</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آن‌گاه که انتقام و عذاب الهی بر آنان فرود می‌آید و نعمتها از دستشان می‌رود، با نیّتهای صادقانه و اشتیاق قلبی به درگاه پروردگارشان روی آورند، باز هم خداوند نعمتهای از دست رفته را به آنان بر می‌گرداند و تباهی کارشان را اصلاح و </w:t>
      </w:r>
    </w:p>
    <w:p>
      <w:pPr>
        <w:pStyle w:val="BookText"/>
        <w:rPr/>
      </w:pPr>
      <w:r>
        <w:rPr>
          <w:rFonts w:ascii="IRNazanin" w:hAnsi="IRNazanin" w:eastAsia="IRNazanin"/>
          <w:color w:val="111111"/>
          <w:sz w:val="28"/>
          <w:sz w:val="28"/>
          <w:szCs w:val="28"/>
          <w:rtl w:val="true"/>
          <w:lang w:bidi="fa-IR"/>
        </w:rPr>
        <w:t>ترمیم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 بنده، زمینه‌ساز گشایش پنجره‌ای رو به رحمت الهی نیست؟</w:t>
      </w:r>
    </w:p>
    <w:p>
      <w:pPr>
        <w:pStyle w:val="BookText"/>
        <w:rPr/>
      </w:pPr>
      <w:r>
        <w:rPr>
          <w:rFonts w:ascii="IRNazanin" w:hAnsi="IRNazanin" w:eastAsia="IRNazanin"/>
          <w:color w:val="111111"/>
          <w:sz w:val="28"/>
          <w:sz w:val="28"/>
          <w:szCs w:val="28"/>
          <w:rtl w:val="true"/>
          <w:lang w:bidi="fa-IR"/>
        </w:rPr>
        <w:t>گناه، هر چند زیاد باشد، لطف و کرم خدا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را باید براساس وسعت کرم و گستردگی رحمت او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درها به روی انسان بسته شود، آغوش رحمت الهی به روی عاصیان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شرط آنکه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w:t>
      </w:r>
    </w:p>
    <w:p>
      <w:pPr>
        <w:pStyle w:val="BookText"/>
        <w:rPr/>
      </w:pPr>
      <w:r>
        <w:rPr>
          <w:rFonts w:ascii="IRNazanin" w:hAnsi="IRNazanin" w:eastAsia="IRNazanin"/>
          <w:color w:val="111111"/>
          <w:sz w:val="28"/>
          <w:sz w:val="28"/>
          <w:szCs w:val="28"/>
          <w:rtl w:val="true"/>
          <w:lang w:bidi="fa-IR"/>
        </w:rPr>
        <w:t xml:space="preserve">فرهنگ دینی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ندامت واقعی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عزم استوار</w:t>
      </w:r>
      <w:r>
        <w:rPr>
          <w:rFonts w:eastAsia="IRNazanin" w:cs="IRNazanin"/>
          <w:color w:val="111111"/>
          <w:sz w:val="28"/>
          <w:szCs w:val="28"/>
          <w:rtl w:val="true"/>
          <w:lang w:bidi="fa-IR"/>
        </w:rPr>
        <w:t xml:space="preserve">! </w:t>
      </w:r>
      <w:bookmarkStart w:id="22" w:name="pg4399_28619"/>
    </w:p>
    <w:p>
      <w:pPr>
        <w:pStyle w:val="Heading2"/>
        <w:numPr>
          <w:ilvl w:val="1"/>
          <w:numId w:val="1"/>
        </w:numPr>
        <w:rPr/>
      </w:pPr>
      <w:bookmarkStart w:id="23" w:name="__RefHeading___Toc1508541_1479056682"/>
      <w:bookmarkStart w:id="24" w:name="_Toc8"/>
      <w:bookmarkEnd w:id="22"/>
      <w:bookmarkEnd w:id="23"/>
      <w:r>
        <w:rPr>
          <w:rtl w:val="true"/>
        </w:rPr>
        <w:t>حقیقت توبه</w:t>
      </w:r>
      <w:bookmarkEnd w:id="24"/>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به زشتی گناه آگاه می‌شود و از خطاهای گذشته پشیمان می‌گردد و تصمیم بر عدم تکرار آن می‌گیرد و در جبران و تدارک ضایعات گذشته می‌کوشد، اینجا یک توبه واقعی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در روایات، توبه همان پشیمانی دانسته شده، از آنجاست که ندامت، به عمل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تصمیم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نمی‌گیرد و تا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گناهکار حاصل نشود، تصمیم جدّی برای اصلاح خویش و جبران گذشته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ندامت، یک عنصر اساسی در تحقّق توبه است، پوزش خواهی و استغفار، مرحله‌ای از آن است و جبران گذشته، مرحله‌ای دیگر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معمولاً توبه همراه با </w:t>
      </w:r>
    </w:p>
    <w:p>
      <w:pPr>
        <w:pStyle w:val="BookText"/>
        <w:rPr/>
      </w:pPr>
      <w:r>
        <w:rPr>
          <w:rFonts w:ascii="Amiri" w:hAnsi="Amiri" w:eastAsia="Amiri" w:cs="Amiri"/>
          <w:color w:val="111111"/>
          <w:sz w:val="28"/>
          <w:sz w:val="28"/>
          <w:szCs w:val="28"/>
          <w:rtl w:val="true"/>
          <w:lang w:bidi="ar-SA"/>
        </w:rPr>
        <w:t>اصلاح، عمل صالح، تبیین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شده است، مثل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تَابَ و عَمِلَ صَالحاً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یا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واَصلَحُوا وبَیَّنوُا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نهج البلاغه، برای توبه مراتب شش‌گانه بیان شده که حقیقت توبه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حضور امیرالمؤنین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آشفت و به او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 استغفار چیست؟ استغفار، درجه انسانهای والاست، کلمه‌ای است که برشش </w:t>
      </w:r>
    </w:p>
    <w:p>
      <w:pPr>
        <w:pStyle w:val="BookText"/>
        <w:rPr/>
      </w:pPr>
      <w:r>
        <w:rPr>
          <w:rFonts w:ascii="IRNazanin" w:hAnsi="IRNazanin" w:eastAsia="IRNazanin"/>
          <w:color w:val="111111"/>
          <w:sz w:val="28"/>
          <w:sz w:val="28"/>
          <w:szCs w:val="28"/>
          <w:rtl w:val="true"/>
          <w:lang w:bidi="fa-IR"/>
        </w:rPr>
        <w:t>معنی و مرتبه گفته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پشیمانی از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بر ترک گناه برای همیشه؛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حقوق مردم و حلالیّت خواستن از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پرداختن به انجام واجبات الهی که فوت شده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گوشتی را که از حرام بر بدنت رشد کرده، ذوب کنی تا گوشت تازه بروید؛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چشاندنِ سختی طاعت به جسم، همان‌گونه که لذّت گناه را چشیده است، در آن هنگام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Style w:val="FootnoteAnchor"/>
          <w:rtl w:val="true"/>
        </w:rPr>
        <w:footnoteReference w:id="1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علوی نشان می‌دهد که توبه واستغفار، صرفاً امری زبانی و ظاهری </w:t>
      </w:r>
    </w:p>
    <w:p>
      <w:pPr>
        <w:pStyle w:val="BookText"/>
        <w:rPr/>
      </w:pPr>
      <w:r>
        <w:rPr>
          <w:rFonts w:ascii="IRNazanin" w:hAnsi="IRNazanin" w:eastAsia="IRNazanin"/>
          <w:color w:val="111111"/>
          <w:sz w:val="28"/>
          <w:sz w:val="28"/>
          <w:szCs w:val="28"/>
          <w:rtl w:val="true"/>
          <w:lang w:bidi="fa-IR"/>
        </w:rPr>
        <w:t>نیست و حتّی تنها نفی هم نیست، بلکه اثبات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 کشیدن از کار بد نیست، بلکه جنبه اثباتی و کارهای جبرانی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را پوشاند و با پرداخت حقوق مالی دیگران و ادای واجباتِ الهی و جبران حق تضییع شده مردم و اهانتها و غیبتها و افتراها، زمینه آمرزش الهی را فراهم ساخت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شرط نخست و گام اوّل آن است که انسان به حدّی از خودآگاهی و بصیرت و بیداری دست یابد که از زشتی عمل خود به مرحله ندامت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دل </w:t>
      </w:r>
    </w:p>
    <w:p>
      <w:pPr>
        <w:pStyle w:val="BookText"/>
        <w:rPr/>
      </w:pPr>
      <w:r>
        <w:rPr>
          <w:rFonts w:ascii="IRNazanin" w:hAnsi="IRNazanin" w:eastAsia="IRNazanin"/>
          <w:color w:val="111111"/>
          <w:sz w:val="28"/>
          <w:sz w:val="28"/>
          <w:szCs w:val="28"/>
          <w:rtl w:val="true"/>
          <w:lang w:bidi="fa-IR"/>
        </w:rPr>
        <w:t>پشیمانی حاصل نشود و همچنان علاقه به گناه و اراده معصیت باشد، توبه ظاهری و استغفار زبانی دردی را دوا نمی‌کند و بار انسان را سبک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استغفار می‌کند، امّا در دل تصمیم بر گناه دارد، همچون کسی است که استغفار را به مسخره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 در پرده دارد دیده بیدار ما</w:t>
      </w:r>
    </w:p>
    <w:p>
      <w:pPr>
        <w:pStyle w:val="BookText"/>
        <w:rPr/>
      </w:pPr>
      <w:r>
        <w:rPr>
          <w:rFonts w:ascii="IRNazanin" w:hAnsi="IRNazanin" w:eastAsia="IRNazanin"/>
          <w:color w:val="111111"/>
          <w:sz w:val="28"/>
          <w:sz w:val="28"/>
          <w:szCs w:val="28"/>
          <w:rtl w:val="true"/>
          <w:lang w:bidi="fa-IR"/>
        </w:rPr>
        <w:t>از تهِ دل نیست در میخانه استغفار ما</w:t>
      </w:r>
    </w:p>
    <w:p>
      <w:pPr>
        <w:pStyle w:val="BookText"/>
        <w:rPr/>
      </w:pPr>
      <w:r>
        <w:rPr>
          <w:rFonts w:ascii="IRNazanin" w:hAnsi="IRNazanin" w:eastAsia="IRNazanin"/>
          <w:color w:val="111111"/>
          <w:sz w:val="28"/>
          <w:sz w:val="28"/>
          <w:szCs w:val="28"/>
          <w:rtl w:val="true"/>
          <w:lang w:bidi="fa-IR"/>
        </w:rPr>
        <w:t>سَبحه بر کف، توبه بر لب، دل پر از ذوق گناه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معصیت را خنده می‌آید ز استغفار ما </w:t>
      </w:r>
      <w:bookmarkStart w:id="25" w:name="pg4399_28625"/>
    </w:p>
    <w:p>
      <w:pPr>
        <w:pStyle w:val="Heading2"/>
        <w:numPr>
          <w:ilvl w:val="1"/>
          <w:numId w:val="1"/>
        </w:numPr>
        <w:rPr/>
      </w:pPr>
      <w:bookmarkStart w:id="26" w:name="__RefHeading___Toc1508543_1479056682"/>
      <w:bookmarkStart w:id="27" w:name="_Toc9"/>
      <w:bookmarkEnd w:id="25"/>
      <w:bookmarkEnd w:id="26"/>
      <w:r>
        <w:rPr>
          <w:rtl w:val="true"/>
        </w:rPr>
        <w:t>توبه و جبران</w:t>
      </w:r>
      <w:bookmarkEnd w:id="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هم دل را تیره می‌کند، هم بار را سنگین می‌سازد، هم حرکت در مسیر کمال و پرواز در فضای معنویت را کُند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دل روشنایی خود را باز می‌یابد، بار سنگین گناهان از دوش بر زمین می‌افتد و موانع پرواز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پرنده‌ای که در آب افتاده و امکان پروازش نیست، </w:t>
      </w:r>
    </w:p>
    <w:p>
      <w:pPr>
        <w:pStyle w:val="BookText"/>
        <w:rPr/>
      </w:pPr>
      <w:r>
        <w:rPr>
          <w:rFonts w:ascii="IRNazanin" w:hAnsi="IRNazanin" w:eastAsia="IRNazanin"/>
          <w:color w:val="111111"/>
          <w:sz w:val="28"/>
          <w:sz w:val="28"/>
          <w:szCs w:val="28"/>
          <w:rtl w:val="true"/>
          <w:lang w:bidi="fa-IR"/>
        </w:rPr>
        <w:t>باید بال و پرش خشک شود تا بتواند دوباره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گشودن قید و بندهای سنگین از پای بندگی است، تا بتوان راه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الدُّنیا إِلاّ 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یَتدارَکُها بالتَّوبةِ، وَ رَجُلٍ یُسارِعُ فی الخَیراتِ</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خیری نیست مگر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گناهانی مرتکب شده، آن را با توبه جبران می‌کند، دیگری آن‌که در نیکیها پیشقدم </w:t>
      </w:r>
    </w:p>
    <w:p>
      <w:pPr>
        <w:pStyle w:val="BookText"/>
        <w:rPr/>
      </w:pPr>
      <w:r>
        <w:rPr>
          <w:rFonts w:ascii="IRNazanin" w:hAnsi="IRNazanin" w:eastAsia="IRNazanin"/>
          <w:color w:val="111111"/>
          <w:sz w:val="28"/>
          <w:sz w:val="28"/>
          <w:szCs w:val="28"/>
          <w:rtl w:val="true"/>
          <w:lang w:bidi="fa-IR"/>
        </w:rPr>
        <w:t>و کوشاست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فرصتی برای جبران است و اگر کسی از این مهلت و فرصت بهره نگیرد، کوتاهی از خود اوست، چون راه برای تدارک باز بوده و خدا هم برای آن دعوتنامه فرستاده است و هیچ کس را هم از ورود به قلمرو توبه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از آن حضرت چنین می‌خوانیم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 کرده باشی، خداوند تو را از توبه منع نمی‌کند و فوری به کیفر نمی‌رساند و اگر برگردی، سرزنشت نمی‌کند و آنجا هم که شایسته رسوا شدنی رسوایت نمی‌کند و در </w:t>
      </w:r>
    </w:p>
    <w:p>
      <w:pPr>
        <w:pStyle w:val="BookText"/>
        <w:rPr/>
      </w:pPr>
      <w:r>
        <w:rPr>
          <w:rFonts w:ascii="IRNazanin" w:hAnsi="IRNazanin" w:eastAsia="IRNazanin"/>
          <w:color w:val="111111"/>
          <w:sz w:val="28"/>
          <w:sz w:val="28"/>
          <w:szCs w:val="28"/>
          <w:rtl w:val="true"/>
          <w:lang w:bidi="fa-IR"/>
        </w:rPr>
        <w:t>پذیرش توبه‌ات سختگیری نمی‌کند و از رحمت ناامیدت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و عذرخواهی را به روی تو بازگذاشته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کلام دیگری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أَهَمَّنی ذَنبٌ اُمْهِلْتُ بَعْدَهُ حتّی أُصَلِّیَ رَکعَتَینِ وَأَسأَلَ اللّه‌َ العافیَةَ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گناهی که پس از آن، به اندازه‌ای مهلت داشته باشم که دو رکعت نماز بخوانم و از خداوند، عافیت بطلبم، مرا اندوهگین نمی‌سازد و برایم مهم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این سخن آن است که مهلت توبه و آمرزش‌خواهی از خدا، زمینه زدودن آثار گناه و پاک‌کرن پرونده عمل از تباهی و سیاهی و رها شدن از پیامدهای معصیت است و دریغ که از این فرصت، بهره‌برده نشود تا زمان بگذرد و درها بسته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بخشی از نامه‌اش به عثمان بن حُنیف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شبها برای عبادت از بسترها فاصله می‌گیرند، لبهایشان به ذکر پروردگارشان گویاست و گناهانشان با استغفارهای طولانی‌شان زدوده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هَمْهَمَتْ بِذِکرِ ربِّهم شِفاهُهُم وتَقَشَّعَتْ بِطُولِ استغفارِهِم ذُنوبُهم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تأمل در سرگذشت پیشینیان و عبرت از سرنوشت شوم و تلخ اهل معصیت، درسی برای زندگی و راهی برای جبران گذشته است، تا انسان در کام هوسها و آرزوهای دور و دراز نماند و از گذشته دیگران عبرتی برای آینده خویش بگیرد و با چراغی روشن، راه باقیمانده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امیرمؤنان علیه‌السلام در این زمینه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ندیدید آنان را که آرزوهای دراز داشتند، </w:t>
      </w:r>
    </w:p>
    <w:p>
      <w:pPr>
        <w:pStyle w:val="BookText"/>
        <w:rPr/>
      </w:pPr>
      <w:r>
        <w:rPr>
          <w:rFonts w:ascii="IRNazanin" w:hAnsi="IRNazanin" w:eastAsia="IRNazanin"/>
          <w:color w:val="111111"/>
          <w:sz w:val="28"/>
          <w:sz w:val="28"/>
          <w:szCs w:val="28"/>
          <w:rtl w:val="true"/>
          <w:lang w:bidi="fa-IR"/>
        </w:rPr>
        <w:t>کاخ می‌ساختند و ثروت می‌اندوختند، چگونه خانه‌هاشان تبدیل به گور شد و آنچه جمع کرده بودند تباه گشت و ثروتهایشان به وارثان رسید و همسرانشان به همسری دیگران درآمدند، نه در حسنات می‌افزودند و نه از بدیها توبه می‌کردند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پیش از شما بودند، به سبب آرزوهای دراز و غفلت از اجل هلاک شدند، تا آنکه مرگشان رسید، مرگی که با فرا رسیدنش نه عذری پذیرفته است و نه توبه‌ای </w:t>
      </w:r>
    </w:p>
    <w:p>
      <w:pPr>
        <w:pStyle w:val="BookText"/>
        <w:rPr/>
      </w:pP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نفَس می‌آید و عمر باقی است و فرصت انتخاب از دست نرفته، باید کوتاهیها و بیراهه رفتنهای گذشته را جبران کرد</w:t>
      </w:r>
      <w:r>
        <w:rPr>
          <w:rFonts w:eastAsia="IRNazanin" w:cs="IRNazanin"/>
          <w:color w:val="111111"/>
          <w:sz w:val="28"/>
          <w:szCs w:val="28"/>
          <w:rtl w:val="true"/>
          <w:lang w:bidi="fa-IR"/>
        </w:rPr>
        <w:t xml:space="preserve">. </w:t>
      </w:r>
      <w:bookmarkStart w:id="28" w:name="pg4399_28633"/>
    </w:p>
    <w:p>
      <w:pPr>
        <w:pStyle w:val="Heading2"/>
        <w:numPr>
          <w:ilvl w:val="1"/>
          <w:numId w:val="1"/>
        </w:numPr>
        <w:rPr/>
      </w:pPr>
      <w:bookmarkStart w:id="29" w:name="__RefHeading___Toc1508545_1479056682"/>
      <w:bookmarkStart w:id="30" w:name="_Toc10"/>
      <w:bookmarkEnd w:id="28"/>
      <w:bookmarkEnd w:id="29"/>
      <w:r>
        <w:rPr>
          <w:rtl w:val="true"/>
        </w:rPr>
        <w:t>آثار گناه، آثار توبه</w:t>
      </w:r>
      <w:bookmarkEnd w:id="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نظام هستی را بر پایه تأثیر و تأثّر و علل و اسباب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برخی غذاها و نوشیدنیها برای بدن و سلامتی زیانبار است و برخی مداواها و پرهیزها سلامتی و بهبود جسمی به دنبال دارد، برخی رفتارها و اعمال هم اثرات مخرّب بر روح و روان و شخصیت و اخلاق </w:t>
      </w:r>
    </w:p>
    <w:p>
      <w:pPr>
        <w:pStyle w:val="BookText"/>
        <w:rPr/>
      </w:pPr>
      <w:r>
        <w:rPr>
          <w:rFonts w:ascii="IRNazanin" w:hAnsi="IRNazanin" w:eastAsia="IRNazanin"/>
          <w:color w:val="111111"/>
          <w:sz w:val="28"/>
          <w:sz w:val="28"/>
          <w:szCs w:val="28"/>
          <w:rtl w:val="true"/>
          <w:lang w:bidi="fa-IR"/>
        </w:rPr>
        <w:t>و زندگی فردی و اجتماعی بر جای می‌گذارد، اعمالی هم هست که نقش اصلاحی و بهسازی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و روان و اخلاق هم در چهارچوب یک سری از علل و اسباب، دچار تغییر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توبه از این قبیل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دل را تیره و پرونده عمل را سیاه و انسان را بدبخت و جهنمی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نورانیت و سعادت و بهشت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خراب می‌کند و این می‌سازد، آن نعمتها را می‌گیرد و این نعمت را تداوم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موجب خشم خداست و این وسیله رضای </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قومی در وضع خوب و زندگی مرفّه و نعمت سرشار نبودند که نعمتها از آنان گرفته شود، مگر به خاطر گناهانی که مرتکب شدند، چرا که خدا به بندگان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آن‌گاه که عذاب و کیفر الهی بر مردم فرود می‌آید و نعمتها از ایشان گرفته می‌شود، صادقانه، با نیّتهای درست و دلهای مشتاق به درگاه خدایشان روی آورند، باز هم خداوند، نعمتهای از دست رفته را به آنان </w:t>
      </w:r>
    </w:p>
    <w:p>
      <w:pPr>
        <w:pStyle w:val="BookText"/>
        <w:rPr/>
      </w:pPr>
      <w:r>
        <w:rPr>
          <w:rFonts w:ascii="IRNazanin" w:hAnsi="IRNazanin" w:eastAsia="IRNazanin"/>
          <w:color w:val="111111"/>
          <w:sz w:val="28"/>
          <w:sz w:val="28"/>
          <w:szCs w:val="28"/>
          <w:rtl w:val="true"/>
          <w:lang w:bidi="fa-IR"/>
        </w:rPr>
        <w:t>بازمی‌گرداند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نِعمةٍ مِن عَیشٍ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گناه، سلب نعمت می‌کند و توبه دوباره آن را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هشدارهای الهی برای بیدار کردن انسان از راه پیشامدهای ناگوار است، تا رمز و راز بدبختی و بلا را بفهمد و به راه راست آید و توبه و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امیرمؤنان در این باره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بندگانش را هنگام ارتکاب کارهای بد، با کاهش ثمرات و زوال برکات وبسته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درِ گنجینه‌های خیر امتحان می‌کند، باشد که توبه کننده‌ای باز گردد و خطاکاری دست از گناه بکشد و پندآموزی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استغفار را وسیله سرشار شدن روزی و مایه رحمت به خلق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کنید که خدا آمرزنده است، تا آسمان را بر شما بباراند و با اموال و فرزندان و باغها و نهرهای جاری، شما را امداد و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کسی که روی به توبه آورد و از خطایش معذرت بخواهد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بهره‌گیری از توبه، قرار گرفتن در چرخه رحمت الهی و بهره‌مندی از برکات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از آن بهره گرفت؟ به تعبیر حضرت امیر علیه‌السلام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دو امان وجود داشت که جلوی عذاب فراگیر الهی را نسبت به مردم گنهکار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مبارک پیامبر خدا صلی‌الله‌علیه‌و‌آله و دیگری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امان که برداشته شد، پیامبر رحمت بود که از میان شما به جوار خدا رفت، امّا امانِ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به آن چنگ زنید و از آن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تا تو در میان این امّتی خداوند عذابشان نمی‌کند </w:t>
      </w:r>
    </w:p>
    <w:p>
      <w:pPr>
        <w:pStyle w:val="BookText"/>
        <w:rPr/>
      </w:pPr>
      <w:r>
        <w:rPr>
          <w:rFonts w:ascii="IRNazanin" w:hAnsi="IRNazanin" w:eastAsia="IRNazanin"/>
          <w:color w:val="111111"/>
          <w:sz w:val="28"/>
          <w:sz w:val="28"/>
          <w:szCs w:val="28"/>
          <w:rtl w:val="true"/>
          <w:lang w:bidi="fa-IR"/>
        </w:rPr>
        <w:t>و تا استغفار و توبه می‌کنند، خداوند عذابشان نمی‌کند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عذابِ اللّه‌ِ و قد رُفِع أَحدُهما فَدُونَکُم الآخَرَ فَتَمَسَّکُوا به، أَمّا الأَمانُ الَّذی رُفِع فهو رسولُ اللّه‌ِ صلی‌الله‌علیه‌و‌آله وَ اَمّا الأَمانُ الباقی فالاستغفارُ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مقصود، عذاب عمومی و نابود کننده در دنیاست که در امّتهای گذشته سابقه داشته و به خاطر عملکرد زشت و گناهانشان عذابهایی چون صاعقه آسمانی، سیل، زلزله و طوفان می‌آمد و همه را از</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بینمی‌برد و قرآن نمونه‌های متعددی از آنها را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نه از پیامدهای گناه که دامنگیر بشر می‌شود باید غفلت داشت و نه از آثار ترمیمی و اصلاحی و جبرانی توبه باید 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طبیعی و بلاهای ناگهانی همیشه خشم طبیعت نیست، بلکه گاهی هشدار الهی و تازیانه تنبیه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به خاطر عملکرد انسانها، تا کیفرِ بخشی از کارهایشان را به آنان بچشاند، بلکه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متأسفانه امروز در هنگام وقوع زلزله، سیل و حوادث بزرگ و ویرانگر، بیشتر نگاهها مادی و سطحی است و صحبت از محکم‌سازی ساختمانها و احداث سدّ و سیل‌بند و پیشگیریهای فیزیکی است، که البته در جای خود درست است و لازم، ولی نباید غافل بود که زمین و آسمان و دریا و باد و هوا همه به فرمان خدایند و از خود اراده‌ای ندارند و گاهی حکمت الهی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ایجابمی‌کند که با بلایای طبیعی انسانها را متوجّه اشتباهاتشان کند، بلکه به مسیر فطرت و راه </w:t>
      </w:r>
    </w:p>
    <w:p>
      <w:pPr>
        <w:pStyle w:val="BookText"/>
        <w:rPr/>
      </w:pPr>
      <w:r>
        <w:rPr>
          <w:rFonts w:ascii="IRNazanin" w:hAnsi="IRNazanin" w:eastAsia="IRNazanin"/>
          <w:color w:val="111111"/>
          <w:sz w:val="28"/>
          <w:sz w:val="28"/>
          <w:szCs w:val="28"/>
          <w:rtl w:val="true"/>
          <w:lang w:bidi="fa-IR"/>
        </w:rPr>
        <w:t>خدا برگردند و از عصیان و طغیان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که از سخنان حضرت علی علیه‌السلام است، توبه و استغفار به درگاه خداوند از گناهانی است که بلا نازل می‌کند، نعمتها را دگرگون می‌سازد، مانع استجابت دعا می‌شود، پرده‌ها را می‌درد و انتقام الهی را در پی دارد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می‌تواند از این‌گونه عواقب وفرجامهای تلخ جلوگیری کند</w:t>
      </w:r>
      <w:r>
        <w:rPr>
          <w:rFonts w:eastAsia="IRNazanin" w:cs="IRNazanin"/>
          <w:color w:val="111111"/>
          <w:sz w:val="28"/>
          <w:szCs w:val="28"/>
          <w:rtl w:val="true"/>
          <w:lang w:bidi="fa-IR"/>
        </w:rPr>
        <w:t xml:space="preserve">. </w:t>
      </w:r>
      <w:bookmarkStart w:id="31" w:name="pg4399_28643"/>
    </w:p>
    <w:p>
      <w:pPr>
        <w:pStyle w:val="Heading2"/>
        <w:numPr>
          <w:ilvl w:val="1"/>
          <w:numId w:val="1"/>
        </w:numPr>
        <w:rPr/>
      </w:pPr>
      <w:bookmarkStart w:id="32" w:name="__RefHeading___Toc1508547_1479056682"/>
      <w:bookmarkStart w:id="33" w:name="_Toc11"/>
      <w:bookmarkEnd w:id="31"/>
      <w:bookmarkEnd w:id="32"/>
      <w:r>
        <w:rPr>
          <w:rtl w:val="true"/>
        </w:rPr>
        <w:t>چرا تأخیر؟</w:t>
      </w:r>
      <w:r>
        <w:rPr>
          <w:rtl w:val="true"/>
        </w:rPr>
        <w:t>...</w:t>
      </w:r>
      <w:bookmarkEnd w:id="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توبه کار، نزد خداوند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تنها برای سالخوردگانی که آفتاب عمرشان لب بام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توبه آفاتی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غفلت، توبه را از یاد انسان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مرگ ناگهانی مجالی برای توبه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افزایش گناهان و سنگین شدن بار معصیت، توبه را برای </w:t>
      </w:r>
    </w:p>
    <w:p>
      <w:pPr>
        <w:pStyle w:val="BookText"/>
        <w:rPr/>
      </w:pPr>
      <w:r>
        <w:rPr>
          <w:rFonts w:ascii="IRNazanin" w:hAnsi="IRNazanin" w:eastAsia="IRNazanin"/>
          <w:color w:val="111111"/>
          <w:sz w:val="28"/>
          <w:sz w:val="28"/>
          <w:szCs w:val="28"/>
          <w:rtl w:val="true"/>
          <w:lang w:bidi="fa-IR"/>
        </w:rPr>
        <w:t xml:space="preserve">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تضمینی هم نیست که به پیری برسیم و آن‌گاه توبه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گویی که به پیری رسم و توبه کنم؟</w:t>
      </w:r>
    </w:p>
    <w:p>
      <w:pPr>
        <w:pStyle w:val="BookText"/>
        <w:rPr/>
      </w:pPr>
      <w:r>
        <w:rPr>
          <w:rFonts w:ascii="IRNazanin" w:hAnsi="IRNazanin" w:eastAsia="IRNazanin"/>
          <w:color w:val="111111"/>
          <w:sz w:val="28"/>
          <w:sz w:val="28"/>
          <w:szCs w:val="28"/>
          <w:rtl w:val="true"/>
          <w:lang w:bidi="fa-IR"/>
        </w:rPr>
        <w:t>چه کنی گر به جوانی به لَحد</w:t>
      </w:r>
      <w:r>
        <w:rPr>
          <w:rStyle w:val="FootnoteAnchor"/>
          <w:rtl w:val="true"/>
        </w:rPr>
        <w:footnoteReference w:id="28"/>
      </w:r>
      <w:r>
        <w:rPr>
          <w:rFonts w:ascii="IRNazanin" w:hAnsi="IRNazanin" w:eastAsia="IRNazanin"/>
          <w:color w:val="111111"/>
          <w:sz w:val="28"/>
          <w:sz w:val="28"/>
          <w:szCs w:val="28"/>
          <w:rtl w:val="true"/>
          <w:lang w:bidi="fa-IR"/>
        </w:rPr>
        <w:t>در مانی؟</w:t>
      </w:r>
    </w:p>
    <w:p>
      <w:pPr>
        <w:pStyle w:val="BookText"/>
        <w:rPr/>
      </w:pPr>
      <w:r>
        <w:rPr>
          <w:rFonts w:ascii="IRNazanin" w:hAnsi="IRNazanin" w:eastAsia="IRNazanin"/>
          <w:color w:val="111111"/>
          <w:sz w:val="28"/>
          <w:sz w:val="28"/>
          <w:szCs w:val="28"/>
          <w:rtl w:val="true"/>
          <w:lang w:bidi="fa-IR"/>
        </w:rPr>
        <w:t>امیرالمؤنین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کسانی مباش که بدون عمل، به آخرت امیدوارند و با آرزوهای دور و دراز، توبه را به تأخیر می‌اندازند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لاتَکُنْ مِمَّنْ یَرجُو الآخرةَ بِغیرِ الْعَمَلِ وَیُرَجِّی التَّوبَةَ بِطُولِ الأَمَلِ</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سلامتی، نشاط، هشیاری و فراغت </w:t>
      </w:r>
    </w:p>
    <w:p>
      <w:pPr>
        <w:pStyle w:val="BookText"/>
        <w:rPr/>
      </w:pPr>
      <w:r>
        <w:rPr>
          <w:rFonts w:ascii="IRNazanin" w:hAnsi="IRNazanin" w:eastAsia="IRNazanin"/>
          <w:color w:val="111111"/>
          <w:sz w:val="28"/>
          <w:sz w:val="28"/>
          <w:szCs w:val="28"/>
          <w:rtl w:val="true"/>
          <w:lang w:bidi="fa-IR"/>
        </w:rPr>
        <w:t>به فکر توبه نباشیم و اگر افزایش گناهان، غفلت و فرو رفتن در باتلاق گناه، سیه دلی و قساوت قلب سبب شود انسان توفیق بازگشت نیابد و فرصت توبه از دست برود، حسرتهای بعدی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حضرت علی علیه‌السلام با آمدن مرگ، توبه برداشته می‌شود و درِ توبه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نشانه‌ها بر پاست و راه، شما را به سرای ایمنی فرا می‌خواند و اکنون مهلت و فرصت و فراغت دارید، پرونده اعمال هنوز گشوده است و قلمها جاری، بدنها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تندرست است و زبانها باز، و توبه هم مورد </w:t>
      </w:r>
    </w:p>
    <w:p>
      <w:pPr>
        <w:pStyle w:val="BookText"/>
        <w:rPr/>
      </w:pPr>
      <w:r>
        <w:rPr>
          <w:rFonts w:ascii="IRNazanin" w:hAnsi="IRNazanin" w:eastAsia="IRNazanin"/>
          <w:color w:val="111111"/>
          <w:sz w:val="28"/>
          <w:sz w:val="28"/>
          <w:szCs w:val="28"/>
          <w:rtl w:val="true"/>
          <w:lang w:bidi="fa-IR"/>
        </w:rPr>
        <w:t>پذیرش است و عملها مقبول</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أَعلامٍ بَیِّنةٍ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هشدار است بر اینکه ممکن است روزی برسد که نه توانایی کار نیک و ترک گناه را داشته باشید و نه حتّی زبانتان به استغفار بچرخد و پرونده هم بسته شده باشد و توبه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تأخیر؟</w:t>
      </w:r>
    </w:p>
    <w:p>
      <w:pPr>
        <w:pStyle w:val="BookText"/>
        <w:rPr/>
      </w:pP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هم اکنون که طناب مرگ بر گردنهای شما محکم نشده و روحتان آزاد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وبدنها در آسایش است، هنوز که فرصت باقی </w:t>
      </w:r>
    </w:p>
    <w:p>
      <w:pPr>
        <w:pStyle w:val="BookText"/>
        <w:rPr/>
      </w:pPr>
      <w:r>
        <w:rPr>
          <w:rFonts w:ascii="IRNazanin" w:hAnsi="IRNazanin" w:eastAsia="IRNazanin"/>
          <w:color w:val="111111"/>
          <w:sz w:val="28"/>
          <w:sz w:val="28"/>
          <w:szCs w:val="28"/>
          <w:rtl w:val="true"/>
          <w:lang w:bidi="fa-IR"/>
        </w:rPr>
        <w:t>است و مهلت توبه برجاست و راه بازگشت باز است، برگردید و توبه کنید، پیش از آنکه راه نفس تنگ شود و آن مرگ فرا رسد و شما در چنگ خدای مقتدر گرفتار آیید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کارهای شیطان، آن است که انسان را وسوسه می‌کند و از توبه باز می‌دارد، تا وقت بگذرد و آدمی جهنّمی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توفیق توبه نیابد، برای ابد حسرت خواهد خورد و در آتش ندامت و آتش دوزخ</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خواهدسوخت که چرا توبه نکردم؟ چرا برنگشتم؟ </w:t>
      </w:r>
    </w:p>
    <w:p>
      <w:pPr>
        <w:pStyle w:val="BookText"/>
        <w:rPr/>
      </w:pPr>
      <w:r>
        <w:rPr>
          <w:rFonts w:ascii="IRNazanin" w:hAnsi="IRNazanin" w:eastAsia="IRNazanin"/>
          <w:color w:val="111111"/>
          <w:sz w:val="28"/>
          <w:sz w:val="28"/>
          <w:szCs w:val="28"/>
          <w:rtl w:val="true"/>
          <w:lang w:bidi="fa-IR"/>
        </w:rPr>
        <w:t>چرا دیر متوجّه شدم؟</w:t>
      </w:r>
    </w:p>
    <w:p>
      <w:pPr>
        <w:pStyle w:val="BookText"/>
        <w:rPr/>
      </w:pPr>
      <w:r>
        <w:rPr>
          <w:rFonts w:ascii="IRNazanin" w:hAnsi="IRNazanin" w:eastAsia="IRNazanin"/>
          <w:color w:val="111111"/>
          <w:sz w:val="28"/>
          <w:sz w:val="28"/>
          <w:szCs w:val="28"/>
          <w:rtl w:val="true"/>
          <w:lang w:bidi="fa-IR"/>
        </w:rPr>
        <w:t>بابا طاهر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کاری که بر پا سنگت آید</w:t>
      </w:r>
    </w:p>
    <w:p>
      <w:pPr>
        <w:pStyle w:val="BookText"/>
        <w:rPr/>
      </w:pPr>
      <w:r>
        <w:rPr>
          <w:rFonts w:ascii="IRNazanin" w:hAnsi="IRNazanin" w:eastAsia="IRNazanin"/>
          <w:color w:val="111111"/>
          <w:sz w:val="28"/>
          <w:sz w:val="28"/>
          <w:szCs w:val="28"/>
          <w:rtl w:val="true"/>
          <w:lang w:bidi="fa-IR"/>
        </w:rPr>
        <w:t>جهان با این فراخی تنگت آید</w:t>
      </w:r>
    </w:p>
    <w:p>
      <w:pPr>
        <w:pStyle w:val="BookText"/>
        <w:rPr/>
      </w:pPr>
      <w:r>
        <w:rPr>
          <w:rFonts w:ascii="IRNazanin" w:hAnsi="IRNazanin" w:eastAsia="IRNazanin"/>
          <w:color w:val="111111"/>
          <w:sz w:val="28"/>
          <w:sz w:val="28"/>
          <w:szCs w:val="28"/>
          <w:rtl w:val="true"/>
          <w:lang w:bidi="fa-IR"/>
        </w:rPr>
        <w:t>چو روزی نامه خوانان نامه خوانند</w:t>
      </w:r>
    </w:p>
    <w:p>
      <w:pPr>
        <w:pStyle w:val="BookText"/>
        <w:rPr/>
      </w:pPr>
      <w:r>
        <w:rPr>
          <w:rFonts w:ascii="IRNazanin" w:hAnsi="IRNazanin" w:eastAsia="IRNazanin"/>
          <w:color w:val="111111"/>
          <w:sz w:val="28"/>
          <w:sz w:val="28"/>
          <w:szCs w:val="28"/>
          <w:rtl w:val="true"/>
          <w:lang w:bidi="fa-IR"/>
        </w:rPr>
        <w:t>تو را از نامه خواندن ننگت آید</w:t>
      </w:r>
    </w:p>
    <w:p>
      <w:pPr>
        <w:pStyle w:val="BookText"/>
        <w:rPr/>
      </w:pPr>
      <w:r>
        <w:rPr>
          <w:rFonts w:ascii="IRNazanin" w:hAnsi="IRNazanin" w:eastAsia="IRNazanin"/>
          <w:color w:val="111111"/>
          <w:sz w:val="28"/>
          <w:sz w:val="28"/>
          <w:szCs w:val="28"/>
          <w:rtl w:val="true"/>
          <w:lang w:bidi="fa-IR"/>
        </w:rPr>
        <w:t>حضرت امیر علیه‌السلام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تائبٌ مِن خَطِیئَتهِ قبلَ مَنِیَّتِه؟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نیست که پیش از فرا رسیدن مرگش توبه کند؟سوگندی که شیطان برای فریب آدم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خورده است، در قالبهای گوناگون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دلبستگیها، آرزوها، آمال خیالی، از راه به در کردنها و فریبکاریهای اقتصادی از آن جمله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شیطان مؤن را در آرزو و امید توبه نگه می‌دارد تا آن را عملی نسازد و وقت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گناه را در نظرش خوب جلوه می‌دهد، هم او را از توبه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علیه‌السلامبه این نیرنگ شیطانی اشاره دارد،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والشیطان مُوکَّلٌ به، یُزَیِّنُ لَهُ المعصیةَ </w:t>
      </w:r>
    </w:p>
    <w:p>
      <w:pPr>
        <w:pStyle w:val="BookText"/>
        <w:rPr/>
      </w:pPr>
      <w:r>
        <w:rPr>
          <w:rFonts w:ascii="Amiri" w:hAnsi="Amiri" w:eastAsia="Amiri" w:cs="Amiri"/>
          <w:color w:val="111111"/>
          <w:sz w:val="28"/>
          <w:sz w:val="28"/>
          <w:szCs w:val="28"/>
          <w:rtl w:val="true"/>
          <w:lang w:bidi="ar-SA"/>
        </w:rPr>
        <w:t>لیرکبها، ویُمَنِّیهِ التَّوبَة لِیُسَوِّفَها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 انسان گماشته شده است، گناه را در نظرش می‌آراید تا آن را مرتکب شود و او را به امید توبه نگه می‌دارد تا توبه را به تأخیر اندازد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سخن به کار رفته،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کو تا مرگ؟ بعداً توبه می‌کنم و خدا غفّار است</w:t>
      </w:r>
      <w:r>
        <w:rPr>
          <w:rFonts w:eastAsia="IRNazanin" w:cs="IRNazanin"/>
          <w:color w:val="111111"/>
          <w:sz w:val="28"/>
          <w:szCs w:val="28"/>
          <w:rtl w:val="true"/>
          <w:lang w:bidi="fa-IR"/>
        </w:rPr>
        <w:t xml:space="preserve">... </w:t>
      </w:r>
      <w:bookmarkStart w:id="34" w:name="pg4399_28651"/>
    </w:p>
    <w:p>
      <w:pPr>
        <w:pStyle w:val="Heading2"/>
        <w:numPr>
          <w:ilvl w:val="1"/>
          <w:numId w:val="1"/>
        </w:numPr>
        <w:rPr/>
      </w:pPr>
      <w:bookmarkStart w:id="35" w:name="__RefHeading___Toc1508549_1479056682"/>
      <w:bookmarkStart w:id="36" w:name="_Toc12"/>
      <w:bookmarkEnd w:id="34"/>
      <w:bookmarkEnd w:id="35"/>
      <w:r>
        <w:rPr>
          <w:rtl w:val="true"/>
        </w:rPr>
        <w:t>توبه از چه؟</w:t>
      </w:r>
      <w:bookmarkEnd w:id="36"/>
    </w:p>
    <w:p>
      <w:pPr>
        <w:pStyle w:val="BookText"/>
        <w:rPr/>
      </w:pPr>
      <w:r>
        <w:rPr>
          <w:rFonts w:ascii="IRNazanin" w:hAnsi="IRNazanin" w:eastAsia="IRNazanin"/>
          <w:color w:val="111111"/>
          <w:sz w:val="28"/>
          <w:sz w:val="28"/>
          <w:szCs w:val="28"/>
          <w:rtl w:val="true"/>
          <w:lang w:bidi="fa-IR"/>
        </w:rPr>
        <w:t>گناهان یا کوچک‌اند یا بزرگ، یا در ارتباط</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خدای‌اند و حق‌اللّه، یا در ارتباط با مردم‌اند و حق‌النّاس، یا امور فکری و اعتقادی‌اند، یا مسائل اخلاقی، یا عبادی‌اند یا اقتصادی، به هر حال، ارتکاب هر گناه و ترک هر واجب، نافرمانی خداوند است و عامل دوری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همه خطاهای ریز و درشت توبه کرد، </w:t>
      </w:r>
    </w:p>
    <w:p>
      <w:pPr>
        <w:pStyle w:val="BookText"/>
        <w:rPr/>
      </w:pPr>
      <w:r>
        <w:rPr>
          <w:rFonts w:ascii="IRNazanin" w:hAnsi="IRNazanin" w:eastAsia="IRNazanin"/>
          <w:color w:val="111111"/>
          <w:sz w:val="28"/>
          <w:sz w:val="28"/>
          <w:szCs w:val="28"/>
          <w:rtl w:val="true"/>
          <w:lang w:bidi="fa-IR"/>
        </w:rPr>
        <w:t>تا با حسابی صاف و روشن وارد صحرای محشر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کوله‌باری سنگین از معصیتها از دنیا برویم، هم حسابرسیِ دشوار و سنگینی در روز قیامت خواهیم داشت و هم با عذاب الهی رو به 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می‌تواند جواز عبور ما در قیامت باشد، و گرنه در ایستگاههای بازرسی آخرت، گرفتار خواهیم شد و برای گناهان مورد مؤخذه قرار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بارِ گنه زدام جستن نتوان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دژبانیِ حشر را گذشتن نتوان </w:t>
      </w:r>
    </w:p>
    <w:p>
      <w:pPr>
        <w:pStyle w:val="BookText"/>
        <w:rPr/>
      </w:pPr>
      <w:r>
        <w:rPr>
          <w:rFonts w:ascii="IRNazanin" w:hAnsi="IRNazanin" w:eastAsia="IRNazanin"/>
          <w:color w:val="111111"/>
          <w:sz w:val="28"/>
          <w:sz w:val="28"/>
          <w:szCs w:val="28"/>
          <w:rtl w:val="true"/>
          <w:lang w:bidi="fa-IR"/>
        </w:rPr>
        <w:t>روزی است که بی برگ تردّد به بهشت</w:t>
      </w:r>
    </w:p>
    <w:p>
      <w:pPr>
        <w:pStyle w:val="BookText"/>
        <w:rPr/>
      </w:pPr>
      <w:r>
        <w:rPr>
          <w:rFonts w:ascii="IRNazanin" w:hAnsi="IRNazanin" w:eastAsia="IRNazanin"/>
          <w:color w:val="111111"/>
          <w:sz w:val="28"/>
          <w:sz w:val="28"/>
          <w:szCs w:val="28"/>
          <w:rtl w:val="true"/>
          <w:lang w:bidi="fa-IR"/>
        </w:rPr>
        <w:t>آن سوی پل صراط رفتن نتوان</w:t>
      </w:r>
    </w:p>
    <w:p>
      <w:pPr>
        <w:pStyle w:val="BookText"/>
        <w:rPr/>
      </w:pPr>
      <w:r>
        <w:rPr>
          <w:rFonts w:ascii="IRNazanin" w:hAnsi="IRNazanin" w:eastAsia="IRNazanin"/>
          <w:color w:val="111111"/>
          <w:sz w:val="28"/>
          <w:sz w:val="28"/>
          <w:szCs w:val="28"/>
          <w:rtl w:val="true"/>
          <w:lang w:bidi="fa-IR"/>
        </w:rPr>
        <w:t>امام علی علیه‌السلام در نهج البلاغه برخی گناهان را بر می‌شمرد که حتماً باید از آنها توبه کرد، تا در کوله‌بار آخرت ما چیزی از آنها یافت نشود، وگرنه دچار مشکل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حکمهای قطعی خداوند در قرآن که بر پایه آن پاداش می‌دهد و عقاب می‌کند و راضی می‌شود یا خشم می‌گیرد،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تلاش بسیار کند و کار خود را خالص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حالی از دنیا برود و </w:t>
      </w:r>
    </w:p>
    <w:p>
      <w:pPr>
        <w:pStyle w:val="BookText"/>
        <w:rPr/>
      </w:pPr>
      <w:r>
        <w:rPr>
          <w:rFonts w:ascii="IRNazanin" w:hAnsi="IRNazanin" w:eastAsia="IRNazanin"/>
          <w:color w:val="111111"/>
          <w:sz w:val="28"/>
          <w:sz w:val="28"/>
          <w:szCs w:val="28"/>
          <w:rtl w:val="true"/>
          <w:lang w:bidi="fa-IR"/>
        </w:rPr>
        <w:t>پروردگارش را ملاقات کند که یکی از این گناهان بر گردن او باشد و از آن توبه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عبادت واجب که تکلیف الهی است، برای خدا شریک قرار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کشتن انسانی خشم خود را فرونشانده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را به خاطر کارهایشان عیبجویی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 دو رویی با مردم برخورد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با دو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رفت و آمد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را نیک دریاب، که نمونه‌ای برای امثال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یعنی گناهان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قتل، عیبجویی، دورویی، نفاق و نمّامی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گناهان است که عوارض سوء دارد و باید از آنها توبه کرد و بدون توبه، پرونده محاکمه انسان در روز حساب سنگین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در حق دیگران یا در حق خود نیز از گناهانی است که حضرت علی علیه‌السلام توبه از آنها را لازم می‌شمرد و همچنین شرک را </w:t>
      </w:r>
    </w:p>
    <w:p>
      <w:pPr>
        <w:pStyle w:val="BookText"/>
        <w:rPr/>
      </w:pPr>
      <w:r>
        <w:rPr>
          <w:rFonts w:ascii="Amiri" w:hAnsi="Amiri" w:eastAsia="Amiri" w:cs="Amiri"/>
          <w:color w:val="111111"/>
          <w:sz w:val="28"/>
          <w:sz w:val="28"/>
          <w:szCs w:val="28"/>
          <w:rtl w:val="true"/>
          <w:lang w:bidi="ar-SA"/>
        </w:rPr>
        <w:t>بهعنوان ظلمی معرفی می‌کند که آمرزیده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الظُّلمُ الَّذی لایُغْفَرُ فالشِّرکُ بِاللّه‌ِ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ظلم که به خاطر آن انسان را رها نمی‌کنند و مورد بازخواست قرار می‌گیرد، ستمی است که مردم به یکدیگر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الظُّلمُ الَّذی لا یُترَکُ فَظُلْمُ العِبادِ بَعضُهُم بَعضاً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و کیفر در این مورد بسیار سخت و دشوار است و تقاص و مؤخذه در قیامت در مورد ظلمهایی که به مردم شده، مثل جراحت چاقو یا ضربت </w:t>
      </w:r>
    </w:p>
    <w:p>
      <w:pPr>
        <w:pStyle w:val="BookText"/>
        <w:rPr/>
      </w:pPr>
      <w:r>
        <w:rPr>
          <w:rFonts w:ascii="IRNazanin" w:hAnsi="IRNazanin" w:eastAsia="IRNazanin"/>
          <w:color w:val="111111"/>
          <w:sz w:val="28"/>
          <w:sz w:val="28"/>
          <w:szCs w:val="28"/>
          <w:rtl w:val="true"/>
          <w:lang w:bidi="fa-IR"/>
        </w:rPr>
        <w:t>شلاّق نیست، بلکه بسیار سخت‌تر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افراد را بر حذر می‌دارد از اینکه به عیبجویی از دیگران بپردازند و تفرقه ایجاد کنند و رنگ به رنگ شوند و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آن‌که عیبهای خودش او را از عیبجویی دیگران باز دارد، خوشا به حال آن‌که در خانه‌اش بنشیند و روزی خود را بخورد و به طاعت پروردگارش مشغول باشد و بر گناهان خودش گریه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هیچ گناهی را کوچک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گناه من همین بود، که خود این گناهی بزرگ است و سبک شمردن عظمت خدا و </w:t>
      </w:r>
    </w:p>
    <w:p>
      <w:pPr>
        <w:pStyle w:val="BookText"/>
        <w:rPr/>
      </w:pPr>
      <w:r>
        <w:rPr>
          <w:rFonts w:ascii="IRNazanin" w:hAnsi="IRNazanin" w:eastAsia="IRNazanin"/>
          <w:color w:val="111111"/>
          <w:sz w:val="28"/>
          <w:sz w:val="28"/>
          <w:szCs w:val="28"/>
          <w:rtl w:val="true"/>
          <w:lang w:bidi="fa-IR"/>
        </w:rPr>
        <w:t>قداست فرمانهای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یَرْجُوَنَّ أَحدٌ مِنکُم اِلاّ رَبَّه ولا یَخافَنَّ اِلاّ ذَنْبَهُ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شما، جز به پروردگارش امیدوار نباشد و جز از گناهش نترسد</w:t>
      </w:r>
      <w:r>
        <w:rPr>
          <w:rFonts w:eastAsia="IRNazanin" w:cs="IRNazanin"/>
          <w:color w:val="111111"/>
          <w:sz w:val="28"/>
          <w:szCs w:val="28"/>
          <w:rtl w:val="true"/>
          <w:lang w:bidi="fa-IR"/>
        </w:rPr>
        <w:t xml:space="preserve">! </w:t>
      </w:r>
      <w:bookmarkStart w:id="37" w:name="pg4399_28659"/>
    </w:p>
    <w:p>
      <w:pPr>
        <w:pStyle w:val="Heading2"/>
        <w:numPr>
          <w:ilvl w:val="1"/>
          <w:numId w:val="1"/>
        </w:numPr>
        <w:rPr/>
      </w:pPr>
      <w:bookmarkStart w:id="38" w:name="__RefHeading___Toc1508551_1479056682"/>
      <w:bookmarkStart w:id="39" w:name="_Toc13"/>
      <w:bookmarkEnd w:id="37"/>
      <w:bookmarkEnd w:id="38"/>
      <w:r>
        <w:rPr>
          <w:rtl w:val="true"/>
        </w:rPr>
        <w:t>موانع توبه</w:t>
      </w:r>
      <w:bookmarkEnd w:id="39"/>
    </w:p>
    <w:p>
      <w:pPr>
        <w:pStyle w:val="BookText"/>
        <w:rPr/>
      </w:pPr>
      <w:r>
        <w:rPr>
          <w:rFonts w:ascii="IRNazanin" w:hAnsi="IRNazanin" w:eastAsia="IRNazanin"/>
          <w:color w:val="111111"/>
          <w:sz w:val="28"/>
          <w:sz w:val="28"/>
          <w:szCs w:val="28"/>
          <w:rtl w:val="true"/>
          <w:lang w:bidi="fa-IR"/>
        </w:rPr>
        <w:t xml:space="preserve">قرار گرفتن سر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بر حرکت بر مدار عقل و پاگذاشتن روی خواسته‌های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از فضیحت و رسوایی زشتکاریها و گناهانی که در دنیا یا آخرت دامنگیر او می‌شود، اطلاع کافی داشته باشد و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رسوایی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گنهکاران بداند، راحت‌تر می‌تواند برای توبه تصمیم بگیرد و اگر انسان به زودگذر بودن فرصت عمر توجّه کند، توبه را به تأخیر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مانع توبه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موانع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تصوّر می‌کند تا مدّتهای زیادی در دنیا خواهد بود و در آینده وقتی مناسب برای توبه خواهد داشت، ناگهان با پایان فرصت رو 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علیه‌السلامهشدار می‌دهد 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 نباشید که با آمال و آرزوهای دور و </w:t>
      </w:r>
    </w:p>
    <w:p>
      <w:pPr>
        <w:pStyle w:val="BookText"/>
        <w:rPr/>
      </w:pPr>
      <w:r>
        <w:rPr>
          <w:rFonts w:ascii="IRNazanin" w:hAnsi="IRNazanin" w:eastAsia="IRNazanin"/>
          <w:color w:val="111111"/>
          <w:sz w:val="28"/>
          <w:sz w:val="28"/>
          <w:szCs w:val="28"/>
          <w:rtl w:val="true"/>
          <w:lang w:bidi="fa-IR"/>
        </w:rPr>
        <w:t>دراز، توبه را تأخیر می‌اندازند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دیگری برای ترک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بداند که لذّتهای گذرا و موقّتی، عذابهای ابدی در پی دارد و هر نوشی، نیشی خواهد داشت، از آن لذّت شیطانی می‌گذرد و در مسیر طاعت و بندگی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می‌خوانیم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بَینَ عَمَلَیْنِ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وتَبقی تَبِعَتُه، وَعَمَلٍ تَذْهَبُ مَؤونَتُهُ ویَبقی </w:t>
      </w:r>
    </w:p>
    <w:p>
      <w:pPr>
        <w:pStyle w:val="BookText"/>
        <w:rPr/>
      </w:pP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چقدر فاصله است بین 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لذّتش از بین می‌رود، امّا پیامدهای بد آن باقی است، و عملی که رنج و مشقّت آن می‌رود، ولی پاداش آن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الهی و انجام واجبات برای انسان سخت است، ولی ارتکاب گناه برای او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خوشایند و دوست‌داشتنی است، رحمت خدا بر کسی که از هوسرانی دست بکشد و هوای نفس خود را سرکوب کند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ناآگاهی از زشتی گناه، عامل دیگری در ترک یا تأخیر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شیطان چنان اثر می‌کند که گنهکار، بدی‌گناه را نمی‌فهمد، بلکه آن را زیبا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عوارض سوء و زیانهای جسمی یک خوراکی بی‌اطلاع‌اند، گاهی با حرص و ولعی شگفت‌آور آن را می‌خورند، یا آن‌که از ضررهای دود سیگار برای بدن بی‌اطلاع است، از سیگار کشیدن لذّت هم می‌برد، در حالی که با این کار، تندرستی خود را به باد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گناه بر روح و روان و شخصیّت و سعادت انسان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جاهل‌اند آنان که در منجلاب گناه غرق‌اند، امّا از آن لذّت هم می‌برند و به فکر نجات خود با توبه نیستند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دیگر، کوچک شمردن گناه است، وقتی معصیت نسبت به خالق بزرگ صورت می‌گیرد، کوچک و بزرگ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کوچک شمردن گناه از گناهان بزرگ به شمار آمده است به همین جهت است که نشان غفلت از عظمت خالق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الذُّنوبِ مَا اسْتَهانَ بِه صَاحِبُه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شدیدترین گناهان، گناهی است که صاحبش آن را ناچیز شمرد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غدّه خطرناک و مهلک را که کوچک و ناپیداست، دست‌کم بگیرد به فکر درمان هم نمی‌افتد و عاقبت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غدّه‌های روح‌اند که باید هر چه سریع‌تر آنها را با جرّاحی درمان کرد، تا سلامتی کلّی در معرض خطر قرار نگیرد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یأس از رحمت الهی و نجات، از عوامل دیگر ترک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می‌پندارند دیگر اصلاح شدنی نیستند، به فکر توبه هم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بیمارانی که خود را لاعلاج می‌دانند و بیماری خود را بی‌درمان می‌پندارند، به فکر مداوا نخواهند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رهایی از چنگ شیطان و گناه و بازیافتن سلامت روحی و سعادت انسانی، زمینه‌ساز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تشویق به توبه و وعده مغفرت و عفو الهی که در متون دینی است، برای زدودن این یأس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سخنی از امیرمؤنان علیه‌السلام چنین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الدُّعاءَ لم یُحْرَمِ الإجابَةَ، ومَن اُعطِیَ التَّوبَةَ لم یُحرَمِ القَبولَ ومَن اُعطِیَ الإستغفارَ لم یُحرَمِ المغفِرَةَ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دعا داده‌اند، از اجابت محروم نمی‌شود، به کسی که توبه داده‌اند، از پذیرش توبه محروم نمی‌شود، به کسی هم که استغفار داده‌اند، از آمرزش محروم نمی‌گردد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می‌شود خدا به کسی وعده آمرزش دهد و او را به توبه فرا بخواند، امّا وقتی بنده‌ای از گناهانش توبه کرد و پشیمان شد، </w:t>
      </w:r>
    </w:p>
    <w:p>
      <w:pPr>
        <w:pStyle w:val="BookText"/>
        <w:rPr/>
      </w:pPr>
      <w:r>
        <w:rPr>
          <w:rFonts w:ascii="IRNazanin" w:hAnsi="IRNazanin" w:eastAsia="IRNazanin"/>
          <w:color w:val="111111"/>
          <w:sz w:val="28"/>
          <w:sz w:val="28"/>
          <w:szCs w:val="28"/>
          <w:rtl w:val="true"/>
          <w:lang w:bidi="fa-IR"/>
        </w:rPr>
        <w:t>خدا او را ردّ کند؟</w:t>
      </w:r>
    </w:p>
    <w:p>
      <w:pPr>
        <w:pStyle w:val="BookText"/>
        <w:rPr/>
      </w:pPr>
      <w:r>
        <w:rPr>
          <w:rFonts w:ascii="IRNazanin" w:hAnsi="IRNazanin" w:eastAsia="IRNazanin"/>
          <w:color w:val="111111"/>
          <w:sz w:val="28"/>
          <w:sz w:val="28"/>
          <w:szCs w:val="28"/>
          <w:rtl w:val="true"/>
          <w:lang w:bidi="fa-IR"/>
        </w:rPr>
        <w:t>در سخن دیگری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خدا درِ شکر را به روی بنده‌ای باز کند ولی درِ افزایش نعمت را ببندد، یا درِ دعا را به روی بنده بگشاید، امّا درِ اجابت را ببندد، یا درِ توبه را به روی بنده باز کند ولی باب آمرزش را به رویش بسته دارد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دیگر، غرور و سرگرانی و تکبّر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توبه پشیمان شدن و ابراز پشیمانی و اظهار نیاز و درماندگی و درخواست عفو و بخشایش و تعهّد به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مثل ابلیس که تکبّر ورزید و مطرود شد، به سختی حاضرند این‌گونه فروتنی و خاکساری و اظهار ندامت و طلب عفو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دامهای شیطان است تا انسان را در باتلاق گناه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توصیه می‌کند که از سرگذشت دیگران پند بگیرید و به خود آیید و به خدا روی آورید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انقِطَاعَ اللَّذَّاتِ وبَقاءَ التَّبِعاتِ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یادآورید که لذّتها تمام می‌شود، امّا آثار و عواقب آن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این همه زمینه‌های رحمت و پذیرش و آمرزش و وعده مغفرت و امیددادن به گنهکارانِ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گدا کاهل بود تقصیر صاحبخانه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یَقْنَطُ ومَعَهُ الإستغفارُ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حالی که استغفار را همراه خود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اراده و صاحبان آگاهی و عزم، با غلبه بر این موانع، در راه بندگی قرار می‌گیرند و شیطان را از تسلّط بر خودشان ناکام و محروم می‌کنند</w:t>
      </w:r>
      <w:r>
        <w:rPr>
          <w:rFonts w:eastAsia="IRNazanin" w:cs="IRNazanin"/>
          <w:color w:val="111111"/>
          <w:sz w:val="28"/>
          <w:szCs w:val="28"/>
          <w:rtl w:val="true"/>
          <w:lang w:bidi="fa-IR"/>
        </w:rPr>
        <w:t xml:space="preserve">. </w:t>
      </w:r>
      <w:bookmarkStart w:id="40" w:name="pg4399_28672"/>
    </w:p>
    <w:p>
      <w:pPr>
        <w:pStyle w:val="Heading2"/>
        <w:numPr>
          <w:ilvl w:val="1"/>
          <w:numId w:val="1"/>
        </w:numPr>
        <w:rPr/>
      </w:pPr>
      <w:bookmarkStart w:id="41" w:name="__RefHeading___Toc1508553_1479056682"/>
      <w:bookmarkStart w:id="42" w:name="_Toc14"/>
      <w:bookmarkEnd w:id="40"/>
      <w:bookmarkEnd w:id="41"/>
      <w:r>
        <w:rPr>
          <w:rtl w:val="true"/>
        </w:rPr>
        <w:t>راهی آسان‌تر از توبه</w:t>
      </w:r>
      <w:bookmarkEnd w:id="4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حکیمانه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مسائل اخلاقی و تربیتی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نتیجه بی‌توجهی و ناپرهیزی و عدم مراقبت از سلامتی خود، به بیماری و دردی مبتلا شد، راه حلّش مراجعه به پزشک و درمانگاه و مداواست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درمان اثر نمی‌کند، </w:t>
      </w:r>
    </w:p>
    <w:p>
      <w:pPr>
        <w:pStyle w:val="BookText"/>
        <w:rPr/>
      </w:pPr>
      <w:r>
        <w:rPr>
          <w:rFonts w:ascii="IRNazanin" w:hAnsi="IRNazanin" w:eastAsia="IRNazanin"/>
          <w:color w:val="111111"/>
          <w:sz w:val="28"/>
          <w:sz w:val="28"/>
          <w:szCs w:val="28"/>
          <w:rtl w:val="true"/>
          <w:lang w:bidi="fa-IR"/>
        </w:rPr>
        <w:t>گاهی معالجه بسیار گران تمام می‌شود، گاهی پس از بهبود باز هم آثار و عوارض آن برای همیشه یا تا مدّتی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بهتر، مراعات اصول بهداشتی و پیشگیری است، که هم راحت‌تر است، هم کم خرج‌تر و هم بدون عارضه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خدای مهربان، گناهکاران را در بن بست قرار نداده و دری به نام توبه به رویشان باز کرده و آنان را به توبه فرا خوانده است، ولی آیا همه اهل معصیت، به این آگاهی می‌رسند که بد کرده‌اند و بایدتوبه کنند؟ آیا دعوت یا هشدار الهی، </w:t>
      </w:r>
    </w:p>
    <w:p>
      <w:pPr>
        <w:pStyle w:val="BookText"/>
        <w:rPr/>
      </w:pPr>
      <w:r>
        <w:rPr>
          <w:rFonts w:ascii="IRNazanin" w:hAnsi="IRNazanin" w:eastAsia="IRNazanin"/>
          <w:color w:val="111111"/>
          <w:sz w:val="28"/>
          <w:sz w:val="28"/>
          <w:szCs w:val="28"/>
          <w:rtl w:val="true"/>
          <w:lang w:bidi="fa-IR"/>
        </w:rPr>
        <w:t>غفلت‌زدگان گنهکار را بیدار می‌کند؟ آیا شیطان به این راحتی می‌گذارد کسی از چنگش فرار کند و دیگر به او سواری ندهد؟ آیا اگر توبه هم کرد، همه آثار آن زدوده می‌شود؟ اگر توفیق توبه نیابد چه؟</w:t>
      </w:r>
    </w:p>
    <w:p>
      <w:pPr>
        <w:pStyle w:val="BookText"/>
        <w:rPr/>
      </w:pPr>
      <w:r>
        <w:rPr>
          <w:rFonts w:ascii="IRNazanin" w:hAnsi="IRNazanin" w:eastAsia="IRNazanin"/>
          <w:color w:val="111111"/>
          <w:sz w:val="28"/>
          <w:sz w:val="28"/>
          <w:szCs w:val="28"/>
          <w:rtl w:val="true"/>
          <w:lang w:bidi="fa-IR"/>
        </w:rPr>
        <w:t>اگر اجل، مهلت توبه ندهد چه کند؟</w:t>
      </w:r>
    </w:p>
    <w:p>
      <w:pPr>
        <w:pStyle w:val="BookText"/>
        <w:rPr/>
      </w:pPr>
      <w:r>
        <w:rPr>
          <w:rFonts w:ascii="IRNazanin" w:hAnsi="IRNazanin" w:eastAsia="IRNazanin"/>
          <w:color w:val="111111"/>
          <w:sz w:val="28"/>
          <w:sz w:val="28"/>
          <w:szCs w:val="28"/>
          <w:rtl w:val="true"/>
          <w:lang w:bidi="fa-IR"/>
        </w:rPr>
        <w:t>این است که در مورد گناه نیز پیشگیری بهتر و راحت‌تر از مداواست، یعنی از اوّل گناه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الذَّنبِ اَهْوَنُ مِن طَلَبِ التَّوبةِ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گناه نکردن، آسان‌تر از در پی توبه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قدرت را به انسان می‌دهد، تسلّط بر نفس امّاره و چیره بودن بر هوسها و در اختیار داشتن زمام نفس و کشاندن آن به وادی طاعت الهی است، نه بی‌اختیار در پی خواسته‌های نفس رفتن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امیرالمؤنین علیه‌السلام است که ستایش از کسی می‌کند که از خدا می‌ترسد، نفس امّاره خود را لجام می‌زند و اختیار آن را به دست خودش می‌گیرد و چون صحنه </w:t>
      </w:r>
    </w:p>
    <w:p>
      <w:pPr>
        <w:pStyle w:val="BookText"/>
        <w:rPr/>
      </w:pPr>
      <w:r>
        <w:rPr>
          <w:rFonts w:ascii="IRNazanin" w:hAnsi="IRNazanin" w:eastAsia="IRNazanin"/>
          <w:color w:val="111111"/>
          <w:sz w:val="28"/>
          <w:sz w:val="28"/>
          <w:szCs w:val="28"/>
          <w:rtl w:val="true"/>
          <w:lang w:bidi="fa-IR"/>
        </w:rPr>
        <w:t>گناه پیش می‌آید لجام نفس را در دست می‌گیرد و آن را از ورود به منطقه ممنوعه گناه باز می‌دارد و به طرف اطاعت فرمان خدا سوق می‌دهد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وَزَمَّها بِزِمامِها فَأَمسَکَها بِلِجامِها عن معاصی اللّه‌ِ و قادَها بِزِمامِها إلی طاعةِ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این‌گونه تدبیر و کنترل نفس، می‌توان از گناه پیشگیری کرد، تا نوبت به توبه نرسد و این بسی آسان‌تر و عملی‌تر است</w:t>
      </w:r>
      <w:r>
        <w:rPr>
          <w:rFonts w:eastAsia="IRNazanin" w:cs="IRNazanin"/>
          <w:color w:val="111111"/>
          <w:sz w:val="28"/>
          <w:szCs w:val="28"/>
          <w:rtl w:val="true"/>
          <w:lang w:bidi="fa-IR"/>
        </w:rPr>
        <w:t xml:space="preserve">. </w:t>
      </w:r>
      <w:bookmarkStart w:id="43" w:name="pg4399_28677"/>
    </w:p>
    <w:p>
      <w:pPr>
        <w:pStyle w:val="Heading2"/>
        <w:numPr>
          <w:ilvl w:val="1"/>
          <w:numId w:val="1"/>
        </w:numPr>
        <w:rPr/>
      </w:pPr>
      <w:bookmarkStart w:id="44" w:name="__RefHeading___Toc1508555_1479056682"/>
      <w:bookmarkStart w:id="45" w:name="_Toc15"/>
      <w:bookmarkEnd w:id="43"/>
      <w:bookmarkEnd w:id="44"/>
      <w:r>
        <w:rPr>
          <w:rtl w:val="true"/>
        </w:rPr>
        <w:t>راههای دیگر آمرزش گناه</w:t>
      </w:r>
      <w:bookmarkEnd w:id="45"/>
    </w:p>
    <w:p>
      <w:pPr>
        <w:pStyle w:val="BookText"/>
        <w:rPr/>
      </w:pPr>
      <w:r>
        <w:rPr>
          <w:rFonts w:ascii="IRNazanin" w:hAnsi="IRNazanin" w:eastAsia="IRNazanin"/>
          <w:color w:val="111111"/>
          <w:sz w:val="28"/>
          <w:sz w:val="28"/>
          <w:szCs w:val="28"/>
          <w:rtl w:val="true"/>
          <w:lang w:bidi="fa-IR"/>
        </w:rPr>
        <w:t>دانستیم که توبه، پیش شرطی چون پشیمانی از گناه و تصمیم بر ترک آن در آینده دارد، تا نوبت به استغفار زبانی و آمرزش‌خواهی از خدا برسد و خداوند هم وعده پذیرش توبه و آمرزش گناهان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حضرت علی علیه‌السلام، کارهای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نیز بیان شده که موجب مغفرت الهی </w:t>
      </w:r>
    </w:p>
    <w:p>
      <w:pPr>
        <w:pStyle w:val="BookText"/>
        <w:rPr/>
      </w:pPr>
      <w:r>
        <w:rPr>
          <w:rFonts w:ascii="IRNazanin" w:hAnsi="IRNazanin" w:eastAsia="IRNazanin"/>
          <w:color w:val="111111"/>
          <w:sz w:val="28"/>
          <w:sz w:val="28"/>
          <w:szCs w:val="28"/>
          <w:rtl w:val="true"/>
          <w:lang w:bidi="fa-IR"/>
        </w:rPr>
        <w:t xml:space="preserve">است و در قلمرو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بر انجام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بپردازید، از آن مواظبت بسیار کنید، زیاد نماز بخوانید و به وسیله آن به خدا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گناهان را فرو می‌ریزد، مثل ریزش برگها و بند گناهان را از معصیت‌کار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 را به نهر آبی تشبیه کرده است که در خانه کسی است و روزی پنج بار خود را در آن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ممکن است آلودگی باقی بماند؟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کشیدن از گناه، توبه و کار نیک محسوب می‌شود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 نُزُوعَکَ عَن الذَّنبِ حَسَنةً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 دست کشیدن تو از گناه را حسنه قرار داده و ده برابر به حسنه تو پاداش می‌دهد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فإِنَّها تُکَفِّرُ الخَطِیئَةَ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پنهانی، گناه را می‌پوشاند و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یاری رساندن به درماندگان و به داد دیگران رسیدن را کفّاره گناهان شمرده،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کَفَّاراتِ الذُّنُوبِ العِظامِ اِغاثَةُ المَلهُوفِ وَالتَّنفِیسُ عَنِ المَکرُوبِ</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آمده است که گاهی مرض و بیماری عطیه‌ای </w:t>
      </w:r>
    </w:p>
    <w:p>
      <w:pPr>
        <w:pStyle w:val="BookText"/>
        <w:rPr/>
      </w:pPr>
      <w:r>
        <w:rPr>
          <w:rFonts w:ascii="IRNazanin" w:hAnsi="IRNazanin" w:eastAsia="IRNazanin"/>
          <w:color w:val="111111"/>
          <w:sz w:val="28"/>
          <w:sz w:val="28"/>
          <w:szCs w:val="28"/>
          <w:rtl w:val="true"/>
          <w:lang w:bidi="fa-IR"/>
        </w:rPr>
        <w:t>از سوی خداست تا گناهان بنده را پاک کند و چیزی برای آخرت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تحمّل این بیماریها و صبر در مقابل آن به امید اجر الهی، گناهان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می‌خوانیم که حضرت امیر علیه‌السلام در پاسخ به کسی که از بیماری خود می‌نالید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نالیدن تو از بیماری‌ات را مایه ریزش گناهان قرار دهد، چرا که در خود بیماری پاداشی نیست، لیکن گناهان را فرو می‌ریزد، مثل فرو ریختن برگها</w:t>
      </w:r>
      <w:r>
        <w:rPr>
          <w:rFonts w:eastAsia="IRNazanin" w:cs="IRNazanin"/>
          <w:color w:val="111111"/>
          <w:sz w:val="28"/>
          <w:szCs w:val="28"/>
          <w:rtl w:val="true"/>
          <w:lang w:bidi="fa-IR"/>
        </w:rPr>
        <w:t>».</w:t>
      </w:r>
      <w:r>
        <w:rPr>
          <w:rStyle w:val="FootnoteAnchor"/>
          <w:rtl w:val="true"/>
        </w:rPr>
        <w:footnoteReference w:id="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باید کارهای شایسته، توجّه و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و اطاعت و بندگی از خود نشان داد تا خداوند بنده گنهکار را شایسته لطف و رحمت ببیند و قلم عفو و آمرزش بر خطاهایش بکشد</w:t>
      </w:r>
      <w:r>
        <w:rPr>
          <w:rFonts w:eastAsia="IRNazanin" w:cs="IRNazanin"/>
          <w:color w:val="111111"/>
          <w:sz w:val="28"/>
          <w:szCs w:val="28"/>
          <w:rtl w:val="true"/>
          <w:lang w:bidi="fa-IR"/>
        </w:rPr>
        <w:t xml:space="preserve">. </w:t>
      </w:r>
      <w:bookmarkStart w:id="46" w:name="pg4399_28683"/>
    </w:p>
    <w:p>
      <w:pPr>
        <w:pStyle w:val="Heading2"/>
        <w:numPr>
          <w:ilvl w:val="1"/>
          <w:numId w:val="1"/>
        </w:numPr>
        <w:rPr/>
      </w:pPr>
      <w:bookmarkStart w:id="47" w:name="__RefHeading___Toc1508557_1479056682"/>
      <w:bookmarkStart w:id="48" w:name="_Toc16"/>
      <w:bookmarkEnd w:id="46"/>
      <w:bookmarkEnd w:id="47"/>
      <w:r>
        <w:rPr>
          <w:rtl w:val="true"/>
        </w:rPr>
        <w:t>می‌توان خوب بود</w:t>
      </w:r>
      <w:r>
        <w:rPr>
          <w:rtl w:val="true"/>
        </w:rPr>
        <w:t>!</w:t>
      </w:r>
      <w:bookmarkEnd w:id="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ندارد ما بد باشیم و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 آفریده نشده‌ایم و اگر در وادی معصیت افتاده باشیم، این بیراهه‌ای در مسیر زندگی ما و دور شدن از فطرت است و ما می‌توانیم با نردبان توبه، خود را به بام بلند پاکی و بیداری برسانیم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آتش فساد، یک جرقّه است</w:t>
      </w:r>
    </w:p>
    <w:p>
      <w:pPr>
        <w:pStyle w:val="BookText"/>
        <w:rPr/>
      </w:pPr>
      <w:r>
        <w:rPr>
          <w:rFonts w:ascii="IRNazanin" w:hAnsi="IRNazanin" w:eastAsia="IRNazanin"/>
          <w:color w:val="111111"/>
          <w:sz w:val="28"/>
          <w:sz w:val="28"/>
          <w:szCs w:val="28"/>
          <w:rtl w:val="true"/>
          <w:lang w:bidi="fa-IR"/>
        </w:rPr>
        <w:t>این جرقّه، رفته رفته شعله می‌شود</w:t>
      </w:r>
    </w:p>
    <w:p>
      <w:pPr>
        <w:pStyle w:val="BookText"/>
        <w:rPr/>
      </w:pPr>
      <w:r>
        <w:rPr>
          <w:rFonts w:ascii="IRNazanin" w:hAnsi="IRNazanin" w:eastAsia="IRNazanin"/>
          <w:color w:val="111111"/>
          <w:sz w:val="28"/>
          <w:sz w:val="28"/>
          <w:szCs w:val="28"/>
          <w:rtl w:val="true"/>
          <w:lang w:bidi="fa-IR"/>
        </w:rPr>
        <w:t>زین سبب،</w:t>
      </w:r>
    </w:p>
    <w:p>
      <w:pPr>
        <w:pStyle w:val="BookText"/>
        <w:rPr/>
      </w:pPr>
      <w:r>
        <w:rPr>
          <w:rFonts w:ascii="IRNazanin" w:hAnsi="IRNazanin" w:eastAsia="IRNazanin"/>
          <w:color w:val="111111"/>
          <w:sz w:val="28"/>
          <w:sz w:val="28"/>
          <w:szCs w:val="28"/>
          <w:rtl w:val="true"/>
          <w:lang w:bidi="fa-IR"/>
        </w:rPr>
        <w:t>باید از بروز این جرقّه بیم داشت</w:t>
      </w:r>
    </w:p>
    <w:p>
      <w:pPr>
        <w:pStyle w:val="BookText"/>
        <w:rPr/>
      </w:pPr>
      <w:r>
        <w:rPr>
          <w:rFonts w:ascii="IRNazanin" w:hAnsi="IRNazanin" w:eastAsia="IRNazanin"/>
          <w:color w:val="111111"/>
          <w:sz w:val="28"/>
          <w:sz w:val="28"/>
          <w:szCs w:val="28"/>
          <w:rtl w:val="true"/>
          <w:lang w:bidi="fa-IR"/>
        </w:rPr>
        <w:t>ورنه شعله، ساقه‌های خشک را</w:t>
      </w:r>
    </w:p>
    <w:p>
      <w:pPr>
        <w:pStyle w:val="BookText"/>
        <w:rPr/>
      </w:pPr>
      <w:r>
        <w:rPr>
          <w:rFonts w:ascii="IRNazanin" w:hAnsi="IRNazanin" w:eastAsia="IRNazanin"/>
          <w:color w:val="111111"/>
          <w:sz w:val="28"/>
          <w:sz w:val="28"/>
          <w:szCs w:val="28"/>
          <w:rtl w:val="true"/>
          <w:lang w:bidi="fa-IR"/>
        </w:rPr>
        <w:t>می‌کشد به کار خویش</w:t>
      </w:r>
    </w:p>
    <w:p>
      <w:pPr>
        <w:pStyle w:val="BookText"/>
        <w:rPr/>
      </w:pPr>
      <w:r>
        <w:rPr>
          <w:rFonts w:ascii="IRNazanin" w:hAnsi="IRNazanin" w:eastAsia="IRNazanin"/>
          <w:color w:val="111111"/>
          <w:sz w:val="28"/>
          <w:sz w:val="28"/>
          <w:szCs w:val="28"/>
          <w:rtl w:val="true"/>
          <w:lang w:bidi="fa-IR"/>
        </w:rPr>
        <w:t>می‌دهد به دست باد</w:t>
      </w:r>
    </w:p>
    <w:p>
      <w:pPr>
        <w:pStyle w:val="BookText"/>
        <w:rPr/>
      </w:pPr>
      <w:r>
        <w:rPr>
          <w:rFonts w:ascii="IRNazanin" w:hAnsi="IRNazanin" w:eastAsia="IRNazanin"/>
          <w:color w:val="111111"/>
          <w:sz w:val="28"/>
          <w:sz w:val="28"/>
          <w:szCs w:val="28"/>
          <w:rtl w:val="true"/>
          <w:lang w:bidi="fa-IR"/>
        </w:rPr>
        <w:t>می‌رود هر آنچه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مباد</w:t>
      </w:r>
    </w:p>
    <w:p>
      <w:pPr>
        <w:pStyle w:val="BookText"/>
        <w:rPr/>
      </w:pPr>
      <w:r>
        <w:rPr>
          <w:rFonts w:ascii="IRNazanin" w:hAnsi="IRNazanin" w:eastAsia="IRNazanin"/>
          <w:color w:val="111111"/>
          <w:sz w:val="28"/>
          <w:sz w:val="28"/>
          <w:szCs w:val="28"/>
          <w:rtl w:val="true"/>
          <w:lang w:bidi="fa-IR"/>
        </w:rPr>
        <w:t>هرگز این چنین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باز در کمین صبح روشنی نشست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ستاره‌وار </w:t>
      </w:r>
    </w:p>
    <w:p>
      <w:pPr>
        <w:pStyle w:val="BookText"/>
        <w:rPr/>
      </w:pPr>
      <w:r>
        <w:rPr>
          <w:rFonts w:ascii="IRNazanin" w:hAnsi="IRNazanin" w:eastAsia="IRNazanin"/>
          <w:color w:val="111111"/>
          <w:sz w:val="28"/>
          <w:sz w:val="28"/>
          <w:szCs w:val="28"/>
          <w:rtl w:val="true"/>
          <w:lang w:bidi="fa-IR"/>
        </w:rPr>
        <w:t>روشنای شب شد و رهی به خانه‌ها گشود</w:t>
      </w:r>
    </w:p>
    <w:p>
      <w:pPr>
        <w:pStyle w:val="BookText"/>
        <w:rPr/>
      </w:pPr>
      <w:r>
        <w:rPr>
          <w:rFonts w:ascii="IRNazanin" w:hAnsi="IRNazanin" w:eastAsia="IRNazanin"/>
          <w:color w:val="111111"/>
          <w:sz w:val="28"/>
          <w:sz w:val="28"/>
          <w:szCs w:val="28"/>
          <w:rtl w:val="true"/>
          <w:lang w:bidi="fa-IR"/>
        </w:rPr>
        <w:t>می‌شود هنوز هم</w:t>
      </w:r>
    </w:p>
    <w:p>
      <w:pPr>
        <w:pStyle w:val="BookText"/>
        <w:rPr/>
      </w:pPr>
      <w:r>
        <w:rPr>
          <w:rFonts w:ascii="IRNazanin" w:hAnsi="IRNazanin" w:eastAsia="IRNazanin"/>
          <w:color w:val="111111"/>
          <w:sz w:val="28"/>
          <w:sz w:val="28"/>
          <w:szCs w:val="28"/>
          <w:rtl w:val="true"/>
          <w:lang w:bidi="fa-IR"/>
        </w:rPr>
        <w:t>شام تیره گناه را</w:t>
      </w:r>
    </w:p>
    <w:p>
      <w:pPr>
        <w:pStyle w:val="BookText"/>
        <w:rPr/>
      </w:pPr>
      <w:r>
        <w:rPr>
          <w:rFonts w:ascii="IRNazanin" w:hAnsi="IRNazanin" w:eastAsia="IRNazanin"/>
          <w:color w:val="111111"/>
          <w:sz w:val="28"/>
          <w:sz w:val="28"/>
          <w:szCs w:val="28"/>
          <w:rtl w:val="true"/>
          <w:lang w:bidi="fa-IR"/>
        </w:rPr>
        <w:t>با دو دست توبه و نیایشی شکست</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ظلمت گناه را زچهره حیات خویشتن زدود</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خوب بود و خوب بود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توبه، پای ما را به این وادی بکشاند و در دلها چراغ امید به رحمت الهی برافروزد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بر اساس چاپ مسکو، به کوشش دکتر سعید حمیدیان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حجه‌الاسلام بهجتی شفق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التَّوبَةُ لِلَّذینَ یَعملُون السَّیِاتِ حتّی اِذا حَضَر اَحدَهُم الموتُ قال اِنّی تُبتُ الاْنَ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وأَنَّک طَرِیدُ المَوتِ الَّذِی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سحر، حجه‌الاسلام بهجتی،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وتَمَثَّلْ فی حالِ تَوَلِّیکَ عنه إقبالَهُ علیکَ، یَدعُوکَ إلی عَفوِهِ و یَتَغَمَّدُکَ بفضلِهِ وأنتَ مُتَوَلٍّ عنه إلی غَیرِه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حضرت به امام حسن علیه‌السلام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بَسَطَ اللّه‌ُ سُبحانَهُ لَه فی تَوبَتهِ ولَقَّاهُ کَلِمةَ رَحمتِهِ و وَعَدَهُ المَرَدَّ إلی جَنَّتهِ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یَمنَعکَ اِنْ أَسَأتَ مِنَ التَّوبةِ ولم‌یُعاجِلکَ بالنِّقمةِ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رأیتُمُ الَّذِینَ یَأمُلوُن بَعیداً ویَبنُون مَشِیداً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هَلَکَ مَن کَان قَبلَکُم بِطُولِ آمَالِهِم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قَومٌ قَطُّ فی غَضِّ</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یَبتَلی عِبادَه عندَ الأَعمالِ السَّیِّئَةِ بِنَقصِ الثَّمَراتِ و حَبسِ البَرَکاتِ إغلاقِ خَزَائنِ الخَیراتِ لِیتَوُبَ تائِبٌ و یُقلِعَ مُقلِعٌ ویَتَذَکَّرَ مُتَذَکِّرٌ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الأرضِ أَمانانِ مِن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الفَسادُ فِی البَرِّ والبَحرِ بِما کَسَبَتْ اَیدِی النَّاسِ لِیُذیقَهُم بَعضَ الَّذی عَمِلُوا لَعَلَّهُمْ یَرجِعُون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اغفِرلِیَ الذُّنوبَ الَّتی تُنزِلُ البَلاءَ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إعمَلُوا رَحِمَکم اللّه‌ُ عَلی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عِبادَاللّه‌ِ والخِنَاقُ</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وَلَاُضِلَّنَّهُم ولَاُمَنِّیَنَّهُم ولَامُرَنَّهُم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عَزَائمِ اللّه‌ِ فی الذِّکرِ الحَکیمِ، الَّتی علیها یُثِیب ویُعاقِب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ویُرَجِّی التَّوبَةَ بِطُولِ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طَاعةِ اللّه‌ِ شَیءٌ إلاّ یَأتی فِی کُرهٍ وما مِن معصیَةِ اللّه‌ِ شَیءٌ إلاّ یأتی فی شَهوةٍ، فرَحِم اللّه‌ُ امرَءاً نَزَعَ عن شَهوتِه وقَمَع هَوی نفسِهِ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لِیَفتَحَ لِعَبدٍ بابَ التَّوبةِ ویُغْلِقَ عَنه بابَ المَغفرةِ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شگفتم از کسی که مأیوس می‌شود، در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نهج البلاغه محمد عبده، در نسخه‌های دیگر به جای توبه، معونه آمده است، یعنی یاری جستن برای جبران و آمرزش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 أَلجَمَ نَفْسَهُ بِلِجامِها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أَمرَ الصَّلاةِ وحَافِظوا عَلَیها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جواد محدّثی،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7301</Words>
  <Characters>28828</Characters>
  <CharactersWithSpaces>35733</CharactersWithSpaces>
  <Paragraphs>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2026-08-18T12:12:23Z</dcterms:created>
  <dc:creator>ghaemiyeh.com</dc:creator>
  <dc:description/>
  <dc:language>en-US</dc:language>
  <cp:lastModifiedBy/>
  <dcterms:modified xsi:type="dcterms:W3CDTF">2026-08-18T15:42:26Z</dcterms:modified>
  <cp:revision>1</cp:revision>
  <dc:subject/>
  <dc:title>توبه بازگشت به فطرت</dc:title>
</cp:coreProperties>
</file>

<file path=docProps/custom.xml><?xml version="1.0" encoding="utf-8"?>
<Properties xmlns="http://schemas.openxmlformats.org/officeDocument/2006/custom-properties" xmlns:vt="http://schemas.openxmlformats.org/officeDocument/2006/docPropsVTypes"/>
</file>