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گنجنامه احادیث اندرزها توصیه های علمی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8965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58967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58969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758971_274958925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758973_274958925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758975_2749589250">
            <w:r>
              <w:rPr>
                <w:webHidden/>
                <w:rStyle w:val="IndexLink"/>
                <w:rtl w:val="true"/>
              </w:rPr>
              <w:t>کنز الوحید</w:t>
            </w:r>
            <w:r>
              <w:rPr>
                <w:rStyle w:val="IndexLink"/>
                <w:rtl w:val="true"/>
              </w:rPr>
              <w:t xml:space="preserve">: </w:t>
            </w:r>
            <w:r>
              <w:rPr>
                <w:rStyle w:val="IndexLink"/>
                <w:rtl w:val="true"/>
              </w:rPr>
              <w:t>هو الله تعالی</w:t>
            </w:r>
            <w:r>
              <w:rPr>
                <w:rStyle w:val="IndexLink"/>
                <w:rtl w:val="true"/>
              </w:rPr>
              <w:tab/>
            </w:r>
            <w:r>
              <w:rPr>
                <w:rStyle w:val="IndexLink"/>
              </w:rPr>
              <w:t>21</w:t>
            </w:r>
          </w:hyperlink>
        </w:p>
        <w:p>
          <w:pPr>
            <w:pStyle w:val="Contents2"/>
            <w:tabs>
              <w:tab w:val="clear" w:pos="8743"/>
              <w:tab w:val="right" w:pos="9026" w:leader="dot"/>
            </w:tabs>
            <w:rPr/>
          </w:pPr>
          <w:hyperlink w:anchor="__RefHeading___Toc2758977_2749589250">
            <w:r>
              <w:rPr>
                <w:webHidden/>
                <w:rStyle w:val="IndexLink"/>
                <w:rtl w:val="true"/>
              </w:rPr>
              <w:t>الکنز الثانی</w:t>
            </w:r>
            <w:r>
              <w:rPr>
                <w:rStyle w:val="IndexLink"/>
                <w:rtl w:val="true"/>
              </w:rPr>
              <w:t xml:space="preserve">: </w:t>
            </w:r>
            <w:r>
              <w:rPr>
                <w:rStyle w:val="IndexLink"/>
                <w:rtl w:val="true"/>
              </w:rPr>
              <w:t>محمد رسول الله صلی الله علیه و آله</w:t>
            </w:r>
            <w:r>
              <w:rPr>
                <w:rStyle w:val="IndexLink"/>
                <w:rtl w:val="true"/>
              </w:rPr>
              <w:tab/>
            </w:r>
            <w:r>
              <w:rPr>
                <w:rStyle w:val="IndexLink"/>
              </w:rPr>
              <w:t>29</w:t>
            </w:r>
          </w:hyperlink>
        </w:p>
        <w:p>
          <w:pPr>
            <w:pStyle w:val="Contents2"/>
            <w:tabs>
              <w:tab w:val="clear" w:pos="8743"/>
              <w:tab w:val="right" w:pos="9026" w:leader="dot"/>
            </w:tabs>
            <w:rPr/>
          </w:pPr>
          <w:hyperlink w:anchor="__RefHeading___Toc2758979_2749589250">
            <w:r>
              <w:rPr>
                <w:webHidden/>
                <w:rStyle w:val="IndexLink"/>
                <w:rtl w:val="true"/>
              </w:rPr>
              <w:t>الکنز الثالث</w:t>
            </w:r>
            <w:r>
              <w:rPr>
                <w:rStyle w:val="IndexLink"/>
                <w:rtl w:val="true"/>
              </w:rPr>
              <w:t xml:space="preserve">: </w:t>
            </w:r>
            <w:r>
              <w:rPr>
                <w:rStyle w:val="IndexLink"/>
                <w:rtl w:val="true"/>
              </w:rPr>
              <w:t>أمیرالمؤمنین علی بن أبی طالب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758981_274958925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758983_2749589250">
            <w:r>
              <w:rPr>
                <w:webHidden/>
                <w:rStyle w:val="IndexLink"/>
                <w:rtl w:val="true"/>
              </w:rPr>
              <w:t>فاطمة الزهراء سلام الله علیها</w:t>
            </w:r>
            <w:r>
              <w:rPr>
                <w:rStyle w:val="IndexLink"/>
                <w:rtl w:val="true"/>
              </w:rPr>
              <w:tab/>
            </w:r>
            <w:r>
              <w:rPr>
                <w:rStyle w:val="IndexLink"/>
              </w:rPr>
              <w:t>35</w:t>
            </w:r>
          </w:hyperlink>
        </w:p>
        <w:p>
          <w:pPr>
            <w:pStyle w:val="Contents3"/>
            <w:tabs>
              <w:tab w:val="clear" w:pos="8459"/>
              <w:tab w:val="right" w:pos="9026" w:leader="dot"/>
            </w:tabs>
            <w:rPr/>
          </w:pPr>
          <w:hyperlink w:anchor="__RefHeading___Toc2758985_2749589250">
            <w:r>
              <w:rPr>
                <w:webHidden/>
                <w:rStyle w:val="IndexLink"/>
                <w:rtl w:val="true"/>
              </w:rPr>
              <w:t>الإمام الحسن المجتبی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758987_2749589250">
            <w:r>
              <w:rPr>
                <w:webHidden/>
                <w:rStyle w:val="IndexLink"/>
                <w:rtl w:val="true"/>
              </w:rPr>
              <w:t>الإمام الحسین الشهید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758989_2749589250">
            <w:r>
              <w:rPr>
                <w:webHidden/>
                <w:rStyle w:val="IndexLink"/>
                <w:rtl w:val="true"/>
              </w:rPr>
              <w:t>الإمام علی بن الحسین السجاد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758991_2749589250">
            <w:r>
              <w:rPr>
                <w:webHidden/>
                <w:rStyle w:val="IndexLink"/>
                <w:rtl w:val="true"/>
              </w:rPr>
              <w:t>الإمام محمد بن علی باقر العلوم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758993_2749589250">
            <w:r>
              <w:rPr>
                <w:webHidden/>
                <w:rStyle w:val="IndexLink"/>
                <w:rtl w:val="true"/>
              </w:rPr>
              <w:t>الإمام جعفر بن محمد الصادق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758995_2749589250">
            <w:r>
              <w:rPr>
                <w:webHidden/>
                <w:rStyle w:val="IndexLink"/>
                <w:rtl w:val="true"/>
              </w:rPr>
              <w:t>الإمام موسی بن جعفر الکاظم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758997_2749589250">
            <w:r>
              <w:rPr>
                <w:webHidden/>
                <w:rStyle w:val="IndexLink"/>
                <w:rtl w:val="true"/>
              </w:rPr>
              <w:t>الإمام علی بن موسی الرضا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758999_2749589250">
            <w:r>
              <w:rPr>
                <w:webHidden/>
                <w:rStyle w:val="IndexLink"/>
                <w:rtl w:val="true"/>
              </w:rPr>
              <w:t>الإمام محمد بن علی الجواد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759001_2749589250">
            <w:r>
              <w:rPr>
                <w:webHidden/>
                <w:rStyle w:val="IndexLink"/>
                <w:rtl w:val="true"/>
              </w:rPr>
              <w:t>الإمام علی بن محمد الهادی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759003_2749589250">
            <w:r>
              <w:rPr>
                <w:webHidden/>
                <w:rStyle w:val="IndexLink"/>
                <w:rtl w:val="true"/>
              </w:rPr>
              <w:t>الإمام الحسن بن علی العسکری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759005_2749589250">
            <w:r>
              <w:rPr>
                <w:webHidden/>
                <w:rStyle w:val="IndexLink"/>
                <w:rtl w:val="true"/>
              </w:rPr>
              <w:t>الإمام الحجة بن الحسن صاحب الزمان عجل الله تعالی فرجه الشریف</w:t>
            </w:r>
            <w:r>
              <w:rPr>
                <w:rStyle w:val="IndexLink"/>
                <w:rtl w:val="true"/>
              </w:rPr>
              <w:tab/>
            </w:r>
            <w:r>
              <w:rPr>
                <w:rStyle w:val="IndexLink"/>
              </w:rPr>
              <w:t>53</w:t>
            </w:r>
          </w:hyperlink>
        </w:p>
        <w:p>
          <w:pPr>
            <w:pStyle w:val="Contents2"/>
            <w:tabs>
              <w:tab w:val="clear" w:pos="8743"/>
              <w:tab w:val="right" w:pos="9026" w:leader="dot"/>
            </w:tabs>
            <w:rPr/>
          </w:pPr>
          <w:hyperlink w:anchor="__RefHeading___Toc2759007_2749589250">
            <w:r>
              <w:rPr>
                <w:webHidden/>
                <w:rStyle w:val="IndexLink"/>
                <w:rtl w:val="true"/>
              </w:rPr>
              <w:t>کتابة سطور فی مدینة النبی صلی الله علیه و آله</w:t>
            </w:r>
            <w:r>
              <w:rPr>
                <w:rStyle w:val="IndexLink"/>
                <w:rtl w:val="true"/>
              </w:rPr>
              <w:tab/>
            </w:r>
            <w:r>
              <w:rPr>
                <w:rStyle w:val="IndexLink"/>
              </w:rPr>
              <w:t>53</w:t>
            </w:r>
          </w:hyperlink>
        </w:p>
        <w:p>
          <w:pPr>
            <w:pStyle w:val="Contents2"/>
            <w:tabs>
              <w:tab w:val="clear" w:pos="8743"/>
              <w:tab w:val="right" w:pos="9026" w:leader="dot"/>
            </w:tabs>
            <w:rPr/>
          </w:pPr>
          <w:hyperlink w:anchor="__RefHeading___Toc2759009_2749589250">
            <w:r>
              <w:rPr>
                <w:webHidden/>
                <w:rStyle w:val="IndexLink"/>
                <w:rtl w:val="true"/>
              </w:rPr>
              <w:t>أنفق و لا تخف من ذی العرش إقلالاً</w:t>
            </w:r>
            <w:r>
              <w:rPr>
                <w:rStyle w:val="IndexLink"/>
                <w:rtl w:val="true"/>
              </w:rPr>
              <w:tab/>
            </w:r>
            <w:r>
              <w:rPr>
                <w:rStyle w:val="IndexLink"/>
              </w:rPr>
              <w:t>55</w:t>
            </w:r>
          </w:hyperlink>
        </w:p>
        <w:p>
          <w:pPr>
            <w:pStyle w:val="Contents2"/>
            <w:tabs>
              <w:tab w:val="clear" w:pos="8743"/>
              <w:tab w:val="right" w:pos="9026" w:leader="dot"/>
            </w:tabs>
            <w:rPr/>
          </w:pPr>
          <w:hyperlink w:anchor="__RefHeading___Toc2759011_2749589250">
            <w:r>
              <w:rPr>
                <w:webHidden/>
                <w:rStyle w:val="IndexLink"/>
                <w:rtl w:val="true"/>
              </w:rPr>
              <w:t>الشفاعة عامة تجری فی العوالم الثلاثة</w:t>
            </w:r>
            <w:r>
              <w:rPr>
                <w:rStyle w:val="IndexLink"/>
                <w:rtl w:val="true"/>
              </w:rPr>
              <w:tab/>
            </w:r>
            <w:r>
              <w:rPr>
                <w:rStyle w:val="IndexLink"/>
              </w:rPr>
              <w:t>57</w:t>
            </w:r>
          </w:hyperlink>
        </w:p>
        <w:p>
          <w:pPr>
            <w:pStyle w:val="Contents2"/>
            <w:tabs>
              <w:tab w:val="clear" w:pos="8743"/>
              <w:tab w:val="right" w:pos="9026" w:leader="dot"/>
            </w:tabs>
            <w:rPr/>
          </w:pPr>
          <w:hyperlink w:anchor="__RefHeading___Toc2759013_2749589250">
            <w:r>
              <w:rPr>
                <w:webHidden/>
                <w:rStyle w:val="IndexLink"/>
                <w:rtl w:val="true"/>
              </w:rPr>
              <w:t>نحن ببرکتهم علیهم السلام فی الجنة دائماً</w:t>
            </w:r>
            <w:r>
              <w:rPr>
                <w:rStyle w:val="IndexLink"/>
                <w:rtl w:val="true"/>
              </w:rPr>
              <w:tab/>
            </w:r>
            <w:r>
              <w:rPr>
                <w:rStyle w:val="IndexLink"/>
              </w:rPr>
              <w:t>57</w:t>
            </w:r>
          </w:hyperlink>
        </w:p>
        <w:p>
          <w:pPr>
            <w:pStyle w:val="Contents2"/>
            <w:tabs>
              <w:tab w:val="clear" w:pos="8743"/>
              <w:tab w:val="right" w:pos="9026" w:leader="dot"/>
            </w:tabs>
            <w:rPr/>
          </w:pPr>
          <w:hyperlink w:anchor="__RefHeading___Toc2759015_2749589250">
            <w:r>
              <w:rPr>
                <w:webHidden/>
                <w:rStyle w:val="IndexLink"/>
                <w:rtl w:val="true"/>
              </w:rPr>
              <w:t>النجاة غداً فطعیٌ إن شاء الله تعالی</w:t>
            </w:r>
            <w:r>
              <w:rPr>
                <w:rStyle w:val="IndexLink"/>
                <w:rtl w:val="true"/>
              </w:rPr>
              <w:tab/>
            </w:r>
            <w:r>
              <w:rPr>
                <w:rStyle w:val="IndexLink"/>
              </w:rPr>
              <w:t>61</w:t>
            </w:r>
          </w:hyperlink>
        </w:p>
        <w:p>
          <w:pPr>
            <w:pStyle w:val="Contents2"/>
            <w:tabs>
              <w:tab w:val="clear" w:pos="8743"/>
              <w:tab w:val="right" w:pos="9026" w:leader="dot"/>
            </w:tabs>
            <w:rPr/>
          </w:pPr>
          <w:hyperlink w:anchor="__RefHeading___Toc2759017_2749589250">
            <w:r>
              <w:rPr>
                <w:webHidden/>
                <w:rStyle w:val="IndexLink"/>
                <w:rtl w:val="true"/>
              </w:rPr>
              <w:t>کتابة سطور فی حال الإحرام قبل الذهاب إلی عرفات</w:t>
            </w:r>
            <w:r>
              <w:rPr>
                <w:rStyle w:val="IndexLink"/>
                <w:rtl w:val="true"/>
              </w:rPr>
              <w:tab/>
            </w:r>
            <w:r>
              <w:rPr>
                <w:rStyle w:val="IndexLink"/>
              </w:rPr>
              <w:t>61</w:t>
            </w:r>
          </w:hyperlink>
        </w:p>
        <w:p>
          <w:pPr>
            <w:pStyle w:val="Contents2"/>
            <w:tabs>
              <w:tab w:val="clear" w:pos="8743"/>
              <w:tab w:val="right" w:pos="9026" w:leader="dot"/>
            </w:tabs>
            <w:rPr/>
          </w:pPr>
          <w:hyperlink w:anchor="__RefHeading___Toc2759019_2749589250">
            <w:r>
              <w:rPr>
                <w:webHidden/>
                <w:rStyle w:val="IndexLink"/>
                <w:rtl w:val="true"/>
              </w:rPr>
              <w:t>آباؤک من العلماء و الفقهاء</w:t>
            </w:r>
            <w:r>
              <w:rPr>
                <w:rStyle w:val="IndexLink"/>
                <w:rtl w:val="true"/>
              </w:rPr>
              <w:tab/>
            </w:r>
            <w:r>
              <w:rPr>
                <w:rStyle w:val="IndexLink"/>
              </w:rPr>
              <w:t>63</w:t>
            </w:r>
          </w:hyperlink>
        </w:p>
        <w:p>
          <w:pPr>
            <w:pStyle w:val="Contents2"/>
            <w:tabs>
              <w:tab w:val="clear" w:pos="8743"/>
              <w:tab w:val="right" w:pos="9026" w:leader="dot"/>
            </w:tabs>
            <w:rPr/>
          </w:pPr>
          <w:hyperlink w:anchor="__RefHeading___Toc2759021_2749589250">
            <w:r>
              <w:rPr>
                <w:webHidden/>
                <w:rStyle w:val="IndexLink"/>
                <w:rtl w:val="true"/>
              </w:rPr>
              <w:t>العلم الکنز</w:t>
            </w:r>
            <w:r>
              <w:rPr>
                <w:rStyle w:val="IndexLink"/>
                <w:rtl w:val="true"/>
              </w:rPr>
              <w:tab/>
            </w:r>
            <w:r>
              <w:rPr>
                <w:rStyle w:val="IndexLink"/>
              </w:rPr>
              <w:t>65</w:t>
            </w:r>
          </w:hyperlink>
        </w:p>
        <w:p>
          <w:pPr>
            <w:pStyle w:val="Contents2"/>
            <w:tabs>
              <w:tab w:val="clear" w:pos="8743"/>
              <w:tab w:val="right" w:pos="9026" w:leader="dot"/>
            </w:tabs>
            <w:rPr/>
          </w:pPr>
          <w:hyperlink w:anchor="__RefHeading___Toc2759023_2749589250">
            <w:r>
              <w:rPr>
                <w:webHidden/>
                <w:rStyle w:val="IndexLink"/>
                <w:rtl w:val="true"/>
              </w:rPr>
              <w:t>کیفیة دراسة العلوم الحوزویة</w:t>
            </w:r>
            <w:r>
              <w:rPr>
                <w:rStyle w:val="IndexLink"/>
                <w:rtl w:val="true"/>
              </w:rPr>
              <w:tab/>
            </w:r>
            <w:r>
              <w:rPr>
                <w:rStyle w:val="IndexLink"/>
              </w:rPr>
              <w:t>65</w:t>
            </w:r>
          </w:hyperlink>
        </w:p>
        <w:p>
          <w:pPr>
            <w:pStyle w:val="Contents2"/>
            <w:tabs>
              <w:tab w:val="clear" w:pos="8743"/>
              <w:tab w:val="right" w:pos="9026" w:leader="dot"/>
            </w:tabs>
            <w:rPr/>
          </w:pPr>
          <w:hyperlink w:anchor="__RefHeading___Toc2759025_2749589250">
            <w:r>
              <w:rPr>
                <w:webHidden/>
                <w:rStyle w:val="IndexLink"/>
                <w:rtl w:val="true"/>
              </w:rPr>
              <w:t>الکنوز التی أنت تملکها</w:t>
            </w:r>
            <w:r>
              <w:rPr>
                <w:rStyle w:val="IndexLink"/>
                <w:rtl w:val="true"/>
              </w:rPr>
              <w:tab/>
            </w:r>
            <w:r>
              <w:rPr>
                <w:rStyle w:val="IndexLink"/>
              </w:rPr>
              <w:t>67</w:t>
            </w:r>
          </w:hyperlink>
        </w:p>
        <w:p>
          <w:pPr>
            <w:pStyle w:val="Contents3"/>
            <w:tabs>
              <w:tab w:val="clear" w:pos="8459"/>
              <w:tab w:val="right" w:pos="9026" w:leader="dot"/>
            </w:tabs>
            <w:rPr/>
          </w:pPr>
          <w:hyperlink w:anchor="__RefHeading___Toc2759027_274958925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759029_2749589250">
            <w:r>
              <w:rPr>
                <w:webHidden/>
                <w:rStyle w:val="IndexLink"/>
                <w:rtl w:val="true"/>
              </w:rPr>
              <w:t>الإیمان بالله تعالی و بنبیه صلی الله علیه و آله و بوصیه علیه السلام و الأئمة من ولده علیهم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759031_2749589250">
            <w:r>
              <w:rPr>
                <w:webHidden/>
                <w:rStyle w:val="IndexLink"/>
                <w:rtl w:val="true"/>
              </w:rPr>
              <w:t>الطاعة لله تعالی</w:t>
            </w:r>
            <w:r>
              <w:rPr>
                <w:rStyle w:val="IndexLink"/>
                <w:rtl w:val="true"/>
              </w:rPr>
              <w:tab/>
            </w:r>
            <w:r>
              <w:rPr>
                <w:rStyle w:val="IndexLink"/>
              </w:rPr>
              <w:t>69</w:t>
            </w:r>
          </w:hyperlink>
        </w:p>
        <w:p>
          <w:pPr>
            <w:pStyle w:val="Contents3"/>
            <w:tabs>
              <w:tab w:val="clear" w:pos="8459"/>
              <w:tab w:val="right" w:pos="9026" w:leader="dot"/>
            </w:tabs>
            <w:rPr/>
          </w:pPr>
          <w:hyperlink w:anchor="__RefHeading___Toc2759033_2749589250">
            <w:r>
              <w:rPr>
                <w:webHidden/>
                <w:rStyle w:val="IndexLink"/>
                <w:rtl w:val="true"/>
              </w:rPr>
              <w:t>الصلاة</w:t>
            </w:r>
            <w:r>
              <w:rPr>
                <w:rStyle w:val="IndexLink"/>
                <w:rtl w:val="true"/>
              </w:rPr>
              <w:tab/>
            </w:r>
            <w:r>
              <w:rPr>
                <w:rStyle w:val="IndexLink"/>
              </w:rPr>
              <w:t>69</w:t>
            </w:r>
          </w:hyperlink>
        </w:p>
        <w:p>
          <w:pPr>
            <w:pStyle w:val="Contents3"/>
            <w:tabs>
              <w:tab w:val="clear" w:pos="8459"/>
              <w:tab w:val="right" w:pos="9026" w:leader="dot"/>
            </w:tabs>
            <w:rPr/>
          </w:pPr>
          <w:hyperlink w:anchor="__RefHeading___Toc2759035_2749589250">
            <w:r>
              <w:rPr>
                <w:webHidden/>
                <w:rStyle w:val="IndexLink"/>
                <w:rtl w:val="true"/>
              </w:rPr>
              <w:t>التوکل علی الله</w:t>
            </w:r>
            <w:r>
              <w:rPr>
                <w:rStyle w:val="IndexLink"/>
                <w:rtl w:val="true"/>
              </w:rPr>
              <w:tab/>
            </w:r>
            <w:r>
              <w:rPr>
                <w:rStyle w:val="IndexLink"/>
              </w:rPr>
              <w:t>69</w:t>
            </w:r>
          </w:hyperlink>
        </w:p>
        <w:p>
          <w:pPr>
            <w:pStyle w:val="Contents3"/>
            <w:tabs>
              <w:tab w:val="clear" w:pos="8459"/>
              <w:tab w:val="right" w:pos="9026" w:leader="dot"/>
            </w:tabs>
            <w:rPr/>
          </w:pPr>
          <w:hyperlink w:anchor="__RefHeading___Toc2759037_2749589250">
            <w:r>
              <w:rPr>
                <w:webHidden/>
                <w:rStyle w:val="IndexLink"/>
                <w:rtl w:val="true"/>
              </w:rPr>
              <w:t>أشعار أبی المجد فی التوکل</w:t>
            </w:r>
            <w:r>
              <w:rPr>
                <w:rStyle w:val="IndexLink"/>
                <w:rtl w:val="true"/>
              </w:rPr>
              <w:tab/>
            </w:r>
            <w:r>
              <w:rPr>
                <w:rStyle w:val="IndexLink"/>
              </w:rPr>
              <w:t>71</w:t>
            </w:r>
          </w:hyperlink>
        </w:p>
        <w:p>
          <w:pPr>
            <w:pStyle w:val="Contents3"/>
            <w:tabs>
              <w:tab w:val="clear" w:pos="8459"/>
              <w:tab w:val="right" w:pos="9026" w:leader="dot"/>
            </w:tabs>
            <w:rPr/>
          </w:pPr>
          <w:hyperlink w:anchor="__RefHeading___Toc2759039_2749589250">
            <w:r>
              <w:rPr>
                <w:webHidden/>
                <w:rStyle w:val="IndexLink"/>
                <w:rtl w:val="true"/>
              </w:rPr>
              <w:t>حبک لأمیرالمؤمنین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759041_2749589250">
            <w:r>
              <w:rPr>
                <w:webHidden/>
                <w:rStyle w:val="IndexLink"/>
                <w:rtl w:val="true"/>
              </w:rPr>
              <w:t>التوسل</w:t>
            </w:r>
            <w:r>
              <w:rPr>
                <w:rStyle w:val="IndexLink"/>
                <w:rtl w:val="true"/>
              </w:rPr>
              <w:tab/>
            </w:r>
            <w:r>
              <w:rPr>
                <w:rStyle w:val="IndexLink"/>
              </w:rPr>
              <w:t>73</w:t>
            </w:r>
          </w:hyperlink>
        </w:p>
        <w:p>
          <w:pPr>
            <w:pStyle w:val="Contents3"/>
            <w:tabs>
              <w:tab w:val="clear" w:pos="8459"/>
              <w:tab w:val="right" w:pos="9026" w:leader="dot"/>
            </w:tabs>
            <w:rPr/>
          </w:pPr>
          <w:hyperlink w:anchor="__RefHeading___Toc2759043_2749589250">
            <w:r>
              <w:rPr>
                <w:webHidden/>
                <w:rStyle w:val="IndexLink"/>
                <w:rtl w:val="true"/>
              </w:rPr>
              <w:t>الدعاء</w:t>
            </w:r>
            <w:r>
              <w:rPr>
                <w:rStyle w:val="IndexLink"/>
                <w:rtl w:val="true"/>
              </w:rPr>
              <w:tab/>
            </w:r>
            <w:r>
              <w:rPr>
                <w:rStyle w:val="IndexLink"/>
              </w:rPr>
              <w:t>73</w:t>
            </w:r>
          </w:hyperlink>
        </w:p>
        <w:p>
          <w:pPr>
            <w:pStyle w:val="Contents3"/>
            <w:tabs>
              <w:tab w:val="clear" w:pos="8459"/>
              <w:tab w:val="right" w:pos="9026" w:leader="dot"/>
            </w:tabs>
            <w:rPr/>
          </w:pPr>
          <w:hyperlink w:anchor="__RefHeading___Toc2759045_2749589250">
            <w:r>
              <w:rPr>
                <w:webHidden/>
                <w:rStyle w:val="IndexLink"/>
                <w:rtl w:val="true"/>
              </w:rPr>
              <w:t>التهجد</w:t>
            </w:r>
            <w:r>
              <w:rPr>
                <w:rStyle w:val="IndexLink"/>
                <w:rtl w:val="true"/>
              </w:rPr>
              <w:tab/>
            </w:r>
            <w:r>
              <w:rPr>
                <w:rStyle w:val="IndexLink"/>
              </w:rPr>
              <w:t>73</w:t>
            </w:r>
          </w:hyperlink>
        </w:p>
        <w:p>
          <w:pPr>
            <w:pStyle w:val="Contents3"/>
            <w:tabs>
              <w:tab w:val="clear" w:pos="8459"/>
              <w:tab w:val="right" w:pos="9026" w:leader="dot"/>
            </w:tabs>
            <w:rPr/>
          </w:pPr>
          <w:hyperlink w:anchor="__RefHeading___Toc2759047_2749589250">
            <w:r>
              <w:rPr>
                <w:webHidden/>
                <w:rStyle w:val="IndexLink"/>
                <w:rtl w:val="true"/>
              </w:rPr>
              <w:t>التوبة</w:t>
            </w:r>
            <w:r>
              <w:rPr>
                <w:rStyle w:val="IndexLink"/>
                <w:rtl w:val="true"/>
              </w:rPr>
              <w:tab/>
            </w:r>
            <w:r>
              <w:rPr>
                <w:rStyle w:val="IndexLink"/>
              </w:rPr>
              <w:t>73</w:t>
            </w:r>
          </w:hyperlink>
        </w:p>
        <w:p>
          <w:pPr>
            <w:pStyle w:val="Contents3"/>
            <w:tabs>
              <w:tab w:val="clear" w:pos="8459"/>
              <w:tab w:val="right" w:pos="9026" w:leader="dot"/>
            </w:tabs>
            <w:rPr/>
          </w:pPr>
          <w:hyperlink w:anchor="__RefHeading___Toc2759049_2749589250">
            <w:r>
              <w:rPr>
                <w:webHidden/>
                <w:rStyle w:val="IndexLink"/>
                <w:rtl w:val="true"/>
              </w:rPr>
              <w:t>قرأءة القرآن</w:t>
            </w:r>
            <w:r>
              <w:rPr>
                <w:rStyle w:val="IndexLink"/>
                <w:rtl w:val="true"/>
              </w:rPr>
              <w:tab/>
            </w:r>
            <w:r>
              <w:rPr>
                <w:rStyle w:val="IndexLink"/>
              </w:rPr>
              <w:t>75</w:t>
            </w:r>
          </w:hyperlink>
        </w:p>
        <w:p>
          <w:pPr>
            <w:pStyle w:val="Contents3"/>
            <w:tabs>
              <w:tab w:val="clear" w:pos="8459"/>
              <w:tab w:val="right" w:pos="9026" w:leader="dot"/>
            </w:tabs>
            <w:rPr/>
          </w:pPr>
          <w:hyperlink w:anchor="__RefHeading___Toc2759051_2749589250">
            <w:r>
              <w:rPr>
                <w:webHidden/>
                <w:rStyle w:val="IndexLink"/>
                <w:rtl w:val="true"/>
              </w:rPr>
              <w:t>الصدقة</w:t>
            </w:r>
            <w:r>
              <w:rPr>
                <w:rStyle w:val="IndexLink"/>
                <w:rtl w:val="true"/>
              </w:rPr>
              <w:tab/>
            </w:r>
            <w:r>
              <w:rPr>
                <w:rStyle w:val="IndexLink"/>
              </w:rPr>
              <w:t>75</w:t>
            </w:r>
          </w:hyperlink>
        </w:p>
        <w:p>
          <w:pPr>
            <w:pStyle w:val="Contents3"/>
            <w:tabs>
              <w:tab w:val="clear" w:pos="8459"/>
              <w:tab w:val="right" w:pos="9026" w:leader="dot"/>
            </w:tabs>
            <w:rPr/>
          </w:pPr>
          <w:hyperlink w:anchor="__RefHeading___Toc2759053_2749589250">
            <w:r>
              <w:rPr>
                <w:webHidden/>
                <w:rStyle w:val="IndexLink"/>
                <w:rtl w:val="true"/>
              </w:rPr>
              <w:t>الإنفاق</w:t>
            </w:r>
            <w:r>
              <w:rPr>
                <w:rStyle w:val="IndexLink"/>
                <w:rtl w:val="true"/>
              </w:rPr>
              <w:tab/>
            </w:r>
            <w:r>
              <w:rPr>
                <w:rStyle w:val="IndexLink"/>
              </w:rPr>
              <w:t>75</w:t>
            </w:r>
          </w:hyperlink>
        </w:p>
        <w:p>
          <w:pPr>
            <w:pStyle w:val="Contents3"/>
            <w:tabs>
              <w:tab w:val="clear" w:pos="8459"/>
              <w:tab w:val="right" w:pos="9026" w:leader="dot"/>
            </w:tabs>
            <w:rPr/>
          </w:pPr>
          <w:hyperlink w:anchor="__RefHeading___Toc2759055_2749589250">
            <w:r>
              <w:rPr>
                <w:webHidden/>
                <w:rStyle w:val="IndexLink"/>
                <w:rtl w:val="true"/>
              </w:rPr>
              <w:t>الوالدة</w:t>
            </w:r>
            <w:r>
              <w:rPr>
                <w:rStyle w:val="IndexLink"/>
                <w:rtl w:val="true"/>
              </w:rPr>
              <w:tab/>
            </w:r>
            <w:r>
              <w:rPr>
                <w:rStyle w:val="IndexLink"/>
              </w:rPr>
              <w:t>75</w:t>
            </w:r>
          </w:hyperlink>
        </w:p>
        <w:p>
          <w:pPr>
            <w:pStyle w:val="Contents3"/>
            <w:tabs>
              <w:tab w:val="clear" w:pos="8459"/>
              <w:tab w:val="right" w:pos="9026" w:leader="dot"/>
            </w:tabs>
            <w:rPr/>
          </w:pPr>
          <w:hyperlink w:anchor="__RefHeading___Toc2759057_2749589250">
            <w:r>
              <w:rPr>
                <w:webHidden/>
                <w:rStyle w:val="IndexLink"/>
                <w:rtl w:val="true"/>
              </w:rPr>
              <w:t>الإعتبار و ماء الوجه</w:t>
            </w:r>
            <w:r>
              <w:rPr>
                <w:rStyle w:val="IndexLink"/>
                <w:rtl w:val="true"/>
              </w:rPr>
              <w:tab/>
            </w:r>
            <w:r>
              <w:rPr>
                <w:rStyle w:val="IndexLink"/>
              </w:rPr>
              <w:t>77</w:t>
            </w:r>
          </w:hyperlink>
        </w:p>
        <w:p>
          <w:pPr>
            <w:pStyle w:val="Contents3"/>
            <w:tabs>
              <w:tab w:val="clear" w:pos="8459"/>
              <w:tab w:val="right" w:pos="9026" w:leader="dot"/>
            </w:tabs>
            <w:rPr/>
          </w:pPr>
          <w:hyperlink w:anchor="__RefHeading___Toc2759059_2749589250">
            <w:r>
              <w:rPr>
                <w:webHidden/>
                <w:rStyle w:val="IndexLink"/>
                <w:rtl w:val="true"/>
              </w:rPr>
              <w:t>الرزق علی الله تعالی</w:t>
            </w:r>
            <w:r>
              <w:rPr>
                <w:rStyle w:val="IndexLink"/>
                <w:rtl w:val="true"/>
              </w:rPr>
              <w:tab/>
            </w:r>
            <w:r>
              <w:rPr>
                <w:rStyle w:val="IndexLink"/>
              </w:rPr>
              <w:t>77</w:t>
            </w:r>
          </w:hyperlink>
        </w:p>
        <w:p>
          <w:pPr>
            <w:pStyle w:val="Contents3"/>
            <w:tabs>
              <w:tab w:val="clear" w:pos="8459"/>
              <w:tab w:val="right" w:pos="9026" w:leader="dot"/>
            </w:tabs>
            <w:rPr/>
          </w:pPr>
          <w:hyperlink w:anchor="__RefHeading___Toc2759061_2749589250">
            <w:r>
              <w:rPr>
                <w:webHidden/>
                <w:rStyle w:val="IndexLink"/>
                <w:rtl w:val="true"/>
              </w:rPr>
              <w:t>القناعة</w:t>
            </w:r>
            <w:r>
              <w:rPr>
                <w:rStyle w:val="IndexLink"/>
                <w:rtl w:val="true"/>
              </w:rPr>
              <w:tab/>
            </w:r>
            <w:r>
              <w:rPr>
                <w:rStyle w:val="IndexLink"/>
              </w:rPr>
              <w:t>77</w:t>
            </w:r>
          </w:hyperlink>
        </w:p>
        <w:p>
          <w:pPr>
            <w:pStyle w:val="Contents3"/>
            <w:tabs>
              <w:tab w:val="clear" w:pos="8459"/>
              <w:tab w:val="right" w:pos="9026" w:leader="dot"/>
            </w:tabs>
            <w:rPr/>
          </w:pPr>
          <w:hyperlink w:anchor="__RefHeading___Toc2759063_2749589250">
            <w:r>
              <w:rPr>
                <w:webHidden/>
                <w:rStyle w:val="IndexLink"/>
                <w:rtl w:val="true"/>
              </w:rPr>
              <w:t>الخلق الحسن</w:t>
            </w:r>
            <w:r>
              <w:rPr>
                <w:rStyle w:val="IndexLink"/>
                <w:rtl w:val="true"/>
              </w:rPr>
              <w:tab/>
            </w:r>
            <w:r>
              <w:rPr>
                <w:rStyle w:val="IndexLink"/>
              </w:rPr>
              <w:t>79</w:t>
            </w:r>
          </w:hyperlink>
        </w:p>
        <w:p>
          <w:pPr>
            <w:pStyle w:val="Contents3"/>
            <w:tabs>
              <w:tab w:val="clear" w:pos="8459"/>
              <w:tab w:val="right" w:pos="9026" w:leader="dot"/>
            </w:tabs>
            <w:rPr/>
          </w:pPr>
          <w:hyperlink w:anchor="__RefHeading___Toc2759065_2749589250">
            <w:r>
              <w:rPr>
                <w:webHidden/>
                <w:rStyle w:val="IndexLink"/>
                <w:rtl w:val="true"/>
              </w:rPr>
              <w:t>الصبر</w:t>
            </w:r>
            <w:r>
              <w:rPr>
                <w:rStyle w:val="IndexLink"/>
                <w:rtl w:val="true"/>
              </w:rPr>
              <w:tab/>
            </w:r>
            <w:r>
              <w:rPr>
                <w:rStyle w:val="IndexLink"/>
              </w:rPr>
              <w:t>79</w:t>
            </w:r>
          </w:hyperlink>
        </w:p>
        <w:p>
          <w:pPr>
            <w:pStyle w:val="Contents3"/>
            <w:tabs>
              <w:tab w:val="clear" w:pos="8459"/>
              <w:tab w:val="right" w:pos="9026" w:leader="dot"/>
            </w:tabs>
            <w:rPr/>
          </w:pPr>
          <w:hyperlink w:anchor="__RefHeading___Toc2759067_2749589250">
            <w:r>
              <w:rPr>
                <w:webHidden/>
                <w:rStyle w:val="IndexLink"/>
                <w:rtl w:val="true"/>
              </w:rPr>
              <w:t>الأیام</w:t>
            </w:r>
            <w:r>
              <w:rPr>
                <w:rStyle w:val="IndexLink"/>
                <w:rtl w:val="true"/>
              </w:rPr>
              <w:tab/>
            </w:r>
            <w:r>
              <w:rPr>
                <w:rStyle w:val="IndexLink"/>
              </w:rPr>
              <w:t>79</w:t>
            </w:r>
          </w:hyperlink>
        </w:p>
        <w:p>
          <w:pPr>
            <w:pStyle w:val="Contents3"/>
            <w:tabs>
              <w:tab w:val="clear" w:pos="8459"/>
              <w:tab w:val="right" w:pos="9026" w:leader="dot"/>
            </w:tabs>
            <w:rPr/>
          </w:pPr>
          <w:hyperlink w:anchor="__RefHeading___Toc2759069_2749589250">
            <w:r>
              <w:rPr>
                <w:webHidden/>
                <w:rStyle w:val="IndexLink"/>
                <w:rtl w:val="true"/>
              </w:rPr>
              <w:t>لا تظهر الشیء قبل أن یستحکم</w:t>
            </w:r>
            <w:r>
              <w:rPr>
                <w:rStyle w:val="IndexLink"/>
                <w:rtl w:val="true"/>
              </w:rPr>
              <w:tab/>
            </w:r>
            <w:r>
              <w:rPr>
                <w:rStyle w:val="IndexLink"/>
              </w:rPr>
              <w:t>79</w:t>
            </w:r>
          </w:hyperlink>
        </w:p>
        <w:p>
          <w:pPr>
            <w:pStyle w:val="Contents3"/>
            <w:tabs>
              <w:tab w:val="clear" w:pos="8459"/>
              <w:tab w:val="right" w:pos="9026" w:leader="dot"/>
            </w:tabs>
            <w:rPr/>
          </w:pPr>
          <w:hyperlink w:anchor="__RefHeading___Toc2759071_2749589250">
            <w:r>
              <w:rPr>
                <w:webHidden/>
                <w:rStyle w:val="IndexLink"/>
                <w:rtl w:val="true"/>
              </w:rPr>
              <w:t>لاتثق قبل الاختبار</w:t>
            </w:r>
            <w:r>
              <w:rPr>
                <w:rStyle w:val="IndexLink"/>
                <w:rtl w:val="true"/>
              </w:rPr>
              <w:tab/>
            </w:r>
            <w:r>
              <w:rPr>
                <w:rStyle w:val="IndexLink"/>
              </w:rPr>
              <w:t>79</w:t>
            </w:r>
          </w:hyperlink>
        </w:p>
        <w:p>
          <w:pPr>
            <w:pStyle w:val="Contents3"/>
            <w:tabs>
              <w:tab w:val="clear" w:pos="8459"/>
              <w:tab w:val="right" w:pos="9026" w:leader="dot"/>
            </w:tabs>
            <w:rPr/>
          </w:pPr>
          <w:hyperlink w:anchor="__RefHeading___Toc2759073_2749589250">
            <w:r>
              <w:rPr>
                <w:webHidden/>
                <w:rStyle w:val="IndexLink"/>
                <w:rtl w:val="true"/>
              </w:rPr>
              <w:t>الصمت</w:t>
            </w:r>
            <w:r>
              <w:rPr>
                <w:rStyle w:val="IndexLink"/>
                <w:rtl w:val="true"/>
              </w:rPr>
              <w:tab/>
            </w:r>
            <w:r>
              <w:rPr>
                <w:rStyle w:val="IndexLink"/>
              </w:rPr>
              <w:t>81</w:t>
            </w:r>
          </w:hyperlink>
        </w:p>
        <w:p>
          <w:pPr>
            <w:pStyle w:val="Contents3"/>
            <w:tabs>
              <w:tab w:val="clear" w:pos="8459"/>
              <w:tab w:val="right" w:pos="9026" w:leader="dot"/>
            </w:tabs>
            <w:rPr/>
          </w:pPr>
          <w:hyperlink w:anchor="__RefHeading___Toc2759075_2749589250">
            <w:r>
              <w:rPr>
                <w:webHidden/>
                <w:rStyle w:val="IndexLink"/>
                <w:rtl w:val="true"/>
              </w:rPr>
              <w:t>الانتظار للصلاة</w:t>
            </w:r>
            <w:r>
              <w:rPr>
                <w:rStyle w:val="IndexLink"/>
                <w:rtl w:val="true"/>
              </w:rPr>
              <w:tab/>
            </w:r>
            <w:r>
              <w:rPr>
                <w:rStyle w:val="IndexLink"/>
              </w:rPr>
              <w:t>81</w:t>
            </w:r>
          </w:hyperlink>
        </w:p>
        <w:p>
          <w:pPr>
            <w:pStyle w:val="Contents3"/>
            <w:tabs>
              <w:tab w:val="clear" w:pos="8459"/>
              <w:tab w:val="right" w:pos="9026" w:leader="dot"/>
            </w:tabs>
            <w:rPr/>
          </w:pPr>
          <w:hyperlink w:anchor="__RefHeading___Toc2759077_2749589250">
            <w:r>
              <w:rPr>
                <w:webHidden/>
                <w:rStyle w:val="IndexLink"/>
                <w:rtl w:val="true"/>
              </w:rPr>
              <w:t>سورة الحمد</w:t>
            </w:r>
            <w:r>
              <w:rPr>
                <w:rStyle w:val="IndexLink"/>
                <w:rtl w:val="true"/>
              </w:rPr>
              <w:tab/>
            </w:r>
            <w:r>
              <w:rPr>
                <w:rStyle w:val="IndexLink"/>
              </w:rPr>
              <w:t>81</w:t>
            </w:r>
          </w:hyperlink>
        </w:p>
        <w:p>
          <w:pPr>
            <w:pStyle w:val="Contents3"/>
            <w:tabs>
              <w:tab w:val="clear" w:pos="8459"/>
              <w:tab w:val="right" w:pos="9026" w:leader="dot"/>
            </w:tabs>
            <w:rPr/>
          </w:pPr>
          <w:hyperlink w:anchor="__RefHeading___Toc2759079_2749589250">
            <w:r>
              <w:rPr>
                <w:webHidden/>
                <w:rStyle w:val="IndexLink"/>
                <w:rtl w:val="true"/>
              </w:rPr>
              <w:t>آیة الکرسی</w:t>
            </w:r>
            <w:r>
              <w:rPr>
                <w:rStyle w:val="IndexLink"/>
                <w:rtl w:val="true"/>
              </w:rPr>
              <w:tab/>
            </w:r>
            <w:r>
              <w:rPr>
                <w:rStyle w:val="IndexLink"/>
              </w:rPr>
              <w:t>81</w:t>
            </w:r>
          </w:hyperlink>
        </w:p>
        <w:p>
          <w:pPr>
            <w:pStyle w:val="Contents3"/>
            <w:tabs>
              <w:tab w:val="clear" w:pos="8459"/>
              <w:tab w:val="right" w:pos="9026" w:leader="dot"/>
            </w:tabs>
            <w:rPr/>
          </w:pPr>
          <w:hyperlink w:anchor="__RefHeading___Toc2759081_2749589250">
            <w:r>
              <w:rPr>
                <w:webHidden/>
                <w:rStyle w:val="IndexLink"/>
                <w:rtl w:val="true"/>
              </w:rPr>
              <w:t>آیتان من آخر سورة البقرة</w:t>
            </w:r>
            <w:r>
              <w:rPr>
                <w:rStyle w:val="IndexLink"/>
                <w:rtl w:val="true"/>
              </w:rPr>
              <w:tab/>
            </w:r>
            <w:r>
              <w:rPr>
                <w:rStyle w:val="IndexLink"/>
              </w:rPr>
              <w:t>83</w:t>
            </w:r>
          </w:hyperlink>
        </w:p>
        <w:p>
          <w:pPr>
            <w:pStyle w:val="Contents3"/>
            <w:tabs>
              <w:tab w:val="clear" w:pos="8459"/>
              <w:tab w:val="right" w:pos="9026" w:leader="dot"/>
            </w:tabs>
            <w:rPr/>
          </w:pPr>
          <w:hyperlink w:anchor="__RefHeading___Toc2759083_2749589250">
            <w:r>
              <w:rPr>
                <w:webHidden/>
                <w:rStyle w:val="IndexLink"/>
                <w:rtl w:val="true"/>
              </w:rPr>
              <w:t>سورة القدر</w:t>
            </w:r>
            <w:r>
              <w:rPr>
                <w:rStyle w:val="IndexLink"/>
                <w:rtl w:val="true"/>
              </w:rPr>
              <w:tab/>
            </w:r>
            <w:r>
              <w:rPr>
                <w:rStyle w:val="IndexLink"/>
              </w:rPr>
              <w:t>85</w:t>
            </w:r>
          </w:hyperlink>
        </w:p>
        <w:p>
          <w:pPr>
            <w:pStyle w:val="Contents3"/>
            <w:tabs>
              <w:tab w:val="clear" w:pos="8459"/>
              <w:tab w:val="right" w:pos="9026" w:leader="dot"/>
            </w:tabs>
            <w:rPr/>
          </w:pPr>
          <w:hyperlink w:anchor="__RefHeading___Toc2759085_2749589250">
            <w:r>
              <w:rPr>
                <w:webHidden/>
                <w:rStyle w:val="IndexLink"/>
                <w:rtl w:val="true"/>
              </w:rPr>
              <w:t>سورة المؤمنین</w:t>
            </w:r>
            <w:r>
              <w:rPr>
                <w:rStyle w:val="IndexLink"/>
                <w:rtl w:val="true"/>
              </w:rPr>
              <w:tab/>
            </w:r>
            <w:r>
              <w:rPr>
                <w:rStyle w:val="IndexLink"/>
              </w:rPr>
              <w:t>85</w:t>
            </w:r>
          </w:hyperlink>
        </w:p>
        <w:p>
          <w:pPr>
            <w:pStyle w:val="Contents3"/>
            <w:tabs>
              <w:tab w:val="clear" w:pos="8459"/>
              <w:tab w:val="right" w:pos="9026" w:leader="dot"/>
            </w:tabs>
            <w:rPr/>
          </w:pPr>
          <w:hyperlink w:anchor="__RefHeading___Toc2759087_2749589250">
            <w:r>
              <w:rPr>
                <w:webHidden/>
                <w:rStyle w:val="IndexLink"/>
                <w:rtl w:val="true"/>
              </w:rPr>
              <w:t>الصلاة علی محمد و آله</w:t>
            </w:r>
            <w:r>
              <w:rPr>
                <w:rStyle w:val="IndexLink"/>
                <w:rtl w:val="true"/>
              </w:rPr>
              <w:tab/>
            </w:r>
            <w:r>
              <w:rPr>
                <w:rStyle w:val="IndexLink"/>
              </w:rPr>
              <w:t>85</w:t>
            </w:r>
          </w:hyperlink>
        </w:p>
        <w:p>
          <w:pPr>
            <w:pStyle w:val="Contents3"/>
            <w:tabs>
              <w:tab w:val="clear" w:pos="8459"/>
              <w:tab w:val="right" w:pos="9026" w:leader="dot"/>
            </w:tabs>
            <w:rPr/>
          </w:pPr>
          <w:hyperlink w:anchor="__RefHeading___Toc2759089_2749589250">
            <w:r>
              <w:rPr>
                <w:webHidden/>
                <w:rStyle w:val="IndexLink"/>
                <w:rtl w:val="true"/>
              </w:rPr>
              <w:t>کلمة التوحید</w:t>
            </w:r>
            <w:r>
              <w:rPr>
                <w:rStyle w:val="IndexLink"/>
                <w:rtl w:val="true"/>
              </w:rPr>
              <w:tab/>
            </w:r>
            <w:r>
              <w:rPr>
                <w:rStyle w:val="IndexLink"/>
              </w:rPr>
              <w:t>85</w:t>
            </w:r>
          </w:hyperlink>
        </w:p>
        <w:p>
          <w:pPr>
            <w:pStyle w:val="Contents3"/>
            <w:tabs>
              <w:tab w:val="clear" w:pos="8459"/>
              <w:tab w:val="right" w:pos="9026" w:leader="dot"/>
            </w:tabs>
            <w:rPr/>
          </w:pPr>
          <w:hyperlink w:anchor="__RefHeading___Toc2759091_2749589250">
            <w:r>
              <w:rPr>
                <w:webHidden/>
                <w:rStyle w:val="IndexLink"/>
                <w:rtl w:val="true"/>
              </w:rPr>
              <w:t>المعروف</w:t>
            </w:r>
            <w:r>
              <w:rPr>
                <w:rStyle w:val="IndexLink"/>
                <w:rtl w:val="true"/>
              </w:rPr>
              <w:tab/>
            </w:r>
            <w:r>
              <w:rPr>
                <w:rStyle w:val="IndexLink"/>
              </w:rPr>
              <w:t>87</w:t>
            </w:r>
          </w:hyperlink>
        </w:p>
        <w:p>
          <w:pPr>
            <w:pStyle w:val="Contents3"/>
            <w:tabs>
              <w:tab w:val="clear" w:pos="8459"/>
              <w:tab w:val="right" w:pos="9026" w:leader="dot"/>
            </w:tabs>
            <w:rPr/>
          </w:pPr>
          <w:hyperlink w:anchor="__RefHeading___Toc2759093_2749589250">
            <w:r>
              <w:rPr>
                <w:webHidden/>
                <w:rStyle w:val="IndexLink"/>
                <w:rtl w:val="true"/>
              </w:rPr>
              <w:t>محبة القلوب إلیک</w:t>
            </w:r>
            <w:r>
              <w:rPr>
                <w:rStyle w:val="IndexLink"/>
                <w:rtl w:val="true"/>
              </w:rPr>
              <w:tab/>
            </w:r>
            <w:r>
              <w:rPr>
                <w:rStyle w:val="IndexLink"/>
              </w:rPr>
              <w:t>87</w:t>
            </w:r>
          </w:hyperlink>
        </w:p>
        <w:p>
          <w:pPr>
            <w:pStyle w:val="Contents3"/>
            <w:tabs>
              <w:tab w:val="clear" w:pos="8459"/>
              <w:tab w:val="right" w:pos="9026" w:leader="dot"/>
            </w:tabs>
            <w:rPr/>
          </w:pPr>
          <w:hyperlink w:anchor="__RefHeading___Toc2759095_2749589250">
            <w:r>
              <w:rPr>
                <w:webHidden/>
                <w:rStyle w:val="IndexLink"/>
                <w:rtl w:val="true"/>
              </w:rPr>
              <w:t>إیاک و معاداة الرجال</w:t>
            </w:r>
            <w:r>
              <w:rPr>
                <w:rStyle w:val="IndexLink"/>
                <w:rtl w:val="true"/>
              </w:rPr>
              <w:tab/>
            </w:r>
            <w:r>
              <w:rPr>
                <w:rStyle w:val="IndexLink"/>
              </w:rPr>
              <w:t>87</w:t>
            </w:r>
          </w:hyperlink>
        </w:p>
        <w:p>
          <w:pPr>
            <w:pStyle w:val="Contents3"/>
            <w:tabs>
              <w:tab w:val="clear" w:pos="8459"/>
              <w:tab w:val="right" w:pos="9026" w:leader="dot"/>
            </w:tabs>
            <w:rPr/>
          </w:pPr>
          <w:hyperlink w:anchor="__RefHeading___Toc2759097_2749589250">
            <w:r>
              <w:rPr>
                <w:webHidden/>
                <w:rStyle w:val="IndexLink"/>
                <w:rtl w:val="true"/>
              </w:rPr>
              <w:t>العمل</w:t>
            </w:r>
            <w:r>
              <w:rPr>
                <w:rStyle w:val="IndexLink"/>
                <w:rtl w:val="true"/>
              </w:rPr>
              <w:tab/>
            </w:r>
            <w:r>
              <w:rPr>
                <w:rStyle w:val="IndexLink"/>
              </w:rPr>
              <w:t>87</w:t>
            </w:r>
          </w:hyperlink>
        </w:p>
        <w:p>
          <w:pPr>
            <w:pStyle w:val="Contents3"/>
            <w:tabs>
              <w:tab w:val="clear" w:pos="8459"/>
              <w:tab w:val="right" w:pos="9026" w:leader="dot"/>
            </w:tabs>
            <w:rPr/>
          </w:pPr>
          <w:hyperlink w:anchor="__RefHeading___Toc2759099_2749589250">
            <w:r>
              <w:rPr>
                <w:webHidden/>
                <w:rStyle w:val="IndexLink"/>
                <w:rtl w:val="true"/>
              </w:rPr>
              <w:t>التقوی</w:t>
            </w:r>
            <w:r>
              <w:rPr>
                <w:rStyle w:val="IndexLink"/>
                <w:rtl w:val="true"/>
              </w:rPr>
              <w:tab/>
            </w:r>
            <w:r>
              <w:rPr>
                <w:rStyle w:val="IndexLink"/>
              </w:rPr>
              <w:t>89</w:t>
            </w:r>
          </w:hyperlink>
        </w:p>
        <w:p>
          <w:pPr>
            <w:pStyle w:val="Contents3"/>
            <w:tabs>
              <w:tab w:val="clear" w:pos="8459"/>
              <w:tab w:val="right" w:pos="9026" w:leader="dot"/>
            </w:tabs>
            <w:rPr/>
          </w:pPr>
          <w:hyperlink w:anchor="__RefHeading___Toc2759101_2749589250">
            <w:r>
              <w:rPr>
                <w:webHidden/>
                <w:rStyle w:val="IndexLink"/>
                <w:rtl w:val="true"/>
              </w:rPr>
              <w:t>الصلاة فی أول یوم من رجب</w:t>
            </w:r>
            <w:r>
              <w:rPr>
                <w:rStyle w:val="IndexLink"/>
                <w:rtl w:val="true"/>
              </w:rPr>
              <w:tab/>
            </w:r>
            <w:r>
              <w:rPr>
                <w:rStyle w:val="IndexLink"/>
              </w:rPr>
              <w:t>89</w:t>
            </w:r>
          </w:hyperlink>
        </w:p>
        <w:p>
          <w:pPr>
            <w:pStyle w:val="Contents3"/>
            <w:tabs>
              <w:tab w:val="clear" w:pos="8459"/>
              <w:tab w:val="right" w:pos="9026" w:leader="dot"/>
            </w:tabs>
            <w:rPr/>
          </w:pPr>
          <w:hyperlink w:anchor="__RefHeading___Toc2759103_2749589250">
            <w:r>
              <w:rPr>
                <w:webHidden/>
                <w:rStyle w:val="IndexLink"/>
                <w:rtl w:val="true"/>
              </w:rPr>
              <w:t>دعاء لأبی عبدالله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2759105_2749589250">
            <w:r>
              <w:rPr>
                <w:webHidden/>
                <w:rStyle w:val="IndexLink"/>
                <w:rtl w:val="true"/>
              </w:rPr>
              <w:t>الجوشن الکبیر</w:t>
            </w:r>
            <w:r>
              <w:rPr>
                <w:rStyle w:val="IndexLink"/>
                <w:rtl w:val="true"/>
              </w:rPr>
              <w:tab/>
            </w:r>
            <w:r>
              <w:rPr>
                <w:rStyle w:val="IndexLink"/>
              </w:rPr>
              <w:t>89</w:t>
            </w:r>
          </w:hyperlink>
        </w:p>
        <w:p>
          <w:pPr>
            <w:pStyle w:val="Contents3"/>
            <w:tabs>
              <w:tab w:val="clear" w:pos="8459"/>
              <w:tab w:val="right" w:pos="9026" w:leader="dot"/>
            </w:tabs>
            <w:rPr/>
          </w:pPr>
          <w:hyperlink w:anchor="__RefHeading___Toc2759107_2749589250">
            <w:r>
              <w:rPr>
                <w:webHidden/>
                <w:rStyle w:val="IndexLink"/>
                <w:rtl w:val="true"/>
              </w:rPr>
              <w:t>کلمات من کنوز العرش</w:t>
            </w:r>
            <w:r>
              <w:rPr>
                <w:rStyle w:val="IndexLink"/>
                <w:rtl w:val="true"/>
              </w:rPr>
              <w:tab/>
            </w:r>
            <w:r>
              <w:rPr>
                <w:rStyle w:val="IndexLink"/>
              </w:rPr>
              <w:t>89</w:t>
            </w:r>
          </w:hyperlink>
        </w:p>
        <w:p>
          <w:pPr>
            <w:pStyle w:val="Contents3"/>
            <w:tabs>
              <w:tab w:val="clear" w:pos="8459"/>
              <w:tab w:val="right" w:pos="9026" w:leader="dot"/>
            </w:tabs>
            <w:rPr/>
          </w:pPr>
          <w:hyperlink w:anchor="__RefHeading___Toc2759109_2749589250">
            <w:r>
              <w:rPr>
                <w:webHidden/>
                <w:rStyle w:val="IndexLink"/>
                <w:rtl w:val="true"/>
              </w:rPr>
              <w:t>الوسائل إلی المسائل</w:t>
            </w:r>
            <w:r>
              <w:rPr>
                <w:rStyle w:val="IndexLink"/>
                <w:rtl w:val="true"/>
              </w:rPr>
              <w:tab/>
            </w:r>
            <w:r>
              <w:rPr>
                <w:rStyle w:val="IndexLink"/>
              </w:rPr>
              <w:t>91</w:t>
            </w:r>
          </w:hyperlink>
        </w:p>
        <w:p>
          <w:pPr>
            <w:pStyle w:val="Contents2"/>
            <w:tabs>
              <w:tab w:val="clear" w:pos="8743"/>
              <w:tab w:val="right" w:pos="9026" w:leader="dot"/>
            </w:tabs>
            <w:rPr/>
          </w:pPr>
          <w:hyperlink w:anchor="__RefHeading___Toc2759111_2749589250">
            <w:r>
              <w:rPr>
                <w:webHidden/>
                <w:rStyle w:val="IndexLink"/>
                <w:rtl w:val="true"/>
              </w:rPr>
              <w:t>الکنز فی الروایات یطلق علی أشیاء و امور</w:t>
            </w:r>
            <w:r>
              <w:rPr>
                <w:rStyle w:val="IndexLink"/>
                <w:rtl w:val="true"/>
              </w:rPr>
              <w:tab/>
            </w:r>
            <w:r>
              <w:rPr>
                <w:rStyle w:val="IndexLink"/>
              </w:rPr>
              <w:t>93</w:t>
            </w:r>
          </w:hyperlink>
        </w:p>
        <w:p>
          <w:pPr>
            <w:pStyle w:val="Contents3"/>
            <w:tabs>
              <w:tab w:val="clear" w:pos="8459"/>
              <w:tab w:val="right" w:pos="9026" w:leader="dot"/>
            </w:tabs>
            <w:rPr/>
          </w:pPr>
          <w:hyperlink w:anchor="__RefHeading___Toc2759113_274958925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759115_2749589250">
            <w:r>
              <w:rPr>
                <w:webHidden/>
                <w:rStyle w:val="IndexLink"/>
                <w:rtl w:val="true"/>
              </w:rPr>
              <w:t>کان تحته کنز لهما</w:t>
            </w:r>
            <w:r>
              <w:rPr>
                <w:rStyle w:val="IndexLink"/>
                <w:rtl w:val="true"/>
              </w:rPr>
              <w:tab/>
            </w:r>
            <w:r>
              <w:rPr>
                <w:rStyle w:val="IndexLink"/>
              </w:rPr>
              <w:t>93</w:t>
            </w:r>
          </w:hyperlink>
        </w:p>
        <w:p>
          <w:pPr>
            <w:pStyle w:val="Contents3"/>
            <w:tabs>
              <w:tab w:val="clear" w:pos="8459"/>
              <w:tab w:val="right" w:pos="9026" w:leader="dot"/>
            </w:tabs>
            <w:rPr/>
          </w:pPr>
          <w:hyperlink w:anchor="__RefHeading___Toc2759117_2749589250">
            <w:r>
              <w:rPr>
                <w:webHidden/>
                <w:rStyle w:val="IndexLink"/>
                <w:rtl w:val="true"/>
              </w:rPr>
              <w:t>لا حول و لا قوة إلا بالله</w:t>
            </w:r>
            <w:r>
              <w:rPr>
                <w:rStyle w:val="IndexLink"/>
                <w:rtl w:val="true"/>
              </w:rPr>
              <w:tab/>
            </w:r>
            <w:r>
              <w:rPr>
                <w:rStyle w:val="IndexLink"/>
              </w:rPr>
              <w:t>93</w:t>
            </w:r>
          </w:hyperlink>
        </w:p>
        <w:p>
          <w:pPr>
            <w:pStyle w:val="Contents3"/>
            <w:tabs>
              <w:tab w:val="clear" w:pos="8459"/>
              <w:tab w:val="right" w:pos="9026" w:leader="dot"/>
            </w:tabs>
            <w:rPr/>
          </w:pPr>
          <w:hyperlink w:anchor="__RefHeading___Toc2759119_2749589250">
            <w:r>
              <w:rPr>
                <w:webHidden/>
                <w:rStyle w:val="IndexLink"/>
                <w:rtl w:val="true"/>
              </w:rPr>
              <w:t>العجب لمن فزع من أربع کیف لا یفزع إلی أربع</w:t>
            </w:r>
            <w:r>
              <w:rPr>
                <w:rStyle w:val="IndexLink"/>
                <w:rtl w:val="true"/>
              </w:rPr>
              <w:tab/>
            </w:r>
            <w:r>
              <w:rPr>
                <w:rStyle w:val="IndexLink"/>
              </w:rPr>
              <w:t>97</w:t>
            </w:r>
          </w:hyperlink>
        </w:p>
        <w:p>
          <w:pPr>
            <w:pStyle w:val="Contents3"/>
            <w:tabs>
              <w:tab w:val="clear" w:pos="8459"/>
              <w:tab w:val="right" w:pos="9026" w:leader="dot"/>
            </w:tabs>
            <w:rPr/>
          </w:pPr>
          <w:hyperlink w:anchor="__RefHeading___Toc2759121_2749589250">
            <w:r>
              <w:rPr>
                <w:webHidden/>
                <w:rStyle w:val="IndexLink"/>
                <w:rtl w:val="true"/>
              </w:rPr>
              <w:t>أربعة من کنوز البر</w:t>
            </w:r>
            <w:r>
              <w:rPr>
                <w:rStyle w:val="IndexLink"/>
                <w:rtl w:val="true"/>
              </w:rPr>
              <w:tab/>
            </w:r>
            <w:r>
              <w:rPr>
                <w:rStyle w:val="IndexLink"/>
              </w:rPr>
              <w:t>99</w:t>
            </w:r>
          </w:hyperlink>
        </w:p>
        <w:p>
          <w:pPr>
            <w:pStyle w:val="Contents3"/>
            <w:tabs>
              <w:tab w:val="clear" w:pos="8459"/>
              <w:tab w:val="right" w:pos="9026" w:leader="dot"/>
            </w:tabs>
            <w:rPr/>
          </w:pPr>
          <w:hyperlink w:anchor="__RefHeading___Toc2759123_2749589250">
            <w:r>
              <w:rPr>
                <w:webHidden/>
                <w:rStyle w:val="IndexLink"/>
                <w:rtl w:val="true"/>
              </w:rPr>
              <w:t>أربعة من کنوز الجنة</w:t>
            </w:r>
            <w:r>
              <w:rPr>
                <w:rStyle w:val="IndexLink"/>
                <w:rtl w:val="true"/>
              </w:rPr>
              <w:tab/>
            </w:r>
            <w:r>
              <w:rPr>
                <w:rStyle w:val="IndexLink"/>
              </w:rPr>
              <w:t>99</w:t>
            </w:r>
          </w:hyperlink>
        </w:p>
        <w:p>
          <w:pPr>
            <w:pStyle w:val="Contents3"/>
            <w:tabs>
              <w:tab w:val="clear" w:pos="8459"/>
              <w:tab w:val="right" w:pos="9026" w:leader="dot"/>
            </w:tabs>
            <w:rPr/>
          </w:pPr>
          <w:hyperlink w:anchor="__RefHeading___Toc2759125_2749589250">
            <w:r>
              <w:rPr>
                <w:webHidden/>
                <w:rStyle w:val="IndexLink"/>
                <w:rtl w:val="true"/>
              </w:rPr>
              <w:t>الکوفة کنز الإیمان</w:t>
            </w:r>
            <w:r>
              <w:rPr>
                <w:rStyle w:val="IndexLink"/>
                <w:rtl w:val="true"/>
              </w:rPr>
              <w:tab/>
            </w:r>
            <w:r>
              <w:rPr>
                <w:rStyle w:val="IndexLink"/>
              </w:rPr>
              <w:t>99</w:t>
            </w:r>
          </w:hyperlink>
        </w:p>
        <w:p>
          <w:pPr>
            <w:pStyle w:val="Contents3"/>
            <w:tabs>
              <w:tab w:val="clear" w:pos="8459"/>
              <w:tab w:val="right" w:pos="9026" w:leader="dot"/>
            </w:tabs>
            <w:rPr/>
          </w:pPr>
          <w:hyperlink w:anchor="__RefHeading___Toc2759127_2749589250">
            <w:r>
              <w:rPr>
                <w:webHidden/>
                <w:rStyle w:val="IndexLink"/>
                <w:rtl w:val="true"/>
              </w:rPr>
              <w:t>کنوز الله فی الطالقان</w:t>
            </w:r>
            <w:r>
              <w:rPr>
                <w:rStyle w:val="IndexLink"/>
                <w:rtl w:val="true"/>
              </w:rPr>
              <w:tab/>
            </w:r>
            <w:r>
              <w:rPr>
                <w:rStyle w:val="IndexLink"/>
              </w:rPr>
              <w:t>99</w:t>
            </w:r>
          </w:hyperlink>
        </w:p>
        <w:p>
          <w:pPr>
            <w:pStyle w:val="Contents3"/>
            <w:tabs>
              <w:tab w:val="clear" w:pos="8459"/>
              <w:tab w:val="right" w:pos="9026" w:leader="dot"/>
            </w:tabs>
            <w:rPr/>
          </w:pPr>
          <w:hyperlink w:anchor="__RefHeading___Toc2759129_2749589250">
            <w:r>
              <w:rPr>
                <w:webHidden/>
                <w:rStyle w:val="IndexLink"/>
                <w:rtl w:val="true"/>
              </w:rPr>
              <w:t>الکنز لابد أن یودع عند الأمین</w:t>
            </w:r>
            <w:r>
              <w:rPr>
                <w:rStyle w:val="IndexLink"/>
                <w:rtl w:val="true"/>
              </w:rPr>
              <w:tab/>
            </w:r>
            <w:r>
              <w:rPr>
                <w:rStyle w:val="IndexLink"/>
              </w:rPr>
              <w:t>101</w:t>
            </w:r>
          </w:hyperlink>
        </w:p>
        <w:p>
          <w:pPr>
            <w:pStyle w:val="Contents3"/>
            <w:tabs>
              <w:tab w:val="clear" w:pos="8459"/>
              <w:tab w:val="right" w:pos="9026" w:leader="dot"/>
            </w:tabs>
            <w:rPr/>
          </w:pPr>
          <w:hyperlink w:anchor="__RefHeading___Toc2759131_2749589250">
            <w:r>
              <w:rPr>
                <w:webHidden/>
                <w:rStyle w:val="IndexLink"/>
                <w:rtl w:val="true"/>
              </w:rPr>
              <w:t>إن هدی الله بک أحداً فهو کنزک</w:t>
            </w:r>
            <w:r>
              <w:rPr>
                <w:rStyle w:val="IndexLink"/>
                <w:rtl w:val="true"/>
              </w:rPr>
              <w:tab/>
            </w:r>
            <w:r>
              <w:rPr>
                <w:rStyle w:val="IndexLink"/>
              </w:rPr>
              <w:t>101</w:t>
            </w:r>
          </w:hyperlink>
        </w:p>
        <w:p>
          <w:pPr>
            <w:pStyle w:val="Contents2"/>
            <w:tabs>
              <w:tab w:val="clear" w:pos="8743"/>
              <w:tab w:val="right" w:pos="9026" w:leader="dot"/>
            </w:tabs>
            <w:rPr/>
          </w:pPr>
          <w:hyperlink w:anchor="__RefHeading___Toc2759133_2749589250">
            <w:r>
              <w:rPr>
                <w:webHidden/>
                <w:rStyle w:val="IndexLink"/>
                <w:rtl w:val="true"/>
              </w:rPr>
              <w:t>خاتمة</w:t>
            </w:r>
            <w:r>
              <w:rPr>
                <w:rStyle w:val="IndexLink"/>
                <w:rtl w:val="true"/>
              </w:rPr>
              <w:t>:</w:t>
              <w:tab/>
            </w:r>
            <w:r>
              <w:rPr>
                <w:rStyle w:val="IndexLink"/>
              </w:rPr>
              <w:t>103</w:t>
            </w:r>
          </w:hyperlink>
        </w:p>
        <w:p>
          <w:pPr>
            <w:pStyle w:val="Contents3"/>
            <w:tabs>
              <w:tab w:val="clear" w:pos="8459"/>
              <w:tab w:val="right" w:pos="9026" w:leader="dot"/>
            </w:tabs>
            <w:rPr/>
          </w:pPr>
          <w:hyperlink w:anchor="__RefHeading___Toc2759135_274958925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2759137_2749589250">
            <w:r>
              <w:rPr>
                <w:webHidden/>
                <w:rStyle w:val="IndexLink"/>
                <w:rtl w:val="true"/>
              </w:rPr>
              <w:t>منها</w:t>
            </w:r>
            <w:r>
              <w:rPr>
                <w:rStyle w:val="IndexLink"/>
                <w:rtl w:val="true"/>
              </w:rPr>
              <w:t xml:space="preserve">: </w:t>
            </w:r>
            <w:r>
              <w:rPr>
                <w:rStyle w:val="IndexLink"/>
                <w:rtl w:val="true"/>
              </w:rPr>
              <w:t>دعاء الإمام الصادق علیه‌السلام فی مجلس المنصور للنجاة منه</w:t>
            </w:r>
            <w:r>
              <w:rPr>
                <w:rStyle w:val="IndexLink"/>
                <w:rtl w:val="true"/>
              </w:rPr>
              <w:tab/>
            </w:r>
            <w:r>
              <w:rPr>
                <w:rStyle w:val="IndexLink"/>
              </w:rPr>
              <w:t>103</w:t>
            </w:r>
          </w:hyperlink>
        </w:p>
        <w:p>
          <w:pPr>
            <w:pStyle w:val="Contents3"/>
            <w:tabs>
              <w:tab w:val="clear" w:pos="8459"/>
              <w:tab w:val="right" w:pos="9026" w:leader="dot"/>
            </w:tabs>
            <w:rPr/>
          </w:pPr>
          <w:hyperlink w:anchor="__RefHeading___Toc2759139_2749589250">
            <w:r>
              <w:rPr>
                <w:webHidden/>
                <w:rStyle w:val="IndexLink"/>
                <w:rtl w:val="true"/>
              </w:rPr>
              <w:t>و منها</w:t>
            </w:r>
            <w:r>
              <w:rPr>
                <w:rStyle w:val="IndexLink"/>
                <w:rtl w:val="true"/>
              </w:rPr>
              <w:t xml:space="preserve">: </w:t>
            </w:r>
            <w:r>
              <w:rPr>
                <w:rStyle w:val="IndexLink"/>
                <w:rtl w:val="true"/>
              </w:rPr>
              <w:t>وصیة الإمام الصادق علیه‌السلام لولده الإمام الکاظم علیه‌السلام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759141_2749589250">
            <w:r>
              <w:rPr>
                <w:webHidden/>
                <w:rStyle w:val="IndexLink"/>
                <w:rtl w:val="true"/>
              </w:rPr>
              <w:t>وصیة رسول الله صلی الله علیه و آله إلی أمیرالمؤمنین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759143_2749589250">
            <w:r>
              <w:rPr>
                <w:webHidden/>
                <w:rStyle w:val="IndexLink"/>
                <w:rtl w:val="true"/>
              </w:rPr>
              <w:t>وصیة أمیر المؤمنین لولده الإمام الحسن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759145_2749589250">
            <w:r>
              <w:rPr>
                <w:webHidden/>
                <w:rStyle w:val="IndexLink"/>
                <w:rtl w:val="true"/>
              </w:rPr>
              <w:t>وصیة أمیرالمؤمنین علیه السلام لولده محمد بن الحنفیه</w:t>
            </w:r>
            <w:r>
              <w:rPr>
                <w:rStyle w:val="IndexLink"/>
                <w:rtl w:val="true"/>
              </w:rPr>
              <w:tab/>
            </w:r>
            <w:r>
              <w:rPr>
                <w:rStyle w:val="IndexLink"/>
              </w:rPr>
              <w:t>109</w:t>
            </w:r>
          </w:hyperlink>
        </w:p>
        <w:p>
          <w:pPr>
            <w:pStyle w:val="Contents3"/>
            <w:tabs>
              <w:tab w:val="clear" w:pos="8459"/>
              <w:tab w:val="right" w:pos="9026" w:leader="dot"/>
            </w:tabs>
            <w:rPr/>
          </w:pPr>
          <w:hyperlink w:anchor="__RefHeading___Toc2759147_2749589250">
            <w:r>
              <w:rPr>
                <w:webHidden/>
                <w:rStyle w:val="IndexLink"/>
                <w:rtl w:val="true"/>
              </w:rPr>
              <w:t>وصیة اخری لرسول الله صلی الله علیه و آله إلی أمیرالمؤمنین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759149_2749589250">
            <w:r>
              <w:rPr>
                <w:webHidden/>
                <w:rStyle w:val="IndexLink"/>
                <w:rtl w:val="true"/>
              </w:rPr>
              <w:t>وصایا لقمان لابنه</w:t>
            </w:r>
            <w:r>
              <w:rPr>
                <w:rStyle w:val="IndexLink"/>
                <w:rtl w:val="true"/>
              </w:rPr>
              <w:tab/>
            </w:r>
            <w:r>
              <w:rPr>
                <w:rStyle w:val="IndexLink"/>
              </w:rPr>
              <w:t>111</w:t>
            </w:r>
          </w:hyperlink>
        </w:p>
        <w:p>
          <w:pPr>
            <w:pStyle w:val="Contents3"/>
            <w:tabs>
              <w:tab w:val="clear" w:pos="8459"/>
              <w:tab w:val="right" w:pos="9026" w:leader="dot"/>
            </w:tabs>
            <w:rPr/>
          </w:pPr>
          <w:hyperlink w:anchor="__RefHeading___Toc2759151_2749589250">
            <w:r>
              <w:rPr>
                <w:webHidden/>
                <w:rStyle w:val="IndexLink"/>
                <w:rtl w:val="true"/>
              </w:rPr>
              <w:t>وصایا العلامة الحلی لولده قدس سرهما</w:t>
            </w:r>
            <w:r>
              <w:rPr>
                <w:rStyle w:val="IndexLink"/>
                <w:rtl w:val="true"/>
              </w:rPr>
              <w:tab/>
            </w:r>
            <w:r>
              <w:rPr>
                <w:rStyle w:val="IndexLink"/>
              </w:rPr>
              <w:t>111</w:t>
            </w:r>
          </w:hyperlink>
        </w:p>
        <w:p>
          <w:pPr>
            <w:pStyle w:val="Contents3"/>
            <w:tabs>
              <w:tab w:val="clear" w:pos="8459"/>
              <w:tab w:val="right" w:pos="9026" w:leader="dot"/>
            </w:tabs>
            <w:rPr/>
          </w:pPr>
          <w:hyperlink w:anchor="__RefHeading___Toc2759153_2749589250">
            <w:r>
              <w:rPr>
                <w:webHidden/>
                <w:rStyle w:val="IndexLink"/>
                <w:rtl w:val="true"/>
              </w:rPr>
              <w:t>لا تنسانی من صالح دعواتک و طلب المغفرة</w:t>
            </w:r>
            <w:r>
              <w:rPr>
                <w:rStyle w:val="IndexLink"/>
                <w:rtl w:val="true"/>
              </w:rPr>
              <w:tab/>
            </w:r>
            <w:r>
              <w:rPr>
                <w:rStyle w:val="IndexLink"/>
              </w:rPr>
              <w:t>113</w:t>
            </w:r>
          </w:hyperlink>
        </w:p>
        <w:p>
          <w:pPr>
            <w:pStyle w:val="Contents3"/>
            <w:tabs>
              <w:tab w:val="clear" w:pos="8459"/>
              <w:tab w:val="right" w:pos="9026" w:leader="dot"/>
            </w:tabs>
            <w:rPr/>
          </w:pPr>
          <w:hyperlink w:anchor="__RefHeading___Toc2759155_2749589250">
            <w:r>
              <w:rPr>
                <w:webHidden/>
                <w:rStyle w:val="IndexLink"/>
                <w:rtl w:val="true"/>
              </w:rPr>
              <w:t>سر تفوق الوحید البهبهانی قدس سره</w:t>
            </w:r>
            <w:r>
              <w:rPr>
                <w:rStyle w:val="IndexLink"/>
                <w:rtl w:val="true"/>
              </w:rPr>
              <w:tab/>
            </w:r>
            <w:r>
              <w:rPr>
                <w:rStyle w:val="IndexLink"/>
              </w:rPr>
              <w:t>113</w:t>
            </w:r>
          </w:hyperlink>
        </w:p>
        <w:p>
          <w:pPr>
            <w:pStyle w:val="Contents3"/>
            <w:tabs>
              <w:tab w:val="clear" w:pos="8459"/>
              <w:tab w:val="right" w:pos="9026" w:leader="dot"/>
            </w:tabs>
            <w:rPr/>
          </w:pPr>
          <w:hyperlink w:anchor="__RefHeading___Toc2759157_2749589250">
            <w:r>
              <w:rPr>
                <w:webHidden/>
                <w:rStyle w:val="IndexLink"/>
                <w:rtl w:val="true"/>
              </w:rPr>
              <w:t>الزراعة</w:t>
            </w:r>
            <w:r>
              <w:rPr>
                <w:rStyle w:val="IndexLink"/>
                <w:rtl w:val="true"/>
              </w:rPr>
              <w:tab/>
            </w:r>
            <w:r>
              <w:rPr>
                <w:rStyle w:val="IndexLink"/>
              </w:rPr>
              <w:t>115</w:t>
            </w:r>
          </w:hyperlink>
        </w:p>
        <w:p>
          <w:pPr>
            <w:pStyle w:val="Contents3"/>
            <w:tabs>
              <w:tab w:val="clear" w:pos="8459"/>
              <w:tab w:val="right" w:pos="9026" w:leader="dot"/>
            </w:tabs>
            <w:rPr/>
          </w:pPr>
          <w:hyperlink w:anchor="__RefHeading___Toc2759159_2749589250">
            <w:r>
              <w:rPr>
                <w:webHidden/>
                <w:rStyle w:val="IndexLink"/>
                <w:rtl w:val="true"/>
              </w:rPr>
              <w:t>الروایات کلها کنوز</w:t>
            </w:r>
            <w:r>
              <w:rPr>
                <w:rStyle w:val="IndexLink"/>
                <w:rtl w:val="true"/>
              </w:rPr>
              <w:tab/>
            </w:r>
            <w:r>
              <w:rPr>
                <w:rStyle w:val="IndexLink"/>
              </w:rPr>
              <w:t>115</w:t>
            </w:r>
          </w:hyperlink>
        </w:p>
        <w:p>
          <w:pPr>
            <w:pStyle w:val="Contents3"/>
            <w:tabs>
              <w:tab w:val="clear" w:pos="8459"/>
              <w:tab w:val="right" w:pos="9026" w:leader="dot"/>
            </w:tabs>
            <w:rPr/>
          </w:pPr>
          <w:hyperlink w:anchor="__RefHeading___Toc2759161_2749589250">
            <w:r>
              <w:rPr>
                <w:webHidden/>
                <w:rStyle w:val="IndexLink"/>
                <w:rtl w:val="true"/>
              </w:rPr>
              <w:t>الإجازة للولد</w:t>
            </w:r>
            <w:r>
              <w:rPr>
                <w:rStyle w:val="IndexLink"/>
                <w:rtl w:val="true"/>
              </w:rPr>
              <w:tab/>
            </w:r>
            <w:r>
              <w:rPr>
                <w:rStyle w:val="IndexLink"/>
              </w:rPr>
              <w:t>117</w:t>
            </w:r>
          </w:hyperlink>
        </w:p>
        <w:p>
          <w:pPr>
            <w:pStyle w:val="Contents3"/>
            <w:tabs>
              <w:tab w:val="clear" w:pos="8459"/>
              <w:tab w:val="right" w:pos="9026" w:leader="dot"/>
            </w:tabs>
            <w:rPr/>
          </w:pPr>
          <w:hyperlink w:anchor="__RefHeading___Toc2759163_2749589250">
            <w:r>
              <w:rPr>
                <w:webHidden/>
                <w:rStyle w:val="IndexLink"/>
                <w:rtl w:val="true"/>
              </w:rPr>
              <w:t>إن ترید المال و الثروة</w:t>
            </w:r>
            <w:r>
              <w:rPr>
                <w:rStyle w:val="IndexLink"/>
                <w:rtl w:val="true"/>
              </w:rPr>
              <w:tab/>
            </w:r>
            <w:r>
              <w:rPr>
                <w:rStyle w:val="IndexLink"/>
              </w:rPr>
              <w:t>117</w:t>
            </w:r>
          </w:hyperlink>
        </w:p>
        <w:p>
          <w:pPr>
            <w:pStyle w:val="Contents3"/>
            <w:tabs>
              <w:tab w:val="clear" w:pos="8459"/>
              <w:tab w:val="right" w:pos="9026" w:leader="dot"/>
            </w:tabs>
            <w:rPr/>
          </w:pPr>
          <w:hyperlink w:anchor="__RefHeading___Toc2759165_2749589250">
            <w:r>
              <w:rPr>
                <w:webHidden/>
                <w:rStyle w:val="IndexLink"/>
                <w:rtl w:val="true"/>
              </w:rPr>
              <w:t>ضمائم</w:t>
            </w:r>
            <w:r>
              <w:rPr>
                <w:rStyle w:val="IndexLink"/>
                <w:rtl w:val="true"/>
              </w:rPr>
              <w:tab/>
            </w:r>
            <w:r>
              <w:rPr>
                <w:rStyle w:val="IndexLink"/>
              </w:rPr>
              <w:t>120</w:t>
            </w:r>
          </w:hyperlink>
        </w:p>
        <w:p>
          <w:pPr>
            <w:pStyle w:val="Contents2"/>
            <w:tabs>
              <w:tab w:val="clear" w:pos="8743"/>
              <w:tab w:val="right" w:pos="9026" w:leader="dot"/>
            </w:tabs>
            <w:rPr/>
          </w:pPr>
          <w:hyperlink w:anchor="__RefHeading___Toc2759167_2749589250">
            <w:r>
              <w:rPr>
                <w:webHidden/>
                <w:rStyle w:val="IndexLink"/>
                <w:rtl w:val="true"/>
              </w:rPr>
              <w:t>مصادر الکتاب</w:t>
            </w:r>
            <w:r>
              <w:rPr>
                <w:rStyle w:val="IndexLink"/>
                <w:rtl w:val="true"/>
              </w:rPr>
              <w:tab/>
            </w:r>
            <w:r>
              <w:rPr>
                <w:rStyle w:val="IndexLink"/>
              </w:rPr>
              <w:t>125</w:t>
            </w:r>
          </w:hyperlink>
        </w:p>
        <w:p>
          <w:pPr>
            <w:pStyle w:val="Contents2"/>
            <w:tabs>
              <w:tab w:val="clear" w:pos="8743"/>
              <w:tab w:val="right" w:pos="9026" w:leader="dot"/>
            </w:tabs>
            <w:rPr/>
          </w:pPr>
          <w:hyperlink w:anchor="__RefHeading___Toc2759169_2749589250">
            <w:r>
              <w:rPr>
                <w:webHidden/>
                <w:rStyle w:val="IndexLink"/>
                <w:rtl w:val="true"/>
              </w:rPr>
              <w:t>الفهرس</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77_106454"/>
      <w:bookmarkStart w:id="1" w:name="pg10577_106454"/>
      <w:bookmarkEnd w:id="1"/>
    </w:p>
    <w:p>
      <w:pPr>
        <w:pStyle w:val="Heading2"/>
        <w:numPr>
          <w:ilvl w:val="1"/>
          <w:numId w:val="1"/>
        </w:numPr>
        <w:rPr/>
      </w:pPr>
      <w:bookmarkStart w:id="2" w:name="pg10577_106454"/>
      <w:bookmarkStart w:id="3" w:name="__RefHeading___Toc275896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الکنز‌الجلی لولدی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اندرزها، توصیه‌های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هادی نجفی ؛ ترجمه علی‌اصغر حبیبی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علی‌اصغر،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۱۶۶۹۴۴۸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896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هست کلید در گنج حکیم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بیت مخزن الاسرار نظامی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577_106458"/>
      <w:bookmarkStart w:id="8" w:name="pg10577_106458"/>
      <w:bookmarkEnd w:id="8"/>
    </w:p>
    <w:p>
      <w:pPr>
        <w:pStyle w:val="Heading2"/>
        <w:numPr>
          <w:ilvl w:val="1"/>
          <w:numId w:val="1"/>
        </w:numPr>
        <w:rPr/>
      </w:pPr>
      <w:bookmarkStart w:id="9" w:name="pg10577_106458"/>
      <w:bookmarkStart w:id="10" w:name="__RefHeading___Toc2758969_2749589250"/>
      <w:bookmarkStart w:id="11" w:name="_Toc3"/>
      <w:bookmarkEnd w:id="9"/>
      <w:bookmarkEnd w:id="10"/>
      <w:r>
        <w:rPr>
          <w:rtl w:val="true"/>
        </w:rPr>
        <w:t>فهرست مطالب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 w:name="pg10577_106462"/>
    </w:p>
    <w:p>
      <w:pPr>
        <w:pStyle w:val="Heading2"/>
        <w:numPr>
          <w:ilvl w:val="1"/>
          <w:numId w:val="1"/>
        </w:numPr>
        <w:rPr/>
      </w:pPr>
      <w:bookmarkStart w:id="13" w:name="__RefHeading___Toc2758971_2749589250"/>
      <w:bookmarkStart w:id="14" w:name="_Toc4"/>
      <w:bookmarkEnd w:id="12"/>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علیٌّ قد قفا لِخُطی أبیه أقرّ اللّه عین أبیه فیه</w:t>
      </w:r>
    </w:p>
    <w:p>
      <w:pPr>
        <w:pStyle w:val="BookText"/>
        <w:rPr/>
      </w:pPr>
      <w:r>
        <w:rPr>
          <w:rFonts w:ascii="Amiri" w:hAnsi="Amiri" w:eastAsia="Amiri" w:cs="Amiri"/>
          <w:color w:val="111111"/>
          <w:sz w:val="28"/>
          <w:sz w:val="28"/>
          <w:szCs w:val="28"/>
          <w:rtl w:val="true"/>
          <w:lang w:bidi="ar-SA"/>
        </w:rPr>
        <w:t>تورَّث مجده و عُلاه طرّا لآباء فقیه عن فقیه</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پیرو خطّ و مشیِ پدرش می‌باشد، خداوند او را مایه چشم‌روشنی و افتخار پدرش قرار دهد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وارث بزرگی و عظمتِ مقامِ پدرانِ فقیهش یکی پس از دیگری می‌باشد</w:t>
      </w:r>
      <w:r>
        <w:rPr>
          <w:rFonts w:eastAsia="IRNazanin" w:cs="IRNazanin"/>
          <w:color w:val="111111"/>
          <w:sz w:val="28"/>
          <w:szCs w:val="28"/>
          <w:rtl w:val="true"/>
          <w:lang w:bidi="fa-IR"/>
        </w:rPr>
        <w:t xml:space="preserve">.) </w:t>
      </w:r>
      <w:bookmarkStart w:id="15" w:name="pg10577_106463"/>
    </w:p>
    <w:p>
      <w:pPr>
        <w:pStyle w:val="Heading2"/>
        <w:numPr>
          <w:ilvl w:val="1"/>
          <w:numId w:val="1"/>
        </w:numPr>
        <w:rPr/>
      </w:pPr>
      <w:bookmarkStart w:id="16" w:name="__RefHeading___Toc2758973_2749589250"/>
      <w:bookmarkStart w:id="17" w:name="_Toc5"/>
      <w:bookmarkEnd w:id="15"/>
      <w:bookmarkEnd w:id="16"/>
      <w:r>
        <w:rPr>
          <w:rtl w:val="true"/>
        </w:rPr>
        <w:t>پیشگفتار</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الطّیبین و اللّعن الدائم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از واژه‌هایی است که در فکر و ذهن مردم جایگاه ویژه‌ای داشته و دارد بطوری که حتّی اگر کسی در خواب ببیند گنجی پیدا کرده است شاد می‌شود، چه رسد به اینکه در بیداری گنجی پیدا کند و در ضرب‌المثل‌ها و مطالب و حقایق بزرگ از این واژه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حیاتبخش اسلام، اولیاء ارجمند دین ما برای روشنگری و هدایت مردم از همین لغات و اصطلاحاتی که مورد توجّه خاصّ مردم می‌باشد، جهت تفهیم مطالب و مفاهیمِ بلندِ اعتقادی، اخلاقی، عرفانی و غیره استفاده نموده‌اند و در کلمات نورانی پیامبر اکرم صلی‌الله‌علیه‌و‌آله و ائمه طاهرین علیهم‌السلام از اموری تعبیر به گنج شده است، لکن فهم این جواهر کلمات بلکه شناخت معادن آن کار هرکس نیست و به عبارت روشن‌تر این مهم از عهده عالمان وارسته دین و فقهای مکتب اهل‌بیت علیهم‌السلام بر می‌آید که سالها در تحصیل علوم و فنون دین و دانش‌هایی که مقدّمه فهم آن است با تلاش و جدیّت شبانه‌روزی قدم برداشته‌اند، استاد بزرگوار ما و یادگار عالمان فرهیخته از دودمان رفیع نجفی یعنی حضرت آیت‌اللّه حاج شیخ هادی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این فقها و عالمان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وجودی ایشان همین رساله‌ایست که در پیش رو دارید که با شیوه بسیار جالبی جمع‌آوری و تدوین شده است و در این کتاب به خوانندگان گنجهایی معرفی شده است که دارای ویژگیهای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که بهتر از دنیا و آنچه که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گنجهایی از عرش الهی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گنجهایی از بهشت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از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که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که انسان را از نابودی و ذلّت و خواری و از حوادث تلخی مثل سوختن و غرق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که بهترین و سودمندترین و بالاترین گنجهاست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که نه مورد دستبرد دزدی قرار می‌گیرد و نه آفتی آن را تهدید می‌کند و خلاصه گنجی و گنجهایی که اگر کسی واجد آنها شد سعادت دنیا و آخرت او تضمین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 نوشتار این است که استاد معظّم در مرحله اوّل این گنجها را به فرزند عزیزش می‌سپارد و او را توصیه به بهره‌برداری از چنین گنجهایی می‌کند برخلاف روشی که در بین مردم عادّی جاری است که بر مبنای همان علاقه خدادادی که به فرزندان خود دارند خانه یا زمین و یا سرمایه‌های مادّی دیگر را برای آنها به یادگار می‌گذارند لکن باتوجّه به اینکه این موارد نیز تا اندازه‌ای مورد نیاز انسان است ولی همه آنچه که رنگ و تعلّق مادّی داشته باشد، روزی از بین می‌رود ولیکن این گنجهایی که حضرت استاد به فرزندش می‌دهد گنج خدایی است که هرگز در آن زوال و نابودی راه ندارد و در واقع گنجهای حقیقی همین گنجهاست که در این رساله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متن رساله به زبان عربی نوشته شده است و همه اقشار جامعه نیاز به خواندن و عمل نمودن به آن دارند خداوند به این کمترین توفیق ترجمه آن را به زبان فارسی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قدم ناچیز در پیشگاه و منظر کریمانه خداوند مورد پذیرش واقع شود و طالبانِ این گنجها از آن بهره‌مند شوند، و متذکر می‌گردم که مصادر و منابع احادیث شریفه در ذیل صفحات متن عربی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صاحبان قلم و اندیشه و اساتید و دوستان تقاضامندم چنانچه نقصی در ترجمه این رساله مشاهده فرمودند با دیده اغماض به آن نظر کرده و بزرگوارانه به حقیر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محقق گرانمایه آیت‌اللّه زاده محترم استاد آقای علی زاهدپور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تصحیحاتشان بر متن و ترجمه تشکر و قدردانی می‌کنم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علی‌اصغر حبیبی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 xml:space="preserve">الحمدللّه ربّ العالمین و الصلاة و السلام علی رسول اللّه محمد المصطفی و آله الأئمة الهداة و لا سیما علی الحجة الثانی عشر بقیة‌اللّه الأعظم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انسان یورث لولده من مال أو عقار أو ماء أو شی‌ءٍ من حطام الدنیا قلیلاً کان أو کثیرا، و لکن لم تکن هذه الاُمور وجهة نظری و غایة همّتی و مدار عملی و رأس أملی فأنا أرتحل من هذه الدنیا الدنیة إلی جوار موالیَّ علیهم‌السلام و لیس عندی ما یعتنی بها منها و اُفوّض أمرهم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خلیفتی علیهم و هو نعم المولی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أری أنّ عندی کنزا بل کنوزا لابدّ من أن أکتب لهم عناوینها حتّی یصلوا إلیها إن‌شاء اللّه تعالی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الرسالة هی خریطة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استخرتُ اللّه تعالی فی تدوینها و أنا کنتُ من وفده فی العمرة المفردة عام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المکرمة فجاءت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سورة لقمان، من ثَمّ عزمت علی ترسمیها، ولکن لم یتیسرلی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ستایش مخصوص خدایی است که پروردگار جهانیان است و درود و سلام بر پیامبر أعظم حضرت محمّدِ مصطفی و خاندانش، امامانی که راهنمایان انسانهایند بویژه بر دوازدهمین حجّت خدا حضرت بقیّة‌اللّه الأعظم امام زمان، که خدای متعال در ظهور آن حضرت تعجیل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برای فرزندان خود چیزی به ارث می‌گذارد از اموال دنیا، زمین یا مِلکی و یا آب و غیره،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موارد موردنظر و توجّه من و وجهه همّت من و معیار عمل من و سرلوحه آرزوی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دنیای پست به سوی پیشوایانم که درود خدا بر آنان باد کوچ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نزد من هیچکدام از این اموری که ذکر شد نیست، و من کار فرزندانم را به خدای متعال واگذار می‌کنم و سرپرستی آنان را به او می‌سپارم و او بهترین سرپرست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که دست من از دنیا و متاع آن خالی است لکن در نزد من گنجی بلکه گنجهایی است که ناچارم عناوین و فهرست آنها را بنویسم تا به دست فرزندانم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رساله نمودار و نقشه گنجها است، و من از خداوند متعال در این باره طلب خیر نمودم به کلام نورانیش در سفر عمره مفرده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مکّه مکرمّه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در اوّل سوره مبارکه لقمان واقع شده است، لذا تصمیم گرفتم بر این کار، ولی فرصت مناسب برای این کار پیدا نمی‌کردم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مجال و فرصة، حتّی مَنّ اللّه تعالی علیَّ و وفّقنی لزیارة مولای و سیّدی و إمامی الحجة الثامن، ضامن الجنّة، الإمام الرّؤوف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یوم من رجب المرجّب عام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ببرکة وجوده الشریف ابتدأت بتألیف هذه الرسالة فی جوار مضجعه الطاهر بمدینة المشهد المقدس فی الاُسبوع الذی کنت بجواره، و قد وفّقنی اللّه تعالی إتمامها و کتابة ما یلیق أن یسطر فیها ببرکة وجوده الشریف و بحقّه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خاطبت فیها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لیس هو المخاطَب الوحید، بل یتوجه خطابی إلی جمیع وُلْدی و نسلی و کلّ من یرید أن یستفید منها و لا سیّما أَولادی الروحانیین الذین قضیت شطرا من عمری فیما بینهم تعلیما و تعلّما فی مجالَی الفقه و الأصول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أملی أن یقرأ و یقرؤوا الخریطة، و یسعی و یسعوا فیها حتّی یصل و یصلوا إلی الکنز بل الکنوز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المرجوّ عنه و عنهم أن لا ینسونی من صالح دعواتهم و طلب المغفرة و الرّحمة لی فی حیاتی و مماتی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الغفور الرّحیم و الموفّق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غرّة شعبان المعظّم </w:t>
      </w:r>
      <w:r>
        <w:rPr>
          <w:rFonts w:eastAsia="Amiri" w:cs="Amiri" w:ascii="Amiri" w:hAnsi="Amiri"/>
          <w:color w:val="111111"/>
          <w:sz w:val="28"/>
          <w:szCs w:val="28"/>
          <w:lang w:bidi="ar-SA"/>
        </w:rPr>
        <w:t>1427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النّجفی </w:t>
      </w:r>
    </w:p>
    <w:p>
      <w:pPr>
        <w:pStyle w:val="BookText"/>
        <w:rPr/>
      </w:pPr>
      <w:r>
        <w:rPr>
          <w:rFonts w:ascii="IRNazanin" w:hAnsi="IRNazanin" w:eastAsia="IRNazanin"/>
          <w:color w:val="111111"/>
          <w:sz w:val="28"/>
          <w:sz w:val="28"/>
          <w:szCs w:val="28"/>
          <w:rtl w:val="true"/>
          <w:lang w:bidi="fa-IR"/>
        </w:rPr>
        <w:t xml:space="preserve">تا اینکه خداوند متعال بر من منّت نهاد و توفیق زیارت مولا و آقایم امام هشتم ضمانت کننده بهشت، امام مهربان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هزاران درود و تحیّت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ارزانی فرمود در آخرین روز ماه رجب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به برکت وجود ارزشمند امام رضا علیه‌السلام این رساله را شروع به نوشتن کردم، در کنار مرقد پاک آن امام در شهر مقدّس مشهد در یک هفته‌ای که در جوار امام رضا علیه‌السلام بودم، و آرزومندم که خدای متعال توفیق تمام کردن این رساله و نوشتن آن‌چه که سزاوار است در این رساله درج شود را به برکت وجود شریف آن حضرت و به حق آن امام که سلام خدا بر او باد به من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من طرف خطابم را فرزندم محمّد علی قرار دادم ولی او تنها مخاطب من نیست بلکه طرف خطاب من تمام فرزندانم و نسلم و هرکسی که اراده استفاده از این رساله را دارد مخصوصا فرزندان روحانیم که بخشی از عمرم را به خاطر تعلیم و تعلّم در دو درس فقه و اصول و غیر آن دو در خدمت آنان بوده‌ام،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آرزوی من این است که فرزندم و همه مخاطبان من در این رساله این مجموعه را بخوانند و سعی و تلاش کنند تا به آن گنجها دست یابند،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فرزندم و همه خوانندگان این کتاب درخواست دارم که مرا از دعاهای خیر خود و طلب آمرزش و رحمت از درگاه خدا در زمان حیات و بعد از آن فراموش نکنند، همانا اوست آمرزنده، مهربان و توفیق دهنده و 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شعبان المعظّم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نجفی </w:t>
      </w:r>
      <w:bookmarkStart w:id="18" w:name="pg10577_106469"/>
    </w:p>
    <w:p>
      <w:pPr>
        <w:pStyle w:val="Heading2"/>
        <w:numPr>
          <w:ilvl w:val="1"/>
          <w:numId w:val="1"/>
        </w:numPr>
        <w:rPr/>
      </w:pPr>
      <w:bookmarkStart w:id="19" w:name="__RefHeading___Toc2758975_2749589250"/>
      <w:bookmarkStart w:id="20" w:name="_Toc6"/>
      <w:bookmarkEnd w:id="18"/>
      <w:bookmarkEnd w:id="19"/>
      <w:r>
        <w:rPr>
          <w:rtl w:val="true"/>
        </w:rPr>
        <w:t>کنز الوحید</w:t>
      </w:r>
      <w:r>
        <w:rPr>
          <w:rtl w:val="true"/>
        </w:rPr>
        <w:t xml:space="preserve">: </w:t>
      </w:r>
      <w:r>
        <w:rPr>
          <w:rtl w:val="true"/>
        </w:rPr>
        <w:t>هو الله تعالی</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کنزی الوحید الذی منه تنشأ بقیة الکنوز هو اللّه تعالی ربّ العالمین و خالق السموات و الأرضین و القادر المطلق الذی أنت فی حضرته دائما و هو یراک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 إلیه، أنّه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کنزا مخفیّا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اُعرف، فخلقت الخلق لکی أعرف و بسطت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قد ورد فی دعاء المشلول بالنسبة إلیه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کنز من لا کنز له</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الکفعمی فی البلدالأمین</w:t>
      </w:r>
      <w:r>
        <w:rPr>
          <w:rStyle w:val="FootnoteAnchor"/>
          <w:rtl w:val="true"/>
        </w:rPr>
        <w:footnoteReference w:id="5"/>
      </w:r>
      <w:r>
        <w:rPr>
          <w:rFonts w:ascii="IRNazanin" w:hAnsi="IRNazanin" w:eastAsia="IRNazanin"/>
          <w:color w:val="111111"/>
          <w:sz w:val="28"/>
          <w:sz w:val="28"/>
          <w:szCs w:val="28"/>
          <w:rtl w:val="true"/>
          <w:lang w:bidi="fa-IR"/>
        </w:rPr>
        <w:t>دعاءً عن أمیرالمؤمنین علیه‌السلام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کنز من لا کنز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کنز الفقراء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گنج من که تمام گنجها از او سرچشمه می‌گیرد همانا خداوند متعال است که پروردگار جهانیان و آفریننده آسمان‌ها و زمین و آن یگانه قدرتمند واقعی است که تو همیشه در معرض دید او هستی و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سبحان نسبت داده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گنج پنهانی بودم، دوست داشتم که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آفرینش را آفریدم که بدان شناخته شوم و هستی را به همین منظور توسعه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دعای مشلول نسبت به خدای متعال این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گنجِ کسی که گنجی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کفعمی در بلدالأمین دعایی را نقل نموده است که در آن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گنج کسی که گنجی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در این دعا نسبت به خداوند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گنج مستمندان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کنز من لا کنز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دعاء أوّل یوم من المحرّم فی الإقبال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بحارالأنوار </w:t>
      </w:r>
      <w:r>
        <w:rPr>
          <w:rFonts w:eastAsia="IRNazanin" w:cs="IRNazanin"/>
          <w:color w:val="111111"/>
          <w:sz w:val="28"/>
          <w:szCs w:val="28"/>
          <w:lang w:bidi="fa-IR"/>
        </w:rPr>
        <w:t>95/334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موسوعتی الحدیثیّة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و مهج‌الدعوات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بحارالأنوار </w:t>
      </w:r>
      <w:r>
        <w:rPr>
          <w:rFonts w:eastAsia="IRNazanin" w:cs="IRNazanin"/>
          <w:color w:val="111111"/>
          <w:sz w:val="28"/>
          <w:szCs w:val="28"/>
          <w:lang w:bidi="fa-IR"/>
        </w:rPr>
        <w:t>92/282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دعاء الجوشن الکبیر بالنسبة إلی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کنز الفقراء</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قد ورد فی المناجاة الرابعة عشرة المسماة بمناجاة المعتصمین الملحقة بالصحیفة المبارکة السّجادیة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کنز المفتقرین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فاعلم بأنّ اللّه تعالی خالقُک و خالقُ کلّ شیءٍ، و هو ربّک و ربّ کلّ شی‌ءٍ، و هو عالِمٌ بمصلحتک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اُمورک إلیه تعالی و اعلم بأنّه لا یقدّر لعبده المؤمن إلّا خیراً له فی الدنیا و العقبی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کن أنتَ عبده تطیعه و لا تعصیه 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بواجباته تماماً من الأوّل إلی الآخر، و اترک معاصیه و نواهیه تماماً من الصدر إلی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أکثر من ذلک، فاعمل بالمستحبات بقدر طاقتک و ما ترید، و هذا هو جمیع سیری و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فاعمل علیه و لا یغرّنّک الوسواسون الخنّاسون بغیر هذه المشی و السیر؛ فإنّهم قطّاع الطریق و لیس عندهم غیر الضلالة و الظلمات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أنت عملت بواجباته و ترکت معاصیه، فتصیر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العبودیة جوهرة کنهها الربوبیة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تصیر خلیفته فی أرضه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جمله اول در دعای روز اوّل محرم در کتاب اقبال،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آن در بحارالانوار، ج</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موسوعه حدیثی من،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مهج‌الدّعوات،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آن در بحارالانوار،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جوشن کبیر درباره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گنج تهیدستان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مناجات چهاردهم که مناجات معتصمین نامیده شده است که ملحق به صحیفه مبارکه سجادیّه شده این عبارت درباره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گنج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خداوند متعال آفریننده تو و هر موجودی است و او پروردگار تو و هر شی‌ای است؛ و اوست که به مصلحت تو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خود را به او واگذار کن و بدان که آنچه را او برای بنده مؤمنش مقدّر می‌کند به خیر او و به صلاح دنیا و آخرت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او باش که همواره از او اطاعت می‌کند و در هیچ کاری معصیت او نکن؛ از این رو به تمام واجبات شرعیّه از اوّل تا به آخر آن عمل کن و آنچه را که خدا نهی کرده از ابتدا تا انتهایش ترک کن، بلکه اگر خواستی قدم از این هم فراتر بگذار و به مستحبّات هم به اندازه توانائیت عمل کن؛ و از کارهای مکروه هم به مقدار توانت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برنامه سیر و سلوک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این شیوه عمل کن و مواظب باش که شیطان‌صفت‌های وسوسه‌گر تو را فریب ندهند و به روش دیگری رهنمون نشوند؛ چرا که آنها دزدهای راه هدایت مردمند و در نزد آنان جز تاریکی و گمراهی چیز دیگری یافت نشود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که تو به واجبات الهی عمل نمودی و معاصی او را ترک کردی، بنده او می‌شوی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گوهری است که انسان را به مقام ربوبی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تو جانشین خدا در روی زمین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أنا غنیٌ لا أفتقر، أطعنی فیما أمرتک، أجعلْک غنیّاً لا تفتقر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أنا حیّ لاأموت، أطعنی فیما أمرتک، أجعلْک حیّاً لا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أنا أقول للشیء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أطعنی فیما أمرتک، أجعلْک تقول للشیء کن فیکون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أَوحی إلی داود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إنّه لیس عبد من عبادی یطیعنی فیما آمره إلّا أعطیته قبل أن یسألنی، و أستجیب له قبل أن یدعونی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أَوحی إلی داود علیه‌السلام أن أبلغ قومک أنّه لیس مِن عبد منهم آمره بطاعتی فیطیعنی إلّا کان حقّا علیَ أن أُطیعه و أعینه علی طاعتی، و إن سألنی أعطیته و إن دعانی أجبته و إن اعتصم بی عصمته و إن استکفانی کفیته و إن توکّل علیّ حفظته من وراء عورته، و إن کاده جمیع خلقی کنت دونه</w:t>
      </w:r>
      <w:r>
        <w:rPr>
          <w:rFonts w:eastAsia="IRNazanin" w:cs="IRNazanin"/>
          <w:color w:val="111111"/>
          <w:sz w:val="28"/>
          <w:szCs w:val="28"/>
          <w:rtl w:val="true"/>
          <w:lang w:bidi="fa-IR"/>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صحیحة أبان بن تغلب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حال المؤمن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أهان لی ولیّا فقد بارزنی بالمحاربة و أنا أسرع شی‌ء إلی نصرة أولیائی، و ما تردّدتُ عن شیء أنا فاعله کتردّدی عن وفاة المؤمن، یکره الموت و أکره مساءته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عبادی المؤمنین من </w:t>
      </w:r>
    </w:p>
    <w:p>
      <w:pPr>
        <w:pStyle w:val="BookText"/>
        <w:rPr/>
      </w:pPr>
      <w:r>
        <w:rPr>
          <w:rFonts w:ascii="IRNazanin" w:hAnsi="IRNazanin" w:eastAsia="IRNazanin"/>
          <w:color w:val="111111"/>
          <w:sz w:val="28"/>
          <w:sz w:val="28"/>
          <w:szCs w:val="28"/>
          <w:rtl w:val="true"/>
          <w:lang w:bidi="fa-IR"/>
        </w:rPr>
        <w:t>لذا در حدیث قدسی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آدم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هستم که هرگز نیازمند نمی‌شوم اطاعت کن مرا در آن‌چه به تو دستور داده‌ام تا تو را هم به چنین مرتبه‌ای برسانم که بی‌نیاز شوی و هرگز فقیر نگردی، ای پسر آدم من زنده‌ای هستم که نمی‌میرم اطاعت کن مرا در آنچه به تو امر کرده‌ام تا تو را هم به جایی برسانم که زنده باشی و هرگز نمیری، ای پسر آدم من اگر به چیزی بگویم باش موجود می‌شود تو هم به دستوراتی که من به تو داده‌ام عمل کن و مطیع من باش تا تو را به مرتبه‌ای برسانم که به محض این که به چیزی بگویی باش موجود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ابوحمزه نقل شده است که خداوند به حضرت داوود علیه‌السلام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بنده‌ای از بندگان من نیست که مرا اطاعت کند در آنچه به او امر کرده‌ام مگر این که به او عطا کنم قبل از این‌که از من بخواهد و در حقّ او اجابت کنم قبل از این‌که مرا به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روایت شده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داوود علیه‌السلام وحی نمود که به قوم خود این مطلب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 من نیست که او را بر انجام فرمانی دستور داده باشم و او مرا اطاعت کند مگر این که بر من لازم است که مطیع او باشم و او را بر انجام اطاعتم یاری کنم و اگر از من درخواستی کرد به او ببخشم و اگر دعایی نمود اجابتش کنم و اگر به من پناهنده شد او را حفظ می‌کنم و اگر کفایت امور مهّم خود را از من خواست من او را کفایت می‌کنم و اگر به من توکّل کند پشتیبان او می‌گردم و اگر تمام خلق من در حقّ او مکر و حیله کنند من با او هستم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صحیحه أبان بن تغلب از امام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روایت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صلی‌الله‌علیه‌و‌آله به معراج رفت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جایگاه مؤمن در نزد تو چگونه است؟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یکی از اولیای من اهانت کند در واقع آشکارا به جنگ من آمده است و من کسی هستم که از همه زودتر به یاری دوستانم می‌شتابم، و در هر کاری که می‌کنم تردید به خود راه نمی‌دهم جز تردیدی که در قبض روح و میراندن بنده مؤمن خود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مرگ را ناخوشایند می‌پندارد و من از ناراحتی او ناراحتم و همانا بعضی از بندگان باایمانِ </w:t>
      </w:r>
    </w:p>
    <w:p>
      <w:pPr>
        <w:pStyle w:val="BookText"/>
        <w:rPr/>
      </w:pPr>
      <w:r>
        <w:rPr>
          <w:rFonts w:ascii="IRNazanin" w:hAnsi="IRNazanin" w:eastAsia="IRNazanin"/>
          <w:color w:val="111111"/>
          <w:sz w:val="28"/>
          <w:sz w:val="28"/>
          <w:szCs w:val="28"/>
          <w:rtl w:val="true"/>
          <w:lang w:bidi="fa-IR"/>
        </w:rPr>
        <w:t>لا یصلحه إلّا الغنی و لو صرفته إلی غیر ذلک لهلک، و إنّ من عبادی المؤمنین من لا یصلحه إلّا الفقر و لو صرفته إلی غیر ذلک لهلک، و ما یتقرَّبُ إلیّ عبدٌ من عبادی بشیءٍ أحبّ إلیَّ ممّا افترضتُ علیه، و إنّه لیتقرَّب إلیَّ بالنافلة حتّی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أحببته کنتُ إذا سمعه الذی یسمع به و بصره الذی یبصر به و لسانه الذی ینطق به ویده‌الذی یبطش بها، إن دعانی أجبته و إن سألنی أعطیته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قد ورد ذیلها أیضا فی خبر حماد بن بشیر عن أبی عبداللّه علیه‌السلام المروی فی الکافی الشریف</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فراجعه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ابن فهد الحلی مرفوعة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أخا المرسلین و یا أخا المنذرین، أنذر قومک لا یدخلوا بیتا من بیوتی و لأحدٍ من عبادی عند أحد منهم مظلمة؛ فإنّی ألعنه مادام قائما یصلّی بین یدیَّ حتّی یردَّ تلک المظلمة، فأکون سمعه الذی یسمع به و أکون بصره الذی یبصر به، و یکون من أَولیائی و أصفیائی، و یکون جاری مع النبیین و الصدیقین 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تکن فی هذا المجال أقل من أیاز الّذی کان عبدا للسلطان محمود الغزنوی و له قصة معروفة معه فی شأن الجوهرة الثمینة، و قد تعرّض لها الحاج المولی هادی السبزواری قدس‌سره فی منظومته الفقهیة المسماة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امورشان اصلاح نمی‌شود، مگر در صورتی که بی‌نیاز شوند و اگر غیر از این حالت درباره آنان انجام گیرد هلاک می‌شوند و گروهی دیگر صلاح آنان در فقر و نیازمندی است که اگر غیر از این باشد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بندگان من به من نزدیک نمی‌شود به چیزی در نزد من، بهتر از انجام کارهایی که بر او واجب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 به درگاه من تقرّب می‌جوید به وسیله انجام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من او را دوست می‌دارم پس اگر دوستدار او شوم همان گوش او می‌شوم که با آن می‌شنود و چشم او می‌شوم که با آن می‌بیند و زبانش می‌شوم که با آن سخن می‌گوید و دستش می‌شوم که با آن کارهای مهّم انجام می‌دهد و اگر مرا بخواند او را اجابت می‌کنم و چنان چه چیزی از من بخواهد به او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پایانی این حدیث در روایت حمّاد بن بشیر از امام صادق علیه‌السلام در کتاب کافی نقل شده است، اگر خواستی می‌توانی مراجعه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رحمه‌الله حدیث مرفوعه‌ای را از پیامبر اکرم صلی‌الله‌علیه‌و‌آله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پیامبران و ای برادر بیم‌دهندگان، قوم خود را هشدار ده وارد خانه‌ای از خانه‌های من نشوند در حالی که ستمی بر بندگان من بر ذمه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این حال به درگاه من به نماز ایستند، تازمانی که در پیشگاه من به نماز ایستاده‌اند، من آنها را لعنت می‌کنم مگر وقتی که آن ستم را از صاحبش برطرف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کسی این کار را بکند، چنین شخصی را من گوش وی می‌شوم که با آن می‌شنود و چشم او می‌شوم که با آن می‌بیند و او از دوستان و برگزیدگان من می‌گردد و در جوار من با پیامبران و صدیقّان و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شایسته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قرار می‌گیرد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و در مسیر بندگی خدا از ایاز کمتر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غلام سلطان محمود غزنوی بود و داستان معروفی با سلطان محمود درباره یک گوهر گرانبها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 ملّا هادی سبزواری قدس‌سره در منظومه فقهیش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بیتی بدان اشاره می‌کند</w:t>
      </w:r>
      <w:r>
        <w:rPr>
          <w:rFonts w:eastAsia="IRNazanin" w:cs="IRNazanin"/>
          <w:color w:val="111111"/>
          <w:sz w:val="28"/>
          <w:szCs w:val="28"/>
          <w:rtl w:val="true"/>
          <w:lang w:bidi="fa-IR"/>
        </w:rPr>
        <w:t xml:space="preserve">: </w:t>
      </w:r>
      <w:bookmarkStart w:id="21" w:name="pg10577_106477"/>
    </w:p>
    <w:p>
      <w:pPr>
        <w:pStyle w:val="BookText"/>
        <w:rPr/>
      </w:pPr>
      <w:bookmarkEnd w:id="21"/>
      <w:r>
        <w:rPr>
          <w:rFonts w:ascii="Amiri" w:hAnsi="Amiri" w:eastAsia="Amiri" w:cs="Amiri"/>
          <w:color w:val="111111"/>
          <w:sz w:val="28"/>
          <w:sz w:val="28"/>
          <w:szCs w:val="28"/>
          <w:rtl w:val="true"/>
          <w:lang w:bidi="ar-SA"/>
        </w:rPr>
        <w:t xml:space="preserve">کسرُ الأیازِ للفریدةِ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مأمورٍ أمیرٍ ما کَسَرَ</w:t>
      </w:r>
      <w:r>
        <w:rPr>
          <w:rStyle w:val="FootnoteAnchor"/>
          <w:rtl w:val="true"/>
        </w:rPr>
        <w:footnoteReference w:id="16"/>
      </w:r>
    </w:p>
    <w:p>
      <w:pPr>
        <w:pStyle w:val="Heading2"/>
        <w:numPr>
          <w:ilvl w:val="1"/>
          <w:numId w:val="1"/>
        </w:numPr>
        <w:rPr/>
      </w:pPr>
      <w:bookmarkStart w:id="22" w:name="__RefHeading___Toc2758977_2749589250"/>
      <w:bookmarkStart w:id="23" w:name="_Toc7"/>
      <w:bookmarkEnd w:id="22"/>
      <w:r>
        <w:rPr>
          <w:rtl w:val="true"/>
        </w:rPr>
        <w:t>الکنز الثانی</w:t>
      </w:r>
      <w:r>
        <w:rPr>
          <w:rtl w:val="true"/>
        </w:rPr>
        <w:t xml:space="preserve">: </w:t>
      </w:r>
      <w:r>
        <w:rPr>
          <w:rtl w:val="true"/>
        </w:rPr>
        <w:t>محمد رسول الله صلی الله علیه و آله</w:t>
      </w:r>
      <w:bookmarkEnd w:id="23"/>
    </w:p>
    <w:p>
      <w:pPr>
        <w:pStyle w:val="BookText"/>
        <w:rPr/>
      </w:pPr>
      <w:r>
        <w:rPr>
          <w:rFonts w:ascii="IRNazanin" w:hAnsi="IRNazanin" w:eastAsia="IRNazanin"/>
          <w:color w:val="111111"/>
          <w:sz w:val="28"/>
          <w:sz w:val="28"/>
          <w:szCs w:val="28"/>
          <w:rtl w:val="true"/>
          <w:lang w:bidi="fa-IR"/>
        </w:rPr>
        <w:t>یا بنیّ، الکنز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الخُلق العظیم و رحمة للعالمین و رسول ربّه خاتم الأنبیاء و المرسلین نبیّنا محمّد رسول‌اللّه المصطفی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فی عام‌الفیل و المتوفی مسموما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عام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رسالة ربّه و الداعی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قد جاء بخیر الأدیان و أحسن الشرایع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حلال أبدا إلی یوم القیامة و حرامه حرام أبدا إلی یوم القیامة</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أتی بمعاجز کثیرة لا یمکننی عدّها فی هذه الوجیزة، و علیک بمراجعة الکتب المفصّلة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معاجزه الباقیة هی عملیة المباهلة التی لها ترتیب خاصّ</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و هو المعجزة الخالدة علی مرّ الدهور و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 بن أبیطالب علیه‌السلام و أحد عشر من أَولاده الأئمة المعصومین علیهم‌السلام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فاعلم أن ماجاء به محمّد رسول‌اللّه صلی‌الله‌علیه‌و‌آله حقّ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العقائد فاعتقد بها و اجعل عقد قلبک علیها، و إن کان من واجب الأعمال فاعمل به، و إن کان من المناهی فانته عنه؛ فإنّه رسول ربّ العالمین و لاینطق عن الهوی إن هو إلّا وحی یوحی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شکستن آن گوهر گرانبها به دست ایاز مشهور است، ولی وی مأموری بود که دستور امیر خود را نشکست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گنج، صاحب اخلاق بزرگ و رحمت برای جهانیان و فرستاده پروردگارش آخرین پیامبر الهی پیامبر ما حضرت محمّد بن عبداللّه صلی‌الله‌علیه‌و‌آله است که در سال واقعه اصحاب فیل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حالی که آن حضرت را مسموم نموده بودند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دارای رسالت از جانب پروردگارش و دعوت کننده مردم به سوی خدا بود که با بهترین شریعت و دین به سوی مردم آمد و حلال آن حضرت تا روز قیامت حلال و حرامش نیز تا روز قیامت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با معجزات فراوانی به رسالت برانگیخته شد که مرا توانایی شمارش آنها در این رساله مختصر نیست و تو می‌توانی به کتاب‌های مفصّلی که در این‌باره نوشته شده است مراجعه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معجزات باقی آن حضرت همان مباهله‌ایست که با ترتیب و کیفیّت خاصّی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معجزاتش قرآن کریم است که در واقع معجزه همیشگی و جاویدان پیامبر اسلام می‌باشد که با گذشت روزگاران و مرور ایّام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معجزات آن حضرت وجود مقدّس امیرالمؤمنین علیّ بن ابیطالب علیه‌السلام و یازده نفر از فرزندان معصوم وی علیهم‌السلام می‌باشند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آن‌چه حضرت محمّد رسول خدا صلی‌الله‌علیه‌و‌آله آورده است مطابق با واقع می‌باشد بدون ذرهّ‌ای تردید و شکّ، پس آنچه از معارف آن حضرت مربوط به اعتقادات می‌باشد به آن معتقد باش و ایمان قلبیت را بر آن قرار بده، و آنچه از واجبات و احکام عملی است آنها را انجام ده و از آنچه آن حضرت نهی نموده است پرهیز نما، و بدان که آن حضرت فرستاده خداوند است و از روی هوی و هوس سخنی نمی‌گوید بلکه آنچه بر زبان می‌راند در واقع به جز وحی الهی چیز دیگری نیست</w:t>
      </w:r>
      <w:r>
        <w:rPr>
          <w:rFonts w:eastAsia="IRNazanin" w:cs="IRNazanin"/>
          <w:color w:val="111111"/>
          <w:sz w:val="28"/>
          <w:szCs w:val="28"/>
          <w:rtl w:val="true"/>
          <w:lang w:bidi="fa-IR"/>
        </w:rPr>
        <w:t xml:space="preserve">. </w:t>
      </w:r>
      <w:bookmarkStart w:id="24" w:name="pg10577_106479"/>
    </w:p>
    <w:p>
      <w:pPr>
        <w:pStyle w:val="Heading2"/>
        <w:numPr>
          <w:ilvl w:val="1"/>
          <w:numId w:val="1"/>
        </w:numPr>
        <w:rPr/>
      </w:pPr>
      <w:bookmarkStart w:id="25" w:name="__RefHeading___Toc2758979_2749589250"/>
      <w:bookmarkStart w:id="26" w:name="_Toc8"/>
      <w:bookmarkEnd w:id="24"/>
      <w:bookmarkEnd w:id="25"/>
      <w:r>
        <w:rPr>
          <w:rtl w:val="true"/>
        </w:rPr>
        <w:t>الکنز الثالث</w:t>
      </w:r>
      <w:r>
        <w:rPr>
          <w:rtl w:val="true"/>
        </w:rPr>
        <w:t xml:space="preserve">: </w:t>
      </w:r>
      <w:r>
        <w:rPr>
          <w:rtl w:val="true"/>
        </w:rPr>
        <w:t>أمیرالمؤمنین علی بن أبی طالب علیه السلام</w:t>
      </w:r>
      <w:bookmarkEnd w:id="26"/>
    </w:p>
    <w:p>
      <w:pPr>
        <w:pStyle w:val="Heading3"/>
        <w:numPr>
          <w:ilvl w:val="2"/>
          <w:numId w:val="1"/>
        </w:numPr>
        <w:rPr/>
      </w:pPr>
      <w:bookmarkStart w:id="27" w:name="__RefHeading___Toc2758981_2749589250"/>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یابنیّ، الکنز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أمیرالمؤمنین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رجب ثلاثون عاما بعد عام الفیل و المتوفی شهیدا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عام</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الخلیفة</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صلی‌الله‌علیه‌و‌آله و أخیه و وصیّه و صهره لبنته فاطمة الزهراء سیّدة نساء العالمین علیهاالسلام ، و له الولایة فی التکوین و التشریع و هو نفس رسول‌اللّه صلی‌الله‌علیه‌و‌آله بدلالة آیة المباهلة، إلاّ أن رسول‌اللّه صلی‌الله‌علیه‌و‌آله آخر الأنبیاء و خاتمهم و هو أوّل الأئمة و مبتدئهم و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الروایة عن رسول‌اللّه صلی‌الله‌علیه‌و‌آله أنّه قال عند 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هذا علیّ بن أبی‌طالب کنز اللّه الیوم و ما بعد الیوم، من أحبّه و تولّاه الیوم و ما بعد الیوم فقد أوفی بما عاهد علیه اللّه و أدّی ما وجب علیه، و من عاداه الیوم و ما بعد الیوم، جاء یوم القیامة أعمی و أصمّ لا حجّة له عند اللّه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قد ذکر الصدوق بإسناده عن علیّ بن أبیطالب علیه‌السلام أنّ رسول‌اللّه صلی‌الله‌علیه‌و‌آله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لک کنزا فی الجنة و أنت ذو قرنَیها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زاد فی أمالیه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شیعتک تُعرَفُ بحزب اللّه عزوجل</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الصّدوق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فرزندم؛ گنج سوّم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در حالی که سی سال از واقعه عام‌الفیل گذشته بود به دنیا آمد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جانشین بلافصل پیامبر صلی‌الله‌علیه‌و‌آله و برادر و وصّی و داماد وی و شوهر دختر رسول خدا فاطمه زهرا علیهاالسلام سرور زنان 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ولایت تکوینی و تشریعی است و او به منزله نفس رسول خدا صلی‌الله‌علیه‌و‌آله است به دلالت آیه شریفه مباهله با این فرق که حضرت محمّد صلی‌الله‌علیه‌و‌آله آخرین نفر از پیامبران الهی است ولی حضرت علی اوّلین امام از امامان معصوم و پدر آن بزرگواران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پیامبر خدا در حالی که نزدیک وفاتشان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بن ابیطالب گنج خدا در این روزگار و آینده است کسی که امروز و آینده او را دوست بدارد و ولایت وی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عهد و پیمانی که از جانب خدا بر عهده اوست وفا نموده است و آنچه را که خدا بر او واجب کرده ادا نموده است و کسی که با او امروز و بعد از این دشمنی نماید روز قیامت در حالی که عذری برای او نیست در نزد پروردگارش محشور می‌شود در حالی که کور و لال است و در نزد خداوند دلیل و حجتی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الهی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خود از حضرت علیّ بن ابیطالب علیه‌السلام روایت نموده است که پیامبر صلی‌الله‌علیه‌و‌آله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برای تو در بهشت گنجی است و تو صاحب دو مهم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صدوق اضافه به این جملات عبارت دیگری را در ادامه حدیث آورده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تو به عنوان حزب خدای عزّوجّل شناخته می‌شوند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ذیل این حدیث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است دو وجه ذکر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مفتاح نعیمها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بعض المشایخ یذکر أنّ هذا الکنز هو ولده المحسن علیه‌السلام و هو السّقط الذی ألقته فاطمة علیهاالسلام لمّا ضغطت بین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قرنین هما الحسن و الحسین علیهماالسلام ، أو المراد بهما قرنیالدنیا؛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شرقها و غربها و أنّک الحجة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لتفصیل کلامه إلی کتابه معانیالأخبار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کنزُ الغِنی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کنز ملهوف</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بنیّ، علیک بالتمسک بحبل ولایته و إمامته، و هو حبل اللّه المتین و صراطه المستقیم و باب مدینة علم النبی صلی‌الله‌علیه‌و‌آله ، و هو الحقّ کما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 لا یفترقان حتّی یردا علیَّ الحوض</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هو الجنة کما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قسیمُ النارِ</w:t>
      </w:r>
      <w:r>
        <w:rPr>
          <w:rFonts w:eastAsia="IRNazanin" w:cs="IRNazanin"/>
          <w:color w:val="111111"/>
          <w:sz w:val="28"/>
          <w:szCs w:val="28"/>
          <w:rtl w:val="true"/>
          <w:lang w:bidi="fa-IR"/>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 علیک بحبِّ مَن تولّاه مِن شیعته و موالیه</w:t>
      </w:r>
      <w:r>
        <w:rPr>
          <w:rStyle w:val="FootnoteAnchor"/>
          <w:rtl w:val="true"/>
        </w:rPr>
        <w:footnoteReference w:id="27"/>
      </w:r>
      <w:r>
        <w:rPr>
          <w:rFonts w:ascii="IRNazanin" w:hAnsi="IRNazanin" w:eastAsia="IRNazanin"/>
          <w:color w:val="111111"/>
          <w:sz w:val="28"/>
          <w:sz w:val="28"/>
          <w:szCs w:val="28"/>
          <w:rtl w:val="true"/>
          <w:lang w:bidi="fa-IR"/>
        </w:rPr>
        <w:t>و البراءة ممَّنْ عاداه مِن مخالفیه و غاصبی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أنّک إن نصرت علیّا فاللّه هو ناصرک، و إن خذلته فاللّه هو خاذلک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 باللّه من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الوجه فی ذلک هو دعاء النبی المستجاب قطعا فی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علی صلی‌الله‌علیه‌و‌آله کلید نعمت‌های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من از بزرگان شنیده‌ام آن گنج فرزندش محسن می‌باشد که او همان جنینی بوده که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شد آن زمان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فشار بین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مراد امام حسن و امام حسین علیهماالسلام می‌باشند و یا این که منظور دو طرف دنیا یعنی مشرق و مغرب می‌باشد و این که تو حجّت بر عالم دنیا می‌باشی، که مفصّل کلام شیخ صدوق را می‌توانی در کتابش معانی الاخبار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حضرت علی علیه‌السلام نقل شده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 بی‌نیازی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 آن کَسَم که فریاد خواهد و او را اندوه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بر تو باد به ولایت و امامت این بزرگوار چنگ زنی که او ریسمان محکم خدا و راه مستقیم الهی و درب شهر علم و دانش پیامبر صلی‌الله‌علیه‌و‌آله می‌باشد؛ و اوست حقّ همان طوری 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علی است و علی با حق است و این دو از هم جدا نمی‌شوند تا روز رستاخیز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بهشت خودِ حضرت علی علیه‌السلام است؛ همان طوری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علیه‌السلام 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بر تو باد به دوستی کسانی که آن حضرت را دوست دارند که همان شیعیان و پیروان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برائت از دشمنان آن حضرت که همان مخالفان آن امام و غصب کنندگان حقوقش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اگر یاور حضرت علی علیه‌السلام باشی همانا خدا یاور توست و اگر آن حضرت را رها کنی در حقیقت خدا ترا رها می‌کند؛ و دلیل این مطلب دعای مستجاب پیامبر اکرم صلی‌الله‌علیه‌و‌آله در روز </w:t>
      </w:r>
      <w:bookmarkStart w:id="29" w:name="pg10577_106483"/>
    </w:p>
    <w:p>
      <w:pPr>
        <w:pStyle w:val="BookText"/>
        <w:rPr/>
      </w:pPr>
      <w:bookmarkEnd w:id="29"/>
      <w:r>
        <w:rPr>
          <w:rFonts w:ascii="IRNazanin" w:hAnsi="IRNazanin" w:eastAsia="IRNazanin"/>
          <w:color w:val="111111"/>
          <w:sz w:val="28"/>
          <w:sz w:val="28"/>
          <w:szCs w:val="28"/>
          <w:rtl w:val="true"/>
          <w:lang w:bidi="fa-IR"/>
        </w:rPr>
        <w:t>یوم غدیرخم حیث قال بعد نصب أمیرالمؤمنین علیه‌السلام بالولایة و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مذهب أمیرالمؤمنین علیه‌السلام هو مذهب الشیعة الإمامیّة الاثنا عشریة، و هو المذهب الحقّ الوحید الفرید الذی قامت لحقانیته أدلة و حجج و أمارات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السند القطعی لمذهبنا مذهب أهل البیت علیهم‌السلام الذی لا یمکن لأحدٍ أن یناقش فیه و فی دلالته هی مولاتنا فاطمة الزهراء بنت رسول‌اللّه و قرة عینه و ثمرة فؤاده، سیدة نساء العالمین من الأوّلین و الآخرین سلام‌اللّه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جمادیالثانیة خمسة أعوام بعد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المتوفاة شهیدة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أو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جمادیالثانیة عام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قال رسول‌اللّه صلی‌الله‌علیه‌و‌آله فی حقّها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أغضبها أغضبنی</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0" w:name="__RefHeading___Toc2758983_2749589250"/>
      <w:bookmarkStart w:id="31" w:name="_Toc10"/>
      <w:bookmarkEnd w:id="30"/>
      <w:r>
        <w:rPr>
          <w:rtl w:val="true"/>
        </w:rPr>
        <w:t>فاطمة الزهراء سلام الله علیها</w:t>
      </w:r>
      <w:bookmarkEnd w:id="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عند الجمیع بأنّ فاطمة الزهراء سلام‌اللّه علیها استشهدت بعد أبیها رسول اللّه صلی‌الله‌علیه‌و‌آله بشهور لأجل مصائب و محن وردت علیها من قبل الخلافة و السلطة الموجودة فی زمانها و التی کانت غاضبة علیها، و لذا وصّت بأن یدفنها أمیرالمؤمنین علیه‌السلام سرّا و لا یحضر أحد من غاصبی حقوقها فی تشییعها و دفنها کما </w:t>
      </w:r>
    </w:p>
    <w:p>
      <w:pPr>
        <w:pStyle w:val="BookText"/>
        <w:rPr/>
      </w:pPr>
      <w:r>
        <w:rPr>
          <w:rFonts w:ascii="IRNazanin" w:hAnsi="IRNazanin" w:eastAsia="IRNazanin"/>
          <w:color w:val="111111"/>
          <w:sz w:val="28"/>
          <w:sz w:val="28"/>
          <w:szCs w:val="28"/>
          <w:rtl w:val="true"/>
          <w:lang w:bidi="fa-IR"/>
        </w:rPr>
        <w:t>عید غدیرخم است پیامبر صلی‌الله‌علیه‌و‌آله در حالی که حضرت علی علیه‌السلام را به عنوان جانشین خود نصب نمودند دعا کردند که هرکس تاکنون من پیشوای او بودم از این به بعد علی پیشوای اوست، خدایا اهل ولایت او را در کنف ولایت خود گیر، و با دشمنان وی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یاور یارانش باش و به خودشان واگذار کسانی که علی علیه‌السلام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مذهب حضرت امیرالمؤمنین علیه‌السلام همان مذهب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تنها و یگانه مذهب حق می‌باشد و برای حقانیتش دلائل و براهین و نشانه‌های بی‌شماری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سند قطعی مذهب ما که همان مذهب اهل‌بیت علیهم‌السلام است و سندی که برای کسی امکان ایراد و اشکال بر آن نیست در واقع یک نفر است و آن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صلی‌الله‌علیه‌و‌آله و نور چشم آن حضرت و میوه دلش، سرور زنان عالمیان از اوّلین و آخرین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در بیستم جمادی الثّانی سال پنجم بعثت به دنیا آمد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و یا سوم جمادی الثّانی سال یازدهم هجری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در شأن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که او را به خشم آورد مرا به خشم آورده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 همه معلوم و آشکار است که آن حضرت به شهادت رسید بعد از پدرش پیامبر خدا صلی‌الله‌علیه‌و‌آله به فاصله چند ماه به دلیل مصیبت‌ها و آزارهایی که بر آن بزرگوار وارد شد از جانب حکومتِ وقت و حقّ آن حضرت غصب شد و به همین خاطر هم وصیّت نمود که حضرت علی او را در پنهانی دفن کند و در تشییع جنازه‌اش و هنگام دفنش یکی از آنهایی که حقوق وی را غصب نمودند حاضر نشوند </w:t>
      </w:r>
    </w:p>
    <w:p>
      <w:pPr>
        <w:pStyle w:val="BookText"/>
        <w:rPr/>
      </w:pPr>
      <w:r>
        <w:rPr>
          <w:rFonts w:ascii="IRNazanin" w:hAnsi="IRNazanin" w:eastAsia="IRNazanin"/>
          <w:color w:val="111111"/>
          <w:sz w:val="28"/>
          <w:sz w:val="28"/>
          <w:szCs w:val="28"/>
          <w:rtl w:val="true"/>
          <w:lang w:bidi="fa-IR"/>
        </w:rPr>
        <w:t>حدثنا التاریخ، و لم ترضَ عنهم، و معلوم أنّ غضبها من غضب اللّه و رضاها من رضا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یابنیّ، أنّ لفاطمة سلام‌اللّه علیها حرمة عنداللّه تعالی و جاه عظیم فی الدنیا و الآخرة، و لها حرمة عند أبیها رسول اللّه صلی‌الله‌علیه‌و‌آله بحیث یُقَبِّلُها کلّما دخلت هی علیه کما ورد فی الروایة،</w:t>
      </w:r>
      <w:r>
        <w:rPr>
          <w:rStyle w:val="FootnoteAnchor"/>
          <w:rtl w:val="true"/>
        </w:rPr>
        <w:footnoteReference w:id="29"/>
      </w:r>
      <w:r>
        <w:rPr>
          <w:rFonts w:ascii="IRNazanin" w:hAnsi="IRNazanin" w:eastAsia="IRNazanin"/>
          <w:color w:val="111111"/>
          <w:sz w:val="28"/>
          <w:sz w:val="28"/>
          <w:szCs w:val="28"/>
          <w:rtl w:val="true"/>
          <w:lang w:bidi="fa-IR"/>
        </w:rPr>
        <w:t>و لها حرمة عند بعلها أمیرالمؤمنین علیه‌السلام و عند أولاده الأئمة المعصومین علیهم‌السلام فإذا أردت حاجة فاطلبها من اللّه تعالی و اجعل واسطتک بینک و بین اللّه عزوجل و بین من له الولایة فاطمة الزهراء سلام‌اللّه علیها، و کذلک شفیعتک بینک و بین اللّه، و واسطتک بینک و بین بعلها و أولادها؛ فإنّهم یبجّلونها و یقدّسونها و لها مقام الشفاعة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ثبت عندی بطرق مختلفة أنّها مدفونة فی بیتها و هذا من أسرار آل محمد علیهم‌السلام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وفقک اللّه لزیارتها علیهاالسلام و زیارة أبیها صلی‌الله‌علیه‌و‌آله ، فاقرأ زیارتها بعد زیارة أبیها صلی‌الله‌علیه‌و‌آله و أنت قائم فی حضرة بیتها المعلوم حالیا أنّه فی خلف قبر رسول اللّه صلی‌الله‌علیه‌و‌آله بأقدام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اللّه الرحمة و المغفرة لی فی ذاک المکان الذی یعادل الجنة بل هو الجنة حقّا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همانطوری که تاریخ این حقیقت را گزارش کرده است و آن حضرت از آنان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خشم او خشم خدا و رضایتش رضایت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ای فرزندم؛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متعال احترام ویژه و جایگاه بلندی در دنیا و آخرت دارد و در نزد پدرش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پیامبر هر زمان دخترش بر او وارد می‌شد او را می‌بوسید چنانچه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حضرت امیرالمؤمنین صلی‌الله‌علیه‌و‌آله و فرزندانِ معصوم آن حضرت علیهم‌السلام هم این احترام و جایگاه مخصوص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از درگاه خدا حاجتی داشتی آن را از خداوند بخواه و واسطه بین خود و خدای خود و ائمه معصومین علیهم‌السلام 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به وی متوسّل شو، و او را شفیع بین خود و خدایت و واسطه بین خودت و امیرالمؤمنین علیه‌السلام همسر گرامیش و فرزندان معصومش علیهم‌السلام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او را گرامی می‌دارند و بزرگ می‌شمارند و مقام شفاعت در دنیا و آخرت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من از راه‌های گوناگون ثابت شده است که آن حضرت در خانه خودش دفن شده است، و این از اسرار آل محمد علیهم‌السلام می‌باشد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به تو توفیق زیارت آن حضرت علیهاالسلام و زیارت پدرش صلی‌الله‌علیه‌و‌آله را عطا فرمود، زیارت آن حضرت را بعد از زیارت پدرش در حال ایستاده در کنار خانه‌اش که فعلاً مشخّص است و در چند قدمی پشت قبر پیامبر صلی‌الله‌علیه‌و‌آله واقع شده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در آن مکان که معادل بهشت بلکه بهشت واقعی است برای من رحمت و آمرزش بخواه</w:t>
      </w:r>
      <w:r>
        <w:rPr>
          <w:rFonts w:eastAsia="IRNazanin" w:cs="IRNazanin"/>
          <w:color w:val="111111"/>
          <w:sz w:val="28"/>
          <w:szCs w:val="28"/>
          <w:rtl w:val="true"/>
          <w:lang w:bidi="fa-IR"/>
        </w:rPr>
        <w:t xml:space="preserve">. </w:t>
      </w:r>
      <w:bookmarkStart w:id="32" w:name="pg10577_106487"/>
    </w:p>
    <w:p>
      <w:pPr>
        <w:pStyle w:val="BookText"/>
        <w:rPr/>
      </w:pPr>
      <w:bookmarkEnd w:id="32"/>
      <w:r>
        <w:rPr>
          <w:rFonts w:ascii="IRNazanin" w:hAnsi="IRNazanin" w:eastAsia="IRNazanin"/>
          <w:color w:val="111111"/>
          <w:sz w:val="28"/>
          <w:sz w:val="28"/>
          <w:szCs w:val="28"/>
          <w:rtl w:val="true"/>
          <w:lang w:bidi="fa-IR"/>
        </w:rPr>
        <w:t>ثم اخرج إلی البقیع الغَرقد وزُر أولادها الأئمة الهداة الأربع المدفونین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شأن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الأئمة المعصومون من أهل البیت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کرائمُ القرآن و هم کنوز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 إنْ صَمَتُوالم یُسْبَقُوا، الخطبة</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33" w:name="__RefHeading___Toc2758985_2749589250"/>
      <w:bookmarkStart w:id="34" w:name="_Toc11"/>
      <w:bookmarkEnd w:id="33"/>
      <w:r>
        <w:rPr>
          <w:rtl w:val="true"/>
        </w:rPr>
        <w:t>الإمام الحسن المجتبی علیه السلام</w:t>
      </w:r>
      <w:bookmarkEnd w:id="34"/>
    </w:p>
    <w:p>
      <w:pPr>
        <w:pStyle w:val="BookText"/>
        <w:rPr/>
      </w:pPr>
      <w:r>
        <w:rPr>
          <w:rFonts w:ascii="IRNazanin" w:hAnsi="IRNazanin" w:eastAsia="IRNazanin"/>
          <w:color w:val="111111"/>
          <w:sz w:val="28"/>
          <w:sz w:val="28"/>
          <w:szCs w:val="28"/>
          <w:rtl w:val="true"/>
          <w:lang w:bidi="fa-IR"/>
        </w:rPr>
        <w:t xml:space="preserve">یا بنیّ، و اعلم أنّ الإمام بعد أمیرالمؤمنین علیه‌السلام هو نجله الإمام الحسن المجتبی علیه‌السلام السبط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النصف من شهر رمضان عام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مسموما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جَعْدَة بنت أشعث بن قیس و هی زوجة الإمام ممّا أدی إلی لفظ کبده الشریف فی الطشت، کما أفصحت بذلک الروایات التاریخیة</w:t>
      </w:r>
      <w:r>
        <w:rPr>
          <w:rStyle w:val="FootnoteAnchor"/>
          <w:rtl w:val="true"/>
        </w:rPr>
        <w:footnoteReference w:id="31"/>
      </w:r>
      <w:r>
        <w:rPr>
          <w:rFonts w:ascii="IRNazanin" w:hAnsi="IRNazanin" w:eastAsia="IRNazanin"/>
          <w:color w:val="111111"/>
          <w:sz w:val="28"/>
          <w:sz w:val="28"/>
          <w:szCs w:val="28"/>
          <w:rtl w:val="true"/>
          <w:lang w:bidi="fa-IR"/>
        </w:rPr>
        <w:t>و استشهد علیه‌السلام و ذهب إلی جوار ربّه و للإلتحاق بجده و أمّه و أبیه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والده أمیرالمؤمنین علیه‌السلام أوّل مظلوم ظلم فی الإسلام و ظلامته هی اغتصاب الخلافة منه و من ولده علیه و علیهم‌السّلام التی هی میراثهم الشّرعیّ الذی یرثه الأئمة علیهم‌السلام کابرا عن کابر، و قد ورثه الحسن علیه‌السلام من أبیه؛ و هو أیضا من المظلومین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بالدفاع عنه و عن والده و التذکیر بما وقع علیهما بأی مناسبة </w:t>
      </w:r>
    </w:p>
    <w:p>
      <w:pPr>
        <w:pStyle w:val="BookText"/>
        <w:rPr/>
      </w:pPr>
      <w:r>
        <w:rPr>
          <w:rFonts w:ascii="IRNazanin" w:hAnsi="IRNazanin" w:eastAsia="IRNazanin"/>
          <w:color w:val="111111"/>
          <w:sz w:val="28"/>
          <w:sz w:val="28"/>
          <w:szCs w:val="28"/>
          <w:rtl w:val="true"/>
          <w:lang w:bidi="fa-IR"/>
        </w:rPr>
        <w:t xml:space="preserve">سپس از مسجدالنّبی به سوی بقیع نورانی بیرون رو و چهار امام هدایتگر مدفون در آنجا را که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شأن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پیشوایان معصوم از اهل‌بیت پیامبرند، حضرت امیرالمؤمنین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آنان آیات ویژه قرآن نازل شده است و آنان گنجهای خداوند رحمان می‌باشند که اگر سخن بگویند راست بگویند و اگر سکوت کنند کسی در سخن گفتن به آنها پیشی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فرزندم، بدان که امام بعد از حضرت امیرالمؤمنین علیه‌السلام فرزند آن بزرگوار سبط اکبر امام حسن مجتبی علیه‌السلام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در نیمه ماه رمضان سال سوّم هجری در مدینه به دنیا آمد و در هفتم 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مسموم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سبط اکبر پیامبر اسلام را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جایگاهش دوزخ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زن آن حضرت جَعْدَة دختر أشعث بن قیس به شهادت رساند؛ و به حدّی سمّ در بدن امام اثر نمود که آن حضرت پاره‌های جگر خود را داخل طشتی ریخت و مشاهده کرد و این واقعیّتی است که روایات تاریخی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این حال از دنیا رحلت کرد و به جوار رحمت پروردگارش و زیارت جدّش و مادر و پدرش شتافت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پدرش امیرالمؤمنین علیه‌السلام اوّلین مظلوم در اسلام است؛ و مظلومیّت در واقع ارثی است که امامان معصوم علیهم‌السلام از همدیگر می‌برند و این موضوع را امام حسن علیه‌السلام از پدرش علیه‌السلام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درنهایتِ مظلومیّت قرار داشت؛ لذا توصیه می‌کنم که از مقام و مظلومیّت او و پدرش و آن‌چه برایت نوشتم که امام حسن علیه‌السلام جگرش را در داخل طشت دید در هر مناسبتی یاد کنی و دفاع نمایی</w:t>
      </w:r>
      <w:r>
        <w:rPr>
          <w:rFonts w:eastAsia="IRNazanin" w:cs="IRNazanin"/>
          <w:color w:val="111111"/>
          <w:sz w:val="28"/>
          <w:szCs w:val="28"/>
          <w:rtl w:val="true"/>
          <w:lang w:bidi="fa-IR"/>
        </w:rPr>
        <w:t xml:space="preserve">. </w:t>
      </w:r>
      <w:bookmarkStart w:id="35" w:name="pg10577_106489"/>
    </w:p>
    <w:p>
      <w:pPr>
        <w:pStyle w:val="BookText"/>
        <w:rPr/>
      </w:pPr>
      <w:bookmarkEnd w:id="35"/>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التذکر بما کتبت لک من أنّه علیه‌السلام رأی کبده فی الطشت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 الإمام الحسن المجتبی علیه‌السلام بالرفیق الأعلی مظلوماً و شهیدا و دفن فی البقیع بعد منعهم من دفنه فی حجرة رسول اللّه صلی‌الله‌علیه‌و‌آله التی ورثها من أمّه فاطمة الزهراء علیهاالسلام و هی ترثها من أبیها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له کرما یختص به و هو کریم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لک حاجة، فاسأل اللّه تعالی من طریقه و بشفاعته، تصل إلیها إن شاءاللّه تعالی؛ فهو یکافئ و یجازی کلَّ مَنْ ذکره و خدمه و عظّمه جزاءً سریعا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جرّبت ذلک مرارا فی حیاتی یاولدی و حظیت بالمکافئة</w:t>
      </w:r>
      <w:r>
        <w:rPr>
          <w:rFonts w:eastAsia="IRNazanin" w:cs="IRNazanin"/>
          <w:color w:val="111111"/>
          <w:sz w:val="28"/>
          <w:szCs w:val="28"/>
          <w:rtl w:val="true"/>
          <w:lang w:bidi="fa-IR"/>
        </w:rPr>
        <w:t>.</w:t>
      </w:r>
    </w:p>
    <w:p>
      <w:pPr>
        <w:pStyle w:val="Heading3"/>
        <w:numPr>
          <w:ilvl w:val="2"/>
          <w:numId w:val="1"/>
        </w:numPr>
        <w:rPr/>
      </w:pPr>
      <w:bookmarkStart w:id="36" w:name="__RefHeading___Toc2758987_2749589250"/>
      <w:bookmarkStart w:id="37" w:name="_Toc12"/>
      <w:bookmarkEnd w:id="36"/>
      <w:r>
        <w:rPr>
          <w:rtl w:val="true"/>
        </w:rPr>
        <w:t>الإمام الحسین الشهید علیه السلام</w:t>
      </w:r>
      <w:bookmarkEnd w:id="37"/>
    </w:p>
    <w:p>
      <w:pPr>
        <w:pStyle w:val="BookText"/>
        <w:rPr/>
      </w:pPr>
      <w:r>
        <w:rPr>
          <w:rFonts w:ascii="IRNazanin" w:hAnsi="IRNazanin" w:eastAsia="IRNazanin"/>
          <w:color w:val="111111"/>
          <w:sz w:val="28"/>
          <w:sz w:val="28"/>
          <w:szCs w:val="28"/>
          <w:rtl w:val="true"/>
          <w:lang w:bidi="fa-IR"/>
        </w:rPr>
        <w:t xml:space="preserve">یا بنیّ، و اعلم أنّ الإمام بعده هو أخوه الإمام الحسین بن علی سیدالشهداء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المقتول</w:t>
      </w:r>
      <w:r>
        <w:rPr>
          <w:rStyle w:val="FootnoteAnchor"/>
          <w:rtl w:val="true"/>
        </w:rPr>
        <w:footnoteReference w:id="32"/>
      </w:r>
      <w:r>
        <w:rPr>
          <w:rFonts w:ascii="IRNazanin" w:hAnsi="IRNazanin" w:eastAsia="IRNazanin"/>
          <w:color w:val="111111"/>
          <w:sz w:val="28"/>
          <w:sz w:val="28"/>
          <w:szCs w:val="28"/>
          <w:rtl w:val="true"/>
          <w:lang w:bidi="fa-IR"/>
        </w:rPr>
        <w:t xml:space="preserve">شهیدا فی الیوم العاشر من محرم الحرام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بین الأئمة خصائص و 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کلّهم سفن النجاة و لکن سفینة الحسین مجراها علی اللجج الغامرة أسرع</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تربته أمان من کلِّ خوف و شفاء من کلِّ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قد جرّبت هذا الأمر مرارا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تشک فیه أبدا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تحت قبته استجابة الدعاء و قد جربت هذا الأمر أیضا مرارا فی </w:t>
      </w:r>
    </w:p>
    <w:p>
      <w:pPr>
        <w:pStyle w:val="BookText"/>
        <w:rPr/>
      </w:pPr>
      <w:r>
        <w:rPr>
          <w:rFonts w:ascii="IRNazanin" w:hAnsi="IRNazanin" w:eastAsia="IRNazanin"/>
          <w:color w:val="111111"/>
          <w:sz w:val="28"/>
          <w:sz w:val="28"/>
          <w:szCs w:val="28"/>
          <w:rtl w:val="true"/>
          <w:lang w:bidi="fa-IR"/>
        </w:rPr>
        <w:t>و امام حسن مجتبی علیه‌السلام در این حالت به لقاء اللّه پیوست و در قبرستان 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بعد از آن بود که نگذاشتند آن حضرت را در کنار قبر پیامبر صلی‌الله‌علیه‌و‌آله و در آن حجره و جایگاهی که از طریق مادرش فاطمه زهرا علیهاالسلام از پیامبر به او ارث می‌رسید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برای امام حسن علیه‌السلام کرم و بخشش خاصّی است و آن حضرت کریم اهل‌بیت پیامبر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به درگاه خدا داشته باشی، از طریق او و با شفاعتش از خدا بخواه و چنانچه خواستِ خدا باشد به خواسته‌ات می‌رسی؛ که خداوند متعال هرکسی را که به یاد امام حسن علیه‌السلام باشد و خدمتگزار وی باشد و آن حضرت را بزرگ شمارد، پاداش سریع و اجر جزیل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موضوع را من بارها تجربه کرده‌ام و از آثار و برکاتش بهره‌مند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بدان که امام بعد از آن حضرت برادرش امام حسین علیه‌السلام فرزند حضرت علی علیه‌السلام سیّدالشهداء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سوّم یا پنجم شعبان سال چهارم هجری متوّلد شد و در روز دهم‌محرّم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بین امامان معصوم علیهم‌السلام دارای ویژگی‌های منحصر به فردی است و همین طور فضائل مخصوصی را داراست که از جمله آنها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همه آن بزرگواران کشتی‌های نجات انسان‌هایند، ولی کشتی امام حسین علیه‌السلام بر موجهای بلند و خطرناک سریع‌تر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که خاک مرقد آن حضرت ایمنی‌بخش از هر ترس و شفاء برای هر درد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من بارها در زندگیم تجربه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دراین‌باره شک به خود راه مده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در زیر گنبد حَرَمِ آن حضرت دعا مستجاب است، و این موضوع را نیز بارها در زندگیم تجربه کرده‌ام، </w:t>
      </w:r>
    </w:p>
    <w:p>
      <w:pPr>
        <w:pStyle w:val="BookText"/>
        <w:rPr/>
      </w:pPr>
      <w:r>
        <w:rPr>
          <w:rFonts w:ascii="IRNazanin" w:hAnsi="IRNazanin" w:eastAsia="IRNazanin"/>
          <w:color w:val="111111"/>
          <w:sz w:val="28"/>
          <w:sz w:val="28"/>
          <w:szCs w:val="28"/>
          <w:rtl w:val="true"/>
          <w:lang w:bidi="fa-IR"/>
        </w:rPr>
        <w:t>حیاتی، فلا تشک فیه أبدا فإن وفقک اللّه زیارته فی مدینة کربلاء المقدسة، فلا تنسانی أن تطلب المغفرة و الرحمة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علیهم‌السلام من بعده کلّهم من ذریته علیه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بنیّ، أن الحسین علیه‌السلام سریع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لک حاجة إلی اللّه تعالی فتوسّل بالحسین علیه‌السلام ، یقض اللّه حاجتک سریعا عاجلاً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اللّه تعالی یحبّ أن یقیم مجلس عزاء الحسین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أن تقیم‌مجلس عزائه مادمت حیّا؛ لأنّه تفیدک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سعیک فی هذه الإقامة من أفضل و أعظم ما عبدتَ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زیارته علیه‌السلام من أفضل العبادات بحیث لم تثبت لدیَّ عبادة أفضل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أن تزوره فی کلِّ یوم فزره، و إن کنت نائیا عن مزاره، فزُره بزیارة عاشوراء المعروفة، فإنّها تکفی لزیارته من قریب و بعید فی کلِّ یوم، کما هو دَیْدَنی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أعظم الکنوز هو البکاء علیه علیه‌السلام ، و الدمعة التی جرت من أجله تطفی نار الجحیم، و هی عنداللّه تعادل التوبة المقبولة، و حینَ جریان الدمعة و بعدها یکون دعائک مستجابا ببرکتها، فلا تغفُل عن البکاء علیه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ترد أفضل من ذلک، فاذکر مصائبه حتّی یبکی الناس، و أبک أنت أیضا معهم؛ فإنّ ذکر مصائبه کذلک من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 لتسجّل اسمک فی قائمة الذاکرین لمصائبه علیه‌السلام ، و اکتب اسمک فی قائمة المقیمین لتعزیته علیه‌السلام حتّی تفیدک فی الآجلة و العاجلة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در این‌باره تردید به خود راه مده، پس اگر خداوند توفیق زیارت آن حضرت را در شهر مقدّسِ کربلا به تو عنایت کرد برای من طلب رحمت و آمرزش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آن حضرت این است که امامان معصوم علیهم‌السلام که بعد از او هستند همه از فرزندان و نسلِ آن امام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فرزندم که امام حسین علیه‌السلام زود اجابت می‌کند کسانی را که به آن حضرت توسّل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حاجتی به درگاه خدای متعال داری، متوسّل به آن حضرت شو که خداوند به زودی حاجت تو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برپا داشتن مجالس ماتم و عزای امام حسین علیه‌السلام را دوست دارد که تا روز قیامت اقامه شود؛ لذا بر تو باد به برپائی‌مجلس عزای آن حضرت تا زمانی که زنده هستی به خاطر این که این موضوع تو را در دنیا و آخرت فایده می‌بخشد؛ و سعی و تلاش خود را در اقامه عزای آن حضرت از بهترین و بالاترین عبادات محسوب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زیارت مرقد امام حسین علیه‌السلام از بهترین عبادت‌ها محسوب می‌شود، به طوری که در نزد من عبادتی بالاتر از آن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خواستی آن حضرت را هر روز زیارت کنی؛ و اگر از مزار آن امام دور باشی، با زیارت عاشورای معروفه زیارت نما و این زیارت‌نامه‌ای است که می‌توان با آن امام حسین علیه‌السلام را از دور و نزدیک و در هر روز زیارت نمود، همان طوری که سیره و روش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از بزرگ‌ترین گنجها گریه بر امام حسین علیه‌السلام است که گریه و اشک جاری بر او می‌تواند آتش سوزان جهنّم را خاموش کند، و اشک برای آن حضرت در نزد خداوند معادل توبه مقبول می‌باشد، و در زمان جاری شدن اشک و بعد از آن دعایت به برکت اشک و گریه بر آن حضرت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گریه بر آن حضرت غفلت نکن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بالاتر و بهتر از این را می‌خواهی مصائب آن حضرت را برای مردم بخوان تا گریه کنند و تو نیز با آنان گریه کن که ذکر مصائب آن حضرت نیز از بهترین اعمال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 نام خودت را در زمره ذاکران مصائب آن حضرت ثبت کنی و همین طور در گروه برپا کنندگان عزای آن حضرت قرار دهی، تا در آینده دور و نزدیک به آثار و برکات و فوائد آن برسی</w:t>
      </w:r>
      <w:r>
        <w:rPr>
          <w:rFonts w:eastAsia="IRNazanin" w:cs="IRNazanin"/>
          <w:color w:val="111111"/>
          <w:sz w:val="28"/>
          <w:szCs w:val="28"/>
          <w:rtl w:val="true"/>
          <w:lang w:bidi="fa-IR"/>
        </w:rPr>
        <w:t xml:space="preserve">. </w:t>
      </w:r>
      <w:bookmarkStart w:id="38" w:name="pg10577_106493"/>
    </w:p>
    <w:p>
      <w:pPr>
        <w:pStyle w:val="Heading3"/>
        <w:numPr>
          <w:ilvl w:val="2"/>
          <w:numId w:val="1"/>
        </w:numPr>
        <w:rPr/>
      </w:pPr>
      <w:bookmarkStart w:id="39" w:name="__RefHeading___Toc2758989_2749589250"/>
      <w:bookmarkStart w:id="40" w:name="_Toc13"/>
      <w:bookmarkEnd w:id="38"/>
      <w:bookmarkEnd w:id="39"/>
      <w:r>
        <w:rPr>
          <w:rtl w:val="true"/>
        </w:rPr>
        <w:t>الإمام علی بن الحسین السجاد علیه السلام</w:t>
      </w:r>
      <w:bookmarkEnd w:id="40"/>
    </w:p>
    <w:p>
      <w:pPr>
        <w:pStyle w:val="BookText"/>
        <w:rPr/>
      </w:pPr>
      <w:r>
        <w:rPr>
          <w:rFonts w:ascii="IRNazanin" w:hAnsi="IRNazanin" w:eastAsia="IRNazanin"/>
          <w:color w:val="111111"/>
          <w:sz w:val="28"/>
          <w:sz w:val="28"/>
          <w:szCs w:val="28"/>
          <w:rtl w:val="true"/>
          <w:lang w:bidi="fa-IR"/>
        </w:rPr>
        <w:t xml:space="preserve">و الإمام من بعده هو ولده علی بن الحسین علیه‌السلام سیّدالساجدین و زین‌العابدین و تاج البکّائین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جمادیالثانیة أو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مسموما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عام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بکی علی أبیه أکثر من ثلاثین عاما و أحیی المذهب بعد استشهاد أبیه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ورّث لنا کنزا خفیّا من کثرة ظهوره و اشتهاره و هو أدعیته المجموعة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زبور آل محمد و 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أدعیة کثیرة قد جرّبتُ بعضها فنجحت و وُفّقت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 من هذا الکنز الذی بجوارک و ادع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اشتهار هذه الصحیفة یغنینا عن أسنادها، و لکن مع ذلک لها أسناد صحاح وصلت إلینا بواسطة أعلام الطائفة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قد ورّث لنا کنزا آخرا یسمی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أیضا منافع و دررٌ و جواهر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بمطالعتها و استخراجها</w:t>
      </w:r>
      <w:r>
        <w:rPr>
          <w:rFonts w:eastAsia="IRNazanin" w:cs="IRNazanin"/>
          <w:color w:val="111111"/>
          <w:sz w:val="28"/>
          <w:szCs w:val="28"/>
          <w:rtl w:val="true"/>
          <w:lang w:bidi="fa-IR"/>
        </w:rPr>
        <w:t>.</w:t>
      </w:r>
    </w:p>
    <w:p>
      <w:pPr>
        <w:pStyle w:val="Heading3"/>
        <w:numPr>
          <w:ilvl w:val="2"/>
          <w:numId w:val="1"/>
        </w:numPr>
        <w:rPr/>
      </w:pPr>
      <w:bookmarkStart w:id="41" w:name="__RefHeading___Toc2758991_2749589250"/>
      <w:bookmarkStart w:id="42" w:name="_Toc14"/>
      <w:bookmarkEnd w:id="41"/>
      <w:r>
        <w:rPr>
          <w:rtl w:val="true"/>
        </w:rPr>
        <w:t>الإمام محمد بن علی باقر العلوم علیه السلام</w:t>
      </w:r>
      <w:bookmarkEnd w:id="42"/>
    </w:p>
    <w:p>
      <w:pPr>
        <w:pStyle w:val="BookText"/>
        <w:rPr/>
      </w:pPr>
      <w:r>
        <w:rPr>
          <w:rFonts w:ascii="IRNazanin" w:hAnsi="IRNazanin" w:eastAsia="IRNazanin"/>
          <w:color w:val="111111"/>
          <w:sz w:val="28"/>
          <w:sz w:val="28"/>
          <w:szCs w:val="28"/>
          <w:rtl w:val="true"/>
          <w:lang w:bidi="fa-IR"/>
        </w:rPr>
        <w:t xml:space="preserve">و الإمام من بعده هو ولده الإمام محمّد بن علی علیه‌السلام باقر علم الأوّلین و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غرة رجب أو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مسموما فی السابع من ذیالحجة عام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أسّس لنا هو و ولده الفقه و اُصوله و قواعد الإستنباط، و کلّنا نُعّد من تلامذته و نجلس علی موائد علومه، و کلٌّ یستفیدون منها بقدر وسعهم و طاقتهم، و کلّنا عیاله و عیال ولده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أخذ العامة منه علیه‌السلام قدرا کبیرا من مسائلهم فی باب الحج، کما رووا عنه علیه‌السلام فی أبواب فقهیة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امام بعد از او فرزندش علیّ بن الحسین علیه‌السلام سرور سجده‌کنان و زینت عبادت کنندگان و تاج افتخار گریه‌کنان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 جفا مسموم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عزای پدر گرامیش بیش از سی سال گریه کرد و زنده کننده مذهب بعد از شهادت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بزرگوار برای ما گنجی را به ارث گذاشت که از فرط آشکاری و شهرت،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دعاهای گردآوری شده حضرت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زبور آل محمّد صلی‌الله‌علیه‌و‌آله و خواهر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دعاهای زیادی است و من بعضی از این دعاها را خوانده‌ام و آثار و برکات آنها را دیده و تجربه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گنجی که در نزد توست غافل مباش و با آن خدا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شهرت این کتاب ما را از این که به اسناد آن بپردازیم بی‌نیاز می‌کند، ولی با این حال سندهای صحیحی را که به آن حضرت منتهی می‌شود و به وسیله علمای شیعه امامیّه به دست ما رسیده است در اختیار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بزرگوار گنج دیگری را برای ما به ارث گذاشته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در این کتاب نیز مروارید و جواهر و گوهرهای گرانبهایی از معارف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این کتاب و استخراج جواهرات آن نیز غافل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بعد او فرزندش امام محمّد باقر علیه‌السلام شکافنده دانش اوّلین و آخرین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اوّل ماه رجب یا سوم ماه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در هفتم ذی‌الحجه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اثر مسمومیّت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 و فرزندش برای ما علم فقه و اصول و قوانین استنباط احکام شرعی را بنا نهادند و همه ما از شاگردان آن حضرت به‌شمار می‌آییم و بر سر سفره علوم و دانش‌های آن امام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اندازه توانایی و ظرفیّت خود از علم و دانش آن بزرگوار استفاده می‌کند و در واقع همه ما جزء خانواده علمی و معنوی او و فرزندش محسوب می‌شویم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اهل سنّت نیز بسیاری از مسائل حج و غیر آن از مسائل فقهی را از وی گرفته‌اند و از او روایت می‌کنند</w:t>
      </w:r>
      <w:r>
        <w:rPr>
          <w:rFonts w:eastAsia="IRNazanin" w:cs="IRNazanin"/>
          <w:color w:val="111111"/>
          <w:sz w:val="28"/>
          <w:szCs w:val="28"/>
          <w:rtl w:val="true"/>
          <w:lang w:bidi="fa-IR"/>
        </w:rPr>
        <w:t xml:space="preserve">. </w:t>
      </w:r>
      <w:bookmarkStart w:id="43" w:name="pg10577_106495"/>
    </w:p>
    <w:p>
      <w:pPr>
        <w:pStyle w:val="Heading3"/>
        <w:numPr>
          <w:ilvl w:val="2"/>
          <w:numId w:val="1"/>
        </w:numPr>
        <w:rPr/>
      </w:pPr>
      <w:bookmarkStart w:id="44" w:name="__RefHeading___Toc2758993_2749589250"/>
      <w:bookmarkStart w:id="45" w:name="_Toc15"/>
      <w:bookmarkEnd w:id="43"/>
      <w:bookmarkEnd w:id="44"/>
      <w:r>
        <w:rPr>
          <w:rtl w:val="true"/>
        </w:rPr>
        <w:t>الإمام جعفر بن محمد الصادق علیه السلام</w:t>
      </w:r>
      <w:bookmarkEnd w:id="45"/>
    </w:p>
    <w:p>
      <w:pPr>
        <w:pStyle w:val="BookText"/>
        <w:rPr/>
      </w:pPr>
      <w:r>
        <w:rPr>
          <w:rFonts w:ascii="IRNazanin" w:hAnsi="IRNazanin" w:eastAsia="IRNazanin"/>
          <w:color w:val="111111"/>
          <w:sz w:val="28"/>
          <w:sz w:val="28"/>
          <w:szCs w:val="28"/>
          <w:rtl w:val="true"/>
          <w:lang w:bidi="fa-IR"/>
        </w:rPr>
        <w:t xml:space="preserve">و الإمام من بعده ولده الإمام جعفر بن محمّد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عام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مسموما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مذهب الإمامیة الحقّة، و هو شیخ الأئمة علیهم‌السلام و قد وصل المذهب إلینا بواسطته و واسطة أبیه الإمام الباقر علیه‌السلام ، و لهما فی حفظ المذهب و تبلیغه و ترویجه و تربیة التلامیذ و حفظ الحدیث عن طریق الرواة حقّ علی الشیعة لاینکره أحدٌ حتی انتسب المذهب إلیه، فعرف أتباعه بالجعفریة نسبة الی الإمام جعفر بن محمّد علیه‌السلام </w:t>
      </w:r>
      <w:r>
        <w:rPr>
          <w:rFonts w:eastAsia="IRNazanin" w:cs="IRNazanin"/>
          <w:color w:val="111111"/>
          <w:sz w:val="28"/>
          <w:szCs w:val="28"/>
          <w:rtl w:val="true"/>
          <w:lang w:bidi="fa-IR"/>
        </w:rPr>
        <w:t>.</w:t>
      </w:r>
    </w:p>
    <w:p>
      <w:pPr>
        <w:pStyle w:val="Heading3"/>
        <w:numPr>
          <w:ilvl w:val="2"/>
          <w:numId w:val="1"/>
        </w:numPr>
        <w:rPr/>
      </w:pPr>
      <w:bookmarkStart w:id="46" w:name="__RefHeading___Toc2758995_2749589250"/>
      <w:bookmarkStart w:id="47" w:name="_Toc16"/>
      <w:bookmarkEnd w:id="46"/>
      <w:r>
        <w:rPr>
          <w:rtl w:val="true"/>
        </w:rPr>
        <w:t>الإمام موسی بن جعفر الکاظم علیه السلام</w:t>
      </w:r>
      <w:bookmarkEnd w:id="47"/>
    </w:p>
    <w:p>
      <w:pPr>
        <w:pStyle w:val="BookText"/>
        <w:rPr/>
      </w:pPr>
      <w:r>
        <w:rPr>
          <w:rFonts w:ascii="IRNazanin" w:hAnsi="IRNazanin" w:eastAsia="IRNazanin"/>
          <w:color w:val="111111"/>
          <w:sz w:val="28"/>
          <w:sz w:val="28"/>
          <w:szCs w:val="28"/>
          <w:rtl w:val="true"/>
          <w:lang w:bidi="fa-IR"/>
        </w:rPr>
        <w:t xml:space="preserve">و الإمام من بعده هو ولده موسی بن جعفر الکاظم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مسموما مسجونا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حجة اللّه و باب الحوائج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حوائجک من طریقه علیه‌السلام ، فإنّ له صُرر معروفة فی حیاته یملأها بالدرهم و الدینار و ینفقها علی الفقراء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بقی کرمه بعد استشهاده بوجوه مختلفة</w:t>
      </w:r>
      <w:r>
        <w:rPr>
          <w:rFonts w:eastAsia="IRNazanin" w:cs="IRNazanin"/>
          <w:color w:val="111111"/>
          <w:sz w:val="28"/>
          <w:szCs w:val="28"/>
          <w:rtl w:val="true"/>
          <w:lang w:bidi="fa-IR"/>
        </w:rPr>
        <w:t>.</w:t>
      </w:r>
    </w:p>
    <w:p>
      <w:pPr>
        <w:pStyle w:val="Heading3"/>
        <w:numPr>
          <w:ilvl w:val="2"/>
          <w:numId w:val="1"/>
        </w:numPr>
        <w:rPr/>
      </w:pPr>
      <w:bookmarkStart w:id="48" w:name="__RefHeading___Toc2758997_2749589250"/>
      <w:bookmarkStart w:id="49" w:name="_Toc17"/>
      <w:bookmarkEnd w:id="48"/>
      <w:r>
        <w:rPr>
          <w:rtl w:val="true"/>
        </w:rPr>
        <w:t>الإمام علی بن موسی الرضا علیه السلام</w:t>
      </w:r>
      <w:bookmarkEnd w:id="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الإمام من بعده ولده علی بن موسی الرضا علیه آلاف التحیة و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الحرام 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مسموما فی آخر صفر عام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أکتب هذه الأسطر فی مکتبته العامرة بمدینة المشهد المقدس فی جوار مضجعه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 الرؤوف، ضامن الجنة، و عالم آل محمد علیهم‌السلام الذی منه انتشر کثیر من علومهم، و روایاته و احتجاجاته علی المخالفین و أرباب المذاهب معروفة مذکورة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رسالته الذهبیة و ما کتبه للمأمون من شرایع الدین من ذخائر تراثنا الخالد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امام بعد از او فرزندش امام جعفر بن محمّد صادق علیه‌السلام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زهر 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رئیس مذهب حقّه امامیّه است و آن حضرت بیشترین عمر را در بین امامان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نیز به وسیله آن حضرت و پدرش امام باقر علیه‌السلام به دست ما رسیده است و این دو بزرگوار در حفظ مذهب شیعه و تبلیغ و ترویج آن و تربیت شاگردان شایسته و نگهداری احادیث به وسیله راویان، حقّ بزرگی به گردن شیعیان دارند که قابل انکار نیست و آنچنان است که مذهب شیعه به آن حضرت نسبت داده می‌شود و پیروان آن حضرت به عنوان جعفری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بعد از او فرزندش امام موسی کاظم علیه‌السلام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هفتم 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 مسمومیّت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حجّت خدا و باب الحوائج به درگاه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نیازها و خواسته‌های خود را از طریق آن امام از خدا بخواه که آن حضرت در زمان حیاتش مشهور به داشتن کیسه‌هایی از درهم و دینار بود که به نیازمندان از آن کیسه‌ها می‌بخشید و این رویه پسندیده آن حضرت بعداز شهادت هم به صورتهای گوناگون و از راههای مختلف ادامه داشته و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بعد از او فرزندش حضرت علیّ بن موسی الرضاست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هزاران تحیّت و ثنا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امام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الحرام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مسمومیّت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بزرگواری که این سطرهای رساله را در کتابخانه بزرگش در شهر مقدّس مشهد و در کنار مرقد شریف آن حضرت واقع شده است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 مهربان، ضمانت کننده بهشت و دانشمند خاندان حضرت محمّد صلی‌الله‌علیه‌و‌آله است که بسیاری از علوم آن بزرگواران از ناحیه وی منتشر شد و روایات و احتجاجات آن حضرت با مخالفین و صاحبانِ مذاهبْ، معروف و در کتابها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از آثار وجودی آن حضرت رساله ذهبیّه و مطالبی است که درباره قوانین و دستورات دین خطاب به مأمون نوشته از میراث ماندگار ما شیعیان است</w:t>
      </w:r>
      <w:r>
        <w:rPr>
          <w:rFonts w:eastAsia="IRNazanin" w:cs="IRNazanin"/>
          <w:color w:val="111111"/>
          <w:sz w:val="28"/>
          <w:szCs w:val="28"/>
          <w:rtl w:val="true"/>
          <w:lang w:bidi="fa-IR"/>
        </w:rPr>
        <w:t xml:space="preserve">. </w:t>
      </w:r>
      <w:bookmarkStart w:id="50" w:name="pg10577_106497"/>
    </w:p>
    <w:p>
      <w:pPr>
        <w:pStyle w:val="BookText"/>
        <w:rPr/>
      </w:pPr>
      <w:bookmarkEnd w:id="50"/>
      <w:r>
        <w:rPr>
          <w:rFonts w:ascii="IRNazanin" w:hAnsi="IRNazanin" w:eastAsia="IRNazanin"/>
          <w:color w:val="111111"/>
          <w:sz w:val="28"/>
          <w:sz w:val="28"/>
          <w:szCs w:val="28"/>
          <w:rtl w:val="true"/>
          <w:lang w:bidi="fa-IR"/>
        </w:rPr>
        <w:t xml:space="preserve">و اشتهر أمره فی الآفاق بحیث یعرفون أبنائه الأئمة من بعده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الاسم یطلق عند الناس فی ذاک العصر حتّی بالنسّبه للإمام الحادی عشر الإمام الحسن العسکری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إلّا اشتهار أمره و أنّه کالشمس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رائعة النهار، بل أعلی منها هو شمس الشموس فی أرض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یابنیّ، لایذهب علیک من عمرک عاماً و لا ینقضی عنک حولاً إلّا و أنت تزور سیدی و مولای الإمام الرضا علیه‌السلام علی الأقلّ فی السنة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دأبی و دَیْدَنی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زیارته فوائد کثیرة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الأدعیة لمستجابة فی جوار مضجعه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إذا تحلفه علیه‌السلام بولده جواد الأئمة علیه‌السلام أو بأُمّه فاطمة الزهراء علیهاالسلام أو کلیهما علیهماالسلام ، لا یردّ الدعاء قطعا؛ و جرّبت هذا مرارا و تکرارا و أخذتُ ببرکته و شفاعته الدنیا و الآخرة بحمداللّه تعالی و منّه</w:t>
      </w:r>
      <w:r>
        <w:rPr>
          <w:rFonts w:eastAsia="IRNazanin" w:cs="IRNazanin"/>
          <w:color w:val="111111"/>
          <w:sz w:val="28"/>
          <w:szCs w:val="28"/>
          <w:rtl w:val="true"/>
          <w:lang w:bidi="fa-IR"/>
        </w:rPr>
        <w:t>.</w:t>
      </w:r>
    </w:p>
    <w:p>
      <w:pPr>
        <w:pStyle w:val="Heading3"/>
        <w:numPr>
          <w:ilvl w:val="2"/>
          <w:numId w:val="1"/>
        </w:numPr>
        <w:rPr/>
      </w:pPr>
      <w:bookmarkStart w:id="51" w:name="__RefHeading___Toc2758999_2749589250"/>
      <w:bookmarkStart w:id="52" w:name="_Toc18"/>
      <w:bookmarkEnd w:id="51"/>
      <w:r>
        <w:rPr>
          <w:rtl w:val="true"/>
        </w:rPr>
        <w:t>الإمام محمد بن علی الجواد علیه السلام</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الإمام من بعده هو ولده محمّد بن علی الجواد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أو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مسموما فی آخر ذیالقعدة الحرام عام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إلی اللّه تعالی، و هو أصغر الأئمة علیهم‌السلام عمرا فی هذه الدنیا الدنیّة، و حین استشهاده لیس له من العمر إلاّ خمسة و عشرون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بلغ مرتبة الإمامة بعد والده و عمره اَقلّ من عشر سنین، و هو کوالده إمام رؤوف، یتوسل به الناس فی حوائجهم الدنیویة خصوصا، و لکنک تستطیع أن تأخذ منه علیه‌السلام الدنیا و </w:t>
      </w:r>
    </w:p>
    <w:p>
      <w:pPr>
        <w:pStyle w:val="BookText"/>
        <w:rPr/>
      </w:pPr>
      <w:r>
        <w:rPr>
          <w:rFonts w:ascii="IRNazanin" w:hAnsi="IRNazanin" w:eastAsia="IRNazanin"/>
          <w:color w:val="111111"/>
          <w:sz w:val="28"/>
          <w:sz w:val="28"/>
          <w:szCs w:val="28"/>
          <w:rtl w:val="true"/>
          <w:lang w:bidi="fa-IR"/>
        </w:rPr>
        <w:t>آن حضرت چنان مشهور شد که امامانِ از نسل او را به عنوان ابن الرضّا می‌شناختند و این تعبیر در نزد مردم درباره اولاد آن حضرت حتّی نسبت به امام یازدهم علیه‌السلام نیز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نیست مگر اشتهار نام وی به‌گونه‌ای همانند خورشید بلکه خودِ خورشیدِ در وسط روز، بلکه بالاتر از آن، او خورشیدِ خورشیدها در سرزمین طوس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فرزندم، مبادا سالی از عمرت بگذرد مگر این که سرور و پیشوای من امام رضا علیه‌السلام را زیارت کنی و این کار را حدّاقل در هر سال یک مرتبه انجام ده، همانگونه که این برنامه جزء رویّه و سیره من نیز می‌باشد؛ چون در زیارت آن حضرت فایده‌های زیادی در دنیا و آخرت می‌باشد و همانا دعا در جوار مرقد شریف آن حضرت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اگر تو آن حضرت را به فرزندش جواد الأئمه علیه‌السلام یا به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سوگند بدهی دعایت رد نمی‌شود، و من این حقیقت را بارها تجربه کرده‌ام و دنیا و آخرت را به برکت آن حضرت و شفاعت آن بزرگوار گرفته‌ام، و خدا را بر این نعمت بزرگ سپاس و ستایش می‌کنم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بعد از او فرزندش امام محمّدِ جواد علیه‌السلام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آخر ذی‌القعدة الحرام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مسمومیّت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باب الحوائج به درگاه خداست و در بین امامان معصوم علیهم‌السلام کمترین عمر را در این دنیا داشت؛ چون در موقع شهادتش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و در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بعد از پدر بزرگوارش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مثل پدرش مهربان بود و مردم مخصوصا در نیازهای دنیایی خود به آن حضرت متوسّل می‌شوند، ولی تو ای فرزندم می‌توانی به واسطه آن حضرت حوائج دنیوی و </w:t>
      </w:r>
      <w:bookmarkStart w:id="53" w:name="pg10577_106499"/>
    </w:p>
    <w:p>
      <w:pPr>
        <w:pStyle w:val="BookText"/>
        <w:rPr/>
      </w:pPr>
      <w:bookmarkEnd w:id="53"/>
      <w:r>
        <w:rPr>
          <w:rFonts w:ascii="IRNazanin" w:hAnsi="IRNazanin" w:eastAsia="IRNazanin"/>
          <w:color w:val="111111"/>
          <w:sz w:val="28"/>
          <w:sz w:val="28"/>
          <w:szCs w:val="28"/>
          <w:rtl w:val="true"/>
          <w:lang w:bidi="fa-IR"/>
        </w:rPr>
        <w:t xml:space="preserve">الآخرة بلافرق، لأنّه إمام کغیره من الأئمة علیهم‌السلام </w:t>
      </w:r>
      <w:r>
        <w:rPr>
          <w:rFonts w:eastAsia="IRNazanin" w:cs="IRNazanin"/>
          <w:color w:val="111111"/>
          <w:sz w:val="28"/>
          <w:szCs w:val="28"/>
          <w:rtl w:val="true"/>
          <w:lang w:bidi="fa-IR"/>
        </w:rPr>
        <w:t>.</w:t>
      </w:r>
    </w:p>
    <w:p>
      <w:pPr>
        <w:pStyle w:val="Heading3"/>
        <w:numPr>
          <w:ilvl w:val="2"/>
          <w:numId w:val="1"/>
        </w:numPr>
        <w:rPr/>
      </w:pPr>
      <w:bookmarkStart w:id="54" w:name="__RefHeading___Toc2759001_2749589250"/>
      <w:bookmarkStart w:id="55" w:name="_Toc19"/>
      <w:bookmarkEnd w:id="54"/>
      <w:r>
        <w:rPr>
          <w:rtl w:val="true"/>
        </w:rPr>
        <w:t>الإمام علی بن محمد الهادی علیه السلام</w:t>
      </w:r>
      <w:bookmarkEnd w:id="55"/>
    </w:p>
    <w:p>
      <w:pPr>
        <w:pStyle w:val="BookText"/>
        <w:rPr/>
      </w:pPr>
      <w:r>
        <w:rPr>
          <w:rFonts w:ascii="IRNazanin" w:hAnsi="IRNazanin" w:eastAsia="IRNazanin"/>
          <w:color w:val="111111"/>
          <w:sz w:val="28"/>
          <w:sz w:val="28"/>
          <w:szCs w:val="28"/>
          <w:rtl w:val="true"/>
          <w:lang w:bidi="fa-IR"/>
        </w:rPr>
        <w:t xml:space="preserve">و الإمام من بعده ولده علی بن محمّد الهادی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أو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مسموما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أبعده طاغیة زمانه المتوکل العباسی من مدینة جدّه النّبیّ صلی‌الله‌علیه‌و‌آله إلی مدینة سامرّاء لیکون تحت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تواترت الأحادیث و تناقل الرواة بأنّ حفید الإمام الهادی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الحجة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دابر الظالمین و یملأ الأرض قسطا و عدلاً بعد ما تمتلئ ظلماً و جورا، و لذا جلبته السلطة الظالمة إلی مدینة سامرّاء الّتی فیها عسکر الموالین للخلیفة الظالم لیکون تحت نظره و یقبض علی قائم آل محمّد و الحجّة علی أهل الدنیا الإمام المهدی بن الحسن العسکری عجّل اللّه فرجه و سهّل مخرجه و جعلنا من أتباعه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أرادوا شیئا و اللّه أراد شیئا آخر، و إذا أراد اللّه شیئا یکفی أن یقول کن فیکون، و لا یعارض إرادة اللّه شیءٌ</w:t>
      </w:r>
      <w:r>
        <w:rPr>
          <w:rFonts w:eastAsia="IRNazanin" w:cs="IRNazanin"/>
          <w:color w:val="111111"/>
          <w:sz w:val="28"/>
          <w:szCs w:val="28"/>
          <w:rtl w:val="true"/>
          <w:lang w:bidi="fa-IR"/>
        </w:rPr>
        <w:t>.</w:t>
      </w:r>
    </w:p>
    <w:p>
      <w:pPr>
        <w:pStyle w:val="Heading3"/>
        <w:numPr>
          <w:ilvl w:val="2"/>
          <w:numId w:val="1"/>
        </w:numPr>
        <w:rPr/>
      </w:pPr>
      <w:bookmarkStart w:id="56" w:name="__RefHeading___Toc2759003_2749589250"/>
      <w:bookmarkStart w:id="57" w:name="_Toc20"/>
      <w:bookmarkEnd w:id="56"/>
      <w:r>
        <w:rPr>
          <w:rtl w:val="true"/>
        </w:rPr>
        <w:t>الإمام الحسن بن علی العسکری علیه السلام</w:t>
      </w:r>
      <w:bookmarkEnd w:id="57"/>
    </w:p>
    <w:p>
      <w:pPr>
        <w:pStyle w:val="BookText"/>
        <w:rPr/>
      </w:pPr>
      <w:r>
        <w:rPr>
          <w:rFonts w:ascii="IRNazanin" w:hAnsi="IRNazanin" w:eastAsia="IRNazanin"/>
          <w:color w:val="111111"/>
          <w:sz w:val="28"/>
          <w:sz w:val="28"/>
          <w:szCs w:val="28"/>
          <w:rtl w:val="true"/>
          <w:lang w:bidi="fa-IR"/>
        </w:rPr>
        <w:t>و بعد أن بلغ الإمام الهادی علیه‌السلام السنة الواحدة أو الإثنتین و الأربعین من عمره، سمّوه فاستشهد و دفن فی بیته الشریف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الإمام من بعده ولده الإمام الحسن بن علی العسکریّ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عام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مسموما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والد إمام زماننا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تعامل الظالمون معه تعاملهم مع والده الإمام الهادی علیه‌السلام ، و هم یریدون الممانعة من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أراد ولادته فولد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w:t>
      </w:r>
    </w:p>
    <w:p>
      <w:pPr>
        <w:pStyle w:val="BookText"/>
        <w:rPr/>
      </w:pPr>
      <w:r>
        <w:rPr>
          <w:rFonts w:ascii="IRNazanin" w:hAnsi="IRNazanin" w:eastAsia="IRNazanin"/>
          <w:color w:val="111111"/>
          <w:sz w:val="28"/>
          <w:sz w:val="28"/>
          <w:szCs w:val="28"/>
          <w:rtl w:val="true"/>
          <w:lang w:bidi="fa-IR"/>
        </w:rPr>
        <w:t>اخروی خود را بگیری، به دلیل اینکه آن حضرت باامامان دیگر در مقام والای امامت هیچ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بعد از او فرزندش امام علیِّ هادی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یا دوّم ماه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در سوّم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حال مسمومیّت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توسّط خلیفه و طاغوت زمانش متوکل عباسی از شهر جدّش پیامبر صلی‌الله‌علیه‌و‌آله یعنی مدینه به شهر سامرّاء منتقل شد تا زیر نظر باشد؛ چرا که احادیث و روایاتی به تواتر نقل شده و از راویان شنیده بودند که نوه امام هادی علیه‌السلام که امام دوازدهم است، ریشه ظالمان را می‌کند و زمین را بعد از آنکه از ظلم و ستم پر شود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به صورت ظالمانه و اجبار به شهری که لشکریان حامی خلیفه ظالم در آنجا استقرار داشتند آورده شد تا زیر نظر خلیفه باشد و امکان جستجو و دستیابی و دستگیری قائم آل محمّد صلی‌الله‌علیه‌و‌آله و حجّت خدا بر اهلِ دنیا امام مهدی فرزند امام حسن عسکری که خداوند در ظهورش تعجیل فرماید و خروج آن حضرت را آسان گرداند و ما را از پیروان و شیعیان او قرار دهد راحت‌تر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آنان کاری را اراده کرده بودند و خدا اراده دیگر داشت، خداوند اگر اراده کاری را نماید کافی است امر کند، بدون فاصله آن کار انجام می‌گیرد و با اراده خدا هیچ چیز نمی‌تواند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امام هادی علیه‌السلام عمر شریفش به چهل و یک یا دو سال رسید، آن حضرت را مسموم کردند که بر اثر آن به شهادت رسید و در خانه خود دفن گردید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او فرزندش امام حسن عسکری علیه‌السلام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مسموم شده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پدر امام زمان ما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برخورد ظالمین با آن حضرت همان شیوه برخورد با پدر بزرگوارش امام هادی علیه‌السلام بود که می‌خواستند مانع ولادت امام مهدی علیه‌السلام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ولادتش را اراده کرد و آن حضرت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سلام خدا </w:t>
      </w:r>
      <w:bookmarkStart w:id="58" w:name="pg10577_106501"/>
    </w:p>
    <w:p>
      <w:pPr>
        <w:pStyle w:val="BookText"/>
        <w:rPr/>
      </w:pPr>
      <w:bookmarkEnd w:id="58"/>
      <w:r>
        <w:rPr>
          <w:rFonts w:ascii="IRNazanin" w:hAnsi="IRNazanin" w:eastAsia="IRNazanin"/>
          <w:color w:val="111111"/>
          <w:sz w:val="28"/>
          <w:sz w:val="28"/>
          <w:szCs w:val="28"/>
          <w:rtl w:val="true"/>
          <w:lang w:bidi="fa-IR"/>
        </w:rPr>
        <w:t>علیه و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أراد الظلمة قتل الإمام العسکری علیه‌السلام و هو فی سنّ الشّباب و لم یمض من عمره إلاّ ثمانیة و 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فسمّوه فانتقل إلی رحمة اللّه شهیدا و دفن فی جوار والده فی بیته بسامراء</w:t>
      </w:r>
      <w:r>
        <w:rPr>
          <w:rFonts w:eastAsia="IRNazanin" w:cs="IRNazanin"/>
          <w:color w:val="111111"/>
          <w:sz w:val="28"/>
          <w:szCs w:val="28"/>
          <w:rtl w:val="true"/>
          <w:lang w:bidi="fa-IR"/>
        </w:rPr>
        <w:t>.</w:t>
      </w:r>
    </w:p>
    <w:p>
      <w:pPr>
        <w:pStyle w:val="Heading3"/>
        <w:numPr>
          <w:ilvl w:val="2"/>
          <w:numId w:val="1"/>
        </w:numPr>
        <w:rPr/>
      </w:pPr>
      <w:bookmarkStart w:id="59" w:name="__RefHeading___Toc2759005_2749589250"/>
      <w:bookmarkStart w:id="60" w:name="_Toc21"/>
      <w:bookmarkEnd w:id="59"/>
      <w:r>
        <w:rPr>
          <w:rtl w:val="true"/>
        </w:rPr>
        <w:t>الإمام الحجة بن الحسن صاحب الزمان عجل الله تعالی فرجه الشریف</w:t>
      </w:r>
      <w:bookmarkEnd w:id="60"/>
    </w:p>
    <w:p>
      <w:pPr>
        <w:pStyle w:val="BookText"/>
        <w:rPr/>
      </w:pPr>
      <w:r>
        <w:rPr>
          <w:rFonts w:ascii="IRNazanin" w:hAnsi="IRNazanin" w:eastAsia="IRNazanin"/>
          <w:color w:val="111111"/>
          <w:sz w:val="28"/>
          <w:sz w:val="28"/>
          <w:szCs w:val="28"/>
          <w:rtl w:val="true"/>
          <w:lang w:bidi="fa-IR"/>
        </w:rPr>
        <w:t xml:space="preserve">و الإمام من بعده ولده محمّد بن الحسن و هو الحجة الثانی عشر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الحیّ الغائب عن الأنظار الّذی یملأ الأرض قسطا و عدلاً بعد ما ملئت ظلما و جورا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اعلم یا بنیّ، إنّنا جالسون علی مائدة إفضاله و إنعامه و نعدّ أنفسنا من عیاله و خَدَمه و جـُنوده، و هو یری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علی حذرٍ بحیث لایراک فی معصیة اللّه و لا یتألم قلبه المبارک من العمل الذی لاینبغی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کآبائه الطاهرین یرعی أحسن رعایة موالیه و أتباعه و شیعته و محبیّه، و لذا إنّنا فی رعایته مسرورین مأمولین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یابنیّ، هو لا ینساک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 کی لاتنساه، و اعمل فی تحصیل رضاه بتعلّم علوم آبائه علیهم‌السلام و العمل بها و تعلیمها لمحصّلی العلوم و الناس قاطبة</w:t>
      </w:r>
      <w:r>
        <w:rPr>
          <w:rFonts w:eastAsia="IRNazanin" w:cs="IRNazanin"/>
          <w:color w:val="111111"/>
          <w:sz w:val="28"/>
          <w:szCs w:val="28"/>
          <w:rtl w:val="true"/>
          <w:lang w:bidi="fa-IR"/>
        </w:rPr>
        <w:t>.</w:t>
      </w:r>
    </w:p>
    <w:p>
      <w:pPr>
        <w:pStyle w:val="Heading2"/>
        <w:numPr>
          <w:ilvl w:val="1"/>
          <w:numId w:val="1"/>
        </w:numPr>
        <w:rPr/>
      </w:pPr>
      <w:bookmarkStart w:id="61" w:name="__RefHeading___Toc2759007_2749589250"/>
      <w:bookmarkStart w:id="62" w:name="_Toc22"/>
      <w:bookmarkEnd w:id="61"/>
      <w:r>
        <w:rPr>
          <w:rtl w:val="true"/>
        </w:rPr>
        <w:t>کتابة سطور فی مدینة النبی صلی الله علیه و آله</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کتبتُ هذه الأسطر لک و کنتُ أنا فی مدینته و مدینة أجداده أعنی مدینة </w:t>
      </w:r>
    </w:p>
    <w:p>
      <w:pPr>
        <w:pStyle w:val="BookText"/>
        <w:rPr/>
      </w:pPr>
      <w:r>
        <w:rPr>
          <w:rFonts w:ascii="IRNazanin" w:hAnsi="IRNazanin" w:eastAsia="IRNazanin"/>
          <w:color w:val="111111"/>
          <w:sz w:val="28"/>
          <w:sz w:val="28"/>
          <w:szCs w:val="28"/>
          <w:rtl w:val="true"/>
          <w:lang w:bidi="fa-IR"/>
        </w:rPr>
        <w:t>بر او و روح ما فدای آن امام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ستمگران بر آن شدند که امام عسکری را بکشند در حالی که آن حضرت هنوز جوان بود و از عمرش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نگذشته بود، لذا آن حضرت را مسموم کردند، و وی به شهادت رسید و در جوار رحمت حق آرمید و در کنار پدر بزرگوارش در خانه خود در سامرّاء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بعد از او فرزندش حضرت محمّد بن حسن علیه‌السلام حجّت دوازدهم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 زنده و غایب از نظرهاست که زمین را بعد از آن که از ظلم و جور پر بشود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پسرم، که ما در واقع بر سر سفره نعمت آن حضرت نشسته‌ایم و خود را جزء خانواده و خادمان و سربازان آن حضرت به حساب می‌آوریم و او اعمال ما را می‌بیند؛ لذا مواظب باش که آن حضرت تو را در حال گناه نبیند و قلب مبارک آن حضرت را به درد نیاور به خاطر ارتکاب عملی که از تو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همانند پدران پاکش به بهترین گونه مراعات و مراقبت از احوال پیروان و شیعیان و دوستدارانش می‌کند و ما از اینکه تحت سرپرستی و مراقبت وی قرار داریم شاد و مسروریم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پسرم، که آن حضرت هرگز تو را فراموش نمی‌کند پس سعی کن تو هم آن بزرگوار را فراموش ننمایی و در راه به دست آوردن خشنودی آن حضرت به وسیله یادگیری علوم پدرانش علیهم‌السلام و عمل بر طبق آن علوم و یاد دادن آن علوم به طالبان آن و همه مردم قدم برداری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این چند سطرِ رساله را برای تو در شهر آن حضرت و شهر پدرانش یعنی </w:t>
      </w:r>
      <w:bookmarkStart w:id="63" w:name="pg10577_106503"/>
    </w:p>
    <w:p>
      <w:pPr>
        <w:pStyle w:val="BookText"/>
        <w:rPr/>
      </w:pPr>
      <w:bookmarkEnd w:id="63"/>
      <w:r>
        <w:rPr>
          <w:rFonts w:ascii="IRNazanin" w:hAnsi="IRNazanin" w:eastAsia="IRNazanin"/>
          <w:color w:val="111111"/>
          <w:sz w:val="28"/>
          <w:sz w:val="28"/>
          <w:szCs w:val="28"/>
          <w:rtl w:val="true"/>
          <w:lang w:bidi="fa-IR"/>
        </w:rPr>
        <w:t xml:space="preserve">النبی فی موسم الحج عام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و أدعو لک عند مرقد جده رسول اللّه صلی‌الله‌علیه‌و‌آله و اُمّه فاطمة الزهراء علیهاالسلام و قبور آبائه أئمة الهدی علیهم‌السلام المدفونین بالبقیع الغرقد بأن جعلک اللّه من أنصاره و خدمه و جنوده و شیعته الخاصة و فقهاء مذهبه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المرجوّ منک إن رزقک اللّه هذه الزیارات أن لا تنسانی من صالح دعواتک و طلب المغفرة و الاستغفار لی؛ فإنّی محتاج إلیه فی حیاتی و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إذا کنتَ أنتَ مِن أهله و جنوده، فهو یرعاک بأحسن وجه فلا تغتمّ لأجل دنیاک و معاشک و اُمورک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ضیفه فی الدنیا و الآخرة و هو یرعی و یقری ضیوفه بأحسن الضیافة و أکمل الکرامة و أفضل الإنعام</w:t>
      </w:r>
      <w:r>
        <w:rPr>
          <w:rFonts w:eastAsia="IRNazanin" w:cs="IRNazanin"/>
          <w:color w:val="111111"/>
          <w:sz w:val="28"/>
          <w:szCs w:val="28"/>
          <w:rtl w:val="true"/>
          <w:lang w:bidi="fa-IR"/>
        </w:rPr>
        <w:t>.</w:t>
      </w:r>
    </w:p>
    <w:p>
      <w:pPr>
        <w:pStyle w:val="Heading2"/>
        <w:numPr>
          <w:ilvl w:val="1"/>
          <w:numId w:val="1"/>
        </w:numPr>
        <w:rPr/>
      </w:pPr>
      <w:bookmarkStart w:id="64" w:name="__RefHeading___Toc2759009_2749589250"/>
      <w:bookmarkStart w:id="65" w:name="_Toc23"/>
      <w:bookmarkEnd w:id="64"/>
      <w:r>
        <w:rPr>
          <w:rtl w:val="true"/>
        </w:rPr>
        <w:t>أنفق و لا تخف من ذی العرش إقلالاً</w:t>
      </w:r>
      <w:bookmarkEnd w:id="65"/>
    </w:p>
    <w:p>
      <w:pPr>
        <w:pStyle w:val="BookText"/>
        <w:rPr/>
      </w:pPr>
      <w:r>
        <w:rPr>
          <w:rFonts w:ascii="IRNazanin" w:hAnsi="IRNazanin" w:eastAsia="IRNazanin"/>
          <w:color w:val="111111"/>
          <w:sz w:val="28"/>
          <w:sz w:val="28"/>
          <w:szCs w:val="28"/>
          <w:rtl w:val="true"/>
          <w:lang w:bidi="fa-IR"/>
        </w:rPr>
        <w:t xml:space="preserve">و علی هذا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و لا تخف من ذیالعرش إقلالاً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أعمال الخیر و تلبیة حوائج أهل العلم و الطلبة و رواتبهم و طبع الکتب الدینیة و جمیع الخیرات و المبرّات فقد ثبت لدیّ صحة هذا الکلام و قد قرّره رسول اللّه صلی‌الله‌علیه‌و‌آله فی حدیث</w:t>
      </w:r>
      <w:r>
        <w:rPr>
          <w:rStyle w:val="FootnoteAnchor"/>
          <w:rtl w:val="true"/>
        </w:rPr>
        <w:footnoteReference w:id="35"/>
      </w:r>
      <w:r>
        <w:rPr>
          <w:rFonts w:ascii="IRNazanin" w:hAnsi="IRNazanin" w:eastAsia="IRNazanin"/>
          <w:color w:val="111111"/>
          <w:sz w:val="28"/>
          <w:sz w:val="28"/>
          <w:szCs w:val="28"/>
          <w:rtl w:val="true"/>
          <w:lang w:bidi="fa-IR"/>
        </w:rPr>
        <w:t>بابتسامة، و قد جرّبته فی حیاتی مرارا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ورد فی 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أبی الحسن الرضا علیه‌السلام إلی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بلغنی أنّ الموالی إذا رکبت أخرجوک من الباب الصغیر، فإنّما ذلک مِن بُخلٍ منهم لئلاّ ینال منک أحد خیرا، و أسألک بحقّی علیک لا یکن مدخلک و مخرجک إلّا من الباب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رکبت فلیکن معک ذهب 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یسألک أحد شیئا إلّا أعطیته، و من سألک من عمومتک أن تبرّه فلا تعطه أقل من خمسین </w:t>
      </w:r>
    </w:p>
    <w:p>
      <w:pPr>
        <w:pStyle w:val="BookText"/>
        <w:rPr/>
      </w:pPr>
      <w:r>
        <w:rPr>
          <w:rFonts w:ascii="IRNazanin" w:hAnsi="IRNazanin" w:eastAsia="IRNazanin"/>
          <w:color w:val="111111"/>
          <w:sz w:val="28"/>
          <w:sz w:val="28"/>
          <w:szCs w:val="28"/>
          <w:rtl w:val="true"/>
          <w:lang w:bidi="fa-IR"/>
        </w:rPr>
        <w:t xml:space="preserve">شهر پیامبر صلی‌الله‌علیه‌و‌آله ، مدینه منوّره در موسم حجّ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نوشتم و در کنار مرقد جدّش رسول خدا صلی‌الله‌علیه‌و‌آله و مادرش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پدران ارجمندش پیشوایان هدایت علیهم‌السلام که در قبرستان بقیع دفن شده‌اند دعاگوی تو هستم که خدا تو را از یاران و خادمان و سربازان و شیعیان خاصش و از فقهای مذهبش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خداوند توفیق این زیارت‌ها را روزی تو نماید و در این صورت مرا از دعاهای خیر خود و طلب آمرزش فراموش نکن که من هم در زمان حیات و پس از مرگم نیازمند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اگر تو از اهل و سپاهیان آن حضرت قرار گرفتی، آن بزرگوار به نیکوترین وجه رعایت حال تو را خواهد نمود، پس نگران دنیا و معاشت و کارهایت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در دنیا و آخرت مهمان امام زمان علیه‌السلام هستی و او از مهمانان خود به بهترین صورت پذیرایی می‌کند و در اکرام و اعطای نعمت به آنها چیزی را دریغ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دنیا نسبت به کارهای خیر و برطرف کردن نیازهای اهل علم و طلّاب علوم دین و پرداخت شهریّه آنان و چاپ کتاب‌های دینی و انجام تمام خیرات و مبرّات با جدیّت قدم بردار و انفاق کن و از خدایی که صاحب عرش است نترس که تنگدست شوی، که این موضوع برای من ثابت شده و پیامبر اکرم صلی‌الله‌علیه‌و‌آله این حقیقت را در حدیثی با لبخند خود تأیید فرموده است و من آن را بارها تجربه کرده‌ام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صحیحه بزنطی وارد شده است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رضا علیه‌السلام به فرزندش ابوجعفر امام جواد علیه‌السلام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به من خبر رسیده است که وقتی تو به قصد خارج شدن از منزل سوار می‌شوی، غلامان تو را از درِ کوچک خانه خارج می‌کنند، و این به خاطر بُخلی است که آنها دارند؛ چراکه نمی‌خواهند از جانب تو به شخصی خیری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به خاطر آن حقّی که به گردن تو دارم می‌خواهم که ورود و خروج خود را از در بزرگ خانه قرار بدهی و هرگاه سوار شدی که بیرون بروی، به همراه خود طلا و نقره بردار، و هرکس از آنها از تو درخواست کمک کرد به او ببخش، و اگر عموهایت از تو خواستند که به آنها نیکی کنی کمتر از پنجاه </w:t>
      </w:r>
      <w:bookmarkStart w:id="66" w:name="pg10577_106505"/>
    </w:p>
    <w:p>
      <w:pPr>
        <w:pStyle w:val="BookText"/>
        <w:rPr/>
      </w:pPr>
      <w:bookmarkEnd w:id="66"/>
      <w:r>
        <w:rPr>
          <w:rFonts w:ascii="IRNazanin" w:hAnsi="IRNazanin" w:eastAsia="IRNazanin"/>
          <w:color w:val="111111"/>
          <w:sz w:val="28"/>
          <w:sz w:val="28"/>
          <w:szCs w:val="28"/>
          <w:rtl w:val="true"/>
          <w:lang w:bidi="fa-IR"/>
        </w:rPr>
        <w:t>دینارا، و الکثیر إلیک، و من سألک من عمّاتک فلا تعطها أقل من خمسة و عشرین دینارا و الکثیر إلیک، إنّی إنّما اُرید بذلک أن یرفعک اللّه، فأنفِق و لا تخش من ذیالعرش إقتارا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اعلم یا بنیّ، نحن فی الدنیا تحت رعایة محمد صلی‌الله‌علیه‌و‌آله و آله الأئمة الهدی علیهم‌السلام ، و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البرزخ و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فببرکتهم و شفاعتهم ندخل الجنة آمنین إن شاءاللّه تعالی</w:t>
      </w:r>
      <w:r>
        <w:rPr>
          <w:rFonts w:eastAsia="IRNazanin" w:cs="IRNazanin"/>
          <w:color w:val="111111"/>
          <w:sz w:val="28"/>
          <w:szCs w:val="28"/>
          <w:rtl w:val="true"/>
          <w:lang w:bidi="fa-IR"/>
        </w:rPr>
        <w:t>.</w:t>
      </w:r>
    </w:p>
    <w:p>
      <w:pPr>
        <w:pStyle w:val="Heading2"/>
        <w:numPr>
          <w:ilvl w:val="1"/>
          <w:numId w:val="1"/>
        </w:numPr>
        <w:rPr/>
      </w:pPr>
      <w:bookmarkStart w:id="67" w:name="__RefHeading___Toc2759011_2749589250"/>
      <w:bookmarkStart w:id="68" w:name="_Toc24"/>
      <w:bookmarkEnd w:id="67"/>
      <w:r>
        <w:rPr>
          <w:rtl w:val="true"/>
        </w:rPr>
        <w:t>الشفاعة عامة تجری فی العوالم الثلاثة</w:t>
      </w:r>
      <w:bookmarkEnd w:id="68"/>
    </w:p>
    <w:p>
      <w:pPr>
        <w:pStyle w:val="BookText"/>
        <w:rPr/>
      </w:pPr>
      <w:r>
        <w:rPr>
          <w:rFonts w:ascii="IRNazanin" w:hAnsi="IRNazanin" w:eastAsia="IRNazanin"/>
          <w:color w:val="111111"/>
          <w:sz w:val="28"/>
          <w:sz w:val="28"/>
          <w:szCs w:val="28"/>
          <w:rtl w:val="true"/>
          <w:lang w:bidi="fa-IR"/>
        </w:rPr>
        <w:t xml:space="preserve">و باعتقادی أنّ الشفاعة کما تجری فی القیامة کذلک تجری فی العالم 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الوسط بین الدنیا و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أدلتها عامة و لم یرد المخصّص، و ما ورد من ثبوت الشفاعة فی القیامة لا تنفیها عن البرزخ، و ما ورد</w:t>
      </w:r>
      <w:r>
        <w:rPr>
          <w:rStyle w:val="FootnoteAnchor"/>
          <w:rtl w:val="true"/>
        </w:rPr>
        <w:footnoteReference w:id="37"/>
      </w:r>
      <w:r>
        <w:rPr>
          <w:rFonts w:ascii="IRNazanin" w:hAnsi="IRNazanin" w:eastAsia="IRNazanin"/>
          <w:color w:val="111111"/>
          <w:sz w:val="28"/>
          <w:sz w:val="28"/>
          <w:szCs w:val="28"/>
          <w:rtl w:val="true"/>
          <w:lang w:bidi="fa-IR"/>
        </w:rPr>
        <w:t>من خوف الأئمة علینا بالنسبة إلی العالم البرزخ، فهو تحریک إلی الاعتقادات الصحیحة و 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لم یثبت المخصّص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تجری الشفاعة حتّی بالنسبة إلی هذه الدنیا الحاضرة، و جمیع استجابة الدعوات عند مراقدهم علیهم‌السلام و تلبیة التوسلات بهم بنظری القاصر لیست إلّا من الشفاعة المقبولة فی الدنیا</w:t>
      </w:r>
      <w:r>
        <w:rPr>
          <w:rFonts w:eastAsia="IRNazanin" w:cs="IRNazanin"/>
          <w:color w:val="111111"/>
          <w:sz w:val="28"/>
          <w:szCs w:val="28"/>
          <w:rtl w:val="true"/>
          <w:lang w:bidi="fa-IR"/>
        </w:rPr>
        <w:t>.</w:t>
      </w:r>
    </w:p>
    <w:p>
      <w:pPr>
        <w:pStyle w:val="Heading2"/>
        <w:numPr>
          <w:ilvl w:val="1"/>
          <w:numId w:val="1"/>
        </w:numPr>
        <w:rPr/>
      </w:pPr>
      <w:bookmarkStart w:id="69" w:name="__RefHeading___Toc2759013_2749589250"/>
      <w:bookmarkStart w:id="70" w:name="_Toc25"/>
      <w:bookmarkEnd w:id="69"/>
      <w:r>
        <w:rPr>
          <w:rtl w:val="true"/>
        </w:rPr>
        <w:t>نحن ببرکتهم علیهم السلام فی الجنة دائماً</w:t>
      </w:r>
      <w:bookmarkEnd w:id="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یا بنیّ، نحن ببرکتهم و شفاعتهم و ولایتهم نکون فی الجنّة دائما، جنّة الدنیا و جنّة البرزخ و جنّة العدن إن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هذا اعتقادی و أرجوه، و </w:t>
      </w:r>
    </w:p>
    <w:p>
      <w:pPr>
        <w:pStyle w:val="BookText"/>
        <w:rPr/>
      </w:pPr>
      <w:r>
        <w:rPr>
          <w:rFonts w:ascii="IRNazanin" w:hAnsi="IRNazanin" w:eastAsia="IRNazanin"/>
          <w:color w:val="111111"/>
          <w:sz w:val="28"/>
          <w:sz w:val="28"/>
          <w:szCs w:val="28"/>
          <w:rtl w:val="true"/>
          <w:lang w:bidi="fa-IR"/>
        </w:rPr>
        <w:t>سکه طلا به آنها نبخش و اگر بیشتر از آن را خواسته باشی که عطا کنی آن دیگر به عهده توست، و اگر چنین خواسته‌ای را یکی از عمّه‌هایت از تو داشت کمتر از بیست و پنج سکّه طلا به او نده و اگر بیشتر می‌خواهی ببخشی خودت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این کار می‌خواهم خدا به تو مقام بلندی مرحمت کند؛ لذا انفاق کن و از خداوند صاحب عرش از تنگدستی هراس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پسرم، ما در دنیا و در عالم برزخ و روز قیامت مورد لطف پیامبر اکرم حضرت محمّد صلی‌الله‌علیه‌و‌آله و خاندان پاک آن حضرت می‌باشیم که امامان هدایت‌گرند و ان‌شاء اللّه تعالی، به برکت آنان و شفاعتشان در حالی که از عذاب الهی در امان هستیم وارد بهشت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عقیده من شفاعت همان طوری که در روز قیامت وجود دارد در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جریان دارد؛ چون ادلّه اثبات شفاعت عام است و دلیل خاصّی که شفاعت را به روز قیامت منحصر کند، در روایات نیامده است، و روایاتی که شفاعت در عالم قیامت را بیان می‌کند شفاعت در عالم برزخ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احادیثی هم که از ائمّه درباره نگرانی آنان از حال شیعیان در عالم برزخ وارد شده، در واقع برای تشویق مردم به اعتقادات صحیح و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تخصیص شفاعت آن هم فقط به عالم قیامت، در نزد من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شفاعت در عالم دنیا هم جریان دارد و دعاهایی که در کنار مراقد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می‌شود و توسّلات به آن بزرگواران که به ثمر می‌رسد، به نظر قاصرِ من جز از طریق شفاعت قبول شده آن عزیزان به درگاهِ خدا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پسرم، ما به برکت آنها و شفاعت و ولایتشان به طور دائمی در بهشت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بهشت دنیا و هم در بهشت عالم برزخ و بهشت جاودان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قسم این اعتقاد من است و امیدوارم همان طوری که </w:t>
      </w:r>
    </w:p>
    <w:p>
      <w:pPr>
        <w:pStyle w:val="BookText"/>
        <w:rPr/>
      </w:pPr>
      <w:r>
        <w:rPr>
          <w:rFonts w:ascii="IRNazanin" w:hAnsi="IRNazanin" w:eastAsia="IRNazanin"/>
          <w:color w:val="111111"/>
          <w:sz w:val="28"/>
          <w:sz w:val="28"/>
          <w:szCs w:val="28"/>
          <w:rtl w:val="true"/>
          <w:lang w:bidi="fa-IR"/>
        </w:rPr>
        <w:t>قد وصلت إلی بعضه و أصِلُ إلی الباقی منه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روایة الصدوق بإسناده عن أبیعبداللّه علیه‌السلام أنّه قال لشیعته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دیارکم لکم جنّةٌ، و قبورکم لکم جنّةٌ، للجنّة خُلِقتُم و إلی الجنّة تصیرون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کما ورد فی خبر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أبیعبداللّه علیه‌السلام فقال رجل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الجنة، 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فی الجنة، فاسألوا اللّه أن لایخرجکم منها،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تقرّون بإمامتنا؟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الجنة الذی مَنْ أقرّ به کان فی الجنة فاسألوا اللّه أنّ لا یسلبکم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لعلّ إلی ما ذکرنا أشار قوله تعالی فی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منهما جنّة البرزخ و جنّة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یمکن حملهما علی جنّة الدنیا و جنّة الآخرة بدخول الجنّة البرزخیة فی جنّة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الجنّتین علی المرتبتین و الدرجتین فی الآخرة جنّة السابقین و جنّة أصحاب الیمین، و یمکن حملهما علی جنّة أهلها و جنّة أهل النار التی هم یورثونها منهم کما ورد فی بعض الروایات</w:t>
      </w:r>
      <w:r>
        <w:rPr>
          <w:rFonts w:eastAsia="IRNazanin" w:cs="IRNazanin"/>
          <w:color w:val="111111"/>
          <w:sz w:val="28"/>
          <w:szCs w:val="28"/>
          <w:rtl w:val="true"/>
          <w:lang w:bidi="fa-IR"/>
        </w:rPr>
        <w:t>.</w:t>
      </w:r>
      <w:r>
        <w:rPr>
          <w:rStyle w:val="FootnoteAnchor"/>
          <w:rtl w:val="true"/>
        </w:rPr>
        <w:footnoteReference w:id="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الآیة الاُخری من سورة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علی الجنّة </w:t>
      </w:r>
    </w:p>
    <w:p>
      <w:pPr>
        <w:pStyle w:val="BookText"/>
        <w:rPr/>
      </w:pPr>
      <w:r>
        <w:rPr>
          <w:rFonts w:ascii="IRNazanin" w:hAnsi="IRNazanin" w:eastAsia="IRNazanin"/>
          <w:color w:val="111111"/>
          <w:sz w:val="28"/>
          <w:sz w:val="28"/>
          <w:szCs w:val="28"/>
          <w:rtl w:val="true"/>
          <w:lang w:bidi="fa-IR"/>
        </w:rPr>
        <w:t>به بعضی از این اعتقادات رسیده‌ام به مابقی هم برسم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روایت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سندهایش از امام صادق علیه‌السلام وارد شده است که آن حضرت به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شما برای شما بهشت است و قبرهایتان برای شما بهشت است و شما برای بهشت آفریده شده‌اید و به سوی بهشت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طوری که در خبر موسی بن بکر این موضوع وارد شده است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علیه‌السلام بودیم که مردی در آن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بهشت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شما را از آن خارج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دنیا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می‌فرمایید که شما در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اقرار به امامت ما نمی‌کنید؟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بهشتی است که هرکس به آن اقرار نماید او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بخواهید که شما را از آن محروم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آیه مبارکه سوره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بترسد دو بهشت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باشد بر آنچه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آیه شریفه این است که مُراد از بهشت، بهشت برزخی و بهشت آخرت است، اگر چه امکان دارد که این دو بهشت حمل شود به دو بهشتِ دنیا و آخرت، زیرا بهشت برزخی هم در بهشت آخرت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امکان هم دارد که آیه شریفه حمل شود به دو بهشت در دو مرحله و دو درجه در عالم قیامت، به این صورت که آیه حمل شود به بهشت سابقین و بهشت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حمل شود به جایگاه بهشتی که از آنِ بهشتیان است و جایگاه بهشتی که از کفِ دوزخیان رفته و به بهشتیان ارث رسیده است؛ چنانچه در برخی از روایات وارد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می‌توان حمل نمود آیه دیگر سوره الرّحمن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پایین از آن دو بهشت دو بهشت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w:t>
      </w:r>
      <w:bookmarkStart w:id="71" w:name="pg10577_106509"/>
    </w:p>
    <w:p>
      <w:pPr>
        <w:pStyle w:val="BookText"/>
        <w:rPr/>
      </w:pPr>
      <w:bookmarkEnd w:id="71"/>
      <w:r>
        <w:rPr>
          <w:rFonts w:ascii="IRNazanin" w:hAnsi="IRNazanin" w:eastAsia="IRNazanin"/>
          <w:color w:val="111111"/>
          <w:sz w:val="28"/>
          <w:sz w:val="28"/>
          <w:szCs w:val="28"/>
          <w:rtl w:val="true"/>
          <w:lang w:bidi="fa-IR"/>
        </w:rPr>
        <w:t>الدنیویة و الجنّة البرزخیة، و إن یمکن حمل الجمیع علی المراتب و الدرجات فی الآخرة کما یظهر من بعض الروایات</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و من نُزِلَ الکتابُ فی بیوتهم هم العارفون بکتاب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أنّه قال بعض الأعراب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یحاسِبُ الناس یوم‌القیامة؟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یحاسبهم اللّه تعالی،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نجونا إذا و ربِّ الکعبة،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الکریم لا یدقق فی الحساب</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قیل 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محاسبک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سررتنی 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إنّ الکریم إذا حاسب تفضّل</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72" w:name="__RefHeading___Toc2759015_2749589250"/>
      <w:bookmarkStart w:id="73" w:name="_Toc26"/>
      <w:bookmarkEnd w:id="72"/>
      <w:r>
        <w:rPr>
          <w:rtl w:val="true"/>
        </w:rPr>
        <w:t>النجاة غداً فطعیٌ إن شاء الله تعالی</w:t>
      </w:r>
      <w:bookmarkEnd w:id="73"/>
    </w:p>
    <w:p>
      <w:pPr>
        <w:pStyle w:val="BookText"/>
        <w:rPr/>
      </w:pPr>
      <w:r>
        <w:rPr>
          <w:rFonts w:ascii="IRNazanin" w:hAnsi="IRNazanin" w:eastAsia="IRNazanin"/>
          <w:color w:val="111111"/>
          <w:sz w:val="28"/>
          <w:sz w:val="28"/>
          <w:szCs w:val="28"/>
          <w:rtl w:val="true"/>
          <w:lang w:bidi="fa-IR"/>
        </w:rPr>
        <w:t>یا بنیّ و اعلم، بأنّ الأمر فی الواقع هو ما ذکره هذان الأعرابیان الفهیمان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کلّه بید الکریم، فالنجاة لیست من الاُمور الظنیة، بل تصیر من الاُمور القطعیة إن شاءاللّه تعالی</w:t>
      </w:r>
      <w:r>
        <w:rPr>
          <w:rFonts w:eastAsia="IRNazanin" w:cs="IRNazanin"/>
          <w:color w:val="111111"/>
          <w:sz w:val="28"/>
          <w:szCs w:val="28"/>
          <w:rtl w:val="true"/>
          <w:lang w:bidi="fa-IR"/>
        </w:rPr>
        <w:t>.</w:t>
      </w:r>
    </w:p>
    <w:p>
      <w:pPr>
        <w:pStyle w:val="Heading2"/>
        <w:numPr>
          <w:ilvl w:val="1"/>
          <w:numId w:val="1"/>
        </w:numPr>
        <w:rPr/>
      </w:pPr>
      <w:bookmarkStart w:id="74" w:name="__RefHeading___Toc2759017_2749589250"/>
      <w:bookmarkStart w:id="75" w:name="_Toc27"/>
      <w:bookmarkEnd w:id="74"/>
      <w:r>
        <w:rPr>
          <w:rtl w:val="true"/>
        </w:rPr>
        <w:t>کتابة سطور فی حال الإحرام قبل الذهاب إلی عرفات</w:t>
      </w:r>
      <w:bookmarkEnd w:id="7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کتبت هذه الأسطر فی هذه الصفحة و أنا کنت محرما بإحرام حج التمتّع فی مساء یوم الترویة من عام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حیث أحرمت خلف مقام ابراهیم علیه‌السلام فی المسجد الحرام، و الآن أذهب إلی عرفات مقدمة للوقوف الواجب، و الغرض من کتابة هذه الصفحة أنّی کنتُ ذاکرا لک فی هذا المقام، فأنت لا تنسانی إن وصلت إلیه، حیّا کنتُ </w:t>
      </w:r>
    </w:p>
    <w:p>
      <w:pPr>
        <w:pStyle w:val="BookText"/>
        <w:rPr/>
      </w:pPr>
      <w:r>
        <w:rPr>
          <w:rFonts w:ascii="IRNazanin" w:hAnsi="IRNazanin" w:eastAsia="IRNazanin"/>
          <w:color w:val="111111"/>
          <w:sz w:val="28"/>
          <w:sz w:val="28"/>
          <w:szCs w:val="28"/>
          <w:rtl w:val="true"/>
          <w:lang w:bidi="fa-IR"/>
        </w:rPr>
        <w:t xml:space="preserve">دنیوی و بهشت برزخی، اگرچه می‌توان هر دو آیه را به درجات و مراتب بهشت آخرت حمل نمود؛ همانگونه که از برخی روایات ظاهر می‌شود؛ و کسانی که قرآن در خانه‌های آنان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و آل محمّد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آگاه به کتاب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وارد شده است که عربی بادیه‌نشین از ابن‌عبّاس سؤال نمود که در روز قیامت حسابرسی مردم بر عهده چه کسی است؟ 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حساب اعمال مردم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به خدای کعبه قسم ما نجات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کریم در حسابرسی دقّت عمل به خرج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به یک عرب بادیه‌نشین گفته شد فردا خدا به حساب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خوشحال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کریم به حساب رسیدگی کند تفضّل و بخشش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بدان که، در واقع مطلب همان است که این دو اعرابیِ فهیم گفته 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که تمام امور به دست کریم باشد، در این صورت نجات پیدا کردن نه از امور ظنّی که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سطرهای این صفحه از رساله را در حالی که مُحرِم بودم به احرامِ حجّ تمتّع، در عصر روز ترویه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پشت مقام ابراهیم علیه‌السلام در مسجد الحرام مُحرِم شدم و الآن به صحرای عرفات می‌روم که مقدّمه وقوف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چند خط را نوشتم که تو بدانی در این جایگاه به یاد تو بوده‌ام، پس تو نیز اگر به این جایگاه ارزشمند آمدی مرا فراموش نکن؛ </w:t>
      </w:r>
      <w:bookmarkStart w:id="76" w:name="pg10577_106511"/>
    </w:p>
    <w:p>
      <w:pPr>
        <w:pStyle w:val="BookText"/>
        <w:rPr/>
      </w:pPr>
      <w:bookmarkEnd w:id="76"/>
      <w:r>
        <w:rPr>
          <w:rFonts w:ascii="Amiri" w:hAnsi="Amiri" w:eastAsia="Amiri" w:cs="Amiri"/>
          <w:color w:val="111111"/>
          <w:sz w:val="28"/>
          <w:sz w:val="28"/>
          <w:szCs w:val="28"/>
          <w:rtl w:val="true"/>
          <w:lang w:bidi="ar-SA"/>
        </w:rPr>
        <w:t>أم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اللّه‌َ لی، غفر اللّه لی و لک إن شاءاللّه تعالی</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2759019_2749589250"/>
      <w:bookmarkStart w:id="78" w:name="_Toc28"/>
      <w:bookmarkEnd w:id="77"/>
      <w:r>
        <w:rPr>
          <w:rtl w:val="true"/>
        </w:rPr>
        <w:t>آباؤک من العلماء و الفقهاء</w:t>
      </w:r>
      <w:bookmarkEnd w:id="78"/>
    </w:p>
    <w:p>
      <w:pPr>
        <w:pStyle w:val="BookText"/>
        <w:rPr/>
      </w:pPr>
      <w:r>
        <w:rPr>
          <w:rFonts w:ascii="IRNazanin" w:hAnsi="IRNazanin" w:eastAsia="IRNazanin"/>
          <w:color w:val="111111"/>
          <w:sz w:val="28"/>
          <w:sz w:val="28"/>
          <w:szCs w:val="28"/>
          <w:rtl w:val="true"/>
          <w:lang w:bidi="fa-IR"/>
        </w:rPr>
        <w:t>عزیزی، آباؤُک و أجدادک کلّهم کانوا من العلماء العاملین و الفقهاء الکبار حتّیسبعة آباءٍ</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قال النظامی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شیر به خود سپه‌شکن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خصال خویشتن باش</w:t>
      </w:r>
    </w:p>
    <w:p>
      <w:pPr>
        <w:pStyle w:val="BookText"/>
        <w:rPr/>
      </w:pPr>
      <w:r>
        <w:rPr>
          <w:rFonts w:ascii="IRNazanin" w:hAnsi="IRNazanin" w:eastAsia="IRNazanin"/>
          <w:color w:val="111111"/>
          <w:sz w:val="28"/>
          <w:sz w:val="28"/>
          <w:szCs w:val="28"/>
          <w:rtl w:val="true"/>
          <w:lang w:bidi="fa-IR"/>
        </w:rPr>
        <w:t xml:space="preserve">جایی که بزرگ بایدَت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کس نداردت 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مثل الأسد هازم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ابن خصالک</w:t>
      </w:r>
    </w:p>
    <w:p>
      <w:pPr>
        <w:pStyle w:val="BookText"/>
        <w:rPr/>
      </w:pPr>
      <w:r>
        <w:rPr>
          <w:rFonts w:ascii="IRNazanin" w:hAnsi="IRNazanin" w:eastAsia="IRNazanin"/>
          <w:color w:val="111111"/>
          <w:sz w:val="28"/>
          <w:sz w:val="28"/>
          <w:szCs w:val="28"/>
          <w:rtl w:val="true"/>
          <w:lang w:bidi="fa-IR"/>
        </w:rPr>
        <w:t>إذا ترید أن تکون کبیر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ینفعک أن تکون ابن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الفتی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الفتی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قلّما وُجد مثل هذا النسب فی المذهب، و أنتَ إن وفقک اللّه تعالی فَامْشِ فی طریقهم و اسلک مسلکهم و اذهب مذهبهم فهو مذهب أهل‌بیت العصمة و الطهارة علیهم‌السلام فاسع فی تحصیل العلوم الدینیة و البحوث الحوزویة و اشتغل فی الحوزات بالدرس و البحث، و اعلم أنّه لاکنز أنفع من العلم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زنده باشم و چه از دنیا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طلب آمرزش کن از خداوند، امیدوارم خدا من و تو را مورد بخشش خود قرار دهد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همه پدران و اجداد تو تا هفت پُشت از عالمان با عمل و فقهای بزرگ مذهب بوده‌اند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چه زیبا به زبان فارسی نظامی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شیر به خود سپه‌شکن باش فرزند خصال خویشتن باش</w:t>
      </w:r>
    </w:p>
    <w:p>
      <w:pPr>
        <w:pStyle w:val="BookText"/>
        <w:rPr/>
      </w:pPr>
      <w:r>
        <w:rPr>
          <w:rFonts w:ascii="IRNazanin" w:hAnsi="IRNazanin" w:eastAsia="IRNazanin"/>
          <w:color w:val="111111"/>
          <w:sz w:val="28"/>
          <w:sz w:val="28"/>
          <w:szCs w:val="28"/>
          <w:rtl w:val="true"/>
          <w:lang w:bidi="fa-IR"/>
        </w:rPr>
        <w:t>جایی که بزرگ بایدت بود فرزندیِ کس نداردت سود</w:t>
      </w:r>
    </w:p>
    <w:p>
      <w:pPr>
        <w:pStyle w:val="BookText"/>
        <w:rPr/>
      </w:pPr>
      <w:r>
        <w:rPr>
          <w:rFonts w:ascii="IRNazanin" w:hAnsi="IRNazanin" w:eastAsia="IRNazanin"/>
          <w:color w:val="111111"/>
          <w:sz w:val="28"/>
          <w:sz w:val="28"/>
          <w:szCs w:val="28"/>
          <w:rtl w:val="true"/>
          <w:lang w:bidi="fa-IR"/>
        </w:rPr>
        <w:t>و همچنین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جوانمرد کسی است که بگوید من چنین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بگوید پدرم چنین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نُدرت چنین انتسابی در مذهب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خداوند متعال توفیقت داد راه آنها را ادامه بده و در سِلک و لباس مقدّس آنان قرار بگیر و مذهب آنها را داشته باش که همان مذهب اهل‌بیت عصمت و طهارت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 در تحصیل علوم دینی و بحث‌های حوزوی، و اشتغال پیدا کن در حوزه‌های علمیه به درس و بحث و بدان که هیچ گنجی مفیدتر از علم نیست</w:t>
      </w:r>
      <w:r>
        <w:rPr>
          <w:rFonts w:eastAsia="IRNazanin" w:cs="IRNazanin"/>
          <w:color w:val="111111"/>
          <w:sz w:val="28"/>
          <w:szCs w:val="28"/>
          <w:rtl w:val="true"/>
          <w:lang w:bidi="fa-IR"/>
        </w:rPr>
        <w:t>.</w:t>
      </w:r>
      <w:bookmarkStart w:id="79" w:name="pg10577_106513"/>
    </w:p>
    <w:p>
      <w:pPr>
        <w:pStyle w:val="Heading2"/>
        <w:numPr>
          <w:ilvl w:val="1"/>
          <w:numId w:val="1"/>
        </w:numPr>
        <w:rPr/>
      </w:pPr>
      <w:bookmarkStart w:id="80" w:name="__RefHeading___Toc2759021_2749589250"/>
      <w:bookmarkStart w:id="81" w:name="_Toc29"/>
      <w:bookmarkEnd w:id="79"/>
      <w:bookmarkEnd w:id="80"/>
      <w:r>
        <w:rPr>
          <w:rtl w:val="true"/>
        </w:rPr>
        <w:t>العلم الکنز</w:t>
      </w:r>
      <w:bookmarkEnd w:id="81"/>
    </w:p>
    <w:p>
      <w:pPr>
        <w:pStyle w:val="BookText"/>
        <w:rPr/>
      </w:pPr>
      <w:r>
        <w:rPr>
          <w:rFonts w:ascii="IRNazanin" w:hAnsi="IRNazanin" w:eastAsia="IRNazanin"/>
          <w:color w:val="111111"/>
          <w:sz w:val="28"/>
          <w:sz w:val="28"/>
          <w:szCs w:val="28"/>
          <w:rtl w:val="true"/>
          <w:lang w:bidi="fa-IR"/>
        </w:rPr>
        <w:t>بل إنّه أفضل الکنوز و أجملها، خفیف المحمل عظیم الجدوی، فی الملإ جمالٌ و فی الوحدة اُنس ٌ،</w:t>
      </w:r>
      <w:r>
        <w:rPr>
          <w:rStyle w:val="FootnoteAnchor"/>
          <w:rtl w:val="true"/>
        </w:rPr>
        <w:footnoteReference w:id="48"/>
      </w:r>
      <w:r>
        <w:rPr>
          <w:rFonts w:ascii="IRNazanin" w:hAnsi="IRNazanin" w:eastAsia="IRNazanin"/>
          <w:color w:val="111111"/>
          <w:sz w:val="28"/>
          <w:sz w:val="28"/>
          <w:szCs w:val="28"/>
          <w:rtl w:val="true"/>
          <w:lang w:bidi="fa-IR"/>
        </w:rPr>
        <w:t>و علم لاینفع ککنز لاینفق منه</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لایُعْمَلُ به ککنز لاینفق منه</w:t>
      </w:r>
      <w:r>
        <w:rPr>
          <w:rStyle w:val="FootnoteAnchor"/>
          <w:rtl w:val="true"/>
        </w:rPr>
        <w:footnoteReference w:id="50"/>
      </w:r>
      <w:r>
        <w:rPr>
          <w:rFonts w:ascii="IRNazanin" w:hAnsi="IRNazanin" w:eastAsia="IRNazanin"/>
          <w:color w:val="111111"/>
          <w:sz w:val="28"/>
          <w:sz w:val="28"/>
          <w:szCs w:val="28"/>
          <w:rtl w:val="true"/>
          <w:lang w:bidi="fa-IR"/>
        </w:rPr>
        <w:t>، و فی روایة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کنزٌ</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فابدأ بالمقدمات من الصرف و النحو و المعانی و البیان و البدیع و المنطق و الکلام و العقائد الحقّة الجعفریة، ثم بالسطوح الفقهیة و الاُصولیة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اللمعة للشهیدین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 و شرحا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المعالم و اُصول الفقه للمرحوم المظفر و فرائد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المکاسب للشیخ الأعظم الأنصاری قدس‌سره و الکفایة للمحقق الآخوند الخراسانی قدس‌سره </w:t>
      </w:r>
      <w:r>
        <w:rPr>
          <w:rFonts w:eastAsia="IRNazanin" w:cs="IRNazanin"/>
          <w:color w:val="111111"/>
          <w:sz w:val="28"/>
          <w:szCs w:val="28"/>
          <w:rtl w:val="true"/>
          <w:lang w:bidi="fa-IR"/>
        </w:rPr>
        <w:t>.</w:t>
      </w:r>
    </w:p>
    <w:p>
      <w:pPr>
        <w:pStyle w:val="Heading2"/>
        <w:numPr>
          <w:ilvl w:val="1"/>
          <w:numId w:val="1"/>
        </w:numPr>
        <w:rPr/>
      </w:pPr>
      <w:bookmarkStart w:id="82" w:name="__RefHeading___Toc2759023_2749589250"/>
      <w:bookmarkStart w:id="83" w:name="_Toc30"/>
      <w:bookmarkEnd w:id="82"/>
      <w:r>
        <w:rPr>
          <w:rtl w:val="true"/>
        </w:rPr>
        <w:t>کیفیة دراسة العلوم الحوزویة</w:t>
      </w:r>
      <w:bookmarkEnd w:id="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الثلاثة الأخیرة لیست لها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احضر البحوث العالیة فی الفقه و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الفقهاء العظام و مراجع الاُمة؛ و فی هذه الفترة اشتغل بتحصیل علم الرجال فإنّه و علم الاُصول هما رِجْلا الفقیه و لایمکن الاستنباط إلّا مع إعمالهما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حضورک فی بحوث الخارج لایقل عن خمسة عشر عاما و کذلک شارک دورتین کاملتین فی اُصول الفقه و اقرأ کتبا فقهیة بعضها فی العبادات و بعضها فی المعاملات بالمعنی الأعم أو الأخص</w:t>
      </w:r>
      <w:r>
        <w:rPr>
          <w:rStyle w:val="FootnoteAnchor"/>
          <w:rtl w:val="true"/>
        </w:rPr>
        <w:footnoteReference w:id="52"/>
      </w:r>
      <w:r>
        <w:rPr>
          <w:rFonts w:ascii="IRNazanin" w:hAnsi="IRNazanin" w:eastAsia="IRNazanin"/>
          <w:color w:val="111111"/>
          <w:sz w:val="28"/>
          <w:sz w:val="28"/>
          <w:szCs w:val="28"/>
          <w:rtl w:val="true"/>
          <w:lang w:bidi="fa-IR"/>
        </w:rPr>
        <w:t xml:space="preserve">و بعضها فی </w:t>
      </w:r>
    </w:p>
    <w:p>
      <w:pPr>
        <w:pStyle w:val="BookText"/>
        <w:rPr/>
      </w:pPr>
      <w:r>
        <w:rPr>
          <w:rFonts w:ascii="IRNazanin" w:hAnsi="IRNazanin" w:eastAsia="IRNazanin"/>
          <w:color w:val="111111"/>
          <w:sz w:val="28"/>
          <w:sz w:val="28"/>
          <w:szCs w:val="28"/>
          <w:rtl w:val="true"/>
          <w:lang w:bidi="fa-IR"/>
        </w:rPr>
        <w:t>بلکه علم برترین گنجها و زیباترین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آن آسان و فایده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باعث آبرو و در تنهایی باعث اُنس است، و علمی که نافع نباشد مثل گنجی است که از آن انفاق نشود و بهره‌برداری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که علمی که به آن عمل نشود مانند گنجی است که از آن استفاده نشود؛ و در روایت سومی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موفقیّت در تحصیل علوم دین ابتدا از مقدمّات شروع کن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و پس از آن به علومِ معانی و بیان و بدیع و منطق و کلام و عقاید حقّه مذهب جعفری علیه‌السلام اشتغال داشته باش و پس از آن به تحصیل سطوح فقه و اصول مثل کتاب شرح لمعه دو شهید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 لمعه از شهید اوّل و شرح آن از شهید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 و کتاب معالم و اصول فقه مرحوم مظفّر و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مکاسب شیخ اعظم انصاری و کفایه محقّق آخوند خراسانی قدس‌سرهم را بخوان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این سه کتاب آخر که ذکر شد از نظر معنا و محتوا بی‌انتها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درنهایت بحث‌های عالی خارج فقه و اصول را در محضر فقهای بزرگ و مراجع تقلید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تحصیل علم رجال نیز مشغول باش؛ چرا که علم رجال و علم اصول برای فقیه همانند دو پا در استنباط احکام شرعی است و کسی نمی‌تواند احکام شرعیه را استنباط کند مگر این‌که در این دو علم به درجه اجتهاد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تو در بحث‌های درس خارج حدّاقل باید پانزده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 دوره کامل در اصول فقه شرکت کن و کتابهایی را نیز در فقه باید طی کنی که بعضی از آنها در عبادات است و بعضی در معاملات به معنی اعم یا به معنای اخصّ و برخی هم در موضوع پنج کتاب آخر دوره فقهیه است که اصطلاحاً آن را </w:t>
      </w:r>
      <w:bookmarkStart w:id="84" w:name="pg10577_106515"/>
    </w:p>
    <w:p>
      <w:pPr>
        <w:pStyle w:val="BookText"/>
        <w:rPr/>
      </w:pPr>
      <w:bookmarkEnd w:id="84"/>
      <w:r>
        <w:rPr>
          <w:rFonts w:ascii="IRNazanin" w:hAnsi="IRNazanin" w:eastAsia="IRNazanin"/>
          <w:color w:val="111111"/>
          <w:sz w:val="28"/>
          <w:sz w:val="28"/>
          <w:szCs w:val="28"/>
          <w:rtl w:val="true"/>
          <w:lang w:bidi="fa-IR"/>
        </w:rPr>
        <w:t>السیاسات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الفترة فاسع فی أخذ الإجازة الروائیة من مراجع الطائفة و فقهائنا العظام لأجل اتصال السند بأئمة الهداة المعصومین علیهم‌السلام </w:t>
      </w:r>
      <w:r>
        <w:rPr>
          <w:rFonts w:eastAsia="IRNazanin" w:cs="IRNazanin"/>
          <w:color w:val="111111"/>
          <w:sz w:val="28"/>
          <w:szCs w:val="28"/>
          <w:rtl w:val="true"/>
          <w:lang w:bidi="fa-IR"/>
        </w:rPr>
        <w:t>.</w:t>
      </w:r>
    </w:p>
    <w:p>
      <w:pPr>
        <w:pStyle w:val="Heading2"/>
        <w:numPr>
          <w:ilvl w:val="1"/>
          <w:numId w:val="1"/>
        </w:numPr>
        <w:rPr/>
      </w:pPr>
      <w:bookmarkStart w:id="85" w:name="__RefHeading___Toc2759025_2749589250"/>
      <w:bookmarkStart w:id="86" w:name="_Toc31"/>
      <w:bookmarkEnd w:id="85"/>
      <w:r>
        <w:rPr>
          <w:rtl w:val="true"/>
        </w:rPr>
        <w:t>الکنوز التی أنت تملکها</w:t>
      </w:r>
      <w:bookmarkEnd w:id="86"/>
    </w:p>
    <w:p>
      <w:pPr>
        <w:pStyle w:val="Heading3"/>
        <w:numPr>
          <w:ilvl w:val="2"/>
          <w:numId w:val="1"/>
        </w:numPr>
        <w:rPr/>
      </w:pPr>
      <w:bookmarkStart w:id="87" w:name="__RefHeading___Toc2759027_2749589250"/>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ولیکن حضورک فی البحث و الدرس حضور تفهّم و تعمّق و تعلّم، و قبل کلّ درسٍ علیک بمطالعته ثم الحضور فی الدرس ثم المطالعة بعد الدرس ثم المباحثة و إن تمکنت فعلیک بتدریسه و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و الغیاب عن حلقة الدرس؛ لأنّ الدرس کحبات التسبیح و الغیاب بمنزلة انقطاع خیطه فتنفلت و تنتثر الحبات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سعیت کلّ سعیک بعد عشرین سنة أو خمسة و عشرین عاما تصل بإذن اللّه تعالی و مشیئته إلی مرتبة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وصلت إلیه فاحذر من مقام الإفتاء و لاتجعل رقبتک تحت أقدام الناس، و اعلم أنّ الخیر بید اللّه تعالی، و ما هو مقسوم لک فی قضائه و قدره یصل إلیک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اترک هذه المرتبة لغیرک مادام هو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حسابه فی الآخرة صعبٌ و وقوفک أمام اللّه یطول، و العزّة فی الدنیا و الآخرة بیداللّه تعالی و هی للّه و لرسوله و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لاتترک فی عمرک التدریس و التألیف و التحقیق و الکتابة و الطباعة لأنّها عملنا و شغلنا و فعلنا و عمل آبائنا الکرام الأبرار و شغلهم و فعلهم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الآن أنت مالکٌ لعدّة من الکنوز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سیاسات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مرحله از تحصیل علم تلاش کن از مراجع طائفه امامیّه و فقهایِ عظام ما، به خاطرِ اتّصال سند به ائمه معصومین علیهم‌السلام اجازه روایت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حضور تو در درس و بحث از روی دقّت و به قصد یادگیری و تعمّق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 از حضور در درس پیش‌مطالعه کن و بعد از درس هم باز مطالعه و پس از آن مباحثه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بر تو باد به تدریس درس‌های گذشته و نوشتن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جلسات درس و بحث غیبت داشته باشی؛ چراکه درس مثل دانه‌های تسبیح است و غیبت در درس مثل پاره شدن نخ تسبیح است که باعث می‌شود تمام دانه‌ها از هم جدا و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در تحصیل علوم دینی نهایت سعی و تلاش خود را بکنی، بعد از بیست سال یا بیست و پنج سال به اذن و خواست خداوند متعال به درجه اجتهاد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این موقعیّت نائل شدی، بپرهیز از فتوا دادن و گردن خود را در زیر پاهای مردم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دیگران را به عهده خودت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خیر دستِ خداوند متعال است و آن‌چه در قضا و قدر الهی برای تو در نظر گرفته شده است به تو می‌رسد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 و واگذار به دیگران، تا مادامی که افرادی هستند که این مسئولیت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عالم آخرت محاسبه آن مشکل است و باعث طولانی شدن ایستادن تو در مقابل خدا به جهت محاسبه آن می‌شود و عزّت در دنیا و آخرت در دست خدا و از آنِ خدا و رسول خدا و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عمرت تدریس، تألیف و تحقیق و نوشتن و چاپ کُتب را ترک نکن؛ به خاطر این‌که شغل و کار ما و پدران بزرگوار و نیکوکار ما همین بوده و هست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اکنون تو به خواست خداوند مالک گنجهایی هستی</w:t>
      </w:r>
      <w:r>
        <w:rPr>
          <w:rFonts w:eastAsia="IRNazanin" w:cs="IRNazanin"/>
          <w:color w:val="111111"/>
          <w:sz w:val="28"/>
          <w:szCs w:val="28"/>
          <w:rtl w:val="true"/>
          <w:lang w:bidi="fa-IR"/>
        </w:rPr>
        <w:t xml:space="preserve">: </w:t>
      </w:r>
      <w:bookmarkStart w:id="89" w:name="pg10577_106517"/>
    </w:p>
    <w:p>
      <w:pPr>
        <w:pStyle w:val="BookText"/>
        <w:rPr/>
      </w:pPr>
      <w:bookmarkEnd w:id="89"/>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حیاتک و عمرک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صحتک و سلامتک و عافیتک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موهبتک و غیرها من قواک</w:t>
      </w:r>
      <w:r>
        <w:rPr>
          <w:rFonts w:eastAsia="IRNazanin" w:cs="IRNazanin"/>
          <w:color w:val="111111"/>
          <w:sz w:val="28"/>
          <w:szCs w:val="28"/>
          <w:rtl w:val="true"/>
          <w:lang w:bidi="fa-IR"/>
        </w:rPr>
        <w:t>.</w:t>
      </w:r>
    </w:p>
    <w:p>
      <w:pPr>
        <w:pStyle w:val="Heading3"/>
        <w:numPr>
          <w:ilvl w:val="2"/>
          <w:numId w:val="1"/>
        </w:numPr>
        <w:rPr/>
      </w:pPr>
      <w:bookmarkStart w:id="90" w:name="__RefHeading___Toc2759029_2749589250"/>
      <w:bookmarkStart w:id="91" w:name="_Toc33"/>
      <w:bookmarkEnd w:id="90"/>
      <w:r>
        <w:rPr>
          <w:rtl w:val="true"/>
        </w:rPr>
        <w:t>الإیمان بالله تعالی و بنبیه صلی الله علیه و آله و بوصیه علیه السلام و الأئمة من ولده علیهم السلام</w:t>
      </w:r>
      <w:bookmarkEnd w:id="9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إیمانک و اعتقادک باللّه تعالی و بنبیّه محمد رسول اللّه صلی‌الله‌علیه‌و‌آله و بوصیّه علی ابن أبی‌طالب علیه‌السلام و أحد عشر من اُولاده المعصومین علیهم‌السلام الذین مرّ ذکرهم فی هذه الرسالة</w:t>
      </w:r>
      <w:r>
        <w:rPr>
          <w:rFonts w:eastAsia="IRNazanin" w:cs="IRNazanin"/>
          <w:color w:val="111111"/>
          <w:sz w:val="28"/>
          <w:szCs w:val="28"/>
          <w:rtl w:val="true"/>
          <w:lang w:bidi="fa-IR"/>
        </w:rPr>
        <w:t>.</w:t>
      </w:r>
    </w:p>
    <w:p>
      <w:pPr>
        <w:pStyle w:val="Heading3"/>
        <w:numPr>
          <w:ilvl w:val="2"/>
          <w:numId w:val="1"/>
        </w:numPr>
        <w:rPr/>
      </w:pPr>
      <w:bookmarkStart w:id="92" w:name="__RefHeading___Toc2759031_2749589250"/>
      <w:bookmarkStart w:id="93" w:name="_Toc34"/>
      <w:bookmarkEnd w:id="92"/>
      <w:r>
        <w:rPr>
          <w:rtl w:val="true"/>
        </w:rPr>
        <w:t>الطاعة لله تعالی</w:t>
      </w:r>
      <w:bookmarkEnd w:id="9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طاعتک للّه تعالی، لأنّه 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منّا لم یطع اللّه عزوجلّ‌فلیس منّا، و أنت إذا أطعت اللّه عزوجل فأنت منّا أهل البیت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4" w:name="__RefHeading___Toc2759033_2749589250"/>
      <w:bookmarkStart w:id="95" w:name="_Toc35"/>
      <w:bookmarkEnd w:id="94"/>
      <w:r>
        <w:rPr>
          <w:rtl w:val="true"/>
        </w:rPr>
        <w:t>الصلاة</w:t>
      </w:r>
      <w:bookmarkEnd w:id="9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صلواتک من الفرائض و النوافل الرواتب و غیرها؛ لأنّه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کنز من کنوز الجنة</w:t>
      </w:r>
      <w:r>
        <w:rPr>
          <w:rStyle w:val="FootnoteAnchor"/>
          <w:rtl w:val="true"/>
        </w:rPr>
        <w:footnoteReference w:id="54"/>
      </w:r>
      <w:r>
        <w:rPr>
          <w:rFonts w:ascii="IRNazanin" w:hAnsi="IRNazanin" w:eastAsia="IRNazanin"/>
          <w:color w:val="111111"/>
          <w:sz w:val="28"/>
          <w:sz w:val="28"/>
          <w:szCs w:val="28"/>
          <w:rtl w:val="true"/>
          <w:lang w:bidi="fa-IR"/>
        </w:rPr>
        <w:t>، قال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أجرها مدّخَرٌ لفاعلها و المتصف بها کما یدّخر الکنز الذی هو أنفس أموالکم</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6" w:name="__RefHeading___Toc2759035_2749589250"/>
      <w:bookmarkStart w:id="97" w:name="_Toc36"/>
      <w:bookmarkEnd w:id="96"/>
      <w:r>
        <w:rPr>
          <w:rtl w:val="true"/>
        </w:rPr>
        <w:t>التوکل علی الله</w:t>
      </w:r>
      <w:bookmarkEnd w:id="9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توکلک علی اللّه تعالی؛ فإنّه یعطیک القوة و القدرة للإتیان بالأعمال الصعبة المشکلة کما قال الإمام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 ثمن لکلِّ غالٍ و سُلَّمٌ إلی کلّ عالٍ</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عمر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سلامتی و عافیت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استعدادت و دیگر نیروهایی که در اختیار توست</w:t>
      </w:r>
    </w:p>
    <w:p>
      <w:pPr>
        <w:pStyle w:val="BookText"/>
        <w:rPr/>
      </w:pPr>
      <w:r>
        <w:rPr>
          <w:rFonts w:ascii="IRNazanin" w:hAnsi="IRNazanin" w:eastAsia="IRNazanin"/>
          <w:color w:val="111111"/>
          <w:sz w:val="28"/>
          <w:sz w:val="28"/>
          <w:szCs w:val="28"/>
          <w:rtl w:val="true"/>
          <w:lang w:bidi="fa-IR"/>
        </w:rPr>
        <w:t>و ایمان و اعتقادی که به خداوند متعال داری و عقیده‌ای که به پیامبرش حضرت محمّد رسول خدا صلی‌الله‌علیه‌و‌آله و جانشین او حضرت علیّ ابن ابی‌طالب علیه‌السلام و یازده نفر از اولاد معصومش علیهم‌السلام داری که قبلاً در این رساله از آنها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از خداوند متعال است که 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کند از ما اهل‌بیت است و از خداوند اطاعت نکند، در حقیقت از ما نیست؛ و تو هر زمانی که از خداوند عزّوجلّ اطاعت کردی از ما اهل‌بیت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شبانه‌روزی واجب و مستحب و غیر آنهاست؛ زیرا در حدیثی چنین وارد شده است که نماز گنجی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حدیث در کتاب مجمع‌البحرین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پاداش نماز برای انجام دهنده آن و کسی که آن را برپا دارد ذخیره شده است؛ همان گونه که گنج که از گرانبهاترین اموال شماست اندوخته می‌گردد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گنجهایی که در اختیار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 متعال است و این‌که خدا به تو نیرو عطا فرموده تا کارهای سخت و مشکل را انجام دهی؛ همان طوری که امامِ جواد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خداوند بهای هر چیز گرانبها و نردبان رسیدن به هر مقام بالایی است</w:t>
      </w:r>
      <w:r>
        <w:rPr>
          <w:rFonts w:eastAsia="IRNazanin" w:cs="IRNazanin"/>
          <w:color w:val="111111"/>
          <w:sz w:val="28"/>
          <w:szCs w:val="28"/>
          <w:rtl w:val="true"/>
          <w:lang w:bidi="fa-IR"/>
        </w:rPr>
        <w:t xml:space="preserve">. </w:t>
      </w:r>
      <w:bookmarkStart w:id="98" w:name="pg10577_106519"/>
    </w:p>
    <w:p>
      <w:pPr>
        <w:pStyle w:val="Heading3"/>
        <w:numPr>
          <w:ilvl w:val="2"/>
          <w:numId w:val="1"/>
        </w:numPr>
        <w:rPr/>
      </w:pPr>
      <w:bookmarkStart w:id="99" w:name="__RefHeading___Toc2759037_2749589250"/>
      <w:bookmarkStart w:id="100" w:name="_Toc37"/>
      <w:bookmarkEnd w:id="98"/>
      <w:bookmarkEnd w:id="99"/>
      <w:r>
        <w:rPr>
          <w:rtl w:val="true"/>
        </w:rPr>
        <w:t>أشعار أبی المجد فی التوکل</w:t>
      </w:r>
      <w:bookmarkEnd w:id="100"/>
    </w:p>
    <w:p>
      <w:pPr>
        <w:pStyle w:val="BookText"/>
        <w:rPr/>
      </w:pPr>
      <w:r>
        <w:rPr>
          <w:rFonts w:ascii="IRNazanin" w:hAnsi="IRNazanin" w:eastAsia="IRNazanin"/>
          <w:color w:val="111111"/>
          <w:sz w:val="28"/>
          <w:sz w:val="28"/>
          <w:szCs w:val="28"/>
          <w:rtl w:val="true"/>
          <w:lang w:bidi="fa-IR"/>
        </w:rPr>
        <w:t>و قد قال جدنا العلاّمة أبی المجد قدس‌سره أبیاتا فی هذا المجال أحبّ أن أذکرها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اسمع إلی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تکن منّی علی خُبْرِ</w:t>
      </w:r>
    </w:p>
    <w:p>
      <w:pPr>
        <w:pStyle w:val="BookText"/>
        <w:rPr/>
      </w:pPr>
      <w:r>
        <w:rPr>
          <w:rFonts w:ascii="Amiri" w:hAnsi="Amiri" w:eastAsia="Amiri" w:cs="Amiri"/>
          <w:color w:val="111111"/>
          <w:sz w:val="28"/>
          <w:sz w:val="28"/>
          <w:szCs w:val="28"/>
          <w:rtl w:val="true"/>
          <w:lang w:bidi="ar-SA"/>
        </w:rPr>
        <w:t xml:space="preserve">حلبتُ الدّهر شطرَیْه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عُسْرٍ و مِنْ یُسْرِ</w:t>
      </w:r>
    </w:p>
    <w:p>
      <w:pPr>
        <w:pStyle w:val="BookText"/>
        <w:rPr/>
      </w:pPr>
      <w:r>
        <w:rPr>
          <w:rFonts w:ascii="Amiri" w:hAnsi="Amiri" w:eastAsia="Amiri" w:cs="Amiri"/>
          <w:color w:val="111111"/>
          <w:sz w:val="28"/>
          <w:sz w:val="28"/>
          <w:szCs w:val="28"/>
          <w:rtl w:val="true"/>
          <w:lang w:bidi="ar-SA"/>
        </w:rPr>
        <w:t xml:space="preserve">و ذُقتُ الدّهر طَعمَیه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حُلو و من مُرِّ</w:t>
      </w:r>
    </w:p>
    <w:p>
      <w:pPr>
        <w:pStyle w:val="BookText"/>
        <w:rPr/>
      </w:pPr>
      <w:r>
        <w:rPr>
          <w:rFonts w:ascii="Amiri" w:hAnsi="Amiri" w:eastAsia="Amiri" w:cs="Amiri"/>
          <w:color w:val="111111"/>
          <w:sz w:val="28"/>
          <w:sz w:val="28"/>
          <w:szCs w:val="28"/>
          <w:rtl w:val="true"/>
          <w:lang w:bidi="ar-SA"/>
        </w:rPr>
        <w:t xml:space="preserve">وَ عُمِّرتُ و ذَرَّفتُ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الخمسینَ من عُمری</w:t>
      </w:r>
    </w:p>
    <w:p>
      <w:pPr>
        <w:pStyle w:val="BookText"/>
        <w:rPr/>
      </w:pPr>
      <w:r>
        <w:rPr>
          <w:rFonts w:ascii="Amiri" w:hAnsi="Amiri" w:eastAsia="Amiri" w:cs="Amiri"/>
          <w:color w:val="111111"/>
          <w:sz w:val="28"/>
          <w:sz w:val="28"/>
          <w:szCs w:val="28"/>
          <w:rtl w:val="true"/>
          <w:lang w:bidi="ar-SA"/>
        </w:rPr>
        <w:t xml:space="preserve">فکم نائبةٍ 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ضاقَ بها صَدری</w:t>
      </w:r>
    </w:p>
    <w:p>
      <w:pPr>
        <w:pStyle w:val="BookText"/>
        <w:rPr/>
      </w:pPr>
      <w:r>
        <w:rPr>
          <w:rFonts w:ascii="Amiri" w:hAnsi="Amiri" w:eastAsia="Amiri" w:cs="Amiri"/>
          <w:color w:val="111111"/>
          <w:sz w:val="28"/>
          <w:sz w:val="28"/>
          <w:szCs w:val="28"/>
          <w:rtl w:val="true"/>
          <w:lang w:bidi="ar-SA"/>
        </w:rPr>
        <w:t xml:space="preserve">و حاشا أن یَضیقَ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رُمنّی و معی صبری</w:t>
      </w:r>
    </w:p>
    <w:p>
      <w:pPr>
        <w:pStyle w:val="BookText"/>
        <w:rPr/>
      </w:pPr>
      <w:r>
        <w:rPr>
          <w:rFonts w:ascii="Amiri" w:hAnsi="Amiri" w:eastAsia="Amiri" w:cs="Amiri"/>
          <w:color w:val="111111"/>
          <w:sz w:val="28"/>
          <w:sz w:val="28"/>
          <w:szCs w:val="28"/>
          <w:rtl w:val="true"/>
          <w:lang w:bidi="ar-SA"/>
        </w:rPr>
        <w:t xml:space="preserve">إذا مشکلةٌ 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أعیی حَملُها فکری</w:t>
      </w:r>
    </w:p>
    <w:p>
      <w:pPr>
        <w:pStyle w:val="BookText"/>
        <w:rPr/>
      </w:pPr>
      <w:r>
        <w:rPr>
          <w:rFonts w:ascii="Amiri" w:hAnsi="Amiri" w:eastAsia="Amiri" w:cs="Amiri"/>
          <w:color w:val="111111"/>
          <w:sz w:val="28"/>
          <w:sz w:val="28"/>
          <w:szCs w:val="28"/>
          <w:rtl w:val="true"/>
          <w:lang w:bidi="ar-SA"/>
        </w:rPr>
        <w:t xml:space="preserve">توکلّتُ علی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فَوَّضتُ له أمری</w:t>
      </w:r>
    </w:p>
    <w:p>
      <w:pPr>
        <w:pStyle w:val="BookText"/>
        <w:rPr/>
      </w:pPr>
      <w:r>
        <w:rPr>
          <w:rFonts w:ascii="Amiri" w:hAnsi="Amiri" w:eastAsia="Amiri" w:cs="Amiri"/>
          <w:color w:val="111111"/>
          <w:sz w:val="28"/>
          <w:sz w:val="28"/>
          <w:szCs w:val="28"/>
          <w:rtl w:val="true"/>
          <w:lang w:bidi="ar-SA"/>
        </w:rPr>
        <w:t xml:space="preserve">کَبُزّ فی ید التّاجـ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بین الطّیِّ و النّشرِ</w:t>
      </w:r>
    </w:p>
    <w:p>
      <w:pPr>
        <w:pStyle w:val="BookText"/>
        <w:rPr/>
      </w:pPr>
      <w:r>
        <w:rPr>
          <w:rFonts w:ascii="Amiri" w:hAnsi="Amiri" w:eastAsia="Amiri" w:cs="Amiri"/>
          <w:color w:val="111111"/>
          <w:sz w:val="28"/>
          <w:sz w:val="28"/>
          <w:szCs w:val="28"/>
          <w:rtl w:val="true"/>
          <w:lang w:bidi="ar-SA"/>
        </w:rPr>
        <w:t xml:space="preserve">لِعِلْمی أن مَنْ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خَلقی کاشفٌ ضرّی</w:t>
      </w:r>
    </w:p>
    <w:p>
      <w:pPr>
        <w:pStyle w:val="BookText"/>
        <w:rPr/>
      </w:pPr>
      <w:r>
        <w:rPr>
          <w:rFonts w:ascii="Amiri" w:hAnsi="Amiri" w:eastAsia="Amiri" w:cs="Amiri"/>
          <w:color w:val="111111"/>
          <w:sz w:val="28"/>
          <w:sz w:val="28"/>
          <w:szCs w:val="28"/>
          <w:rtl w:val="true"/>
          <w:lang w:bidi="ar-SA"/>
        </w:rPr>
        <w:t xml:space="preserve">فَکَم مِنْ فَرجٍ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مِنْ حَیثُ لا أدْرِی</w:t>
      </w:r>
      <w:r>
        <w:rPr>
          <w:rStyle w:val="FootnoteAnchor"/>
          <w:rtl w:val="true"/>
        </w:rPr>
        <w:footnoteReference w:id="57"/>
      </w:r>
    </w:p>
    <w:p>
      <w:pPr>
        <w:pStyle w:val="Heading3"/>
        <w:numPr>
          <w:ilvl w:val="2"/>
          <w:numId w:val="1"/>
        </w:numPr>
        <w:rPr/>
      </w:pPr>
      <w:bookmarkStart w:id="101" w:name="__RefHeading___Toc2759039_2749589250"/>
      <w:bookmarkStart w:id="102" w:name="_Toc38"/>
      <w:bookmarkEnd w:id="101"/>
      <w:r>
        <w:rPr>
          <w:rtl w:val="true"/>
        </w:rPr>
        <w:t>حبک لأمیرالمؤمنین علیه السلام</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لأمیرالمؤمنین علیه‌السلام یکون کنز اللّه لک؛ لأنّه روی القاضی نعمان المصری مرفوعة عن جابر بن عبداللّه أبی إسحاق عن بصیرة 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 وصیی و خلیفتی من بعدی و أبو ولدی تُقاتل علی سنّتی و تقضی دینی و یُنجِز عِداتی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 فی حیاتک فهو کنز اللّه له، و من أحبّک بعد موتک ختم اللّه</w:t>
      </w:r>
      <w:r>
        <w:rPr>
          <w:rStyle w:val="FootnoteAnchor"/>
          <w:rtl w:val="true"/>
        </w:rPr>
        <w:footnoteReference w:id="58"/>
      </w:r>
      <w:r>
        <w:rPr>
          <w:rFonts w:ascii="IRNazanin" w:hAnsi="IRNazanin" w:eastAsia="IRNazanin"/>
          <w:color w:val="111111"/>
          <w:sz w:val="28"/>
          <w:sz w:val="28"/>
          <w:szCs w:val="28"/>
          <w:rtl w:val="true"/>
          <w:lang w:bidi="fa-IR"/>
        </w:rPr>
        <w:t xml:space="preserve">له بالأمن و الأمان و من مات و هو یحبک فقد </w:t>
      </w:r>
    </w:p>
    <w:p>
      <w:pPr>
        <w:pStyle w:val="BookText"/>
        <w:rPr/>
      </w:pPr>
      <w:r>
        <w:rPr>
          <w:rFonts w:ascii="IRNazanin" w:hAnsi="IRNazanin" w:eastAsia="IRNazanin"/>
          <w:color w:val="111111"/>
          <w:sz w:val="28"/>
          <w:sz w:val="28"/>
          <w:szCs w:val="28"/>
          <w:rtl w:val="true"/>
          <w:lang w:bidi="fa-IR"/>
        </w:rPr>
        <w:t>و جدّ علّامه ما مرحوم أبی‌المجد در این‌باره اشعاری دارد که دوست دارم برای تو آنها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اشعار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به گفتار من گوش فرا ده که در این صورت ترا از روی آگاهی باخبر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دو روی سکّه روزگار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سختی‌هایش را و هم آسانی‌هایش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طعم شیرینی‌ها و تلخی‌هایش را چشیده‌ام و در طول پنجاه سال که از عمرم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سختی‌ها و مصائبی که بر من وارد شد ولی به خاطر آنها دلتنگ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زمانی که نعمت صبر را دارم هرگز سینه‌ام از سختی‌ها تنگ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چه‌بسیار مشکلاتی که بر من وارد می‌شد و در حلّ آن فکر من مشکل‌گشا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توکل می‌نمودم و کارم را به او واگذار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تاجری که طاقه‌ای از پارچه در دست اوست و به راحتی آن را باز می‌کند و می‌پیچد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 را به خدا واگذار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می‌دانستم آن خدایی که مرا در ابتدا آفرید مشکلات و سختی‌های مرا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اتّفاق افتاد که گشایش کارهای مهمّ من از راه‌هایی انجام می‌گرفت که من هیچ اطلاعی از آن نداشتم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دوستدار حضرت امیرالمؤمنین علیه‌السلام باشی که در این صورت این دوستی گنجِ خداوند برای توست؛ به خاطر این که قاضی نُعمان مصری در حدیث مرفوعه‌ای از جابر بن عبداللّه ابو اسحاق از بصیرة بن مریم چنین روایت کرده که پیامبر اکرم صلی‌الله‌علیه‌و‌آله به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 و وصیّ من و جانشین من بعد از من و پدر فرزندان من هستی و به خاطر دفاع از سنّت من جنگ می‌کنی و قرض مرا ادا می‌نمایی و به وعده‌های من وفا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دوستدار تو در زمان حیاتت باشد، این دوستی گنجِ خدا برای اوست؛ و هر کس بعد از مرگِ تو دوستدارِ تو باشد، خداوند سرنوشت او را قرین سلامت و امنیّت قرار می‌دهد؛ و کسی که با دوستی تو از دنیا برود، </w:t>
      </w:r>
      <w:bookmarkStart w:id="103" w:name="pg10577_106521"/>
    </w:p>
    <w:p>
      <w:pPr>
        <w:pStyle w:val="BookText"/>
        <w:rPr/>
      </w:pPr>
      <w:bookmarkEnd w:id="103"/>
      <w:r>
        <w:rPr>
          <w:rFonts w:ascii="IRNazanin" w:hAnsi="IRNazanin" w:eastAsia="IRNazanin"/>
          <w:color w:val="111111"/>
          <w:sz w:val="28"/>
          <w:sz w:val="28"/>
          <w:szCs w:val="28"/>
          <w:rtl w:val="true"/>
          <w:lang w:bidi="fa-IR"/>
        </w:rPr>
        <w:t>نَحْبه بَریئا من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مات و هو یبغضک مات میتة جاهلیة و حوسِب بما عمل فی الإسلام</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04" w:name="__RefHeading___Toc2759041_2749589250"/>
      <w:bookmarkStart w:id="105" w:name="_Toc39"/>
      <w:bookmarkEnd w:id="104"/>
      <w:r>
        <w:rPr>
          <w:rtl w:val="true"/>
        </w:rPr>
        <w:t>التوسل</w:t>
      </w:r>
      <w:bookmarkEnd w:id="10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توسلک بالأئمة المعصومین علیهم‌السلام ؛ فإنّه من أعظم طرق النجاة فی دنیاک و آخرتک</w:t>
      </w:r>
      <w:r>
        <w:rPr>
          <w:rFonts w:eastAsia="IRNazanin" w:cs="IRNazanin"/>
          <w:color w:val="111111"/>
          <w:sz w:val="28"/>
          <w:szCs w:val="28"/>
          <w:rtl w:val="true"/>
          <w:lang w:bidi="fa-IR"/>
        </w:rPr>
        <w:t>.</w:t>
      </w:r>
    </w:p>
    <w:p>
      <w:pPr>
        <w:pStyle w:val="Heading3"/>
        <w:numPr>
          <w:ilvl w:val="2"/>
          <w:numId w:val="1"/>
        </w:numPr>
        <w:rPr/>
      </w:pPr>
      <w:bookmarkStart w:id="106" w:name="__RefHeading___Toc2759043_2749589250"/>
      <w:bookmarkStart w:id="107" w:name="_Toc40"/>
      <w:bookmarkEnd w:id="106"/>
      <w:r>
        <w:rPr>
          <w:rtl w:val="true"/>
        </w:rPr>
        <w:t>الدعاء</w:t>
      </w:r>
      <w:bookmarkEnd w:id="10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دعاؤک لربّک الجلیل فی جمیع الأحوال و الأحیان و لکافّة الحوائج و الخلّات؛ ولْیَکن الأئمة المعصومون علیهم‌السلام وسائلک إلی ربّک و وسائطک بینک و بین ربّک و شفعائک بینه و بینک</w:t>
      </w:r>
      <w:r>
        <w:rPr>
          <w:rFonts w:eastAsia="IRNazanin" w:cs="IRNazanin"/>
          <w:color w:val="111111"/>
          <w:sz w:val="28"/>
          <w:szCs w:val="28"/>
          <w:rtl w:val="true"/>
          <w:lang w:bidi="fa-IR"/>
        </w:rPr>
        <w:t>.</w:t>
      </w:r>
    </w:p>
    <w:p>
      <w:pPr>
        <w:pStyle w:val="Heading3"/>
        <w:numPr>
          <w:ilvl w:val="2"/>
          <w:numId w:val="1"/>
        </w:numPr>
        <w:rPr/>
      </w:pPr>
      <w:bookmarkStart w:id="108" w:name="__RefHeading___Toc2759045_2749589250"/>
      <w:bookmarkStart w:id="109" w:name="_Toc41"/>
      <w:bookmarkEnd w:id="108"/>
      <w:r>
        <w:rPr>
          <w:rtl w:val="true"/>
        </w:rPr>
        <w:t>التهجد</w:t>
      </w:r>
      <w:bookmarkEnd w:id="10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تهجدک فی آناء اللیل و الناس نیام و مناجاتک لربّک فی الأسحار و 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إلی اللّه تعالی بالقلوب أبلغ من إتعاب الجوارح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الإمام أبی جعفر علیه‌السلام </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10" w:name="__RefHeading___Toc2759047_2749589250"/>
      <w:bookmarkStart w:id="111" w:name="_Toc42"/>
      <w:bookmarkEnd w:id="110"/>
      <w:r>
        <w:rPr>
          <w:rtl w:val="true"/>
        </w:rPr>
        <w:t>التوبة</w:t>
      </w:r>
      <w:bookmarkEnd w:id="11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توبتک إلی اللّه تعالی و استغفارک إیّاه فی اللیل و النهار و جمیع الآنات من الذنوب و الخطایا و الآثام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الکفعمی مرفوعا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کلّ یومٍ أربعمائة مرّة مدّة شهرین متتابعین، رُزِقَ کنزا من علمٍ أو کنزا من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أستغفراللّه الذی لا إله إلّا هو الرحمن الرحیم الحیّ القیوم، بدیع السموات و الأرض من جمیع ظلمی و جرمی و </w:t>
      </w:r>
    </w:p>
    <w:p>
      <w:pPr>
        <w:pStyle w:val="BookText"/>
        <w:rPr/>
      </w:pPr>
      <w:r>
        <w:rPr>
          <w:rFonts w:ascii="IRNazanin" w:hAnsi="IRNazanin" w:eastAsia="IRNazanin"/>
          <w:color w:val="111111"/>
          <w:sz w:val="28"/>
          <w:sz w:val="28"/>
          <w:szCs w:val="28"/>
          <w:rtl w:val="true"/>
          <w:lang w:bidi="fa-IR"/>
        </w:rPr>
        <w:t>براستی به عهد خود وفا کرده و در حالی که از گناهان خود پاک شده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بغض تو بمیرد به مرگ جاهلیّت مرده است و طبق آنچه باید در اسلام به آن عمل می‌کرد به اعمال او رسیدگی می‌شود و مورد حسابرسی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گنجهایی که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توسّل به امامان معصوم علیهم‌السلام می‌باشد که از بزرگ‌ترین راه‌های نجات در دنیا و آخرت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گنجهایی که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دعا به درگاه پروردگار جلیل و بزرگ در تمام حالات و زمان‌ها و برای همه حاجتها و کمبودهایت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امامان معصوم علیهم‌السلام وسیله و واسطه بین تو و خدا و شفیع تو در نزد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تهجّد و راز و نیاز با خدا در دل شب است، آن هم در حالی که مردم در خوابند و نیز مناجات سحرگاهان و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درگاه خدای متعال با دل، رساتر و مهم‌تر از به رنج انداختن اعضا و جوارح در اعمال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این مطلب از امام باقر علیه‌السلام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گنجهای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به درگاه خداوند و طلب آمرزش از خدای متعال در شب و روز و در تمام لحظات زندگی از گناهان و خطاها و لغزش‌هاست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کفعمی در حدیثی مرفوع از امام صادق علیه‌السلام نقل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مدّت دو ماه هر روز پی در پی چهارصد مرتبه این ذکر استغفار را بگوید، گنجی از علم و یا گنجی از مال روزی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خداوندی که معبودی جز او نیست و بخشنده و مهربان و زنده و پایدار است و پدید آورنده آسمان‌ها و زمین است آمرزش می‌خواهم برای تمام ستم‌ها و گناهان و </w:t>
      </w:r>
      <w:bookmarkStart w:id="112" w:name="pg10577_106523"/>
    </w:p>
    <w:p>
      <w:pPr>
        <w:pStyle w:val="BookText"/>
        <w:rPr/>
      </w:pPr>
      <w:bookmarkEnd w:id="112"/>
      <w:r>
        <w:rPr>
          <w:rFonts w:ascii="IRNazanin" w:hAnsi="IRNazanin" w:eastAsia="IRNazanin"/>
          <w:color w:val="111111"/>
          <w:sz w:val="28"/>
          <w:sz w:val="28"/>
          <w:szCs w:val="28"/>
          <w:rtl w:val="true"/>
          <w:lang w:bidi="fa-IR"/>
        </w:rPr>
        <w:t>إسرافی علی نفسی و أتوب إلیه</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13" w:name="__RefHeading___Toc2759049_2749589250"/>
      <w:bookmarkStart w:id="114" w:name="_Toc43"/>
      <w:bookmarkEnd w:id="113"/>
      <w:r>
        <w:rPr>
          <w:rtl w:val="true"/>
        </w:rPr>
        <w:t>قرأءة القرآن</w:t>
      </w:r>
      <w:bookmarkEnd w:id="11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قراءتک للقرآن الکریم؛ لأنّ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لایعذّب اللّه قلبا وعَی القرآن</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15" w:name="__RefHeading___Toc2759051_2749589250"/>
      <w:bookmarkStart w:id="116" w:name="_Toc44"/>
      <w:bookmarkEnd w:id="115"/>
      <w:r>
        <w:rPr>
          <w:rtl w:val="true"/>
        </w:rPr>
        <w:t>الصدقة</w:t>
      </w:r>
      <w:bookmarkEnd w:id="11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تصدّقک علی الفقراء و أرباب الحاجة؛ کما 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الکنزُ الصدقةُ</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17" w:name="__RefHeading___Toc2759053_2749589250"/>
      <w:bookmarkStart w:id="118" w:name="_Toc45"/>
      <w:bookmarkEnd w:id="117"/>
      <w:r>
        <w:rPr>
          <w:rtl w:val="true"/>
        </w:rPr>
        <w:t>الإنفاق</w:t>
      </w:r>
      <w:bookmarkEnd w:id="11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إنفاقک إلی مستحقیها؛ لأنّ اللّه تعالی مثّلها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أنبتت سبع سنابل فیکل سنبلة مائة حبّةٍ و اللّه یضاعف لمن یشاء و اللّه واسع علیم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و نقل أبوالفتوح الرازی روایة مفصلة فی ذیلها و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جبرئیل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لأمیرالمؤمنین علیه‌السلام بجهة إنفاقه دینارا علی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 من کنوز الأرض، الحدیث</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ورد فی صحیحة صفوان بن یحیی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مولی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أنفقتَ الیوم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فقال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یخلف اللّه علینا، أنفِق ولو درهما واحدا</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19" w:name="__RefHeading___Toc2759055_2749589250"/>
      <w:bookmarkStart w:id="120" w:name="_Toc46"/>
      <w:bookmarkEnd w:id="119"/>
      <w:r>
        <w:rPr>
          <w:rtl w:val="true"/>
        </w:rPr>
        <w:t>الوالدة</w:t>
      </w:r>
      <w:bookmarkEnd w:id="12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والدتک و أنا أوصیک بها ثم أوصیک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لها بعد اللّه تعالی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لها ولدا بارّا و لاتنس ما نقل اللّه تعالی عن عیسی علیه‌السلام و أمره به حیث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زیاده‌روی در گناه که به ضرر خود انجام داده‌ام و به درگاه او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کریم است؛ به خاطر این‌که 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قلبی را که جایگاه قرآن باشد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تو به فقیران و نیازمندان است چنان که 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گنجی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مستحقّان انفاق کنی؛ زیرا خداوند متعال انفاق را به دانه‌ای مثال زده است که وقتی در زمین کاشته شود هفت خوشه از آن یک دانه به عمل می‌آید که در هر خوشه‌ای صد 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ابوالفتوح رازی روایتی طولانی را در ذیل این آیه آورده و در ضمن آن روایت این عبارت آمده است که پیامبر صلی‌الله‌علیه‌و‌آله به حضرت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تو به جهت اینکه یک دینار به مقداد بن اسود بخشیدی گنجی از گنجهای زمین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صحیحه صفوان بن یحیی از امام رضا علیه‌السلام وارد شده است که 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حضرت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چیزی را انفاق کرده‌ای؟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خداوند برای ما جایگزین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اگرچه به اندازه یک درهم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گنجهایی که در اختیار توست مادرت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توصیه می‌کنم نسبت به او و مجدّدا تو را درباره او وصیّت و سفارش می‌کنم؛ چرا که او بعد از خدای متعال کسی غیر از تو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فرزند نیکوکاری باش و فراموش نکن آن چه را خداوند متعال از حضرت عیسی علیه‌السلام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گهواره و هنگام طفولیّت این جملات را بر زبان جاری کرد</w:t>
      </w:r>
      <w:r>
        <w:rPr>
          <w:rFonts w:eastAsia="IRNazanin" w:cs="IRNazanin"/>
          <w:color w:val="111111"/>
          <w:sz w:val="28"/>
          <w:szCs w:val="28"/>
          <w:rtl w:val="true"/>
          <w:lang w:bidi="fa-IR"/>
        </w:rPr>
        <w:t xml:space="preserve">): </w:t>
      </w:r>
      <w:bookmarkStart w:id="121" w:name="pg10577_106525"/>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أوصانی بالصلاة و الزکاة مادمتُ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اعلم بأنّ رضائی فی رضاها و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اللّه مع رضا الوالدین و سخط اللّه مع سخط الوالدین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إلی النبی صلی‌الله‌علیه‌و‌آله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اُمّی بلغت عندی من الکبر حتّی ولّیتُ منها مثل الذی ولّتْه منّی، و کنتُ اُنظّفها ممّا ینظّف منه الصّبی، فهل بلغت یا رسول اللّه أداء ما کان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لأنّکِ ولیتِ منها مثل الذیذکرتِ و أنتِ تحبّین‌الراحة منها، و ولّتْ ذلک منکِ و هی تحبّ بقاءکِ</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122" w:name="__RefHeading___Toc2759057_2749589250"/>
      <w:bookmarkStart w:id="123" w:name="_Toc47"/>
      <w:bookmarkEnd w:id="122"/>
      <w:r>
        <w:rPr>
          <w:rtl w:val="true"/>
        </w:rPr>
        <w:t>الإعتبار و ماء الوجه</w:t>
      </w:r>
      <w:bookmarkEnd w:id="12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اعتبارک و ماء وجهک</w:t>
      </w:r>
      <w:r>
        <w:rPr>
          <w:rFonts w:eastAsia="IRNazanin" w:cs="IRNazanin"/>
          <w:color w:val="111111"/>
          <w:sz w:val="28"/>
          <w:szCs w:val="28"/>
          <w:rtl w:val="true"/>
          <w:lang w:bidi="fa-IR"/>
        </w:rPr>
        <w:t>.</w:t>
      </w:r>
    </w:p>
    <w:p>
      <w:pPr>
        <w:pStyle w:val="Heading3"/>
        <w:numPr>
          <w:ilvl w:val="2"/>
          <w:numId w:val="1"/>
        </w:numPr>
        <w:rPr/>
      </w:pPr>
      <w:bookmarkStart w:id="124" w:name="__RefHeading___Toc2759059_2749589250"/>
      <w:bookmarkStart w:id="125" w:name="_Toc48"/>
      <w:bookmarkEnd w:id="124"/>
      <w:r>
        <w:rPr>
          <w:rtl w:val="true"/>
        </w:rPr>
        <w:t>الرزق علی الله تعالی</w:t>
      </w:r>
      <w:bookmarkEnd w:id="12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خالقک بإعطاء رزقک؛ لأنّه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فی الأرض إلاّ علی اللّه رزقها</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دابّة لا تحمل رزقها اللّه یرزقها و إیّاکم و هو السمیع العلیم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759061_2749589250"/>
      <w:bookmarkStart w:id="127" w:name="_Toc49"/>
      <w:bookmarkEnd w:id="126"/>
      <w:r>
        <w:rPr>
          <w:rtl w:val="true"/>
        </w:rPr>
        <w:t>القناعة</w:t>
      </w:r>
      <w:bookmarkEnd w:id="12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قناعتک فی کلِّ شی‌ءٍ؛ فإن القناعة کنزٌ لا یفنی</w:t>
      </w:r>
      <w:r>
        <w:rPr>
          <w:rFonts w:eastAsia="IRNazanin" w:cs="IRNazanin"/>
          <w:color w:val="111111"/>
          <w:sz w:val="28"/>
          <w:szCs w:val="28"/>
          <w:rtl w:val="true"/>
          <w:lang w:bidi="fa-IR"/>
        </w:rPr>
        <w:t>.</w:t>
      </w:r>
      <w:r>
        <w:rPr>
          <w:rStyle w:val="FootnoteAnchor"/>
          <w:rtl w:val="true"/>
        </w:rPr>
        <w:footnoteReference w:id="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أمیرالمؤمنین علیه‌السلام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لاکنز أغنی من القناعة</w:t>
      </w:r>
      <w:r>
        <w:rPr>
          <w:rStyle w:val="FootnoteAnchor"/>
          <w:rtl w:val="true"/>
        </w:rPr>
        <w:footnoteReference w:id="73"/>
      </w:r>
      <w:r>
        <w:rPr>
          <w:rFonts w:ascii="IRNazanin" w:hAnsi="IRNazanin" w:eastAsia="IRNazanin"/>
          <w:color w:val="111111"/>
          <w:sz w:val="28"/>
          <w:sz w:val="28"/>
          <w:szCs w:val="28"/>
          <w:rtl w:val="true"/>
          <w:lang w:bidi="fa-IR"/>
        </w:rPr>
        <w:t>، و عنه علیه‌السلام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مرا سفارش به نماز و زکات نمود تا زمانی که زنده‌ام و توصیه کرد که نسبت به مادرم نیکوکار باشم و مرا سرکش و بدبخت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رضایت و خشنودی من از تو در گرو رضایت و خشنودی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در رضایت پدر و مادر است و خشم خدا نیز با خشم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زنی به محضر پیامبر اکرم صلی‌الله‌علیه‌و‌آله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در اثر کهولت سنّ به جایی رسیده است که من او را سرپرستی و نگهداری می‌کنم مثل سرپرستی و نگهداری او از من در کودکیم و حتّی من او را تمیز می‌کنم مثل مادری که بچّه‌اش را تمیز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با این زحمات ادا کرده‌ام یا نه؟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چون تو تمام این کارها را در حالی در حقّ او انجام می‌دهی که دوست داری از دست او راحت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 او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 تو در کودکیِ تو این کارها را در حالی در حقّ تو انجام می‌داد که دوست داشت تو زنده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 که در نزد توست اعتبارت و در بین مردم و آبروی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روزیِ تو را به عهده گرفته است و به تو می‌رساند؛ چراکه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جنبده‌ای در روی زمین نیست مگر این‌که روزی او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بسا جنبنده‌ای که روزی خود را حمل نمی‌کند خداوند روزی او و شما را می‌دهد و اوست شنوای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تو در همه چیز است؛ زیرا طبق فرمایش حضرت رسول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گنجی است که هرگز از بین نمی‌رود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امیرالمؤمنین علیه‌السلام نقل شده است که آن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گنجی به اندازه قناعت انسان را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می‌فرمایند</w:t>
      </w:r>
      <w:r>
        <w:rPr>
          <w:rFonts w:eastAsia="IRNazanin" w:cs="IRNazanin"/>
          <w:color w:val="111111"/>
          <w:sz w:val="28"/>
          <w:szCs w:val="28"/>
          <w:rtl w:val="true"/>
          <w:lang w:bidi="fa-IR"/>
        </w:rPr>
        <w:t xml:space="preserve">: </w:t>
      </w:r>
      <w:bookmarkStart w:id="128" w:name="pg10577_106527"/>
    </w:p>
    <w:p>
      <w:pPr>
        <w:pStyle w:val="BookText"/>
        <w:rPr/>
      </w:pPr>
      <w:bookmarkEnd w:id="128"/>
      <w:r>
        <w:rPr>
          <w:rFonts w:ascii="IRNazanin" w:hAnsi="IRNazanin" w:eastAsia="IRNazanin"/>
          <w:color w:val="111111"/>
          <w:sz w:val="28"/>
          <w:sz w:val="28"/>
          <w:szCs w:val="28"/>
          <w:rtl w:val="true"/>
          <w:lang w:bidi="fa-IR"/>
        </w:rPr>
        <w:t>کفی بالقناعة مُلکا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سُئل الإمام الرضا علیه‌السلام عن القناعة،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تَجمَعُ إلی صیانة النفس و عزِّ القَدرِ، طَرْحَ مُؤُنِ الاستکثار و التَّعبُّدَ لأهل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یسلُک طریقَ القناعةِ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مُتَقَلِّل ٌ یریدُ أجرَ الآخرةِ، أو کریمٌ مُتَنَزَّةٌ عن لِئامِ الناسِ</w:t>
      </w:r>
      <w:r>
        <w:rPr>
          <w:rFonts w:eastAsia="Amiri" w:cs="Amiri" w:ascii="Amiri" w:hAnsi="Amiri"/>
          <w:color w:val="111111"/>
          <w:sz w:val="28"/>
          <w:szCs w:val="28"/>
          <w:rtl w:val="true"/>
          <w:lang w:bidi="ar-SA"/>
        </w:rPr>
        <w:t>.</w:t>
      </w:r>
      <w:r>
        <w:rPr>
          <w:rStyle w:val="FootnoteAnchor"/>
          <w:rtl w:val="true"/>
        </w:rPr>
        <w:footnoteReference w:id="75"/>
      </w:r>
    </w:p>
    <w:p>
      <w:pPr>
        <w:pStyle w:val="Heading3"/>
        <w:numPr>
          <w:ilvl w:val="2"/>
          <w:numId w:val="1"/>
        </w:numPr>
        <w:rPr/>
      </w:pPr>
      <w:bookmarkStart w:id="129" w:name="__RefHeading___Toc2759063_2749589250"/>
      <w:bookmarkStart w:id="130" w:name="_Toc50"/>
      <w:bookmarkEnd w:id="129"/>
      <w:r>
        <w:rPr>
          <w:rtl w:val="true"/>
        </w:rPr>
        <w:t>الخلق الحسن</w:t>
      </w:r>
      <w:bookmarkEnd w:id="13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 الحسن و أدبک حیال خلق‌اللّه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عن مولانا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سعة الأخلاق کنوز الأرزاق</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31" w:name="__RefHeading___Toc2759065_2749589250"/>
      <w:bookmarkStart w:id="132" w:name="_Toc51"/>
      <w:bookmarkEnd w:id="131"/>
      <w:r>
        <w:rPr>
          <w:rtl w:val="true"/>
        </w:rPr>
        <w:t>الصبر</w:t>
      </w:r>
      <w:bookmarkEnd w:id="13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صبرک فی دهرک؛ لأنّ الصبر کنز من کنوز الجنة کما قاله نبیک محمّد المصطفی صلی‌الله‌علیه‌و‌آله </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3" w:name="__RefHeading___Toc2759067_2749589250"/>
      <w:bookmarkStart w:id="134" w:name="_Toc52"/>
      <w:bookmarkEnd w:id="133"/>
      <w:r>
        <w:rPr>
          <w:rtl w:val="true"/>
        </w:rPr>
        <w:t>الأیام</w:t>
      </w:r>
      <w:bookmarkEnd w:id="13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الأیام تهتک لک الأمر عن الأسرار الکامنة کما عن أبی جعفر الجواد علیه‌السلام </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35" w:name="__RefHeading___Toc2759069_2749589250"/>
      <w:bookmarkStart w:id="136" w:name="_Toc53"/>
      <w:bookmarkEnd w:id="135"/>
      <w:r>
        <w:rPr>
          <w:rtl w:val="true"/>
        </w:rPr>
        <w:t>لا تظهر الشیء قبل أن یستحکم</w:t>
      </w:r>
      <w:bookmarkEnd w:id="13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الشیء قبل أن یستحکم مفسدةٌ له؛ کما عن أبی جعفر الجواد علیه‌السلام </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37" w:name="__RefHeading___Toc2759071_2749589250"/>
      <w:bookmarkStart w:id="138" w:name="_Toc54"/>
      <w:bookmarkEnd w:id="137"/>
      <w:r>
        <w:rPr>
          <w:rtl w:val="true"/>
        </w:rPr>
        <w:t>لاتثق قبل الاختبار</w:t>
      </w:r>
      <w:bookmarkEnd w:id="1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انقاد إلی الطمأنینة قبل الخبرة، فقد عرض نفسه للهلکة و العاقبة </w:t>
      </w:r>
    </w:p>
    <w:p>
      <w:pPr>
        <w:pStyle w:val="BookText"/>
        <w:rPr/>
      </w:pPr>
      <w:r>
        <w:rPr>
          <w:rFonts w:ascii="IRNazanin" w:hAnsi="IRNazanin" w:eastAsia="IRNazanin"/>
          <w:color w:val="111111"/>
          <w:sz w:val="28"/>
          <w:sz w:val="28"/>
          <w:szCs w:val="28"/>
          <w:rtl w:val="true"/>
          <w:lang w:bidi="fa-IR"/>
        </w:rPr>
        <w:t xml:space="preserve">قناعت برای پادشاهی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سلطنت و پادشاهی انسان را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علیه‌السلام درباره قناعت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برایِ انسان چهار فایده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پاک نگه‌داشتن نفس؛ دوّم، بالا بردن قدر و منزلتِ انسان؛ و سوّم، کنار گذاشتن زحمات و هزینه‌های زیادی؛ و چهارم، دوری جستن از اطاعت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در واقع راه قناعت را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مال کمِ دنیا بسنده می‌کند به خاطر این‌که به اجر اُخروی نائل شود و انسان کریمی که از انسان‌هایِ پست خود را دور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و ادب تو نسبت به خلق خداست و از مولای ما حضرت امیرالمؤمنین علیه‌السلام روایتی وارد شده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روزی‌ها در گشاده‌رویی و خوش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 در روزگارت می‌باشد؛ چرا که طبق گفتار پیامبرِ تو محمّد مصطفی صلی‌الله‌علیه‌و‌آله صبر گنجی از گنجهای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است که برای تو بعضی از اسرار و حقایق پنهان را آشکار می‌کند؛ و این سخن را امام جواد علیه‌السلام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کردن هر امری قبل از آن‌که قطعی گردد، از بین بردن آن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امام جواد علیه‌السلام نقل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دیگران قبل از آزمودن آنها اعتماد کند، خود را در معرض هلاکت قرار داده و گرفتار عاقبت </w:t>
      </w:r>
      <w:bookmarkStart w:id="139" w:name="pg10577_106529"/>
    </w:p>
    <w:p>
      <w:pPr>
        <w:pStyle w:val="BookText"/>
        <w:rPr/>
      </w:pPr>
      <w:bookmarkEnd w:id="139"/>
      <w:r>
        <w:rPr>
          <w:rFonts w:ascii="IRNazanin" w:hAnsi="IRNazanin" w:eastAsia="IRNazanin"/>
          <w:color w:val="111111"/>
          <w:sz w:val="28"/>
          <w:sz w:val="28"/>
          <w:szCs w:val="28"/>
          <w:rtl w:val="true"/>
          <w:lang w:bidi="fa-IR"/>
        </w:rPr>
        <w:t xml:space="preserve">المتعبة؛ کما عن أبی جعفر الجواد علیه‌السلام </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40" w:name="__RefHeading___Toc2759073_2749589250"/>
      <w:bookmarkStart w:id="141" w:name="_Toc55"/>
      <w:bookmarkEnd w:id="140"/>
      <w:r>
        <w:rPr>
          <w:rtl w:val="true"/>
        </w:rPr>
        <w:t>الصمت</w:t>
      </w:r>
      <w:bookmarkEnd w:id="14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صمتک فی محالّها؛ لأنّ الصمت کنز وافر و زَیْن الحلیم و ستر الجاهل؛ کما قاله الإمام الصادق علیه‌السلام </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42" w:name="__RefHeading___Toc2759075_2749589250"/>
      <w:bookmarkStart w:id="143" w:name="_Toc56"/>
      <w:bookmarkEnd w:id="142"/>
      <w:r>
        <w:rPr>
          <w:rtl w:val="true"/>
        </w:rPr>
        <w:t>الانتظار للصلاة</w:t>
      </w:r>
      <w:bookmarkEnd w:id="14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انتظارک للصلاة؛ بعد الصلاة؛ فإنّه کنز من کنوز الجنّة؛ کما قاله نبیّک خاتم الأنبیاء و المرسلین صلی‌الله‌علیه‌و‌آله </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44" w:name="__RefHeading___Toc2759077_2749589250"/>
      <w:bookmarkStart w:id="145" w:name="_Toc57"/>
      <w:bookmarkEnd w:id="144"/>
      <w:r>
        <w:rPr>
          <w:rtl w:val="true"/>
        </w:rPr>
        <w:t>سورة الحمد</w:t>
      </w:r>
      <w:bookmarkEnd w:id="14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قراءتک سورة الحمد؛ فإنّها من کنز الجنة؛ کما عن رسول اللّه صلی‌الله‌علیه‌و‌آله </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46" w:name="__RefHeading___Toc2759079_2749589250"/>
      <w:bookmarkStart w:id="147" w:name="_Toc58"/>
      <w:bookmarkEnd w:id="146"/>
      <w:r>
        <w:rPr>
          <w:rtl w:val="true"/>
        </w:rPr>
        <w:t>آیة الکرسی</w:t>
      </w:r>
      <w:bookmarkEnd w:id="1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قراءتک آیة‌الکرسی؛ فإنّها من کنز تحت العرش کما قال أبو عبدالرحمن القاسم بن عبدالرحمن أخبره عن صُدَیّ أبی اُمامة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علیّ بن أبیطالب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رجلاً أدرک عقله الإسلام و ولد فی الإسلام یبیت لیلةً سوادَها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سوادها یا أبا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الآیة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تعلمون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ترکتموها علی حالٍ، إنّ رسول اللّه صلی‌الله‌علیه‌و‌آله أخبرنی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آیة‌الکرسی من کنزٍ تحت العرش و لم یُؤتَها نبیٌّ کان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بتّ لیلةً قطُّ منذ سمعتُها من رسول اللّه صلی‌الله‌علیه‌و‌آله حتّی أقرأها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از رنج و سختی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ساکت باشی در جای خود؛ زیرا سکوت گنجی بزرگ و زینت انسان بردبار و باعث پوشش شخص نادان است؛ چنان که از امام صادق علیه‌السلام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انجام هر نماز در انتظار نماز باشی، زیرا این حالت گنجی از گنجهای بهشت است؛ همان‌گونه که پیامبر تو که آخرین پیامبران است چنین مطلبی 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سوره مبارکه حمد را بخوانی که این سوره از گنجهای بهشت است؛ که این حقیقت را نیز پیامبر اکرم صلی‌الله‌علیه‌و‌آله فرموده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آیة الکرسی می‌باشد که این آیه از گنج زیر عرش الهی است؛ چنان که قاسم بن عبدالرّحمن از صُدَی أبی اُمامه باهِلی روایت نموده که از حضرت علیّ ابن ابی‌طالب علیه‌السلام شنیده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مردی که عقل او اسلام را درک کرده است و در اسلام متولّد شده است شایسته نمی‌بینم که سیاهی شب را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گوید به أبی اُمامه گفتم؟ منظور از سیاهی شب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لَآ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در این کار چه ارزشی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پاداشی در این قرائت است هرگز آن را در هیچ حالی ترک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صلی‌الله‌علیه‌و‌آله به من خبر داد که آیة الکرسی گنجی از زیر عرش است که به من عطا شده است و به پیامبری قبل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این مطلب را از پیامبر شنیدم حتّی یک شب هم نخوابیدم مگر این که این آیه را خواندم</w:t>
      </w:r>
      <w:r>
        <w:rPr>
          <w:rFonts w:eastAsia="IRNazanin" w:cs="IRNazanin"/>
          <w:color w:val="111111"/>
          <w:sz w:val="28"/>
          <w:szCs w:val="28"/>
          <w:rtl w:val="true"/>
          <w:lang w:bidi="fa-IR"/>
        </w:rPr>
        <w:t xml:space="preserve">. </w:t>
      </w:r>
      <w:bookmarkStart w:id="148" w:name="pg10577_106531"/>
    </w:p>
    <w:p>
      <w:pPr>
        <w:pStyle w:val="BookText"/>
        <w:rPr/>
      </w:pPr>
      <w:bookmarkEnd w:id="148"/>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اُمامة، إنّی أقرأها ثلاثَ مرّات فی ثلاثة أحایینَ</w:t>
      </w:r>
      <w:r>
        <w:rPr>
          <w:rStyle w:val="FootnoteAnchor"/>
          <w:rtl w:val="true"/>
        </w:rPr>
        <w:footnoteReference w:id="86"/>
      </w:r>
      <w:r>
        <w:rPr>
          <w:rFonts w:ascii="IRNazanin" w:hAnsi="IRNazanin" w:eastAsia="IRNazanin"/>
          <w:color w:val="111111"/>
          <w:sz w:val="28"/>
          <w:sz w:val="28"/>
          <w:szCs w:val="28"/>
          <w:rtl w:val="true"/>
          <w:lang w:bidi="fa-IR"/>
        </w:rPr>
        <w:t>من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تصنع فی قرائتک لها یابنَ عمّ محمّد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أقرأها قبل الرکعتین بعد صلاة 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ترکتها مذ سمعتُ هذا الخبرَ عن نبیّکم صلی‌الله‌علیه‌و‌آله حتّی أخبرتک به</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49" w:name="__RefHeading___Toc2759081_2749589250"/>
      <w:bookmarkStart w:id="150" w:name="_Toc59"/>
      <w:bookmarkEnd w:id="149"/>
      <w:r>
        <w:rPr>
          <w:rtl w:val="true"/>
        </w:rPr>
        <w:t>آیتان من آخر سورة البقرة</w:t>
      </w:r>
      <w:bookmarkEnd w:id="150"/>
    </w:p>
    <w:p>
      <w:pPr>
        <w:pStyle w:val="BookText"/>
        <w:rPr/>
      </w:pPr>
      <w:r>
        <w:rPr>
          <w:rFonts w:ascii="Amiri" w:hAnsi="Amiri" w:eastAsia="Amiri" w:cs="Amiri"/>
          <w:color w:val="111111"/>
          <w:sz w:val="28"/>
          <w:sz w:val="28"/>
          <w:szCs w:val="28"/>
          <w:rtl w:val="true"/>
          <w:lang w:bidi="ar-SA"/>
        </w:rPr>
        <w:t>و منها آيتان من خاتمة سورة البقرة لأنّ الصدوق روى بإسناده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في حديث نقلاً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واعطيتك لك ولأمتك كنزاً من كنوز عرشي  فاتحة الكتاب و خاتمة سورة البقرة، الحديث</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عن النبي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أوتيتُ خواتيم سورة البقرة من كنز تحت العرش لم يُؤْتَهُنَّ نبي قبلي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علقمة بن قيس عن عقبة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عزّوجلّ آيتين من كنوز العرش كتبهما الرحمن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قبل أن يخلق الخلق بألفي سنة من قرأهما بعد العشاء الآخرة مرّتين أجزأتا عنه قيام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این آیه را سه مرتبه در سه زمان در هر شب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ای پسرعموی پیامبر، درباره قرائت این آیه چگونه عمل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قبل از دو رکعت نافله عشا، بعد از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نافله عشا و بعد از نماز فریضه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زمانی که این خبر را از پیامبر شما شنیدم هرگز آن را ترک نکردم تا به تو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 دو آیه آخر سوره بقره است چون شیخ صدوق به سند متصلش از جابر بن عبدالله از پیامبر صلی‌الله‌علیه‌و‌آله در حدیثی نقل میکند که خدای عزوجل به پیامبر صلی‌الله‌علیه‌و‌آله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و به امت تو گنجی از گنجهای عرش خودم را عطا کردم و آن سوره حمد و دو آیه پایانی 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صلی‌الله‌علیه‌و‌آله چنین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آخر سوره بقره از گنج زیر عرش الهی به من داده شده و به هیچ پیامبری قبل از من چنین چیزی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قیس از عقبة بن عمرو نقل میکند که از رسول خدا صلی‌الله‌علیه‌و‌آله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سبحانه این دو آیه را انزال فرمود از گنجهای بهشت و آن را به ید قدرت خود نوشته خداوند بخشنده پیش از آنکه خلق آسمان و زمین ،کند به دو هزار سال هر که بعد از نماز خفتن قرائت کند کفایت کند قیام شب او را، یعنی همچنان باشد که همه شب را احیا کرده باشد بـه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طاعت</w:t>
      </w:r>
      <w:r>
        <w:rPr>
          <w:rFonts w:eastAsia="IRNazanin" w:cs="IRNazanin"/>
          <w:color w:val="111111"/>
          <w:sz w:val="28"/>
          <w:szCs w:val="28"/>
          <w:rtl w:val="true"/>
          <w:lang w:bidi="fa-IR"/>
        </w:rPr>
        <w:t xml:space="preserve">». </w:t>
      </w:r>
      <w:r>
        <w:rPr>
          <w:rStyle w:val="FootnoteAnchor"/>
          <w:rtl w:val="true"/>
        </w:rPr>
        <w:footnoteReference w:id="92"/>
      </w:r>
      <w:bookmarkStart w:id="151" w:name="pg10577_106533"/>
    </w:p>
    <w:p>
      <w:pPr>
        <w:pStyle w:val="BookText"/>
        <w:rPr/>
      </w:pPr>
      <w:bookmarkEnd w:id="151"/>
      <w:r>
        <w:rPr>
          <w:rFonts w:ascii="IRNazanin" w:hAnsi="IRNazanin" w:eastAsia="IRNazanin"/>
          <w:color w:val="111111"/>
          <w:sz w:val="28"/>
          <w:sz w:val="28"/>
          <w:szCs w:val="28"/>
          <w:rtl w:val="true"/>
          <w:lang w:bidi="fa-IR"/>
        </w:rPr>
        <w:t>و عن علي  علیه السلام خواتيم سورة البقرة من كنز تحت العرش</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52" w:name="__RefHeading___Toc2759083_2749589250"/>
      <w:bookmarkStart w:id="153" w:name="_Toc60"/>
      <w:bookmarkEnd w:id="152"/>
      <w:r>
        <w:rPr>
          <w:rtl w:val="true"/>
        </w:rPr>
        <w:t>سورة القدر</w:t>
      </w:r>
      <w:bookmarkEnd w:id="15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قرائتک سورة القدر؛ لأنّها کنز القرآن؛ کما عن الإمام الصادق علیه‌السلام </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54" w:name="__RefHeading___Toc2759085_2749589250"/>
      <w:bookmarkStart w:id="155" w:name="_Toc61"/>
      <w:bookmarkEnd w:id="154"/>
      <w:r>
        <w:rPr>
          <w:rtl w:val="true"/>
        </w:rPr>
        <w:t>سورة المؤمنین</w:t>
      </w:r>
      <w:bookmarkEnd w:id="15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صلی‌الله‌علیه‌و‌آله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أوّل سورة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من کنوز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بثلاث آیات مِن أوّلها واتّعظ بأربعٍ مِنْ آخرها، فقد نجا و أفلح</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156" w:name="__RefHeading___Toc2759087_2749589250"/>
      <w:bookmarkStart w:id="157" w:name="_Toc62"/>
      <w:bookmarkEnd w:id="156"/>
      <w:r>
        <w:rPr>
          <w:rtl w:val="true"/>
        </w:rPr>
        <w:t>الصلاة علی محمد و آله</w:t>
      </w:r>
      <w:bookmarkEnd w:id="15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 علی محمّد صلی‌الله‌علیه‌و‌آله و آل محمّد علیهم‌السلام ؛ کما ورد فی 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المیزان شیءٌ أثقلَ من الصلاة علی محمّد و آل محمّد، و إنّ الرجل لَتوضَع أعمالُه فی المیزان، فتمیل به فیخرج الصلاة علیه فیضعها فیمیزانه فیرجَّح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روی معاویة بن عمّار عن جعفر بن محمّد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 آله مأة مرّة، قضی اللّه له مأة حاجة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راجع فی هذا المجال موسوعتی الحدیثیّة </w:t>
      </w:r>
      <w:r>
        <w:rPr>
          <w:rFonts w:eastAsia="IRNazanin" w:cs="IRNazanin"/>
          <w:color w:val="111111"/>
          <w:sz w:val="28"/>
          <w:szCs w:val="28"/>
          <w:lang w:bidi="fa-IR"/>
        </w:rPr>
        <w:t>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w:t>
      </w:r>
      <w:r>
        <w:rPr>
          <w:rFonts w:eastAsia="IRNazanin" w:cs="IRNazanin"/>
          <w:color w:val="111111"/>
          <w:sz w:val="28"/>
          <w:szCs w:val="28"/>
          <w:lang w:bidi="fa-IR"/>
        </w:rPr>
        <w:t>19/536</w:t>
      </w:r>
      <w:r>
        <w:rPr>
          <w:rFonts w:eastAsia="IRNazanin" w:cs="IRNazanin"/>
          <w:color w:val="111111"/>
          <w:sz w:val="28"/>
          <w:szCs w:val="28"/>
          <w:rtl w:val="true"/>
          <w:lang w:bidi="fa-IR"/>
        </w:rPr>
        <w:t>.</w:t>
      </w:r>
    </w:p>
    <w:p>
      <w:pPr>
        <w:pStyle w:val="Heading3"/>
        <w:numPr>
          <w:ilvl w:val="2"/>
          <w:numId w:val="1"/>
        </w:numPr>
        <w:rPr/>
      </w:pPr>
      <w:bookmarkStart w:id="158" w:name="__RefHeading___Toc2759089_2749589250"/>
      <w:bookmarkStart w:id="159" w:name="_Toc63"/>
      <w:bookmarkEnd w:id="158"/>
      <w:r>
        <w:rPr>
          <w:rtl w:val="true"/>
        </w:rPr>
        <w:t>کلمة التوحید</w:t>
      </w:r>
      <w:bookmarkEnd w:id="1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التوحید؛ کما ورد فی معتبرة بل صحیحة مالک بن أعین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مأة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أعاذه اللّه </w:t>
      </w:r>
    </w:p>
    <w:p>
      <w:pPr>
        <w:pStyle w:val="BookText"/>
        <w:rPr/>
      </w:pPr>
      <w:r>
        <w:rPr>
          <w:rFonts w:ascii="IRNazanin" w:hAnsi="IRNazanin" w:eastAsia="IRNazanin"/>
          <w:color w:val="111111"/>
          <w:sz w:val="28"/>
          <w:sz w:val="28"/>
          <w:szCs w:val="28"/>
          <w:rtl w:val="true"/>
          <w:lang w:bidi="fa-IR"/>
        </w:rPr>
        <w:t xml:space="preserve">و از علی علیه السلام روایت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ایه اخر سورة بقره از گنج زیر عرش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سوره مبارکه قدر است؛ چون این سوره به فرموده امام صادق علیه‌السلام گنج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پیامبر خاتم صلی‌الله‌علیه‌و‌آله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سوره مؤمنون و آخر آن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سه آیه اوّل آن عمل کند و از چهار آیه آخر آن پند گیرد، نجات یابد و رستگار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تو بر حضرت محمّد و خاندانش است؛ چنان که در صحیحه محمّد بن مسلم به نقل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هیچ چیزی از صلوات بر حضرت محمّد و آل محمّد سنگین‌تر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اعمال مردی را در میزان قرار می‌دهند و نزدیک است که طرفِ کفّه اعمال صالحه سبک شود که ثواب صلوات، اعمال صالحه را سنگین می‌کند و برتری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معاویة بن عمّار از امام جعفر صادق علیه‌السلام روایت نموده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مرتبه بر حضرت محمّد صلی‌الله‌علیه‌و‌آله و آل محمّد علیهم‌السلام</w:t>
      </w:r>
    </w:p>
    <w:p>
      <w:pPr>
        <w:pStyle w:val="BookText"/>
        <w:rPr/>
      </w:pPr>
      <w:r>
        <w:rPr>
          <w:rFonts w:ascii="IRNazanin" w:hAnsi="IRNazanin" w:eastAsia="IRNazanin"/>
          <w:color w:val="111111"/>
          <w:sz w:val="28"/>
          <w:sz w:val="28"/>
          <w:szCs w:val="28"/>
          <w:rtl w:val="true"/>
          <w:lang w:bidi="fa-IR"/>
        </w:rPr>
        <w:t>صلوات بفرستد، خداوند صد حاجت او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دائرة‌المعارف حدیثی من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احادیث شیعه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است؛ همان طوری که در حدیث معتبره بلکه صحیحه مالک بن أعین از امام صادق علیه‌السلام وارد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الْمَلِکُ الْحَقُّ الْمُبینُ، خداوند </w:t>
      </w:r>
      <w:bookmarkStart w:id="160" w:name="pg10577_106535"/>
    </w:p>
    <w:p>
      <w:pPr>
        <w:pStyle w:val="BookText"/>
        <w:rPr/>
      </w:pPr>
      <w:bookmarkEnd w:id="160"/>
      <w:r>
        <w:rPr>
          <w:rFonts w:ascii="IRNazanin" w:hAnsi="IRNazanin" w:eastAsia="IRNazanin"/>
          <w:color w:val="111111"/>
          <w:sz w:val="28"/>
          <w:sz w:val="28"/>
          <w:szCs w:val="28"/>
          <w:rtl w:val="true"/>
          <w:lang w:bidi="fa-IR"/>
        </w:rPr>
        <w:t>العزیز الجبّار من الفقر، و أنس وحشة قبره، و استجلب الغنی، و استقرع باب الجنّة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روی الإربلی نحوها فی کشف‌الغمة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ثواب کلمة التوحید راجع أوّل کتاب ثواب الأعمال لشیخنا الصدوق قدس‌سره </w:t>
      </w:r>
      <w:r>
        <w:rPr>
          <w:rFonts w:eastAsia="IRNazanin" w:cs="IRNazanin"/>
          <w:color w:val="111111"/>
          <w:sz w:val="28"/>
          <w:szCs w:val="28"/>
          <w:rtl w:val="true"/>
          <w:lang w:bidi="fa-IR"/>
        </w:rPr>
        <w:t>.</w:t>
      </w:r>
    </w:p>
    <w:p>
      <w:pPr>
        <w:pStyle w:val="Heading3"/>
        <w:numPr>
          <w:ilvl w:val="2"/>
          <w:numId w:val="1"/>
        </w:numPr>
        <w:rPr/>
      </w:pPr>
      <w:bookmarkStart w:id="161" w:name="__RefHeading___Toc2759091_2749589250"/>
      <w:bookmarkStart w:id="162" w:name="_Toc64"/>
      <w:bookmarkEnd w:id="161"/>
      <w:r>
        <w:rPr>
          <w:rtl w:val="true"/>
        </w:rPr>
        <w:t>المعروف</w:t>
      </w:r>
      <w:bookmarkEnd w:id="16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معروفک إلی الغیر؛ فإنّه کنز من أفضل الکنوز فلا یزهدنّک فی المعروف کفرُ مَنْ کفره و لا جُحودُ مَن جحده کما عن أمیرالمؤمنین علیه‌السلام </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کذا روی الآمدی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کنزٌ</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کنزٌ من أفضل الکنوز، و زرعٌ من أنمی الزروع، و حصنٌ من أحصن الحصون</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63" w:name="__RefHeading___Toc2759093_2749589250"/>
      <w:bookmarkStart w:id="164" w:name="_Toc65"/>
      <w:bookmarkEnd w:id="163"/>
      <w:r>
        <w:rPr>
          <w:rtl w:val="true"/>
        </w:rPr>
        <w:t>محبة القلوب إلیک</w:t>
      </w:r>
      <w:bookmarkEnd w:id="16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القلوب إلیک فإنّها أنفع الکنوز؛ کما عن أمیرالمؤمنین علیه‌السلام </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65" w:name="__RefHeading___Toc2759095_2749589250"/>
      <w:bookmarkStart w:id="166" w:name="_Toc66"/>
      <w:bookmarkEnd w:id="165"/>
      <w:r>
        <w:rPr>
          <w:rtl w:val="true"/>
        </w:rPr>
        <w:t>إیاک و معاداة الرجال</w:t>
      </w:r>
      <w:bookmarkEnd w:id="16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معاداة الرجال؛ لانّ سیدی و مولای علی بن الحسین علیه‌السلام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إیّاک و معاداةَ الرجال؛ فإنّه لن یَعْدِمَک مکرُ حلیم و مفاجَأةُ لئیم</w:t>
      </w:r>
      <w:r>
        <w:rPr>
          <w:rFonts w:eastAsia="Amiri" w:cs="Amiri" w:ascii="Amiri" w:hAnsi="Amiri"/>
          <w:color w:val="111111"/>
          <w:sz w:val="28"/>
          <w:szCs w:val="28"/>
          <w:rtl w:val="true"/>
          <w:lang w:bidi="ar-SA"/>
        </w:rPr>
        <w:t>.</w:t>
      </w:r>
      <w:r>
        <w:rPr>
          <w:rStyle w:val="FootnoteAnchor"/>
          <w:rtl w:val="true"/>
        </w:rPr>
        <w:footnoteReference w:id="103"/>
      </w:r>
    </w:p>
    <w:p>
      <w:pPr>
        <w:pStyle w:val="Heading3"/>
        <w:numPr>
          <w:ilvl w:val="2"/>
          <w:numId w:val="1"/>
        </w:numPr>
        <w:rPr/>
      </w:pPr>
      <w:bookmarkStart w:id="167" w:name="__RefHeading___Toc2759097_2749589250"/>
      <w:bookmarkStart w:id="168" w:name="_Toc67"/>
      <w:bookmarkEnd w:id="167"/>
      <w:r>
        <w:rPr>
          <w:rtl w:val="true"/>
        </w:rPr>
        <w:t>العمل</w:t>
      </w:r>
      <w:bookmarkEnd w:id="16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 کما عن النبی صلی‌الله‌علیه‌و‌آله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کنزٌ</w:t>
      </w:r>
      <w:r>
        <w:rPr>
          <w:rFonts w:eastAsia="IRNazanin" w:cs="IRNazanin"/>
          <w:color w:val="111111"/>
          <w:sz w:val="28"/>
          <w:szCs w:val="28"/>
          <w:rtl w:val="true"/>
          <w:lang w:bidi="fa-IR"/>
        </w:rPr>
        <w:t>.</w:t>
      </w:r>
      <w:r>
        <w:rPr>
          <w:rStyle w:val="FootnoteAnchor"/>
          <w:rtl w:val="true"/>
        </w:rPr>
        <w:footnoteReference w:id="1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علیه‌السلام أنّه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أحبّ الکنوز إلیک و أوثقها عندک </w:t>
      </w:r>
    </w:p>
    <w:p>
      <w:pPr>
        <w:pStyle w:val="BookText"/>
        <w:rPr/>
      </w:pPr>
      <w:r>
        <w:rPr>
          <w:rFonts w:ascii="IRNazanin" w:hAnsi="IRNazanin" w:eastAsia="IRNazanin"/>
          <w:color w:val="111111"/>
          <w:sz w:val="28"/>
          <w:sz w:val="28"/>
          <w:szCs w:val="28"/>
          <w:rtl w:val="true"/>
          <w:lang w:bidi="fa-IR"/>
        </w:rPr>
        <w:t>عزیز جبّار او را از فقر در پناه خود قرار می‌دهد و با او در وحشتِ قبر اُنس می‌گیرد و وی را بی‌نیازش می‌کند و با این کار درِ بهشت را کوبیده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إربلی شبیه همین حدیث را در کشف‌الغمّة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و برای ثواب کلمه توحید به اوّلِ کتاب ثواب الأعمال شیخ صدوق قدس‌سره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خیر و نیکی به دیگران است که از بهترین گنجها به شمار می‌آید و از انجام خیر و نیکی در حقّ دیگران دریغ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خیر رساندن به دیگران را به جهت ناسپاسی کسی که به او خیر رسانده‌ای کم کنی، یا به خاطر آنکه آن فرد ناسپاس خیر و خوبی رساندن تو را انکار کرده است؛ و این سخن از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آمُدی از ایشان علیه‌السلام روایت نموده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کارهای نیک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کار شایسته و خیر رساندن به دیگران از بهترین گنجهاست و از زراعتهایی است که بیشترین نتیجه را در پی دارد و دژ محکمی است که از محکمترین دژها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در دل مردم است؛ و در کلام امیر المؤمنین علیه‌السلام این گنج از سودمندترین گنجها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دشمنی کردن با مردم است؛ زیرا آقا و مولا و پیشوای من علی بن الحسین علیه‌السلام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بپرهیز از دشمنی با مردم چون برای تو جز حیله دراز مدت انسان بردبار و برخورد سریع انسان پست چیزی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توست؛ همان طوری که پیامبر اکرم صلی‌الله‌علیه‌و‌آله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گنج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علیه‌السلام نقل شده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دوست‌داشتنی‌ترین گنجها در نزد تو </w:t>
      </w:r>
      <w:bookmarkStart w:id="169" w:name="pg10577_106537"/>
    </w:p>
    <w:p>
      <w:pPr>
        <w:pStyle w:val="BookText"/>
        <w:rPr/>
      </w:pPr>
      <w:bookmarkEnd w:id="169"/>
      <w:r>
        <w:rPr>
          <w:rFonts w:ascii="IRNazanin" w:hAnsi="IRNazanin" w:eastAsia="IRNazanin"/>
          <w:color w:val="111111"/>
          <w:sz w:val="28"/>
          <w:sz w:val="28"/>
          <w:szCs w:val="28"/>
          <w:rtl w:val="true"/>
          <w:lang w:bidi="fa-IR"/>
        </w:rPr>
        <w:t>نفعا و عائدةً الاستکثارُ مِن صالح الأعمال و اعتقاد صالح الآثار</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کنوز البرّ إخفاء العمل و الصبر علی الرّزایا و کتمان المصائب</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70" w:name="__RefHeading___Toc2759099_2749589250"/>
      <w:bookmarkStart w:id="171" w:name="_Toc68"/>
      <w:bookmarkEnd w:id="170"/>
      <w:r>
        <w:rPr>
          <w:rtl w:val="true"/>
        </w:rPr>
        <w:t>التقوی</w:t>
      </w:r>
      <w:bookmarkEnd w:id="17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تقواک کما عن أمیرالمؤمنین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التقوی أفضلُ کنزٍ و أحرزُ حرزٍ و أعزُ عزٍّ</w:t>
      </w:r>
      <w:r>
        <w:rPr>
          <w:rFonts w:eastAsia="Amiri" w:cs="Amiri" w:ascii="Amiri" w:hAnsi="Amiri"/>
          <w:color w:val="111111"/>
          <w:sz w:val="28"/>
          <w:szCs w:val="28"/>
          <w:rtl w:val="true"/>
          <w:lang w:bidi="ar-SA"/>
        </w:rPr>
        <w:t>.</w:t>
      </w:r>
      <w:r>
        <w:rPr>
          <w:rStyle w:val="FootnoteAnchor"/>
          <w:rtl w:val="true"/>
        </w:rPr>
        <w:footnoteReference w:id="107"/>
      </w:r>
    </w:p>
    <w:p>
      <w:pPr>
        <w:pStyle w:val="Heading3"/>
        <w:numPr>
          <w:ilvl w:val="2"/>
          <w:numId w:val="1"/>
        </w:numPr>
        <w:rPr/>
      </w:pPr>
      <w:bookmarkStart w:id="172" w:name="__RefHeading___Toc2759101_2749589250"/>
      <w:bookmarkStart w:id="173" w:name="_Toc69"/>
      <w:bookmarkEnd w:id="172"/>
      <w:r>
        <w:rPr>
          <w:rtl w:val="true"/>
        </w:rPr>
        <w:t>الصلاة فی أول یوم من رجب</w:t>
      </w:r>
      <w:bookmarkEnd w:id="17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صلاتک فی أوّل یوم من رجب عَشْر رکعات تقرأ فی کلِّ رکعة فاتحةَ الکتاب مرّةً و قل هو اللّه أحد ثلاثَ مرّات؛ فإنّها من غرائب الکنز کما روی عن رسول اللّه صلی‌الله‌علیه‌و‌آله </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74" w:name="__RefHeading___Toc2759103_2749589250"/>
      <w:bookmarkStart w:id="175" w:name="_Toc70"/>
      <w:bookmarkEnd w:id="174"/>
      <w:r>
        <w:rPr>
          <w:rtl w:val="true"/>
        </w:rPr>
        <w:t>دعاء لأبی عبدالله علیه السلام</w:t>
      </w:r>
      <w:bookmarkEnd w:id="17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دعاؤک بما ورد عن أبی عبداللّه علیه‌السلام ؛ فإنّه کنزٌ هو خیرٌ من الدنیا و ما فیها و هو سرٌّ مِن سرّ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فاحتفظ به و لاتعلّمه إلاّ لمن تثق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دعاءٌ لایَسألُ اللّه عزوجل شیئا إلّا أعطاه قائله</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76" w:name="__RefHeading___Toc2759105_2749589250"/>
      <w:bookmarkStart w:id="177" w:name="_Toc71"/>
      <w:bookmarkEnd w:id="176"/>
      <w:r>
        <w:rPr>
          <w:rtl w:val="true"/>
        </w:rPr>
        <w:t>الجوشن الکبیر</w:t>
      </w:r>
      <w:bookmarkEnd w:id="17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دعاؤک اللّه تعالی بدعاء الجوشن الکبیر المعروف؛ فإنّه کنز من کنوز اللّه تعالی کما عن الإمام الحسین الشهید علیه‌السلام </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78" w:name="__RefHeading___Toc2759107_2749589250"/>
      <w:bookmarkStart w:id="179" w:name="_Toc72"/>
      <w:bookmarkEnd w:id="178"/>
      <w:r>
        <w:rPr>
          <w:rtl w:val="true"/>
        </w:rPr>
        <w:t>کلمات من کنوز العرش</w:t>
      </w:r>
      <w:bookmarkEnd w:id="1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تُردْ کلماتٍ من کنوز العرش، فاقرأ الدعاء الذی نزل به جبرئیل علیه‌السلام من السماء ضاحکا مستبشرا، و هَدِیّةً من اللّه تعالی إلی رسوله صلی‌الله‌علیه‌و‌آله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با اعتمادترین آنها از نظر نفع و سودمندی این است که هرچه بیشتر کارهای شایسته را انجام دهی و به آثار و برکات باارزش چنین اعمالی اعتقاد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نیکی پنهان انجام دادن کارهای خیر و بردباری در سختی‌ها و پنهان نمودن مصیبت‌ها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تقوای الهی را پیشه خودسازی؛ همان طوری که از امیرالمؤمنین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برترین گنج و بهترین حرز و عزیزترین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در اوّلین روز ماه رجب آن را انجام می‌دهی و آن ده رکعت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بار سوره حمد و سه بار سوره توحید را می‌خوانی که از عجیب‌ترین گنجهاست؛ همان طور که پیامبر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از امام صادق علیه‌السلام نقل شده؛ و به‌راستی آن گنجی است بهتر از دنیا و آن‌چه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از رازهای رسول‌اللّه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 را نگهداری کن و جز به کسی که به او اعتماد داری یاد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دعایی است که به‌وسیله آن خواننده دعا از خداوند عزّوجلّ هرچه بخواهد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دعای جوشن کبیر به درگاه خداوند متعال مناجات کنی؛ و این دعا همان‌گونه که امام حسین علیه‌السلام فرموده‌اند از گنجهای خداوند متعال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کلماتی از گنجهای عرشی دست یابی، دعایی را بخوان که جبرئیل خندان و با بشارت برای پیامبر صلی‌الله‌علیه‌و‌آله آورد و آن کلمات و دعا را به عنوان هدیه از جانب خداوند متعال به پیامبرش صلی‌الله‌علیه‌و‌آله رساند</w:t>
      </w:r>
      <w:r>
        <w:rPr>
          <w:rFonts w:eastAsia="IRNazanin" w:cs="IRNazanin"/>
          <w:color w:val="111111"/>
          <w:sz w:val="28"/>
          <w:szCs w:val="28"/>
          <w:rtl w:val="true"/>
          <w:lang w:bidi="fa-IR"/>
        </w:rPr>
        <w:t xml:space="preserve">.** </w:t>
      </w:r>
      <w:bookmarkStart w:id="180" w:name="pg10577_106539"/>
    </w:p>
    <w:p>
      <w:pPr>
        <w:pStyle w:val="Heading3"/>
        <w:numPr>
          <w:ilvl w:val="2"/>
          <w:numId w:val="1"/>
        </w:numPr>
        <w:rPr/>
      </w:pPr>
      <w:bookmarkStart w:id="181" w:name="__RefHeading___Toc2759109_2749589250"/>
      <w:bookmarkStart w:id="182" w:name="_Toc73"/>
      <w:bookmarkEnd w:id="180"/>
      <w:bookmarkEnd w:id="181"/>
      <w:r>
        <w:rPr>
          <w:rtl w:val="true"/>
        </w:rPr>
        <w:t>الوسائل إلی المسائل</w:t>
      </w:r>
      <w:bookmarkEnd w:id="18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ابن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أبی جعفر بن بابویه رحمه‌الله عن ابراهیم بن محمد بن الحارث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کان خادما لمحمد بن علی بن موسی الجواد علیه‌السلام لمّا زوّج المأمون أبا جعفر محمّد بن علی بن موسی الرضا علیه‌السلام ابنته کتب إلیه إنّ لکل زوجة صداقا من مال زوجها و قد جعل اللّه أموالنا فی الآخرة مؤجلة مذخورة هناک کما جعل أموالکم معجلة فی الدنیا و کنزها ههنا و قد أمهرت ابنتک الوسائل إلی المسائل و هی مناجات دفعها إلیَّ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محمد أبی قال دفعها إلیّ علی بن الحسین علیه‌السلام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الحسین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الحسن علیه‌السلام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أمیرالمؤمنین علی بن أبیطالب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إلّی جبرئیل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 العزة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مفاتیح کنوز الدنیا و الآخرة فاجعلها وسائلک إلی مسائلک تصل إلی بغیتک فتنجح فی طلبتک فلا تؤثرها فی حوائج الدنیا فتبخس بها الحظ من آخرتک و هی عشر وسائل إلی عشرة مسائل تطرق بها أبواب الرغبات فتفتح و تطلب بها الحاجات فتنجح و هذه نسختها ثمّ ذکر الأدعیة</w:t>
      </w:r>
      <w:r>
        <w:rPr>
          <w:rFonts w:eastAsia="IRNazanin" w:cs="IRNazanin"/>
          <w:color w:val="111111"/>
          <w:sz w:val="28"/>
          <w:szCs w:val="28"/>
          <w:rtl w:val="true"/>
          <w:lang w:bidi="fa-IR"/>
        </w:rPr>
        <w:t>...</w:t>
      </w:r>
      <w:r>
        <w:rPr>
          <w:rStyle w:val="FootnoteAnchor"/>
          <w:rtl w:val="true"/>
        </w:rPr>
        <w:footnoteReference w:id="1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تجد نصوص الأدعیة فی کتاب الباقیات الصالحات للمحدث الجلیل الشیخ عباس القمی رحمه‌الله المطبوعة بهامش مفاتیح الجنان فراجعها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دیگر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ما به ابوجعفر بن بابویه از ابراهیم بن محمد بن حارث نوفلی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خدمتگزاران امام محمد جواد بود مرا حدیث کرد وقتی مأمون دخترش را به ازدواج ایشان درآورد حضرت برای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زنی مهری از شوهرش می‌باشد و حق تعالی اموال ما را در آخرت ذخیره نموده است همچنان که اموال شما را در دنیا به شما داده و من مهریّه دختر ترا دعاهایی قرار می‌دهم که وسائل برای رسیدن به خواسته‌ها و حاجتها است و آن ادعیه و مناجاتی است که پدرم به من داده و به او از پدرش موسی بن جعفر علیه‌السلام و به آن حضرت هم از طریق پدرش امام جعفر صادق علیه‌السلام و به او هم از پدرش امام محمد باقر علیه‌السلام و به او هم از پدرش امام علی بن حسین علیه‌السلام رسیده و او هم از پدرش امام حسین علیه‌السلام و او نیز از برادرش امام حسن علیه‌السلام و آن بزرگوار هم از پدرش امیرالمؤمنین علی بن ابی‌طالب علیه‌السلام و او هم از رسول خدا صلی‌الله‌علیه‌و‌آله و رسول خدا هم از جبرییل دریافت نموده است و جبرییل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عزیز ترا سلام می‌رساند و می‌فرماید این کلیدهای گنجهای دنیا و آخرت است آنرا وسیله خود برای درخواستهایت قرار بده تا به مراد خود برسی و این دعاها را برای رسیدن به نیازهای دنیوی قرار نده که از بهره آخرت تو کم می‌شود، و آن دعاها ده وسیله است که بواسطه آنها درهای امور شگفت‌آور باز می‌شود و به سبب آنها تو به حاجات خود می‌رسی و این است نسخه آن دعاها</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متن این دعاها را در کتاب باقیات الصالحات محدث بزرگوار مرحوم آقای حاج شیخ عباس قمی رحمه‌الله ، چاپ شده در حاشیه مفاتیح الجنان می‌یابی، پس به آن کتاب شریف مراجعه کن</w:t>
      </w:r>
      <w:r>
        <w:rPr>
          <w:rFonts w:eastAsia="IRNazanin" w:cs="IRNazanin"/>
          <w:color w:val="111111"/>
          <w:sz w:val="28"/>
          <w:szCs w:val="28"/>
          <w:rtl w:val="true"/>
          <w:lang w:bidi="fa-IR"/>
        </w:rPr>
        <w:t xml:space="preserve">. </w:t>
      </w:r>
      <w:bookmarkStart w:id="183" w:name="pg10577_106541"/>
    </w:p>
    <w:p>
      <w:pPr>
        <w:pStyle w:val="Heading2"/>
        <w:numPr>
          <w:ilvl w:val="1"/>
          <w:numId w:val="1"/>
        </w:numPr>
        <w:rPr/>
      </w:pPr>
      <w:bookmarkStart w:id="184" w:name="__RefHeading___Toc2759111_2749589250"/>
      <w:bookmarkStart w:id="185" w:name="_Toc74"/>
      <w:bookmarkEnd w:id="183"/>
      <w:bookmarkEnd w:id="184"/>
      <w:r>
        <w:rPr>
          <w:rtl w:val="true"/>
        </w:rPr>
        <w:t>الکنز فی الروایات یطلق علی أشیاء و امور</w:t>
      </w:r>
      <w:bookmarkEnd w:id="185"/>
    </w:p>
    <w:p>
      <w:pPr>
        <w:pStyle w:val="Heading3"/>
        <w:numPr>
          <w:ilvl w:val="2"/>
          <w:numId w:val="1"/>
        </w:numPr>
        <w:rPr/>
      </w:pPr>
      <w:bookmarkStart w:id="186" w:name="__RefHeading___Toc2759113_2749589250"/>
      <w:bookmarkStart w:id="187" w:name="_Toc7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و اعلم یا بنی، إنّ الکنز قد یطلق فی الروایات علی أشیاء و اُمور</w:t>
      </w:r>
      <w:r>
        <w:rPr>
          <w:rFonts w:eastAsia="IRNazanin" w:cs="IRNazanin"/>
          <w:color w:val="111111"/>
          <w:sz w:val="28"/>
          <w:szCs w:val="28"/>
          <w:rtl w:val="true"/>
          <w:lang w:bidi="fa-IR"/>
        </w:rPr>
        <w:t>:</w:t>
      </w:r>
    </w:p>
    <w:p>
      <w:pPr>
        <w:pStyle w:val="Heading3"/>
        <w:numPr>
          <w:ilvl w:val="2"/>
          <w:numId w:val="1"/>
        </w:numPr>
        <w:rPr/>
      </w:pPr>
      <w:bookmarkStart w:id="188" w:name="__RefHeading___Toc2759115_2749589250"/>
      <w:bookmarkStart w:id="189" w:name="_Toc76"/>
      <w:bookmarkEnd w:id="188"/>
      <w:r>
        <w:rPr>
          <w:rtl w:val="true"/>
        </w:rPr>
        <w:t>کان تحته کنز لهما</w:t>
      </w:r>
      <w:bookmarkEnd w:id="18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خبر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الکنز الذی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أیقن بالموت کیف یفرح و عجبتُ لمن أیقن بالقَدَر کیف یحزَن و عجبت لمن رأی الدنیا و تقلّبها بأهلها کیف یرکن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لمن عَقَل عن اللّه أن لا یتّهم اللّه فی قضائه و لا یستبطئه فی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و اللّه یدَه إلی الدواة لیضعها بین یدی فتناولت یده فقبّلتها و أخذتُ الدواة فکتبته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روی نحوها الشیخ بسنده المعتبر فیالتهذیب </w:t>
      </w:r>
      <w:r>
        <w:rPr>
          <w:rFonts w:eastAsia="IRNazanin" w:cs="IRNazanin"/>
          <w:color w:val="111111"/>
          <w:sz w:val="28"/>
          <w:szCs w:val="28"/>
          <w:lang w:bidi="fa-IR"/>
        </w:rPr>
        <w:t>9/276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وسائل‌الشیعة </w:t>
      </w:r>
      <w:r>
        <w:rPr>
          <w:rFonts w:eastAsia="IRNazanin" w:cs="IRNazanin"/>
          <w:color w:val="111111"/>
          <w:sz w:val="28"/>
          <w:szCs w:val="28"/>
          <w:lang w:bidi="fa-IR"/>
        </w:rPr>
        <w:t>26/99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90" w:name="__RefHeading___Toc2759117_2749589250"/>
      <w:bookmarkStart w:id="191" w:name="_Toc77"/>
      <w:bookmarkEnd w:id="190"/>
      <w:r>
        <w:rPr>
          <w:rtl w:val="true"/>
        </w:rPr>
        <w:t>لا حول و لا قوة إلا بالله</w:t>
      </w:r>
      <w:bookmarkEnd w:id="19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أبی عبداللّه علیه‌السلام عن أبیه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تظاهرت علیه النعم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ألحّ علیه الفقر فلیُکثِرْ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کنز من کنوز الجنة و فیه شفاء من اثنین و سبعین داءً أدناهم الهمّ</w:t>
      </w:r>
      <w:r>
        <w:rPr>
          <w:rFonts w:eastAsia="IRNazanin" w:cs="IRNazanin"/>
          <w:color w:val="111111"/>
          <w:sz w:val="28"/>
          <w:szCs w:val="28"/>
          <w:rtl w:val="true"/>
          <w:lang w:bidi="fa-IR"/>
        </w:rPr>
        <w:t>.</w:t>
      </w:r>
      <w:r>
        <w:rPr>
          <w:rStyle w:val="FootnoteAnchor"/>
          <w:rtl w:val="true"/>
        </w:rPr>
        <w:footnoteReference w:id="11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رواها البرقی بإسناده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علیه‌السلام بمنی و قدمات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أباسعید، قُمْ بنا إلی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و بدان پسرم، که گنج در روایات به اموری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خبر علیّ بن اسباط آمده آن است که وی می‌گوید از امام رضا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گنجی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زیر آن دیوار گنجی برای آن دو کودک یتیم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یقین به مرگ دارد چگونه شادمان است، و تعجّب می‌کنم از کسی که قضا و قدر الهی را باور کرده است چرا غمناک می‌شود، و در تعجّبم از کسی که دنیا و دگرگونی آن را نسبت به اهلش می‌بیند چگونه به آن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کسی که تقوای الهی دارد خدا را در تقدیر و روزی رسانیش متّهم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مطلب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با دست خود مُرکّب را برداشت تا آن را در مقابل من بگذارد، که من دستِ آن حضرت را گرفتم و بوسیدم و مرکّب را از دست حضرت گرفتم و این حدیث 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خبر را شیخ طوسی رحمه‌الله با سندِ معتبر خود در کتاب 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در کتاب وسائل‌الشّیعة،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نقل از تهذیب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امام صادق علیه‌السلام از پدرش و از پدران بزرگوارش علیهم‌السلام و آنها از پیامبر اکرم صلی‌الله‌علیه‌و‌آله نقل کرده‌اند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نعمت‌های الهی به او روی می‌آورد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چنان‌چه کسی از فقر به ستوه آید،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این ذکر گنجی از گنجهای بهشت است و در آن شِفایِ هفتاد و دو درد است که کم‌ترین آنها غم و اندوه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برقی با سند خود از حسن بصری نقل نموده است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علیه‌السلام در سرزمین مِنی بودم که مردی از قریش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حسن بصری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برخیز با هم به تشییع جنازه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دخلنا المقابر،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بخمس خصال هی من البِرّ، و البرّ یدعو إلی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المصیبة و کتمانها، و الصدقة تعطیها بیمینک لاتعلم بها شمالک، و بِرّ الوالدین فإنّ برّهما للّه رضیً، و الإکثار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کنوز الجنة، و الحبّ لِمحمد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أجمعین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مارواها البرقی عن یونس عن عمرو بن جمیع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خلیلی بسبعة خصال لا أدَعُهنّ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أن أنظر إلی من هو دونی و لا أنظر إلی من هو فوقی، و أن أحبّ الفقراء و أدنو منهم، و أن أقول الحقّ و إن کان مرّا، و أن أصل رَحِمی و إن کانت مُدْبِرةً، و لا أسال الناسَ شیئا، و أوصانی أن أُکثِرَ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کنز من کنوز الجنة</w:t>
      </w:r>
      <w:r>
        <w:rPr>
          <w:rFonts w:eastAsia="IRNazanin" w:cs="IRNazanin"/>
          <w:color w:val="111111"/>
          <w:sz w:val="28"/>
          <w:szCs w:val="28"/>
          <w:rtl w:val="true"/>
          <w:lang w:bidi="fa-IR"/>
        </w:rPr>
        <w:t>.</w:t>
      </w:r>
      <w:r>
        <w:rPr>
          <w:rStyle w:val="FootnoteAnchor"/>
          <w:rtl w:val="true"/>
        </w:rPr>
        <w:footnoteReference w:id="11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علیه‌السلام یوما لسفیان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إذا أنعم اللّه علیک بنعمة فأحببت بقاءها، فأکثِر مِن الحمد و الشکر علیها؛ فإنّ اللّه عزوجل قال فی کتابه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استبطأت الرزق فأکثِرْ مِن الاستغفار؛ فإنّ اللّه عزوجل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 یُرسِلِالسماءَ علیکم مِدرارا و یُمْدِدْکم بأموال و بنین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فی الدنیا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داخل قبرستان شدیم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از پنج فضیلت که در زمره نیکی‌هاست و نیکی انسان را به بهشت می‌رساند؟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 مصیبت و کتمانِ آن، صدقه در حالی که آن را وقتی با دست راست خود عطا کردی دست چپ تو نفهمد، نیکی به پدر و مادر که نیکی به آنها باعث رضایت خداست، زیاد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ذکر از گنجهای بهشت است و دوستی پیامبر و خاندان آن حضرت که خداوند به آن حضرت و همه خاندان وی درود و رحمت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برقی از عمروبن جمیع مرفوعا نقل کرده است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اسلام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خصلت را به من سفارش نمود که آن‌ها را در هیچ حالی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مرا توصیه کرد به شخصی که از نظر مالی از من پایین‌تر است نگاه کنم و به کسی که از نظر مالی از من بالاتر است نگاه نکنم، فقرا را دوست داشته باشم و به آنها نزدیک شوم، حقّ را بگویم اگر چه تلخ باشد، با خویشانم صله رحم کنم اگرچه آنها به من پُشت کنند، از مردم چیزی نخواهم، و توصیه نمودند که بسیار بگویم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گنجی از گنجهای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اِربلی از مالک بن انس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روزی به سفیان ثوری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زمانی که خداوند به تو نعمتی داد و دوست داری که آن نعمت برایت باقی بماند، خدا را به‌خاطر آن نعمت، سپاس و شکر فراوان کن که خداوند عزّوجلّ در کتاب عزیزش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سپاسگزاری کردید برای شما نعمت خود را زیاد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برای تو تنگ شد، بسیار آمرزش بخواه؛ چراکه خداوند عزّوجلّ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طلب آمرزش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آسمان باران فراوان سرازیر می‌کند و به وسیله اموال و پسران شما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یاری در دنیاست </w:t>
      </w:r>
      <w:bookmarkStart w:id="192" w:name="pg10577_106545"/>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جنّاتٍ</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سفیان، إذا حَزَنک أمرٌ من سلطان أو غیره فأکثِرْ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مفتاح الفرج و کنز من کنوز الجنة</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93" w:name="__RefHeading___Toc2759119_2749589250"/>
      <w:bookmarkStart w:id="194" w:name="_Toc78"/>
      <w:bookmarkEnd w:id="193"/>
      <w:r>
        <w:rPr>
          <w:rtl w:val="true"/>
        </w:rPr>
        <w:t>العجب لمن فزع من أربع کیف لا یفزع إلی أربع</w:t>
      </w:r>
      <w:bookmarkEnd w:id="1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رواها الصدوق بإسناده عن أبیعبداللّه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کیف لا یَفْزَع إلی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خاف العدوَّ کیف لایفزع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سمعت اللّه عزوجل یقول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عزوجل و فضلٌ لم یَمْسَسْهُم سوءٌ</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و عجبت لمن اغتمّ کیف لایفزع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اللّه عزوجل بعقبها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 نجّیناه من الغمّ و کذلک نُنْجِی المؤمنین</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و عجبت لمن مُکر به کیف لایفزع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سمعت اللّه عزوجل یقول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و  عجبتُ لمن أراد الدنیا و زینتها کیف لا یفزع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لا قوة إلاّ باللّه</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فإنّی سمعت اللّه عزوجل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باغ‌هایی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اگر امری از سلطان یا غیر آن تو را غمناک کرد،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ذکر کلید گشایش مشکلات و گنجی از گنجهای بهشت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شیخ صدوق رحمه‌الله با سند خود از امام صادق علیه‌السلام نقل نموده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کسی که از چهار چیز در هراس است، چرا به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 از آن چهار چیز که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نمی‌برد؟ در شگفتم از کسی که از دشمن می‌ترسد چرا پناه نمی‌برد به گفتار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ما را کافی است و او کارگزار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 از خداوند شنیدم که در ادامه آن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وَ فَضْلٍ لَمْ یَمْسَسْهُمْ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بازگشتند به نعمتی از خدا و فضلی که به آنها بدی و آسیبی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شگفتم از کسی که غمگین است چرا پناه نمی‌برد به گفتار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ستمگران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 شنیدم از خداوند که در ادامه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 نَجَّیْناهُ مِنَ الْغَمِّ وَ کَذلِکَ نُنْجِی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او را اجابت نمودیم و از اندوه و غم نجاتش دادیم و همین طور مؤمنان را نیز نجات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شگفتم از کسی که درباره او مکر و حیله‌ای شده است، چرا پناه نمی‌برد به گفتار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اُفَوِّضُ اَمْری اِلَی اللّه‌ِ اِنَّ اللّه‌َ بَصیرٌ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واگذار کردم کارم را به خدا همانا خداوند نسبت به بندگانِ خود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شنیدم خداوند عزّوجلّ در ادامه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حفظ کرد او را از نقشه‌های بدی که درباره او 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شگفتم از کسی که دنیا و زینت آن را می‌خواهد، چرا پناه نمی‌برد به گفتار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ماشآءَ اللّه‌ُ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بخواهد واقع می‌شود و نیرویی نیست جز این‌که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شنیدم خداوند عزّوجلّ </w:t>
      </w:r>
      <w:bookmarkStart w:id="195" w:name="pg10577_106547"/>
    </w:p>
    <w:p>
      <w:pPr>
        <w:pStyle w:val="BookText"/>
        <w:rPr/>
      </w:pPr>
      <w:bookmarkEnd w:id="195"/>
      <w:r>
        <w:rPr>
          <w:rFonts w:ascii="Amiri" w:hAnsi="Amiri" w:eastAsia="Amiri" w:cs="Amiri"/>
          <w:color w:val="111111"/>
          <w:sz w:val="28"/>
          <w:sz w:val="28"/>
          <w:szCs w:val="28"/>
          <w:rtl w:val="true"/>
          <w:lang w:bidi="ar-SA"/>
        </w:rPr>
        <w:t>یقول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اَقلُّ منک مالاً و ولدا فعسی ربّی أن یُؤْتِیَنِ خیرا من جنّتک</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 عسی موجِبَةٌ</w:t>
      </w:r>
      <w:r>
        <w:rPr>
          <w:rFonts w:eastAsia="Amiri" w:cs="Amiri" w:ascii="Amiri" w:hAnsi="Amiri"/>
          <w:color w:val="111111"/>
          <w:sz w:val="28"/>
          <w:szCs w:val="28"/>
          <w:rtl w:val="true"/>
          <w:lang w:bidi="ar-SA"/>
        </w:rPr>
        <w:t>.</w:t>
      </w:r>
      <w:r>
        <w:rPr>
          <w:rStyle w:val="FootnoteAnchor"/>
          <w:rtl w:val="true"/>
        </w:rPr>
        <w:footnoteReference w:id="129"/>
      </w:r>
    </w:p>
    <w:p>
      <w:pPr>
        <w:pStyle w:val="Heading3"/>
        <w:numPr>
          <w:ilvl w:val="2"/>
          <w:numId w:val="1"/>
        </w:numPr>
        <w:rPr/>
      </w:pPr>
      <w:bookmarkStart w:id="196" w:name="__RefHeading___Toc2759121_2749589250"/>
      <w:bookmarkStart w:id="197" w:name="_Toc79"/>
      <w:bookmarkEnd w:id="196"/>
      <w:r>
        <w:rPr>
          <w:rtl w:val="true"/>
        </w:rPr>
        <w:t>أربعة من کنوز البر</w:t>
      </w:r>
      <w:bookmarkEnd w:id="19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رواها المفید فی أمالیه بسنده عن الصادق علیه‌السلام عن أبیه علیه‌السلام عن جده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کنوز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الحاجة و کتمان الصدقه و کتمان المرض و کتمان المصیبة</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98" w:name="__RefHeading___Toc2759123_2749589250"/>
      <w:bookmarkStart w:id="199" w:name="_Toc80"/>
      <w:bookmarkEnd w:id="198"/>
      <w:r>
        <w:rPr>
          <w:rtl w:val="true"/>
        </w:rPr>
        <w:t>أربعة من کنوز الجنة</w:t>
      </w:r>
      <w:bookmarkEnd w:id="19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مارواها الراوندی رفعه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الفاقة و کتمان الصدقة و کتمان المصیبة و کتمان الوجع</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کنوز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المصائب و الأمراض و الصدقة</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00" w:name="__RefHeading___Toc2759125_2749589250"/>
      <w:bookmarkStart w:id="201" w:name="_Toc81"/>
      <w:bookmarkEnd w:id="200"/>
      <w:r>
        <w:rPr>
          <w:rtl w:val="true"/>
        </w:rPr>
        <w:t>الکوفة کنز الإیمان</w:t>
      </w:r>
      <w:bookmarkEnd w:id="20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خبر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جمجمة العرب و رمح اللّه تبارک و تعالی و کنز الإیمان فخُذ عنهم، الحدیث</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الکوفة الیوم تنطبق علی الغَرِیّ الشریف و هو بلدی و بلدک و بلد آباؤنا و إلیه انتسابنا</w:t>
      </w:r>
      <w:r>
        <w:rPr>
          <w:rFonts w:eastAsia="IRNazanin" w:cs="IRNazanin"/>
          <w:color w:val="111111"/>
          <w:sz w:val="28"/>
          <w:szCs w:val="28"/>
          <w:rtl w:val="true"/>
          <w:lang w:bidi="fa-IR"/>
        </w:rPr>
        <w:t>.</w:t>
      </w:r>
    </w:p>
    <w:p>
      <w:pPr>
        <w:pStyle w:val="Heading3"/>
        <w:numPr>
          <w:ilvl w:val="2"/>
          <w:numId w:val="1"/>
        </w:numPr>
        <w:rPr/>
      </w:pPr>
      <w:bookmarkStart w:id="202" w:name="__RefHeading___Toc2759127_2749589250"/>
      <w:bookmarkStart w:id="203" w:name="_Toc82"/>
      <w:bookmarkEnd w:id="202"/>
      <w:r>
        <w:rPr>
          <w:rtl w:val="true"/>
        </w:rPr>
        <w:t>کنوز الله فی الطالقان</w:t>
      </w:r>
      <w:bookmarkEnd w:id="2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مارواها الحسن بن سلیمان الحلّی بإسناده عن المفضّل‌بن عمر عن الصادق علیه‌السلام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الفتَی الحسنی الصبیح من نحو الدیلم، فَیَصیح بصوت له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محمّد، أجیبوا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المنادی من حول الضریح، فتجیبه </w:t>
      </w:r>
    </w:p>
    <w:p>
      <w:pPr>
        <w:pStyle w:val="BookText"/>
        <w:rPr/>
      </w:pPr>
      <w:r>
        <w:rPr>
          <w:rFonts w:ascii="IRNazanin" w:hAnsi="IRNazanin" w:eastAsia="IRNazanin"/>
          <w:color w:val="111111"/>
          <w:sz w:val="28"/>
          <w:sz w:val="28"/>
          <w:szCs w:val="28"/>
          <w:rtl w:val="true"/>
          <w:lang w:bidi="fa-IR"/>
        </w:rPr>
        <w:t>در ادامه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تَرَنِ اَنَا اَقَلُّ مِنْکَ مالاً وَ وَلَدا فَعَسی رَبّی اَنْ یُؤْتِیَنِ خَیْرا مِنْ 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ببینی که من در مال و فرزند کمتر از تو هستم، امیدوارم پروردگار من بهتر از باغِ تو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امید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مواردی که در روایات به آن گنج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خود با سندش از امام صادق علیه‌السلام نقل می‌کند و آن حضرت هم از پدرش علیه‌السلام از جدّش علیه‌السلام از پیامبر خدا صلی‌الله‌علیه‌و‌آله روایت نموده‌اند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گنجهای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نیاز و حاجت، پنهان کردن صدقه، پنهان کردن بیماری و پنهان کردن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مرفوعه‌ای است که قُطب راوندی قدس‌سره از پیامبر اکرم صلی‌الله‌علیه‌و‌آله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فقر، پنهان کردن صدقه، پنهان کردن مصیبت و پنهان کردن رنج و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اکرم صلی‌الله‌علیه‌و‌آله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نیکی پنهان کردن بیماری‌ها و مصیبت‌ها و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در خبر ابوسعید خِدری وارد شده است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کوفه جمجمه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قدرت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نیزه خداوندِ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داشتن انسانهای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گنجینه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عالمان راستین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خود را از آنان بگیر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کوفه امروز منطبق بر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سرزمین من و تو و پدران ماست و ما به آن شهر منسوب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است که حسن بن سلیمان حلّی با اسنادش از مفضّل بن عمر و او از امام صادق علیه‌السلام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طرف دیلم جوان حسنی که چهره زیبایی دارد خارج می‌شود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صدای بلند و فصیحی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محمّد صلی‌الله‌علیه‌و‌آله ، اجابت کنید کسی را که فریاد خواهد و به او اندوه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منادی در کنار ضریح است و سپس </w:t>
      </w:r>
      <w:bookmarkStart w:id="204" w:name="pg10577_106549"/>
    </w:p>
    <w:p>
      <w:pPr>
        <w:pStyle w:val="BookText"/>
        <w:rPr/>
      </w:pPr>
      <w:bookmarkEnd w:id="204"/>
      <w:r>
        <w:rPr>
          <w:rFonts w:ascii="Amiri" w:hAnsi="Amiri" w:eastAsia="Amiri" w:cs="Amiri"/>
          <w:color w:val="111111"/>
          <w:sz w:val="28"/>
          <w:sz w:val="28"/>
          <w:szCs w:val="28"/>
          <w:rtl w:val="true"/>
          <w:lang w:bidi="ar-SA"/>
        </w:rPr>
        <w:t>کنوزُ اللّه بالطالقان، کنوزٌ و أیُ کنوز، لا من ذهب و لا من فضّة، بل هی رجال کزُبُر الحدید، لَکأنّی أنظر إلیهم علی البراذین الشَّهْبِ بأیدیهم الْحِرابُ، یتعاوَوْن شوقاً إلی الحرب کما تتعاوی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أمیرُهم رجلٌ من تمیم یقال له شعیب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فَیُقبِل الحسنی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روی ابنُ أعثمَ الکوفی فی کتاب الفتوح عن أمیرالمؤمنین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 للطالقان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للّه عزّوجلّ بها کنوزا لیست من ذهب و لا فضّة، ولکن بها رجال مؤمنون عرفوا اللّه حقّ معرفته، و هم أیضا أنصار المهدی فی آخر الزمان</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05" w:name="__RefHeading___Toc2759129_2749589250"/>
      <w:bookmarkStart w:id="206" w:name="_Toc83"/>
      <w:bookmarkEnd w:id="205"/>
      <w:r>
        <w:rPr>
          <w:rtl w:val="true"/>
        </w:rPr>
        <w:t>الکنز لابد أن یودع عند الأمین</w:t>
      </w:r>
      <w:bookmarkEnd w:id="206"/>
    </w:p>
    <w:p>
      <w:pPr>
        <w:pStyle w:val="BookText"/>
        <w:rPr/>
      </w:pPr>
      <w:r>
        <w:rPr>
          <w:rFonts w:ascii="IRNazanin" w:hAnsi="IRNazanin" w:eastAsia="IRNazanin"/>
          <w:color w:val="111111"/>
          <w:sz w:val="28"/>
          <w:sz w:val="28"/>
          <w:szCs w:val="28"/>
          <w:rtl w:val="true"/>
          <w:lang w:bidi="fa-IR"/>
        </w:rPr>
        <w:t>و اعلم یا بنی، إنّ الکنز لابدّ من أن یودعَ عند الأمین، و إلّا یخاف علیه من النَّهْب و السَّرِقة؛ و لذا قال عیسی 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لاتتخذوا الدنیا ربّا فتتخذَکم عبیدا، اِکنِزوا کنزکم عند من لا یُضیّعُه؛ فإنّ صاحب کنز الدنیا یُخاف علیه الآفةُ و صاحب کنز اللّه لا یخاف علیه الآفة</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07" w:name="__RefHeading___Toc2759131_2749589250"/>
      <w:bookmarkStart w:id="208" w:name="_Toc84"/>
      <w:bookmarkEnd w:id="207"/>
      <w:r>
        <w:rPr>
          <w:rtl w:val="true"/>
        </w:rPr>
        <w:t>إن هدی الله بک أحداً فهو کنزک</w:t>
      </w:r>
      <w:bookmarkEnd w:id="20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فأودع الکنوز التی ذکرتُها لک عنداللّه تعالی و اعمل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إن هدی اللّه‌ُ بک أحدا فهو کنزک؛ کما یظهر من قضیة عیسی علیه‌السلام مع الیتیم المذکورة فی بحارالأنوار</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 فی هدایة الخلق و ترویج مذهب الإمامیة الحقّة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گنجهای خدا در طالقان دعوت او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گنجهایند و چه گنجهایی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گنجها نه از جنس طلا هستند و نه از جنس نقره، بلکه مردانی هستند که در شجاعت و مقاومت مثل پاره‌های آهن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آنها را می‌بینم که با در دست داشتن ادوات جنگی بر مرکب‌های سیاه و سفید سوارند و با اشتیاق تمام مثل صدای گرگها صدای جنگ بر 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آنان مردی از قبیله تمیم است که به او شعیب بن صالح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حسنی فرماندهی کل آنها را به‌عهده می‌گیرد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اعثم کوفی در کتاب الفتوح از حضرت امیرالمؤمنین صلی‌الله‌علیه‌و‌آله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طالقان که خداوند در آنجا گنجهایی دارد که نه از طلایند و نه از نقره، بلکه آن گنجها مردان مؤمنی هستند که خدای را به حقیقت شناخته‌اند و آنان یاران حضرت مهدی علیه‌السلام در آخرالزّمان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ای فرزندم، این‌که گنج را باید نزد شخص امانتداری گذاشت، در غیر این صورت ترس آن می‌رود که مورد دستبُرد قرار می‌گیرد و یا غارت شود؛ به همین خاطر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معبود خود قرار ندهید که او شما را بنده خود نماید گنج خود را در نزد کسی بگذارید که آن را ضایع نکند و از بین نبرد همانا کسی که گنج دنیایی دارد بیم آفت برای آن گنج می‌رود، ولی صاحب گنجِ خدایی هرگز بیم آفت برای آن نمی‌رود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گنجهایی را که برایت ذکر کردم نزد خداوند متعال به امانت بگذار و به آنها عمل کن؛ و بدان که اگر خداوند به وسیله تو کسی را هدایت کرد، همین برای تو گنجی است؛ چنان که این مطلب از داستان حضرت عیسی علیه‌السلام و آن یتیم که در بحارالانوار ذکر شده است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هدایت مردم و ترویج مذهبِ بر حقِّ امامیّه تلاش کن</w:t>
      </w:r>
      <w:r>
        <w:rPr>
          <w:rFonts w:eastAsia="IRNazanin" w:cs="IRNazanin"/>
          <w:color w:val="111111"/>
          <w:sz w:val="28"/>
          <w:szCs w:val="28"/>
          <w:rtl w:val="true"/>
          <w:lang w:bidi="fa-IR"/>
        </w:rPr>
        <w:t xml:space="preserve">.*** </w:t>
      </w:r>
      <w:bookmarkStart w:id="209" w:name="pg10577_106551"/>
    </w:p>
    <w:p>
      <w:pPr>
        <w:pStyle w:val="Heading2"/>
        <w:numPr>
          <w:ilvl w:val="1"/>
          <w:numId w:val="1"/>
        </w:numPr>
        <w:rPr/>
      </w:pPr>
      <w:bookmarkStart w:id="210" w:name="__RefHeading___Toc2759133_2749589250"/>
      <w:bookmarkStart w:id="211" w:name="_Toc85"/>
      <w:bookmarkEnd w:id="209"/>
      <w:bookmarkEnd w:id="210"/>
      <w:r>
        <w:rPr>
          <w:rtl w:val="true"/>
        </w:rPr>
        <w:t>خاتمة</w:t>
      </w:r>
      <w:r>
        <w:rPr>
          <w:rtl w:val="true"/>
        </w:rPr>
        <w:t>:</w:t>
      </w:r>
      <w:bookmarkEnd w:id="211"/>
    </w:p>
    <w:p>
      <w:pPr>
        <w:pStyle w:val="Heading3"/>
        <w:numPr>
          <w:ilvl w:val="2"/>
          <w:numId w:val="1"/>
        </w:numPr>
        <w:rPr/>
      </w:pPr>
      <w:bookmarkStart w:id="212" w:name="__RefHeading___Toc2759135_2749589250"/>
      <w:bookmarkStart w:id="213" w:name="_Toc86"/>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قد جعلت خاتمة هذه الرسالة اُمورا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759137_2749589250"/>
      <w:bookmarkStart w:id="215" w:name="_Toc87"/>
      <w:bookmarkEnd w:id="214"/>
      <w:r>
        <w:rPr>
          <w:rtl w:val="true"/>
        </w:rPr>
        <w:t>منها</w:t>
      </w:r>
      <w:r>
        <w:rPr>
          <w:rtl w:val="true"/>
        </w:rPr>
        <w:t xml:space="preserve">: </w:t>
      </w:r>
      <w:r>
        <w:rPr>
          <w:rtl w:val="true"/>
        </w:rPr>
        <w:t>دعاء الإمام الصادق علیه‌السلام فی مجلس المنصور للنجاة منه</w:t>
      </w:r>
      <w:bookmarkEnd w:id="215"/>
    </w:p>
    <w:p>
      <w:pPr>
        <w:pStyle w:val="BookText"/>
        <w:rPr/>
      </w:pPr>
      <w:r>
        <w:rPr>
          <w:rFonts w:ascii="IRNazanin" w:hAnsi="IRNazanin" w:eastAsia="IRNazanin"/>
          <w:color w:val="111111"/>
          <w:sz w:val="28"/>
          <w:sz w:val="28"/>
          <w:szCs w:val="28"/>
          <w:rtl w:val="true"/>
          <w:lang w:bidi="fa-IR"/>
        </w:rPr>
        <w:t>قال الإربلی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عبداللّه بن الفضل بن الربیع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المنصور سنةَ سبعٍ و أربعین و مائة، فَقَدِم المدینة و قال للربیع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جعفربن محمّد من یأتینا به مُتعَبا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فتغافل الربیع عنه لِیَنساه، ثم أعاد ذکره للربیع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من یأتی به مُتعَبا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فتغافل عنه، ثم أرسل إلی الربیع قبیحةً أغلظ علیه فیها، و أمره أن یَبعثَ من یُحضِر جعفرا،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أتاه 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اذکر اللّه، فإنّه قد أرسل إلیک بما لا دافع 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الربیع أعلم المنصور بحضوره، فلمّا دخل جعفر علیه أوعده و أغلظ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عدوَّ اللّه، اِتّخذک أهل العراق إماما یُجبون إلیک زکاة أموالهم، و تُلحِد فی سلطانی و تبغیه 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را در اموری چند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امام‌صادق علیه‌السلام در مجلس منصور دوانیقی به خاطر نجات از او</w:t>
      </w:r>
    </w:p>
    <w:p>
      <w:pPr>
        <w:pStyle w:val="BookText"/>
        <w:rPr/>
      </w:pPr>
      <w:r>
        <w:rPr>
          <w:rFonts w:ascii="IRNazanin" w:hAnsi="IRNazanin" w:eastAsia="IRNazanin"/>
          <w:color w:val="111111"/>
          <w:sz w:val="28"/>
          <w:sz w:val="28"/>
          <w:szCs w:val="28"/>
          <w:rtl w:val="true"/>
          <w:lang w:bidi="fa-IR"/>
        </w:rPr>
        <w:t xml:space="preserve">علّامه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فضل بن ربیع از پدرش حدیث کرد که منصور دوانیقی در سال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هجری قمری به سفرِ حجّ خانه خدا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 به ربیع فرزند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بفرست به سوی جعفر بن محمّد تا او را با حال رنج و سختی به نزد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 انجام این کار سهل‌انگاری کرد شاید منصور این امر را فراموش کند، ولی باز منصور گفته‌اش را تکرار کرد لکن ربیع خود را به بی‌خبری زد، ولی در مرحله سوّم منصور نامه تندی به ربیع نوشت و در آن نوشته به شدّت دستور احضار امام را داد آن هم با حالت زحمت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ربیع مجبور به انجام این دستور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را حاضر کردند، ربیع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به یاد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تو را به این‌جا آورده به خاطر آنچه جز خدا نمی‌تواند آن را از تو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نیرویی نیست جز این‌که از آنِ خداوند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ربیع به منصور خبر داد که امام صادق علیه‌السلام را حاضر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وارد بر منصور شد، او با امام برخورد تندی نمود و تهدیدهای شدید کرد و به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مردم عراق تو را به عنوان پیشوای خود قرار داده‌اند و زکات مالشان را به سوی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علیه‌السلام ، إنّ سلیمان أُعطِی فشکر، و إنّ أیوب اُبتُلی فصبر، و إنّ یوسف ظُلِمَ فَغَفَر، و أنت من ذلک السنخ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المنصورُ ذلک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 عندی یا أبا عبداللّه، أنت البری‌ء الساحة، السلیم الناحیة، القلیل الغائلة، جزاک اللّه مِن ذی رَحِمٍ أفضلَ ما جزی ذوی الأرحامِ عن أرحامهم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 یدَه و أجلسه علی فُرُشه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بالغالیة، فجعل یُغَلّب لحیةَ جعفر بیده حتّی ترکها تَقطُرُ،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فی حفظ اللّه وکلاءته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ربیعُ، ألْحِقْ أبا عبداللّه جائزته و کسوته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أبا عبداللّه فی حفظ اللّه و کنفه فانصرف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قبلک مالم تره، ورأیتُ بعدک مالا رأیتُهُ، فما قلتُ یا أبا عبداللّه حین دخلت؟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احرسنی بعینک التی لا تنام و اکفِنی برکنک الذی لا یُرام و اغفرلی بقدرتک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أهلِکُ و اَنتَ رجائی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أکبرُ و أجلُّ ممّا أخافُ و 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أدفعُ فی نحره و أستعیذ بک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اللّه بی ما رأیتَ</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لقاء الإمام الصادق علیه‌السلام بالمنصور بکلمات مختلفة، لعلّه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إن شئت الکافی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الصدوق، المجلس التاسع و الثمانین ح </w:t>
      </w:r>
      <w:r>
        <w:rPr>
          <w:rFonts w:eastAsia="IRNazanin" w:cs="IRNazanin"/>
          <w:color w:val="111111"/>
          <w:sz w:val="28"/>
          <w:szCs w:val="28"/>
          <w:lang w:bidi="fa-IR"/>
        </w:rPr>
        <w:t>10/709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سلطنت مرا از بین برده ای و باعث آشوب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همانا حضرت سلیمان علیه‌السلام مشمول عطای ویژه خداوند قرار گرفت پس شکرگزاری کرد؛ و حضرت ایّوب گرفتار بلا شد پس صبر نمود؛ و حضرت یوسف علیه‌السلام مورد ظلم قرار گرفت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این گروه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سخنان امام را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سوی من ای ابا عبداللّه، این اتهامات از تو 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از طرف خویشان بهترین جزایی که شخص از جانب خویشان خود می‌گیرد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دستش را دراز کرد و امام را روی فرش و جایگاه خاصّ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عِطر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گرانبهایی را آماده کرده و آوردند و با آن عطر محاسن امام را با دستش معطّر نمود به حدّی که قطرات عطر از محاسن امام به زمین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در حفظ و حراستِ خداوند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ربیع دستور داد که لباس و جایزه ابا عبداللّه را به او بده و او را رها کن در حفظ و حمایت ویژه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به این صورت از منصور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امام صادق علیه‌السلام رفتم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شما دیدم چیزی را که شما ندیدی، و بعد از آمدن شما دیدم چیزی را که تاکنون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 مجلس منصور شدی چه ذکری گفتی؟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 آن دیده و چشم خود که هرگز نمی‌خوابد مرا نگهدار، و مرا در سایه رکنِ استوار و خِلَل‌ناپذیرت قرار بده، و مرا ببخش با آن قدرتی که داری، و من از بین نمی‌روم تا تو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بزرگ‌تر و با اهمیت‌تر از آن هستی که من از آن می‌ترسم و وحشت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واسطه تو دفع می‌کنم قتلی که او در حقّ من می‌خواهد انجام دهد؛ و از شرّ او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 انجام داد در حقّ من آن‌چه را دیدی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ملاقات امام صادق علیه‌السلام با منصور با کلمات گوناگون و تعابیر متعدّد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می‌توانی به کتاب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امالی شیخ صدوق، مجلس هشتاد و نهم،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w:t>
      </w:r>
      <w:r>
        <w:rPr>
          <w:rFonts w:eastAsia="IRNazanin" w:cs="IRNazanin"/>
          <w:color w:val="111111"/>
          <w:sz w:val="28"/>
          <w:szCs w:val="28"/>
          <w:rtl w:val="true"/>
          <w:lang w:bidi="fa-IR"/>
        </w:rPr>
        <w:t xml:space="preserve">. </w:t>
      </w:r>
      <w:bookmarkStart w:id="216" w:name="pg10577_106555"/>
    </w:p>
    <w:p>
      <w:pPr>
        <w:pStyle w:val="Heading3"/>
        <w:numPr>
          <w:ilvl w:val="2"/>
          <w:numId w:val="1"/>
        </w:numPr>
        <w:rPr/>
      </w:pPr>
      <w:bookmarkStart w:id="217" w:name="__RefHeading___Toc2759139_2749589250"/>
      <w:bookmarkStart w:id="218" w:name="_Toc88"/>
      <w:bookmarkEnd w:id="216"/>
      <w:bookmarkEnd w:id="217"/>
      <w:r>
        <w:rPr>
          <w:rtl w:val="true"/>
        </w:rPr>
        <w:t>و منها</w:t>
      </w:r>
      <w:r>
        <w:rPr>
          <w:rtl w:val="true"/>
        </w:rPr>
        <w:t xml:space="preserve">: </w:t>
      </w:r>
      <w:r>
        <w:rPr>
          <w:rtl w:val="true"/>
        </w:rPr>
        <w:t>وصیة الإمام الصادق علیه‌السلام لولده الإمام الکاظم علیه‌السلام</w:t>
      </w:r>
      <w:bookmarkEnd w:id="218"/>
    </w:p>
    <w:p>
      <w:pPr>
        <w:pStyle w:val="BookText"/>
        <w:rPr/>
      </w:pPr>
      <w:r>
        <w:rPr>
          <w:rFonts w:ascii="IRNazanin" w:hAnsi="IRNazanin" w:eastAsia="IRNazanin"/>
          <w:color w:val="111111"/>
          <w:sz w:val="28"/>
          <w:sz w:val="28"/>
          <w:szCs w:val="28"/>
          <w:rtl w:val="true"/>
          <w:lang w:bidi="fa-IR"/>
        </w:rPr>
        <w:t>قال الإربلی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بعض أصحاب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 موسی علیه‌السلام بین یدیه و هو یُوصیه بهذه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حفظتُ منها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أقبِل وصیتی و احفظ مقالتی؛ فإنّک إن حفظتها تَعِش سعیدا و تَمُتْ حمیدا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بنیّ، من قنع بما قُسم له استغنی، و من مَدَّ عینه إلی ما فی ید غیره مات فقیرا، و من لم یَرضَ بما قسم اللّه له اتّهم اللّه فی قضائه، و من استصغر زلّة غیره استعظم زلّة نفسه، و من استصغر زلّة نفسه استعظم زلّة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من کشف حجاب غیره انکشفت عورات بیته، و من سلّ سیفَ البغی قُتل به، و من احتفر لأخیه بئرا سقط فیها، و من داخل السفهاءَ حُقّر، و من خالط العلماء وُقِّر، و من دخل مَداخل السوء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إیّاک أن تُزرِیَ بالرجال فیُزری بک، و إیّاک و الدخولَ فیما لا یعنیک فتذلُّ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بنیّ، قل الحقّ لک و علیک تُستشار من بین أقرانک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کن لِکتاب اللّه تالیا و للإسلام فاشیا و بالمعروف آمرا و عن المنکر ناهیا و لمن قطعک واصلاً و لمن سکت عنک مبتدئا و لمن سألک معطیا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 و النمیمةَ، فإنّها تزرع الشّحْناءَ فی قلوب الرجال، و إیّاک و التّعّرضَ لعیوب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فمنزلة المتعرّض لعیوب الناس کمنزلة الهدف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امام صادق علیه‌السلام به فرزندش امام کاظم علیه‌السلام</w:t>
      </w:r>
    </w:p>
    <w:p>
      <w:pPr>
        <w:pStyle w:val="BookText"/>
        <w:rPr/>
      </w:pPr>
      <w:r>
        <w:rPr>
          <w:rFonts w:ascii="IRNazanin" w:hAnsi="IRNazanin" w:eastAsia="IRNazanin"/>
          <w:color w:val="111111"/>
          <w:sz w:val="28"/>
          <w:sz w:val="28"/>
          <w:szCs w:val="28"/>
          <w:rtl w:val="true"/>
          <w:lang w:bidi="fa-IR"/>
        </w:rPr>
        <w:t xml:space="preserve">عالم جلیل القدر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امام صادق علیه‌السلام نقل می‌کند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علیه‌السلام در حالی وارد شدم که فرزندش امام موسی بن جعفر علیه‌السلام در نزد آن حضرت بود و امام به وی وصیت می‌نمود آن‌چه من از وصیّت‌های امام صادق در نظرم مانده این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وصیّت مرا بپذیر و گفتارم را در نظرت بسپار که اگر آن‌چه را می‌گویم حفظ کنی و عمل نمایی، سعادتمند زندگی خواهی کرد و مورد ستایش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کسی که قانع باشد به آن‌چه برای او تقسیم شده است بی‌نیاز خواهد شد؛ و کسی با چشمانش به آن‌چه در دست دیگران است نگاه طمعکارانه داشته باشد، نیازمند خواهد مُرد، و کسی که راضی به آن‌چه خدا برای او تقسیم نموده است نباشد، به خداوند در قضایش تهمت زده است؛ و کسی که لغزش دیگران را کوچک بشمارد، در واقع لغزش‌های خودش را بزرگ شمرده است؛ و کسی‌که لغزش دیگران را بزرگ بشمارد، لغزش خودش را کوچک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کسی که رازِ دیگران را فاش کند خداوند اسرار و عیب‌های خانوادگیش را فاش می‌سازد؛ و کسی که شمشیر ستم علیه کسی بکشد با همان شمشیر کشته خواهد شد؛ و کسی که چاهی را برای برادرش بکند خودش در آن چاه می‌افتد؛ و کسی که با نادانان همنشینی داشته باشد حقیر و کوچک شمرده می‌شود؛ و کسی که با دانشمندان رفت و آمد داشته باشد مورد احترام قرار می‌گیرد؛ و کسی که به جایگاه و مجالس بد وارد شود مورد اتّهام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بپرهیز از اینکه بزرگان را سرزنش کنی که در این صورت خودت مورد سرزنش و ملامت واقع خواهی شد؛ و بپرهیز از دخالت در اموری که فایده‌ای به حال تو ندارد که به‌خاطر آن خوار و ذلیل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حق را بگو چه به سود تو باشد و چه به زیان تو؛ و بر تو باد که با آنان که همانند تو هستند مشورت کنی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فرزندم، کتاب خدا را تلاوت‌کن و دین‌اسلام را آشکارنما و مردم را به کارهای نیک </w:t>
      </w:r>
      <w:bookmarkStart w:id="219" w:name="pg10577_106557"/>
    </w:p>
    <w:p>
      <w:pPr>
        <w:pStyle w:val="BookText"/>
        <w:rPr/>
      </w:pPr>
      <w:bookmarkEnd w:id="219"/>
      <w:r>
        <w:rPr>
          <w:rFonts w:ascii="IRNazanin" w:hAnsi="IRNazanin" w:eastAsia="IRNazanin"/>
          <w:color w:val="111111"/>
          <w:sz w:val="28"/>
          <w:sz w:val="28"/>
          <w:szCs w:val="28"/>
          <w:rtl w:val="true"/>
          <w:lang w:bidi="fa-IR"/>
        </w:rPr>
        <w:t>یا بنیّ، إذا طلبت الجود فعلیک بمعدِنه، فإنّ للجود معادنُ و للمعادن أصولاً و للأصول فروعا و للفروع ثمرا و لا یطیب ثمر إلّا بفرع و لا فرعٌ إلّا بأصل و لا أصل ثابتٌ إلّا بمعدِنٍ 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إذا زُرتَ فزُر الأخیار و لا تزُر الفجّارَ، فإنّهم صخرة لا یتفجّر ماؤها و شجرة لا یَخْضرُّ ورقُها، و أرض لا یظهر عُشبُها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 بن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 أبی هذه الوصیة إلی أن تُوُفِّیَ</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20" w:name="__RefHeading___Toc2759141_2749589250"/>
      <w:bookmarkStart w:id="221" w:name="_Toc89"/>
      <w:bookmarkEnd w:id="220"/>
      <w:r>
        <w:rPr>
          <w:rtl w:val="true"/>
        </w:rPr>
        <w:t>وصیة رسول الله صلی الله علیه و آله إلی أمیرالمؤمنین علیه السلام</w:t>
      </w:r>
      <w:bookmarkEnd w:id="22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بما وصّی به رسول اللّه صلی‌الله‌علیه‌و‌آله أمیرالمؤمنین علی بن أبیطالب علیه‌السلام المرویّ فی الفقیه</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22" w:name="__RefHeading___Toc2759143_2749589250"/>
      <w:bookmarkStart w:id="223" w:name="_Toc90"/>
      <w:bookmarkEnd w:id="222"/>
      <w:r>
        <w:rPr>
          <w:rtl w:val="true"/>
        </w:rPr>
        <w:t>وصیة أمیر المؤمنین لولده الإمام الحسن علیه السلام</w:t>
      </w:r>
      <w:bookmarkEnd w:id="22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بما وصّی بها أمیرالمؤمنین علیه‌السلام ولده الإمام الحسن علیه‌السلام المنقول فی الکتاب الواحد و الثلاثین من نهج‌البلاغة، فراجِعْها</w:t>
      </w:r>
      <w:r>
        <w:rPr>
          <w:rFonts w:eastAsia="IRNazanin" w:cs="IRNazanin"/>
          <w:color w:val="111111"/>
          <w:sz w:val="28"/>
          <w:szCs w:val="28"/>
          <w:rtl w:val="true"/>
          <w:lang w:bidi="fa-IR"/>
        </w:rPr>
        <w:t>.</w:t>
      </w:r>
    </w:p>
    <w:p>
      <w:pPr>
        <w:pStyle w:val="Heading3"/>
        <w:numPr>
          <w:ilvl w:val="2"/>
          <w:numId w:val="1"/>
        </w:numPr>
        <w:rPr/>
      </w:pPr>
      <w:bookmarkStart w:id="224" w:name="__RefHeading___Toc2759145_2749589250"/>
      <w:bookmarkStart w:id="225" w:name="_Toc91"/>
      <w:bookmarkEnd w:id="224"/>
      <w:r>
        <w:rPr>
          <w:rtl w:val="true"/>
        </w:rPr>
        <w:t>وصیة أمیرالمؤمنین علیه السلام لولده محمد بن الحنفیه</w:t>
      </w:r>
      <w:bookmarkEnd w:id="22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بما وصّی به أمیرالمؤمنین علیه‌السلام ولده محمّد ابن الحنفیة المرویّ فی الفقیه أیضا</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26" w:name="__RefHeading___Toc2759147_2749589250"/>
      <w:bookmarkStart w:id="227" w:name="_Toc92"/>
      <w:bookmarkEnd w:id="226"/>
      <w:r>
        <w:rPr>
          <w:rtl w:val="true"/>
        </w:rPr>
        <w:t>وصیة اخری لرسول الله صلی الله علیه و آله إلی أمیرالمؤمنین علیه السلام</w:t>
      </w:r>
      <w:bookmarkEnd w:id="2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رسول اللّه صلی‌الله‌علیه‌و‌آله لأمیرالمؤمنین علیه‌السلام المرویّ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وصیة النبی صلی‌الله‌علیه‌و‌آله لعلیٍّ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اُوصیک فی نفسک بخصال فاحفظْها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ده و از کارهای بد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از تو بُریده است پیوند داشته باش و با آن کس که با تو حرف نمی‌زند تو شروع کن به حرف زدن، و به آن کسی که از تو کمک می‌خواهد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سخن‌چینی کنی که این کار در دل‌های مردم کینه ایجاد می‌کند و بپرهیز از این‌که به عیب‌جویی مردم بپردازی؛ چرا که شخصی که عیب‌جویی مردم را می‌کند همانند هدفی است که همه تیرها به طرف آن پرتاب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اگر طالب جود و بخشش هستی بر تو باد به معدن‌های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جود معادنی وجود دارد و برای معدن‌ها ریشه‌هایی وجود دارد و برای ریشه‌ها شاخه‌هایی وجود دارد و برای شاخه‌ها میوه‌هایی هست، هیچ میوه‌ای گوارا نمی‌شود مگر به وسیله شاخه‌اش و هیچ شاخه‌ای وجود ندارد بدون ریشه و هیچ ریشه ثابتی هم وجود ندارد مگر در جایگاه و معدن پاکیزه‌ای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اگر خواستی کسی را زیارت کنی انسان‌های نیکوکار را زیارت کن و از زیارت بدکاران بپرهیز، چراکه بدکاران مثل صخره‌هایی هستند که آبی از آنها نمی‌جوشد و مثل درختی هستند که برگی از آن درخت سبز نمی‌شود و مانند زمینی می‌باشند که از آن سبزه‌ای 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عمل به این وصیّت را ترک نکرد تا وقتی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حیاتش به این وصیت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را توصیه می‌کنم به آن‌چه پیامبر خدا به امیرالمؤمنین علی به ابیطالب علیه‌السلام سفارش نمود که وصایای آن حضرت در کتابِ من لایحضره الفقیه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 از خاتمه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 را توصیه می‌کنم به آنچه حضرت امیرالمؤمنین علیه‌السلام به فرزندش امام حسن علیه‌السلام وصیت نمود و در نامه سی و یکم نهج‌البلاغه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مراجعه کن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پنجم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تو را توصیه می‌کنم به آن‌چه حضرت امیرالمؤمنین علیه‌السلام به فرزندش محمّد حنفیّه سفارش فرمود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bookmarkStart w:id="228" w:name="pg10577_106559"/>
    </w:p>
    <w:p>
      <w:pPr>
        <w:pStyle w:val="BookText"/>
        <w:rPr/>
      </w:pPr>
      <w:bookmarkEnd w:id="228"/>
      <w:r>
        <w:rPr>
          <w:rFonts w:ascii="Amiri" w:hAnsi="Amiri" w:eastAsia="Amiri" w:cs="Amiri"/>
          <w:color w:val="111111"/>
          <w:sz w:val="28"/>
          <w:sz w:val="28"/>
          <w:szCs w:val="28"/>
          <w:rtl w:val="true"/>
          <w:lang w:bidi="ar-SA"/>
        </w:rPr>
        <w:t>أمّا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و لا تَخرُجَنَّ مِن فیک کِذبةٌ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 لا تجتریْء علی خیانة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البکاء من خشیة اللّه یُبنی لک بکلّ دمعة ألف بیت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مالک و دمک دون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بسنّتی فی صلاتی و صومی و صدقتی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الصلاة فالخمسون رکعةً، و أمّا الصیام فثلاثة أیام 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فی أوّله و الأربعاء فی وسطه و الخمیس فی آخره، و أمّا الصدقة فجَهدک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أسرفتُ و لم تُسرفْ، و علیک بصلاة اللّیل و علیک بصلاة الزّوال و علیک بصلاة الزّوال و علیک بصلاة الزّوال</w:t>
      </w:r>
      <w:r>
        <w:rPr>
          <w:rStyle w:val="FootnoteAnchor"/>
          <w:rtl w:val="true"/>
        </w:rPr>
        <w:footnoteReference w:id="142"/>
      </w:r>
      <w:r>
        <w:rPr>
          <w:rFonts w:ascii="IRNazanin" w:hAnsi="IRNazanin" w:eastAsia="IRNazanin"/>
          <w:color w:val="111111"/>
          <w:sz w:val="28"/>
          <w:sz w:val="28"/>
          <w:szCs w:val="28"/>
          <w:rtl w:val="true"/>
          <w:lang w:bidi="fa-IR"/>
        </w:rPr>
        <w:t>، و علیک بتلاوة القرآن علی کلِّ حالٍ، و علیک برفع یدَیْک فی صلاتک و تقلیبهما، و علیک بالسّواک عند کلِّ وضوء، و علیک بمحاسن الأخلاق فارکبْها و مساوئ الأخلاق فاجتنِبْها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 فلا تلومنَّ إلّا نفسَک</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29" w:name="__RefHeading___Toc2759149_2749589250"/>
      <w:bookmarkStart w:id="230" w:name="_Toc93"/>
      <w:bookmarkEnd w:id="229"/>
      <w:r>
        <w:rPr>
          <w:rtl w:val="true"/>
        </w:rPr>
        <w:t>وصایا لقمان لابنه</w:t>
      </w:r>
      <w:bookmarkEnd w:id="23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بما أوصی به لقمانُ الحکیمُ ابنه، و وصایاه مذکورة فی کتب الأخبار و منها بحارالأنوار</w:t>
      </w:r>
      <w:r>
        <w:rPr>
          <w:rStyle w:val="FootnoteAnchor"/>
          <w:rtl w:val="true"/>
        </w:rPr>
        <w:footnoteReference w:id="144"/>
      </w:r>
      <w:r>
        <w:rPr>
          <w:rFonts w:ascii="IRNazanin" w:hAnsi="IRNazanin" w:eastAsia="IRNazanin"/>
          <w:color w:val="111111"/>
          <w:sz w:val="28"/>
          <w:sz w:val="28"/>
          <w:szCs w:val="28"/>
          <w:rtl w:val="true"/>
          <w:lang w:bidi="fa-IR"/>
        </w:rPr>
        <w:t xml:space="preserve">لِشیخنا العلامة المجلسی قدس‌سره </w:t>
      </w:r>
      <w:r>
        <w:rPr>
          <w:rFonts w:eastAsia="IRNazanin" w:cs="IRNazanin"/>
          <w:color w:val="111111"/>
          <w:sz w:val="28"/>
          <w:szCs w:val="28"/>
          <w:rtl w:val="true"/>
          <w:lang w:bidi="fa-IR"/>
        </w:rPr>
        <w:t>.</w:t>
      </w:r>
    </w:p>
    <w:p>
      <w:pPr>
        <w:pStyle w:val="Heading3"/>
        <w:numPr>
          <w:ilvl w:val="2"/>
          <w:numId w:val="1"/>
        </w:numPr>
        <w:rPr/>
      </w:pPr>
      <w:bookmarkStart w:id="231" w:name="__RefHeading___Toc2759151_2749589250"/>
      <w:bookmarkStart w:id="232" w:name="_Toc94"/>
      <w:bookmarkEnd w:id="231"/>
      <w:r>
        <w:rPr>
          <w:rtl w:val="true"/>
        </w:rPr>
        <w:t>وصایا العلامة الحلی لولده قدس سرهما</w:t>
      </w:r>
      <w:bookmarkEnd w:id="2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فی الختام بما وصّی به العلّامة ولدَه فخرَ المحققین فی خاتمة </w:t>
      </w:r>
    </w:p>
    <w:p>
      <w:pPr>
        <w:pStyle w:val="BookText"/>
        <w:rPr/>
      </w:pPr>
      <w:r>
        <w:rPr>
          <w:rFonts w:ascii="IRNazanin" w:hAnsi="IRNazanin" w:eastAsia="IRNazanin"/>
          <w:color w:val="111111"/>
          <w:sz w:val="28"/>
          <w:sz w:val="28"/>
          <w:szCs w:val="28"/>
          <w:rtl w:val="true"/>
          <w:lang w:bidi="fa-IR"/>
        </w:rPr>
        <w:t>امر ششم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اکرم صلی‌الله‌علیه‌و‌آله به حضرت امیرالمؤمنین علیه‌السلام است که در صحیحه معاویة بن عمّار روایت شده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حضرت رسول اکرم صلی‌الله‌علیه‌و‌آله به علی علیه‌السلام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خودت به خصلت‌هایی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توجه کن و از من به یادگار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دعا کرد که خدایا علی را کمک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این سفارش‌ها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وصایا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هرگز دروغی از دهان تو صادر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پرهیزکاری، و مبادا جرأت بر خیانتی پیدا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به طوری که گویا خدا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زیاد از خشیت خداوند و در این صورت برای تو به ازای هر قطره‌ای هزار خانه در بهشت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 و خونت را در راه دینت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روزه و صدقه به سنّت و روش من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من در نماز پنجاه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در روزه سه روز در هر ماه، پنج‌شنبه اوّل هر ماه و چهارشنبه وسط هر ماه و پنج‌شنبه آخر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در صدقه این است که در این کار طوری تلاش کنی به انفاق کردن که خودت بگویی من در صدقه دادن زیاده‌روی کردم در حالی که زیاده‌روی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نماز شب و بر تو باد به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ظهر و بر تو باد به نماز ظهر، و بر تو باد به تلاوت قرآن در هر حال، و بر تو باد به بلند کردن دو دست هنگام نماز و برگرداندن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تکبیرة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تو باد به مسواک زدن هنگام هر وضو، و بر تو باد به اخلاق نیکو که خود را واجد آنها کنی و از اخلاق بد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نکردی، غیر از خودت را ملامت و سرزنش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هفتم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توصیه می‌کنم به آن‌چه لقمان حکیم به پسرش سفارش کرد که وصایای او در کتاب‌های روایت ذکر شده است، از جمله عالمِ بزرگِ ما علّامه مجلسی قدس‌سره در کتابِ بحارالأنوار آن را یاد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هشتم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bookmarkStart w:id="233" w:name="pg10577_106561"/>
    </w:p>
    <w:p>
      <w:pPr>
        <w:pStyle w:val="BookText"/>
        <w:rPr/>
      </w:pPr>
      <w:bookmarkEnd w:id="233"/>
      <w:r>
        <w:rPr>
          <w:rFonts w:ascii="IRNazanin" w:hAnsi="IRNazanin" w:eastAsia="IRNazanin"/>
          <w:color w:val="111111"/>
          <w:sz w:val="28"/>
          <w:sz w:val="28"/>
          <w:szCs w:val="28"/>
          <w:rtl w:val="true"/>
          <w:lang w:bidi="fa-IR"/>
        </w:rPr>
        <w:t>قواعده</w:t>
      </w:r>
      <w:r>
        <w:rPr>
          <w:rStyle w:val="FootnoteAnchor"/>
          <w:rtl w:val="true"/>
        </w:rPr>
        <w:footnoteReference w:id="145"/>
      </w:r>
      <w:r>
        <w:rPr>
          <w:rFonts w:ascii="IRNazanin" w:hAnsi="IRNazanin" w:eastAsia="IRNazanin"/>
          <w:color w:val="111111"/>
          <w:sz w:val="28"/>
          <w:sz w:val="28"/>
          <w:szCs w:val="28"/>
          <w:rtl w:val="true"/>
          <w:lang w:bidi="fa-IR"/>
        </w:rPr>
        <w:t>، و هذه هی وصیة أبی رحمه‌الله إلیّ کما کتبه فی إجازته</w:t>
      </w:r>
      <w:r>
        <w:rPr>
          <w:rStyle w:val="FootnoteAnchor"/>
          <w:rtl w:val="true"/>
        </w:rPr>
        <w:footnoteReference w:id="146"/>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Heading3"/>
        <w:numPr>
          <w:ilvl w:val="2"/>
          <w:numId w:val="1"/>
        </w:numPr>
        <w:rPr/>
      </w:pPr>
      <w:bookmarkStart w:id="234" w:name="__RefHeading___Toc2759153_2749589250"/>
      <w:bookmarkStart w:id="235" w:name="_Toc95"/>
      <w:bookmarkEnd w:id="234"/>
      <w:r>
        <w:rPr>
          <w:rtl w:val="true"/>
        </w:rPr>
        <w:t>لا تنسانی من صالح دعواتک و طلب المغفرة</w:t>
      </w:r>
      <w:bookmarkEnd w:id="23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تنسانی من صالح دعواتک و طلبِ المغفرة لی فی الحیاة و بعد الممات و عند قبری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زنده پندار چون خویشتن بیایم بجان گر بیائی به تن</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اعتبرنی حیّا کما أنت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فآتی بروحی لوتأتی بالجسد</w:t>
      </w:r>
      <w:r>
        <w:rPr>
          <w:rFonts w:eastAsia="IRNazanin" w:cs="IRNazanin"/>
          <w:color w:val="111111"/>
          <w:sz w:val="28"/>
          <w:szCs w:val="28"/>
          <w:rtl w:val="true"/>
          <w:lang w:bidi="fa-IR"/>
        </w:rPr>
        <w:t>.]</w:t>
      </w:r>
    </w:p>
    <w:p>
      <w:pPr>
        <w:pStyle w:val="Heading3"/>
        <w:numPr>
          <w:ilvl w:val="2"/>
          <w:numId w:val="1"/>
        </w:numPr>
        <w:rPr/>
      </w:pPr>
      <w:bookmarkStart w:id="236" w:name="__RefHeading___Toc2759155_2749589250"/>
      <w:bookmarkStart w:id="237" w:name="_Toc96"/>
      <w:bookmarkEnd w:id="236"/>
      <w:r>
        <w:rPr>
          <w:rtl w:val="true"/>
        </w:rPr>
        <w:t>سر تفوق الوحید البهبهانی قدس سره</w:t>
      </w:r>
      <w:bookmarkEnd w:id="23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الوحید البهبهانی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أستاذ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سؤال عن سبب ترقّیه و تفوّقه علی المحققین الأعلام قائلاً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لا یشاهد فی نفسه شیئا یوجب ذلک إلّا أنّی راعیتُ مدّة عمری ثلاثة أشیاء و لم أترکْها بقدر 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أتّکل فی شیء من اُموری علی أحدٍ سِوَی اللّه تعالی؛</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أُقصّر فی أمر أحد من العلماء الماضین و الأساتید اللّاحقین، بل عظّمتُهم و جلّلتُهم و أعلیتُ أمرهم بقدر الوسع و الطّاقة؛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قهرتُ نفسی و اشتغلت بتحصیل العلوم و التّصنیف و التّألیف و التّدریس أکثر عمری، و لم اُرافق البطّالین و المعطّلین و المهملین من طلبة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أعطانی اللّه شیئا فإنّما هو من برکة هذه الاُمور</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فخرالمحقّقین در آخر کتاب قواعدش توصیه نموده است که این توصیه در واقع سفارش پدرم که رحمت خدا بر او باد به من نیز می‌باشد؛ چنان که در اجازه‌اش به 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نهم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 از دعاهای خیر خود فراموش نکن و برای من آمرزش بخواه؛ چه در زمان حیاتم و چه بعد از مرگ و در قبرم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زنده پندار چون خویشتن بیایم به جان گر بیایی به تن</w:t>
      </w:r>
    </w:p>
    <w:p>
      <w:pPr>
        <w:pStyle w:val="BookText"/>
        <w:rPr/>
      </w:pPr>
      <w:r>
        <w:rPr>
          <w:rFonts w:ascii="IRNazanin" w:hAnsi="IRNazanin" w:eastAsia="IRNazanin"/>
          <w:color w:val="111111"/>
          <w:sz w:val="28"/>
          <w:sz w:val="28"/>
          <w:szCs w:val="28"/>
          <w:rtl w:val="true"/>
          <w:lang w:bidi="fa-IR"/>
        </w:rPr>
        <w:t>امر دهم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وحید بهبهانی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همه علمایِ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سؤالی که از رمز موفقیّت و برتری خود نسبت به محققّین بزرگ از او نموده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موجب این موفقیّت باشد در خود نمی‌بینم، مگر اینکه در طول عمرم همواره سه امر مهم را رعایت می‌کردم و در حدّ توانم آنها را ترک نمی‌نمودم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کارهایم به جز خداوند به هیچ کس تکیه و اعتماد نکردم؛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ادای حقّ هیچ یک از علمای گذشته و اساتید کوتاهی نکردم، بلکه به اندازه تواناییم به تجلیل و تعظیم آنها پرداختم؛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نفس خود چیره شدم و بیشتر عمرم را صرف یادگیری علوم و نوشتن و گردآوری آنها و تدریس نمودم و با افرادی که عمر خود را به بطالت و بیهودگی صرف می‌نمودند همراه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من چیزی بخشید فقط به برکت این سه امر بوده است</w:t>
      </w:r>
      <w:r>
        <w:rPr>
          <w:rFonts w:eastAsia="IRNazanin" w:cs="IRNazanin"/>
          <w:color w:val="111111"/>
          <w:sz w:val="28"/>
          <w:szCs w:val="28"/>
          <w:rtl w:val="true"/>
          <w:lang w:bidi="fa-IR"/>
        </w:rPr>
        <w:t xml:space="preserve">. </w:t>
      </w:r>
      <w:bookmarkStart w:id="238" w:name="pg10577_106563"/>
    </w:p>
    <w:p>
      <w:pPr>
        <w:pStyle w:val="BookText"/>
        <w:rPr/>
      </w:pPr>
      <w:bookmarkEnd w:id="23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ترد عملاً لأجل معاشک فکن زارعا و لأنّه؛ ورد فی خبر یزید بن هارون المروی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الزارعون کنوز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یزرعون طیّبا أخرجه اللّه عزوجل و هُم یوم القیامة أحسن الناس مقاما و أقربهم منزلةً، یدعون المبارکین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هکذا روی الشیخ الطوسی فی التهذیب بإسناده عن یزید بن هارون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علیهماالسلام عن الفلّاحین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اللّه فی أرضه و ما فی الأعمال شی‌ءٌ أحبَّ إلی اللّه من الزراعة، و ما بعث اللّه نبیّا إلّا زارعا إلّا ادریس علیه‌السلام ، فإنّه کان خیّاطا</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239" w:name="__RefHeading___Toc2759157_2749589250"/>
      <w:bookmarkStart w:id="240" w:name="_Toc97"/>
      <w:bookmarkEnd w:id="239"/>
      <w:r>
        <w:rPr>
          <w:rtl w:val="true"/>
        </w:rPr>
        <w:t>الزراعة</w:t>
      </w:r>
      <w:bookmarkEnd w:id="240"/>
    </w:p>
    <w:p>
      <w:pPr>
        <w:pStyle w:val="BookText"/>
        <w:rPr/>
      </w:pPr>
      <w:r>
        <w:rPr>
          <w:rFonts w:ascii="IRNazanin" w:hAnsi="IRNazanin" w:eastAsia="IRNazanin"/>
          <w:color w:val="111111"/>
          <w:sz w:val="28"/>
          <w:sz w:val="28"/>
          <w:szCs w:val="28"/>
          <w:rtl w:val="true"/>
          <w:lang w:bidi="fa-IR"/>
        </w:rPr>
        <w:t>و روی أنّ أباعبداللّه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الکیمیاء الأکبر الزراعة</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41" w:name="__RefHeading___Toc2759159_2749589250"/>
      <w:bookmarkStart w:id="242" w:name="_Toc98"/>
      <w:bookmarkEnd w:id="241"/>
      <w:r>
        <w:rPr>
          <w:rtl w:val="true"/>
        </w:rPr>
        <w:t>الروایات کلها کنوز</w:t>
      </w:r>
      <w:bookmarkEnd w:id="24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الروایات الواردة عن أئمتنا المعصومین علیهم‌السلام کلّها 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بمطالعتها و مراجعتها و العمل بها و قراءتها للناس</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فأجزت لک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أجزتک سابقا و شفهیّا عند ضریح باب مدینة علم النبی صلی‌الله‌علیه‌و‌آله و وصیّه أمیرالمؤمنین علی بن أبیطالب علیه‌السلام فی صبیحة یوم الخمیس السابع و العشرین من شهر شعبان المعظم عام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روایاتهم علیهم‌السلام من الکتب الأربعة و غیرها من الکتب المعروفة عند الأصحاب رضوان اللّه تعالی علیهم أجمعین، و الطریق </w:t>
      </w:r>
    </w:p>
    <w:p>
      <w:pPr>
        <w:pStyle w:val="BookText"/>
        <w:rPr/>
      </w:pPr>
      <w:r>
        <w:rPr>
          <w:rFonts w:ascii="IRNazanin" w:hAnsi="IRNazanin" w:eastAsia="IRNazanin"/>
          <w:color w:val="111111"/>
          <w:sz w:val="28"/>
          <w:sz w:val="28"/>
          <w:szCs w:val="28"/>
          <w:rtl w:val="true"/>
          <w:lang w:bidi="fa-IR"/>
        </w:rPr>
        <w:t>امر یازدهم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خواستی برای هزینه زندگی خود دست به کاری بزنی، کشاورزی را اختیار کن؛ به خاطر اینکه در خبر یزید بن هارون که در اصول کافی روایت شده است چنین آمده است که وی می‌گوید، 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گنجهای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خوراکیِ پاکی را می‌کارند که خداوند عزّوجلّ آنها را از زمین بیرون می‌آورد؛ و آنها در روز قیامت از نظر مقام بهترین مردم و نزدیک‌ترین آنها از جهت منزلت می‌باشند که در آن روز به عنوان انسانهای بابرکت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طوسی در کتاب التّهذیب به اسناد خود از یزید بن هارون واسطی چنین روایت می‌کند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صادق علیهماالسلام درباره کشاورزان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گنجهایِ خداوند در زمینش هستند در بین کارها دوست‌داشتنی‌ترینِ آنها زراعت است و خداوند هیچ پیامبری را مبعوث نفرمود مگر اینکه کشاورز بود به جز حضرت ادریس علیه‌السلام که او خیّاط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امام صادق علیه‌السلام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کیمیا زراعت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دوازدهم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 ای فرزندم، روایاتی که از جانب امامان معصومِ علیهم‌السلام ما وارد شده است، همه آنها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تو باد به مطالعه آنها و مراجعه و عمل نمودن به آنها و خواندن آن روایات برای مردم که من اجازه نقل آنها را اینجا به تو می‌دهم؛ همان طور که قبلاً نیز به طور شفاهی در کنار ضریح دربِ شهر علم پیامبر صلی‌الله‌علیه‌و‌آله و وصیّ آن حضرت یعنی حضرت امیرالمؤمنین علیّ بن ابیطالب علیه‌السلام در صبح روز پنج‌شنبه بیست و هفتم ماه شعبان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اشرف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کتاب‌های چهارگانه و دیگر کتاب‌های معروف علمای مذهب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سلسله سند خود را تا برسد به صاحبان کتابها و از آنها تا ائمه معصومین علیهم‌السلام را </w:t>
      </w:r>
      <w:bookmarkStart w:id="243" w:name="pg10577_106565"/>
    </w:p>
    <w:p>
      <w:pPr>
        <w:pStyle w:val="Heading3"/>
        <w:numPr>
          <w:ilvl w:val="2"/>
          <w:numId w:val="1"/>
        </w:numPr>
        <w:rPr/>
      </w:pPr>
      <w:bookmarkStart w:id="244" w:name="__RefHeading___Toc2759161_2749589250"/>
      <w:bookmarkStart w:id="245" w:name="_Toc99"/>
      <w:bookmarkEnd w:id="243"/>
      <w:bookmarkEnd w:id="244"/>
      <w:r>
        <w:rPr>
          <w:rtl w:val="true"/>
        </w:rPr>
        <w:t>الإجازة للولد</w:t>
      </w:r>
      <w:bookmarkEnd w:id="245"/>
    </w:p>
    <w:p>
      <w:pPr>
        <w:pStyle w:val="BookText"/>
        <w:rPr/>
      </w:pPr>
      <w:r>
        <w:rPr>
          <w:rFonts w:ascii="IRNazanin" w:hAnsi="IRNazanin" w:eastAsia="IRNazanin"/>
          <w:color w:val="111111"/>
          <w:sz w:val="28"/>
          <w:sz w:val="28"/>
          <w:szCs w:val="28"/>
          <w:rtl w:val="true"/>
          <w:lang w:bidi="fa-IR"/>
        </w:rPr>
        <w:t xml:space="preserve">مأخوذ من رسالتی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الوصول إلی أخبار آل الرسول علیهم‌السلام </w:t>
      </w:r>
      <w:r>
        <w:rPr>
          <w:rFonts w:eastAsia="IRNazanin" w:cs="IRNazanin"/>
          <w:color w:val="111111"/>
          <w:sz w:val="28"/>
          <w:szCs w:val="28"/>
          <w:rtl w:val="true"/>
          <w:lang w:bidi="fa-IR"/>
        </w:rPr>
        <w:t>».</w:t>
      </w:r>
    </w:p>
    <w:p>
      <w:pPr>
        <w:pStyle w:val="Heading3"/>
        <w:numPr>
          <w:ilvl w:val="2"/>
          <w:numId w:val="1"/>
        </w:numPr>
        <w:rPr/>
      </w:pPr>
      <w:bookmarkStart w:id="246" w:name="__RefHeading___Toc2759163_2749589250"/>
      <w:bookmarkStart w:id="247" w:name="_Toc100"/>
      <w:bookmarkEnd w:id="246"/>
      <w:r>
        <w:rPr>
          <w:rtl w:val="true"/>
        </w:rPr>
        <w:t>إن ترید المال و الثروة</w:t>
      </w:r>
      <w:bookmarkEnd w:id="24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ترد المال و الثروة فی الدنیا التی تعدّ فی أعین الناس کنزا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بکنز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فی کلّ یوم من شهر رجب المرجب اثنتی عشرة مرّة هذه الآیة الشریفة و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لطیفٌ بعباده یرزق من‌یشاء و هو القویالعزیز</w:t>
      </w:r>
      <w:r>
        <w:rPr>
          <w:rFonts w:eastAsia="IRNazanin" w:cs="IRNazanin"/>
          <w:color w:val="111111"/>
          <w:sz w:val="28"/>
          <w:szCs w:val="28"/>
          <w:rtl w:val="true"/>
          <w:lang w:bidi="fa-IR"/>
        </w:rPr>
        <w:t>»</w:t>
      </w:r>
      <w:r>
        <w:rPr>
          <w:rStyle w:val="FootnoteAnchor"/>
          <w:rtl w:val="true"/>
        </w:rPr>
        <w:footnoteReference w:id="153"/>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تمت هذه الرسالة الشریفة المسماة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الجلی لِوَلدی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مؤلّفها العبد الفانی هادی النجفی، کان اللّه له و جعل مستقبل أمره خیرا من ماضیه و حشره اللّه مع موالیه أمیرالمؤمنین و أولاده المعصومین علیهم‌السلام ُ فی یوم الثلاثاء الثالث و العشرین من صفر المظفر عام</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ببلدة إصبهان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صانها اللّه تعالی عن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أولاً و آخرا و صلی‌اللّه علی سیدنا محمّد و آله الطیبین الطاهرین المعصومین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دیگرم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الوصول إلی اخبار آل الرسول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کرده‌ام و می توانی تمام سند را از آنجا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سیزدهم از خاتمه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مال و ثروت دنیا که در نظر مردم گنج است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گنج واقعی مال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هدف در هر روز از ماه رجب المرجّب دوازده مرتبه این آیه شریفه را قرائت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لِطیفٌ بِعِبادِهِ یَرْزُقُ ما یَشاءُ وَ هُوَ الْقَویُّ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این رساله شریفه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آشکار برای فرزندم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نویسنده‌اش بنده فانی هادی نجفی که خدا با او باشد و آیندهاش را بهتر از گذشته گرداند و او را با پیشوایانش حضرت امیرالمؤمنین علیه‌السلام و فرزندان معصومش علیهم‌السلام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اتمام این رساله در روز 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صفرالمظفّر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بود که خداوند متعال این شهر را از حوادث تلخ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خداست در اوّل و آخر و خداوند بر پیامبرِ ما حضرت محمّد صلی‌الله‌علیه‌و‌آله و خاندان پاک و معصومش درود و رحمت فرستد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بنده حقیر علی‌اصغر حبیبی در تاریخ هشتم ذی‌القعده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پایان رسید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0577_106568"/>
      <w:bookmarkStart w:id="249" w:name="pg10577_106568"/>
      <w:bookmarkEnd w:id="249"/>
    </w:p>
    <w:p>
      <w:pPr>
        <w:pStyle w:val="Heading3"/>
        <w:numPr>
          <w:ilvl w:val="2"/>
          <w:numId w:val="1"/>
        </w:numPr>
        <w:rPr/>
      </w:pPr>
      <w:bookmarkStart w:id="250" w:name="pg10577_106568"/>
      <w:bookmarkStart w:id="251" w:name="__RefHeading___Toc2759165_2749589250"/>
      <w:bookmarkStart w:id="252" w:name="_Toc101"/>
      <w:bookmarkEnd w:id="250"/>
      <w:bookmarkEnd w:id="251"/>
      <w:r>
        <w:rPr>
          <w:rtl w:val="true"/>
        </w:rPr>
        <w:t>ضمائم</w:t>
      </w:r>
      <w:bookmarkEnd w:id="2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داستان ایاز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غزنوی غلامی داشت به نام ایاز که او را بسیار دوست می‌داشت به طوری که وی مورد حسادت وزیران و دیگر غلامان پادشاه قرار گرفت و گاهی از او پیش سلطان سعایت و بدگویی می‌کردند و پادشاه از این موضوع باخبر بود که آنها درباره وی حسادت می‌ورزند، لذا برنامه‌ای را تدارک دید که علّت علاقه‌اش به ایاز برای همه روشن شود، به این صورت که در مراسمی که وزرای وی حضور داشتند سلطان یک دانه قیمتی از جواهرات الماس و یا از جنس دیگر به یکی از وزرا داد و دستور داد که آن را بشکند ولی او قبول نکرد و گفت این جواهر گرانبهایی است و با شکستن آن به خزانه حکومتی ضرر و زیان مهمّی می‌رسد و دیگر وزرا هم وقتی سلطان چنین دستوری را به آنها داد همان جواب را دادند و یا این که ترسیدند بعدها سلطان آنها را تنبیه کند آن را نشکستند، ولی ایاز که در آن جلسه حضور داشت وقتی که سلطان آن جواهر را به او داد و دستور داد که بشکند بلافاصله آن را به زمین زد و شکست و وزرا همه زبان به انتقاد گشودند که با این کار او زیان به خزانه مملکتی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نظر مالی به خزانه سلطنتی من ضرر رسید ولی ایاز با این کارش حرف من را زمین نزد و به دستور من عمل کرد و این کارش مهم‌تر از آن ضرری است که شما می‌پندارید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مُنْتَهی کُلِّ شَکْوَی، یَا کَرِیمَ الصَّفحِ، یَا عَظِیمَ الْمَنِّ، یَا مُبْتَدِئاً بِالنِّعَمِ قَبْلَ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وَ یَا سَیِّدَنَا وَ یَا مَوْلَانَا وَ یَا غَایَةَ رَغْبَتِنَا، أسْألُکَ یَا اللّه‌ُ أنْ لَا تُشَوِّهَ خَلْقِی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 داستانی را یافتم به این شرح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با بعضی از حوارییّن در سفر سیاحتی که به شهری داشتند در نزدیکی آن شهر در مسیر راه گنجی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روح‌اللّه به ما اجازه بده در همین جا اقامت داشته باشیم و از این گنج بهره‌مند شویم تا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جا اقامت کنید ولی من داخل این شهر می‌روم چرا که گنجی در آن‌جا دارم که جویای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آن حضرت داخل شهر شد و مقداری گشت خانه خرابی را دید پس داخل آن خانه شد که پیره زنی در آن‌جا بود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مهمان تو هستم آیا غیر از تو در این خانه کسی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پسری دارم که پدرش فوت کرده است و او در کنار من یتیم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این است که هر روز به صحرا می‌رود و خار می‌کند و جمع می‌کند و به شهر می‌آورد و می‌فروشد و با پول آن ما گذرانِ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اتاقی را برای پذیرایی از حضرت عیسی آماده ساخت تا این‌که پسرش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امشب مهمان شایسته‌ای را برای ما فرستاده است که از پیشانی او نور زهد و صلاح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را غنیمت بشمار و در خدمت او باش و با او همراهی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پسر وارد بر حضرت عیسی شد و در خدمت آن حضرت قرار گرفت و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حضرت عیسی علیه‌السلام از حال و زندگی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آن جوان آثار خردمندی و هوشیاری و زمینه ترقّی و رشد برای رسیدن به درجات کمال را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عیسی متوجّه شد که این جوان در درون خود اندوه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من می‌بینم که قلب تو مشغول به غمی است که برطرف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راجع به آن خبر ده شاید در نزد من برای این درد دوایی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در این‌باره اصرار و مبالغه کرد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در قلبم </w:t>
      </w:r>
    </w:p>
    <w:p>
      <w:pPr>
        <w:pStyle w:val="BookText"/>
        <w:rPr/>
      </w:pPr>
      <w:r>
        <w:rPr>
          <w:rFonts w:ascii="IRNazanin" w:hAnsi="IRNazanin" w:eastAsia="IRNazanin"/>
          <w:color w:val="111111"/>
          <w:sz w:val="28"/>
          <w:sz w:val="28"/>
          <w:szCs w:val="28"/>
          <w:rtl w:val="true"/>
          <w:lang w:bidi="fa-IR"/>
        </w:rPr>
        <w:t>ناراحتی دارم که کسی غیر از خداوند نمی‌تواند آن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خارها را که حمل می‌کردم به طرف شهر، عبورم به کاخ دختر پادشاه افتاد و نگاه به کاخ می‌کردم در این بین چشمم به دختر پادشاه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او به شدّت در دلم قرار گرفت و هر روز این علاقه زیاد شد و برای این درد دارویی غیر از مرگ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جلو تو می‌گذارم که تو بتوانی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رفت و مادرش را در جریان فرمایش حضرت عیسی علیه‌السلام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گمان نمی‌کنم که این مرد وعده‌ای بدهد که امکان نداشته باشد به آن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کن و در هرچه می‌گوید او را اطاعت کن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را به صبح رساندند حضرت عیسی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در خانه پادشاه، زمانی که افراد مخصوص دربار او و وزیران وی خواستند بر او وارد شوند به آنها بگو که به پادشاه از زبان تو بگویند که من آمده‌ام به خواستگاری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اتفاقی که بعد از این افتاد بین تو و پادشاه بیا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خود را به درِ خانه پادشاه رساند و وقتی که خواسته خود را به افراد مخصوص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خندیدند و از گفتارش شگفت‌زده شدند و رفتند به نزد پادشاه در حالی که وی را به مسخره گرفته بودند مطلب او را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او را در نزدش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داخل شد و به حضور پادشاه رسید و از دختر پادشاه خواستگاری نمود پادشاه با حال تمسخر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خود را به تو نمی‌دهم مگر این‌که تو به من مرواریدها و یاقوت‌ها و گوهرهای آن‌چنانی بدهی و خلاصه جواهراتی را از وی درخواست نمود که جز در خزانه پادشاه در جای دیگر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جواب تو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نزد حضرت عیسی آمد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عیسی به خرابه‌ای که در آن سنگ‌ها و کلوخ‌های بزرگی بود رفت و از خدا درخواستی کرد 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سنگ‌ها و کلوخ‌ها تبدیل به جواهراتی شد که پادشاه خواسته بود بلکه بهتر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هر چقدر از این‌ها را که می‌خواهی بردار و ببر به نزد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آن جواهرات را پیش پادشاه بُرد ولی او و افرادی که در مجلس او بودند درباره این جوان و کار وی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گفتند که این مقدار ما را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دوباره آمد به نزد حضرت عیسی و آن‌چه اتفّاق </w:t>
      </w:r>
    </w:p>
    <w:p>
      <w:pPr>
        <w:pStyle w:val="BookText"/>
        <w:rPr/>
      </w:pPr>
      <w:r>
        <w:rPr>
          <w:rFonts w:ascii="IRNazanin" w:hAnsi="IRNazanin" w:eastAsia="IRNazanin"/>
          <w:color w:val="111111"/>
          <w:sz w:val="28"/>
          <w:sz w:val="28"/>
          <w:szCs w:val="28"/>
          <w:rtl w:val="true"/>
          <w:lang w:bidi="fa-IR"/>
        </w:rPr>
        <w:t>افتاده بود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خرابه شو و هرچه می‌خواهی از آن جواهرات بردار و ببر به نزد آنان در این مرتبه آن جوان دو برابر آن‌چه را برده بود برداشت از آن جواهرات و برد به نزد پادشاه که باعث شگفتی بیشتر وی و همراهانش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غلام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غلام خلوت کرد و از رازِ مطلب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آن‌چه که بین خود و حضرت عیسی اتفّاق افتاده بود و علاقه شدیدی که به دختر پادشاه پیدا کرده بود را به پادشاه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پی برد که آن مهمان حضرت عیسی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مهمانت بگو به نزد من بیاید و دختر من را به ازدواج تو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عیسی حاضر شد و دخترِ پادشاه را به ازدواج آن جوان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لباس فاخری را دستور داد برای جوان آوردند و او پوشید و خلاصه شبی را آن جوان و دختر پادشاه با هم به صبح رساندند، وقتی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غلام را خواست و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شخص عاقل و پاکی است و برای پادشاه هم فرزندی غیر از همان دخترش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غلام را ولیعهد خود نمود و وارث پادشاهیش قرار داد و به خواصّ و اعیان حکومتش دستور داد که با او بیعت کنند و دستوراتش را اطاعات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دوّم شد پادشاه به طور ناگهانی فوت کرد و آن غلام را بزرگان حکومت به تخت پادشاهی نشاندند و مطیع او شدند و خزانه‌های مملکت را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حضرت عیسی آمد که با آن جوان که پادشاه شده بود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تو به گردنِ من حقوقی داری که من سپاس یکی از آنها را نمی‌توانم به جای آوردم حتّی اگر همیشه زنده باشم و به تو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دیشب در دل من امری عارض شد که اگر در این‌باره جواب مرا ندهی از آن‌چه که من به دست آورده‌ام نفع و سودی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چیست؟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توانستی مرا در عرض دو روز از آن جایگاه پست به این درجه بالا برسانی چرا درباره خودت این کار را انجام نمی‌دهی و تو را در این لباس‌های ساده می‌بینم و در این شرایط خاصّ؟</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نسبت به خدا و خانه کرامت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ثوابش علم دارد و به فانی بودن دنیا و پستیش آگاهی دارد رغبت به این پادشاهی و اموری که از بین می‌رود پیدا نمی‌کند و ما در مقام نزدیکیِ به خداوند متعال و دوستیش لذّت‌های روحانی داریم که این لذّت‌های از بین رفتنیِ دنیا در مقابل آنها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p>
    <w:p>
      <w:pPr>
        <w:pStyle w:val="BookText"/>
        <w:rPr/>
      </w:pPr>
      <w:r>
        <w:rPr>
          <w:rFonts w:ascii="IRNazanin" w:hAnsi="IRNazanin" w:eastAsia="IRNazanin"/>
          <w:color w:val="111111"/>
          <w:sz w:val="28"/>
          <w:sz w:val="28"/>
          <w:szCs w:val="28"/>
          <w:rtl w:val="true"/>
          <w:lang w:bidi="fa-IR"/>
        </w:rPr>
        <w:t>حضرت عیسی او را به آفات و عیب‌های دنیا و نعمت‌های آخرت و درجات آن خبر داد غلام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 تو سؤال دیگری است و آن این‌که تو چرا برای خود لذّت‌های بهتر و بالاتر را برگزیدی و مرا در این بلای بزرگ قرار دادی؟ حضرت عیسی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جهت تو را در این امر قرار دادم که هوش و عقل تو را بیازمایم تا به خاطر ترک این امور آسان برای تو پاداش بیشتر و کامل‌تر به دست آید و این پشت پا زدنِ تو به دنیا و پادشاهی آن برای دیگران حجّتی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پادشاهی را رها کرد و لباس‌های قبلی خود را پوشید و از همراهان حضرت عیسی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عیسی سویِ حوارییّن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گنجی بود که من گمان می‌کردم در این شهر است و خدا را سپاس که آن را پیدا کردم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253" w:name="pg10577_106573"/>
    </w:p>
    <w:p>
      <w:pPr>
        <w:pStyle w:val="Heading2"/>
        <w:numPr>
          <w:ilvl w:val="1"/>
          <w:numId w:val="1"/>
        </w:numPr>
        <w:rPr/>
      </w:pPr>
      <w:bookmarkStart w:id="254" w:name="__RefHeading___Toc2759167_2749589250"/>
      <w:bookmarkStart w:id="255" w:name="_Toc102"/>
      <w:bookmarkEnd w:id="253"/>
      <w:bookmarkEnd w:id="254"/>
      <w:r>
        <w:rPr>
          <w:rtl w:val="true"/>
        </w:rPr>
        <w:t>مصادر الکتاب</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الآراء الفقهیة، للشیخ هادی النجفی، اصفهان،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الإثنا عشریة فی المواعظ العددیة، لمحمدبن الحسن العاملی، قم المقدسة،</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للشهید القاضی نوراللّه التستری، مکتبة آیة‌اللّه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فی من یملأ الأرض قسطا و عدلاً، للشیخ هادی النجفی، قم المقدسة،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چشمه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از امیرمؤمنان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هادی النجفی، ترجمة جویا جهانبخش، اصفهان،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 للبخاری، الطبعة القدیمة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أعلام‌الدین، للدیلمی، مؤسسة آل البیت علیهم‌السلام ،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 لإبن طاووس الحسینی، الطبع الحجری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 حدیث فی المؤمن، للشیخ هادی النجفی، مؤسسة النشر الإسلامی، قم المقدسة،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 تحقیق مؤسسة البعثة،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الشیخ طوسی، تحقیق مؤسسة البعثة،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اندوخته خداوند، للشیخ هادی النجفی، ترجمة جویا جهانبخش، حروفیه، تهران،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المفید، تحقیق علیأکبر الغفاری، مؤسسة النشر الإسلامی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التنزیل، المسمّی بتفسیر البیضاوی، الطبع الحجری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للشیخ محمدباقر المجلسی، بیروت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و بیروت عام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للسید هاشم البحرانی، مؤسسة البعثة،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البلدالأمین، للکفعمی، صورة عن الطبع الحجری،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فضیلت، لحمید خلیلیان، إصفهان،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أخبار صاحب الزمان، لمحمد بن یوسف الکنجی الشافعی، مؤسسة النشر الإسلامی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 الجامع للأصول فی أحادیث الرسول، للشیخ منصور علی ناصف،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تحف‌العقول، لابن شعبة الحرانی، تحقیق علیأکبر الغفاری، مؤسسة النشر الإسلامی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الحمدونیة، لمحمد بن الحسن بن محمد بن علی ابن‌حمدون،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 بوجوب حق الوالدین، لأبی الفتح الکراجکی،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لعلی بن إبراهیم القمی، مجلدان،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للفخر الرازی،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نهج‌البلاغة، للسید صادق ابن السید محمدباقر ابن السید عبداللّه الموسوی الشیرازی، موسسة الاعلمی، بیروت، لبنان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للشیخ الطوسی، تحقیق السید حسن الخرسان،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للشیخ الصدوق، تحقیق علیأکبر الغفاری،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فی أحادیث الرسول، لابن الأثیر الجزری،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 لمحمد إسماعیل الخواجوئی الأصفهانی، تحقیق السید مهدی الرجائی،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لمحمد بن محمد بن الأشعث، طهران،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للآمدی، المطبوعة ضمن مجلة تراثنا، العددین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أخگر الماس‌ریزه‌ها، لجویا جهانبخش، دلیل 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للحافظ أبی نعیم الأصفهانی،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الحسینیة، للشیخ جعفر التستری، المطبعة الحیدریة، النجف الأشرف،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للشیخ الصدوق، تحقیق علیأکبر الغفاری، مؤسسة النشر الإسلامی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الآیات، للشیخ محمد تقی آقا النجفی الإصفهانی، الطبع الحجری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المحقق الکرکی، تحقیق الشیخ محمد الحسّون، قم، مکتبة آیة‌اللّه المرعشی،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لأبی الفتوح الرازی، الآستانة الرضویة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لمحمد بن فتّال النیسابوری،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الباهرة، للشهید الأول، الآستانة الرضویة المقدسة،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للقاضی نعمان المصری، طبعته مصوّرا، مؤسسة آل‌البیت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للقطب الراوندی،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أبیالمجد، للشیخ محمد الرضا النجفی الأصفهانی، تحقیق السید احمد الحسینی، قم المقدسة،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 لمحب‌الدین أحمد بن عبداللّه الطبری،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و مدینة الحکم و الآثار، للشیخ عباس القمی، الآستانه الرضویة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البیهقی، للبیهقی، بیروت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للترمذی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للذهبی،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الأئمة الأطهار، للقاضی نعمان المصری، مؤسسة النشر الإسلامی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 للمولی صالح المازندرانی،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نهج‌البلاغة، لابن أبی الحدید المعتزلی،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الإمام الرضا علیه‌السلام ، تحقیق الشیخ محمدمهدی نجف، الآستانة الرضویة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لإبن فهد الحلی، طبعة مؤسسة المعارف الإسلامیة،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الأعمال، للشیخ الصدوق، تحقیق علیأکبر الغفاری،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فی أخبار المنتظَر، لیوسف بن یحیی بن علی بن عبدالعزیز المقدسی الشافعی، مصر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علیه‌السلام ، للشیخ الصدوق، تحقیق السید مهدی اللاجوردی،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للآمدی، طبع المرحوم الشیخ محمد علی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آیة عظمة اللّه، لجماعة من المحققین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لابن أعثم الکوفی، بیروت، دارالندوة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لشاذان بن جبرئیل القمی،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الخمسة من الصحاح الستة، للسید مرتضی الفیروزآبادی،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للشیخ الصدوق،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الباری إلی قرة عینی الهادی، للشیخ مهدی غیاث‌الدین مجدالإسلام النجفی، المطبوع ضمن قبیله عالمان دین، قم المقدسة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 عالمان دین، للشیخ هادی النجفی، قم المقدسة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الأحکام، للعلامة الحلی، مؤسسة النشر الإسلامی،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ابلیس اللعین، للشیخ هادی النجفی، دارالنشر دلیل ما، قم المقدسة،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لمحمد بن یعقوب الکلینی، تحقیق علیأکبر الغفاری،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یحضره الفقیه، للشیخ الصدوق، تحقیق علیاکبر الغفاری، مؤسسة النشر الإسلامی،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کشف‌الغمّة، لمحمد بن عیسی الإربلی، تحقیق علیأکبر الغفاری،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الکشکول، للشیخ محمد بهاءالدین العاملی، منشورات لسان الصدق، قم المقدسة،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للمتقی الهندی،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کنزالفوائد، للکراجکی، تحقیق الشیخ عبداللّه النعمة،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للطریحی، الطبع الحجری، و الطبع الحروفی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للبرقی، تحقیق السید مهدی الرجایی،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الاُدباء و محاورات الشعراء و البلغاء، للراغب الأصفهانی،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 للحسن بن سلیمان الحلی، مؤسسة النشر الإسلامی،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سفینة البحار، للشیخ علی النمازی الشاهرودی، مؤسسة النشر الإسلامی قم المقدسة،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للنیسابوری، الطبعة القدیمة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وسائل الشیعة، للشیخ حسین النوری، طبع مؤسسة آل البیت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الفؤاد، للشهید الثانی، آل البیت علیهم‌السلام ،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الیقین، للحافظ رجب البرسی،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للکفعمی، مصورا عن الطبع الحجری،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 للصهردشتی،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لمحمد بن طلحة الشافعی،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للشیخ الصدوق، تحقیق علیأکبر الغفاری، مؤسسة النشر الإسلامی،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للشیخ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السعادة، للشیخ محمد تقی آقا النجفی الأصفهانی، الطبع الحجری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الصادقین، للشیخ فتح‌اللّه الکاشانی،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أحادیث أهل‌البیت علیهم‌السلام ، للشیخ هادی النجفی، دارإحیاء التراث العربی،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حوزه اصفهان، لجماعة من المحققین،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النبراس، للحاج المولی هادی السبزواری، مصورا عن الطبع الحجری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نثرالدُّر، لمنصور بن الحسین الآبی، تحقیق محمد علی قرنة،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نهج‌البلاغة، للسید الرضی، طبع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 تنبیه الخاطر، للحسین بن محمد بن حسن بن نصر الحلوانی، قم المقدسة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 للطبری الإمامی، الطبعة الحدیثة،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للشیخ الحر العاملی، مؤسسة آل البیت،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امامت، للشیخ هادی النجفی،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الطّفّ، للشیخ هادی النجفی،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6" w:name="pg10577_106578"/>
    </w:p>
    <w:p>
      <w:pPr>
        <w:pStyle w:val="Heading2"/>
        <w:numPr>
          <w:ilvl w:val="1"/>
          <w:numId w:val="1"/>
        </w:numPr>
        <w:rPr/>
      </w:pPr>
      <w:bookmarkStart w:id="257" w:name="__RefHeading___Toc2759169_2749589250"/>
      <w:bookmarkStart w:id="258" w:name="_Toc103"/>
      <w:bookmarkEnd w:id="256"/>
      <w:bookmarkEnd w:id="257"/>
      <w:r>
        <w:rPr>
          <w:rtl w:val="true"/>
        </w:rPr>
        <w:t>الفهرس</w:t>
      </w:r>
      <w:bookmarkEnd w:id="258"/>
    </w:p>
    <w:p>
      <w:pPr>
        <w:pStyle w:val="BookText"/>
        <w:rPr/>
      </w:pPr>
      <w:r>
        <w:rPr>
          <w:rFonts w:ascii="IRNazanin" w:hAnsi="IRNazanin" w:eastAsia="IRNazanin"/>
          <w:color w:val="111111"/>
          <w:sz w:val="28"/>
          <w:sz w:val="28"/>
          <w:szCs w:val="28"/>
          <w:rtl w:val="true"/>
          <w:lang w:bidi="fa-IR"/>
        </w:rPr>
        <w:t>تصویر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شارک فی إنشاء البیتین العلّامتان السید محمدرضا الجلالی و السید عبدالستار الحسنی البغدادی، و هو فی صبیحة یوم الجمعة الحادی و العشرین من ثانی الجمادین عام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بیتنا بإصبهان صانها اللّه تعالی عن الحدثان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سرودن این دو بیت دو علّامه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آقایان سیّد محمّدرضا جلالی و سیّد عبدالسّتار حسنی بغدادی در صبح روز جمعه بیست و یکم جمادی‌الثّانی سال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ما در شهر اصفهان مشارکت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شهر را از حوادث نگه 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رسائل المحقق الکرکی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شرح نهج‌البلاغة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أبی الحدید المعتزلی، شرح اُ صول الکافی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للمولی صالح المازندرانی، بحارالأنوار، </w:t>
      </w:r>
      <w:r>
        <w:rPr>
          <w:rFonts w:eastAsia="IRNazanin" w:cs="IRNazanin"/>
          <w:b w:val="false"/>
          <w:bCs w:val="false"/>
          <w:i w:val="false"/>
          <w:iCs w:val="false"/>
          <w:color w:val="333333"/>
          <w:sz w:val="20"/>
          <w:szCs w:val="20"/>
        </w:rPr>
        <w:t>84/199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بیروت و إحقاق الحق،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للشهید السید نوراللّه التستری مع اختلاف فی اللفظ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المشلول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البلدالأمین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مفاتیح‌الجنان بعد دعاء آخر للتوسل و قبل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 الصدیقة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الجوشن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الأعلمی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العلامة محمّد اسماعیل الخواجوئی الإصفهانی المتوفی عام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آخر فی ذیل الحدیث؛ فراجع کتابه جامع الشتات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90/376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طبع بیروت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90/376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طبع بیروت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90/376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طبع بیروت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صحیحة زرارة المرویة فی الکافی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لترتیبها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فهد الحلی من طبعة مؤسسة المعارف الإسلامیة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کتبت فی سالف الزمان فی إثبات خلافته کتابی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بحارالأنوار،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الثالث و الثمانون، ح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لشاذان بن جبرئیل القمی، و نقل عنه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آیة عظمة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للطبری الإمامی، الطبعة الحدیثة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کشف‌الغمة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39/204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المجال راجع کتابیالمطبوع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حدیث فی المؤمن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ذکرت مصادر هذه الروایة من بعض طرق العامة فی 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علیهم‌السلام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حررته هناک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القدیمة، جامع الأصول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للبخاری من الطبعة القدیمة، سنن البیهقی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للفیروز آبادی، التاج الجامع للأصول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رواها الآمدی فی غررالحکم، ح</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هذالمجال إلی الرّسالة التی کتبها بالفارسیة المحقق الجلیل جویا جهانبخش باستدعاء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 اخگر الماس‌ریزه‌ها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طبعتها عام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دارالنشر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فالمؤلف جمع فیها النصوص الروائیة و التاریخیة و أثبت فیها أنّه علیه‌السلام رأی کبده فی الطشت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کتبت فی مقتله کتابی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الطّفّ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حدیثا فی من یملأ الأرض 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ترجم إلی الفارسیة مرّتین و طبع مرّات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علیهم‌السلام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نقلت عنه موسوعة أحادیث أهل البیت علیهم‌السلام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خبر عمرو بن یزید المروی فی الکافی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بحارالأنوار </w:t>
      </w:r>
      <w:r>
        <w:rPr>
          <w:rFonts w:eastAsia="IRNazanin" w:cs="IRNazanin"/>
          <w:b w:val="false"/>
          <w:bCs w:val="false"/>
          <w:i w:val="false"/>
          <w:iCs w:val="false"/>
          <w:color w:val="333333"/>
          <w:sz w:val="20"/>
          <w:szCs w:val="20"/>
        </w:rPr>
        <w:t>8/360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موثقة أبی بصیر المرویة فی تفسیر القمی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مرسلة عثمان بن عیسی المرویة فی عقاب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رواهما المجلسی فی بحارالأنوار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بهاءالدین محمّد العاملی، من منشورات لسان الصدق 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قم المقدسة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تراجمهم فی کتابی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 عالمان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أنت تصل من طریق الاُمهات أیضا إلی عدّة من أعلام الطائفة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الشیخ محمّد باقر المجلسی و الشیخ الأکبر الشیخ جعفر کاشف الغطاء و السیّد صدرالدین الصدر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آل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محمّدباقر حجة‌الإسلام الشفتی و الآخوند الشیخ الملا محمّدباقر الفشارکی، و الآیتان الحجتان الشیخ جمال الدین النجفی الإصفهانی و أخوه الشیخ محمّد إسماعیل النجفی الإصفهانی و السیّد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محیی آثار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السیّد محمّد هاشم ابنی السیّد زین‌العابدین الموسوی الخوانساری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صاحب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بنفسک تصل من طریق الاُم إلی الآخوند الشیخ محمّدحسین المظاهری الکَرْوَنی المدفون فی مقبرة البروجردی و المذکور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فضیلت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آنان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 عالمان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پارسی نگاشته‌ام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تو از طریق مادران نیز به تعدادی از بزرگانِ علماء می‌رسی، از آن جمله علّامه محمّدباقر مجلسی و شیخ جعفر کاشف‌الغطاء و سیّد صدرالدّین صدر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خاندان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محمّدباقر حجة‌الإسلام شفتی و آخوند ملا محمّدباقر فشارکی و آیتین حجتین حاج شیخ جمال‌الدّین و برادرش حاج شیخ محمّد اسماعیل نجفی اصفهانی و سیّد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او به زنده‌کننده آثار پیشینیان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فقیه بزرگ سیّد محمّدهاشم که هر دو فرزندان سیّد زین‌العابدین موسوی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صاحب 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و شخص تو از طریق مادر به آخوند شیخ محمّدحسین مظاهری کرونی مدفون در تکیه بروجردی و یاد شده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فضیلت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می‌رسی، قدّس اللّه اسرارهم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أبی الحدید فی الحکم المنسوبة إلی أمیر المؤمنین علیه‌السلام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الأثنا عشریة فی المواعظ العددیة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الطبعة عام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عن النبی صلی‌الله‌علیه‌و‌آله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کتاب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للآمدی المطبوعة ضمن مجلة تراثنا، العددان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کشف‌الغمة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المجال یمکنک الرجوع إلی کتابی الآراء الفقهیة، المطبوعة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الحروفی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بحارالأنوار </w:t>
      </w:r>
      <w:r>
        <w:rPr>
          <w:rFonts w:eastAsia="IRNazanin" w:cs="IRNazanin"/>
          <w:b w:val="false"/>
          <w:bCs w:val="false"/>
          <w:i w:val="false"/>
          <w:iCs w:val="false"/>
          <w:color w:val="333333"/>
          <w:sz w:val="20"/>
          <w:szCs w:val="20"/>
        </w:rPr>
        <w:t>75/364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المجد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اللّه 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 منحه الأمن و الأمان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فی فضائل الأئمة الأطهار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بحارالأنوار </w:t>
      </w:r>
      <w:r>
        <w:rPr>
          <w:rFonts w:eastAsia="IRNazanin" w:cs="IRNazanin"/>
          <w:b w:val="false"/>
          <w:bCs w:val="false"/>
          <w:i w:val="false"/>
          <w:iCs w:val="false"/>
          <w:color w:val="333333"/>
          <w:sz w:val="20"/>
          <w:szCs w:val="20"/>
        </w:rPr>
        <w:t>75/364</w:t>
      </w:r>
      <w:r>
        <w:rPr>
          <w:rFonts w:ascii="IRNazanin" w:hAnsi="IRNazanin" w:eastAsia="IRNazanin"/>
          <w:b w:val="false"/>
          <w:b w:val="false"/>
          <w:bCs w:val="false"/>
          <w:i w:val="false"/>
          <w:i w:val="false"/>
          <w:iCs w:val="false"/>
          <w:color w:val="333333"/>
          <w:sz w:val="20"/>
          <w:sz w:val="20"/>
          <w:szCs w:val="20"/>
          <w:rtl w:val="true"/>
        </w:rPr>
        <w:t xml:space="preserve">، کشف‌الغمة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 و أورده الحلوانی فی نزهة الناظر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وسائل الشیعة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المجلس الاول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کتاب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للآمدی المطبوعة ضمن مجلة تراثنا، العددین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الروایة فی تفسیره روض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نقلت عنه فی موسوعة احادیث أهل البیت علیهم‌السلام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علیهم‌السلام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 بوجوب حق الوالدین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الفتوح الکراجکی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مستدرک الوسائل </w:t>
      </w:r>
      <w:r>
        <w:rPr>
          <w:rFonts w:eastAsia="IRNazanin" w:cs="IRNazanin"/>
          <w:b w:val="false"/>
          <w:bCs w:val="false"/>
          <w:i w:val="false"/>
          <w:iCs w:val="false"/>
          <w:color w:val="333333"/>
          <w:sz w:val="20"/>
          <w:szCs w:val="20"/>
        </w:rPr>
        <w:t>15/226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الحکمة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لمنصور بن الحسین الآبی المتوفی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تحقیق محمّدعلی قرنة، طبع مصر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الفواد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مستدرک الوسائل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بحارالأنوار </w:t>
      </w:r>
      <w:r>
        <w:rPr>
          <w:rFonts w:eastAsia="IRNazanin" w:cs="IRNazanin"/>
          <w:b w:val="false"/>
          <w:bCs w:val="false"/>
          <w:i w:val="false"/>
          <w:iCs w:val="false"/>
          <w:color w:val="333333"/>
          <w:sz w:val="20"/>
          <w:szCs w:val="20"/>
        </w:rPr>
        <w:t>75/365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بحارالأنوار </w:t>
      </w:r>
      <w:r>
        <w:rPr>
          <w:rFonts w:eastAsia="IRNazanin" w:cs="IRNazanin"/>
          <w:b w:val="false"/>
          <w:bCs w:val="false"/>
          <w:i w:val="false"/>
          <w:iCs w:val="false"/>
          <w:color w:val="333333"/>
          <w:sz w:val="20"/>
          <w:szCs w:val="20"/>
        </w:rPr>
        <w:t>75/364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بیروت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عبدالرحمن القاسم بن عبدالرحمن، یسأل من أبی اُمامة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المجلس الثامن عشر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تفسير منهج الصادقین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المعروف بتفسير الثعلبي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منهج الصادقین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الصادقین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334/1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مستدرک الوسائل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 أنوار التنزیل المعروف بتفسیر البیضاوی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الحجری، التفسیر الکبیر للفخر الرازی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کنوز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خواص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الحجری لعمنا آیة‌اللّه الشیخ محمّدتقی آقاالنجفی الاصفهانی قدس‌سره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مستدرک الوسائل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 للآمدی، 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نهج‌البلاغة،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تألیف السید صادق الموسوی الشیرازی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نثرالدر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کشف‌الغمة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مستدرک الوسائل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صحیفة الإمام الرضا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بحارالأنوار </w:t>
      </w:r>
      <w:r>
        <w:rPr>
          <w:rFonts w:eastAsia="IRNazanin" w:cs="IRNazanin"/>
          <w:b w:val="false"/>
          <w:bCs w:val="false"/>
          <w:i w:val="false"/>
          <w:iCs w:val="false"/>
          <w:color w:val="333333"/>
          <w:sz w:val="20"/>
          <w:szCs w:val="20"/>
        </w:rPr>
        <w:t>92/204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و نقل عنه فی بحارالأنوار،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کشف‌الغمّه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أورده ابن حمدون فی التذکرة الحمدونیة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الراغب فی المحاضرات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 الذهبی فی السیر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 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 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المجلس الثانی، 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المجلس الأوّل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نحوها فی الاثنی عشریة فی المواعظ العددیة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المدرسین؛ بحارالأ نوار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عقدالدرر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 xml:space="preserve">، کشف‌الغمة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کشف‌الغمة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کشف‌الغمة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و روی أیضا فی کشف‌الغمة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نقل الفقیه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بصلاة الزّوال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فیه بسند معتبر عندنا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قواعدالأحکام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الباری إلی قرة عینی الهادی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 عالمان 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للنظامی الگنجوی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الفقیه المیرزا محمّد هاشم الچهارسوقی عن الوحید فی إجازته للعلامة المیرزا محمّد بن عبدالوهاب الهمدانی، المطبوعة ضمن المجلد الرابع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حوزه اصفهان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نقلت عنه فی موسوعة أحادیث أهل البیت علیهم‌السلام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المجال یمکنک الرجوع إلی کتابی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علیهم‌السلام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لعمّنا الأکرم آیة‌اللّه الشیخ محمّدتقی آقا النجفی الإصفهانی المتوفی عام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کتاب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زده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3.jpeg"/><Relationship Id="rId131" Type="http://schemas.openxmlformats.org/officeDocument/2006/relationships/image" Target="media/image3.jpeg"/><Relationship Id="rId132" Type="http://schemas.openxmlformats.org/officeDocument/2006/relationships/footer" Target="footer125.xml"/><Relationship Id="rId133" Type="http://schemas.openxmlformats.org/officeDocument/2006/relationships/image" Target="media/image4.jpeg"/><Relationship Id="rId134" Type="http://schemas.openxmlformats.org/officeDocument/2006/relationships/image" Target="media/image4.jpeg"/><Relationship Id="rId135" Type="http://schemas.openxmlformats.org/officeDocument/2006/relationships/footer" Target="footer126.xml"/><Relationship Id="rId136" Type="http://schemas.openxmlformats.org/officeDocument/2006/relationships/image" Target="media/image5.jpeg"/><Relationship Id="rId137" Type="http://schemas.openxmlformats.org/officeDocument/2006/relationships/image" Target="media/image5.jpeg"/><Relationship Id="rId138" Type="http://schemas.openxmlformats.org/officeDocument/2006/relationships/footer" Target="footer127.xml"/><Relationship Id="rId139" Type="http://schemas.openxmlformats.org/officeDocument/2006/relationships/image" Target="media/image6.jpeg"/><Relationship Id="rId140" Type="http://schemas.openxmlformats.org/officeDocument/2006/relationships/image" Target="media/image6.jpeg"/><Relationship Id="rId141" Type="http://schemas.openxmlformats.org/officeDocument/2006/relationships/footer" Target="footer128.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29.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31324</Words>
  <Characters>124550</Characters>
  <CharactersWithSpaces>154912</CharactersWithSpaces>
  <Paragraphs>1337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2026-08-17T22:42:32Z</dcterms:created>
  <dc:creator>ghaemiyeh.com</dc:creator>
  <dc:description/>
  <dc:language>en-US</dc:language>
  <cp:lastModifiedBy/>
  <dcterms:modified xsi:type="dcterms:W3CDTF">2026-08-18T02:12:36Z</dcterms:modified>
  <cp:revision>1</cp:revision>
  <dc:subject/>
  <dc:title>گنجنامه احادیث اندرزها توصیه های علمی</dc:title>
</cp:coreProperties>
</file>

<file path=docProps/custom.xml><?xml version="1.0" encoding="utf-8"?>
<Properties xmlns="http://schemas.openxmlformats.org/officeDocument/2006/custom-properties" xmlns:vt="http://schemas.openxmlformats.org/officeDocument/2006/docPropsVTypes"/>
</file>