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12.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110.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document.xml" ContentType="application/vnd.openxmlformats-officedocument.wordprocessingml.document.main+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111.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پرورش دینی کودک تاثیر پرورش در جذب کودکان به نماز</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726137_274958925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2726139_274958925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2726141_2749589250">
            <w:r>
              <w:rPr>
                <w:webHidden/>
                <w:rStyle w:val="IndexLink"/>
                <w:rtl w:val="true"/>
              </w:rPr>
              <w:t>دیباچه</w:t>
            </w:r>
            <w:r>
              <w:rPr>
                <w:rStyle w:val="IndexLink"/>
                <w:rtl w:val="true"/>
              </w:rPr>
              <w:tab/>
            </w:r>
            <w:r>
              <w:rPr>
                <w:rStyle w:val="IndexLink"/>
              </w:rPr>
              <w:t>8</w:t>
            </w:r>
          </w:hyperlink>
        </w:p>
        <w:p>
          <w:pPr>
            <w:pStyle w:val="Contents2"/>
            <w:tabs>
              <w:tab w:val="clear" w:pos="8743"/>
              <w:tab w:val="right" w:pos="9026" w:leader="dot"/>
            </w:tabs>
            <w:rPr/>
          </w:pPr>
          <w:hyperlink w:anchor="__RefHeading___Toc2726143_2749589250">
            <w:r>
              <w:rPr>
                <w:webHidden/>
                <w:rStyle w:val="IndexLink"/>
                <w:rtl w:val="true"/>
              </w:rPr>
              <w:t>پیش گفتار</w:t>
            </w:r>
            <w:r>
              <w:rPr>
                <w:rStyle w:val="IndexLink"/>
                <w:rtl w:val="true"/>
              </w:rPr>
              <w:tab/>
            </w:r>
            <w:r>
              <w:rPr>
                <w:rStyle w:val="IndexLink"/>
              </w:rPr>
              <w:t>10</w:t>
            </w:r>
          </w:hyperlink>
        </w:p>
        <w:p>
          <w:pPr>
            <w:pStyle w:val="Contents2"/>
            <w:tabs>
              <w:tab w:val="clear" w:pos="8743"/>
              <w:tab w:val="right" w:pos="9026" w:leader="dot"/>
            </w:tabs>
            <w:rPr/>
          </w:pPr>
          <w:hyperlink w:anchor="__RefHeading___Toc2726145_2749589250">
            <w:r>
              <w:rPr>
                <w:webHidden/>
                <w:rStyle w:val="IndexLink"/>
                <w:rtl w:val="true"/>
              </w:rPr>
              <w:t>بخش اول</w:t>
            </w:r>
            <w:r>
              <w:rPr>
                <w:rStyle w:val="IndexLink"/>
                <w:rtl w:val="true"/>
              </w:rPr>
              <w:t xml:space="preserve">: </w:t>
            </w:r>
            <w:r>
              <w:rPr>
                <w:rStyle w:val="IndexLink"/>
                <w:rtl w:val="true"/>
              </w:rPr>
              <w:t>کلیّات</w:t>
            </w:r>
            <w:r>
              <w:rPr>
                <w:rStyle w:val="IndexLink"/>
                <w:rtl w:val="true"/>
              </w:rPr>
              <w:tab/>
            </w:r>
            <w:r>
              <w:rPr>
                <w:rStyle w:val="IndexLink"/>
              </w:rPr>
              <w:t>14</w:t>
            </w:r>
          </w:hyperlink>
        </w:p>
        <w:p>
          <w:pPr>
            <w:pStyle w:val="Contents3"/>
            <w:tabs>
              <w:tab w:val="clear" w:pos="8459"/>
              <w:tab w:val="right" w:pos="9026" w:leader="dot"/>
            </w:tabs>
            <w:rPr/>
          </w:pPr>
          <w:hyperlink w:anchor="__RefHeading___Toc2726147_2749589250">
            <w:r>
              <w:rPr>
                <w:webHidden/>
                <w:rStyle w:val="IndexLink"/>
                <w:rtl w:val="true"/>
              </w:rPr>
              <w:t>اشاره</w:t>
            </w:r>
            <w:r>
              <w:rPr>
                <w:rStyle w:val="IndexLink"/>
                <w:rtl w:val="true"/>
              </w:rPr>
              <w:tab/>
            </w:r>
            <w:r>
              <w:rPr>
                <w:rStyle w:val="IndexLink"/>
              </w:rPr>
              <w:t>14</w:t>
            </w:r>
          </w:hyperlink>
        </w:p>
        <w:p>
          <w:pPr>
            <w:pStyle w:val="Contents3"/>
            <w:tabs>
              <w:tab w:val="clear" w:pos="8459"/>
              <w:tab w:val="right" w:pos="9026" w:leader="dot"/>
            </w:tabs>
            <w:rPr/>
          </w:pPr>
          <w:hyperlink w:anchor="__RefHeading___Toc2726149_2749589250">
            <w:r>
              <w:rPr>
                <w:webHidden/>
                <w:rStyle w:val="IndexLink"/>
                <w:rtl w:val="true"/>
              </w:rPr>
              <w:t>فصل اول</w:t>
            </w:r>
            <w:r>
              <w:rPr>
                <w:rStyle w:val="IndexLink"/>
                <w:rtl w:val="true"/>
              </w:rPr>
              <w:t xml:space="preserve">: </w:t>
            </w:r>
            <w:r>
              <w:rPr>
                <w:rStyle w:val="IndexLink"/>
                <w:rtl w:val="true"/>
              </w:rPr>
              <w:t>آشنایی با چند اصطلاح</w:t>
            </w:r>
            <w:r>
              <w:rPr>
                <w:rStyle w:val="IndexLink"/>
                <w:rtl w:val="true"/>
              </w:rPr>
              <w:tab/>
            </w:r>
            <w:r>
              <w:rPr>
                <w:rStyle w:val="IndexLink"/>
              </w:rPr>
              <w:t>14</w:t>
            </w:r>
          </w:hyperlink>
        </w:p>
        <w:p>
          <w:pPr>
            <w:pStyle w:val="Contents4"/>
            <w:tabs>
              <w:tab w:val="clear" w:pos="8176"/>
              <w:tab w:val="right" w:pos="9026" w:leader="dot"/>
            </w:tabs>
            <w:rPr/>
          </w:pPr>
          <w:hyperlink w:anchor="__RefHeading___Toc2726151_2749589250">
            <w:r>
              <w:rPr>
                <w:webHidden/>
                <w:rStyle w:val="IndexLink"/>
                <w:rtl w:val="true"/>
              </w:rPr>
              <w:t>عبادت</w:t>
            </w:r>
            <w:r>
              <w:rPr>
                <w:rStyle w:val="IndexLink"/>
                <w:rtl w:val="true"/>
              </w:rPr>
              <w:tab/>
            </w:r>
            <w:r>
              <w:rPr>
                <w:rStyle w:val="IndexLink"/>
              </w:rPr>
              <w:t>14</w:t>
            </w:r>
          </w:hyperlink>
        </w:p>
        <w:p>
          <w:pPr>
            <w:pStyle w:val="Contents4"/>
            <w:tabs>
              <w:tab w:val="clear" w:pos="8176"/>
              <w:tab w:val="right" w:pos="9026" w:leader="dot"/>
            </w:tabs>
            <w:rPr/>
          </w:pPr>
          <w:hyperlink w:anchor="__RefHeading___Toc2726153_2749589250">
            <w:r>
              <w:rPr>
                <w:webHidden/>
                <w:rStyle w:val="IndexLink"/>
                <w:rtl w:val="true"/>
              </w:rPr>
              <w:t>پرورش</w:t>
            </w:r>
            <w:r>
              <w:rPr>
                <w:rStyle w:val="IndexLink"/>
                <w:rtl w:val="true"/>
              </w:rPr>
              <w:tab/>
            </w:r>
            <w:r>
              <w:rPr>
                <w:rStyle w:val="IndexLink"/>
              </w:rPr>
              <w:t>14</w:t>
            </w:r>
          </w:hyperlink>
        </w:p>
        <w:p>
          <w:pPr>
            <w:pStyle w:val="Contents4"/>
            <w:tabs>
              <w:tab w:val="clear" w:pos="8176"/>
              <w:tab w:val="right" w:pos="9026" w:leader="dot"/>
            </w:tabs>
            <w:rPr/>
          </w:pPr>
          <w:hyperlink w:anchor="__RefHeading___Toc2726155_2749589250">
            <w:r>
              <w:rPr>
                <w:webHidden/>
                <w:rStyle w:val="IndexLink"/>
                <w:rtl w:val="true"/>
              </w:rPr>
              <w:t>نماز</w:t>
            </w:r>
            <w:r>
              <w:rPr>
                <w:rStyle w:val="IndexLink"/>
                <w:rtl w:val="true"/>
              </w:rPr>
              <w:tab/>
            </w:r>
            <w:r>
              <w:rPr>
                <w:rStyle w:val="IndexLink"/>
              </w:rPr>
              <w:t>16</w:t>
            </w:r>
          </w:hyperlink>
        </w:p>
        <w:p>
          <w:pPr>
            <w:pStyle w:val="Contents4"/>
            <w:tabs>
              <w:tab w:val="clear" w:pos="8176"/>
              <w:tab w:val="right" w:pos="9026" w:leader="dot"/>
            </w:tabs>
            <w:rPr/>
          </w:pPr>
          <w:hyperlink w:anchor="__RefHeading___Toc2726157_2749589250">
            <w:r>
              <w:rPr>
                <w:webHidden/>
                <w:rStyle w:val="IndexLink"/>
                <w:rtl w:val="true"/>
              </w:rPr>
              <w:t>شیوه</w:t>
            </w:r>
            <w:r>
              <w:rPr>
                <w:rStyle w:val="IndexLink"/>
                <w:rtl w:val="true"/>
              </w:rPr>
              <w:tab/>
            </w:r>
            <w:r>
              <w:rPr>
                <w:rStyle w:val="IndexLink"/>
              </w:rPr>
              <w:t>16</w:t>
            </w:r>
          </w:hyperlink>
        </w:p>
        <w:p>
          <w:pPr>
            <w:pStyle w:val="Contents4"/>
            <w:tabs>
              <w:tab w:val="clear" w:pos="8176"/>
              <w:tab w:val="right" w:pos="9026" w:leader="dot"/>
            </w:tabs>
            <w:rPr/>
          </w:pPr>
          <w:hyperlink w:anchor="__RefHeading___Toc2726159_2749589250">
            <w:r>
              <w:rPr>
                <w:webHidden/>
                <w:rStyle w:val="IndexLink"/>
                <w:rtl w:val="true"/>
              </w:rPr>
              <w:t>عشق</w:t>
            </w:r>
            <w:r>
              <w:rPr>
                <w:rStyle w:val="IndexLink"/>
                <w:rtl w:val="true"/>
              </w:rPr>
              <w:tab/>
            </w:r>
            <w:r>
              <w:rPr>
                <w:rStyle w:val="IndexLink"/>
              </w:rPr>
              <w:t>16</w:t>
            </w:r>
          </w:hyperlink>
        </w:p>
        <w:p>
          <w:pPr>
            <w:pStyle w:val="Contents4"/>
            <w:tabs>
              <w:tab w:val="clear" w:pos="8176"/>
              <w:tab w:val="right" w:pos="9026" w:leader="dot"/>
            </w:tabs>
            <w:rPr/>
          </w:pPr>
          <w:hyperlink w:anchor="__RefHeading___Toc2726161_2749589250">
            <w:r>
              <w:rPr>
                <w:webHidden/>
                <w:rStyle w:val="IndexLink"/>
                <w:rtl w:val="true"/>
              </w:rPr>
              <w:t>کودک</w:t>
            </w:r>
            <w:r>
              <w:rPr>
                <w:rStyle w:val="IndexLink"/>
                <w:rtl w:val="true"/>
              </w:rPr>
              <w:tab/>
            </w:r>
            <w:r>
              <w:rPr>
                <w:rStyle w:val="IndexLink"/>
              </w:rPr>
              <w:t>17</w:t>
            </w:r>
          </w:hyperlink>
        </w:p>
        <w:p>
          <w:pPr>
            <w:pStyle w:val="Contents3"/>
            <w:tabs>
              <w:tab w:val="clear" w:pos="8459"/>
              <w:tab w:val="right" w:pos="9026" w:leader="dot"/>
            </w:tabs>
            <w:rPr/>
          </w:pPr>
          <w:hyperlink w:anchor="__RefHeading___Toc2726163_2749589250">
            <w:r>
              <w:rPr>
                <w:webHidden/>
                <w:rStyle w:val="IndexLink"/>
                <w:rtl w:val="true"/>
              </w:rPr>
              <w:t>فصل دوم</w:t>
            </w:r>
            <w:r>
              <w:rPr>
                <w:rStyle w:val="IndexLink"/>
                <w:rtl w:val="true"/>
              </w:rPr>
              <w:t xml:space="preserve">: </w:t>
            </w:r>
            <w:r>
              <w:rPr>
                <w:rStyle w:val="IndexLink"/>
                <w:rtl w:val="true"/>
              </w:rPr>
              <w:t>عبادت</w:t>
            </w:r>
            <w:r>
              <w:rPr>
                <w:rStyle w:val="IndexLink"/>
                <w:rtl w:val="true"/>
              </w:rPr>
              <w:tab/>
            </w:r>
            <w:r>
              <w:rPr>
                <w:rStyle w:val="IndexLink"/>
              </w:rPr>
              <w:t>17</w:t>
            </w:r>
          </w:hyperlink>
        </w:p>
        <w:p>
          <w:pPr>
            <w:pStyle w:val="Contents4"/>
            <w:tabs>
              <w:tab w:val="clear" w:pos="8176"/>
              <w:tab w:val="right" w:pos="9026" w:leader="dot"/>
            </w:tabs>
            <w:rPr/>
          </w:pPr>
          <w:hyperlink w:anchor="__RefHeading___Toc2726165_2749589250">
            <w:r>
              <w:rPr>
                <w:webHidden/>
                <w:rStyle w:val="IndexLink"/>
                <w:rtl w:val="true"/>
              </w:rPr>
              <w:t>اشاره</w:t>
            </w:r>
            <w:r>
              <w:rPr>
                <w:rStyle w:val="IndexLink"/>
                <w:rtl w:val="true"/>
              </w:rPr>
              <w:tab/>
            </w:r>
            <w:r>
              <w:rPr>
                <w:rStyle w:val="IndexLink"/>
              </w:rPr>
              <w:t>17</w:t>
            </w:r>
          </w:hyperlink>
        </w:p>
        <w:p>
          <w:pPr>
            <w:pStyle w:val="Contents4"/>
            <w:tabs>
              <w:tab w:val="clear" w:pos="8176"/>
              <w:tab w:val="right" w:pos="9026" w:leader="dot"/>
            </w:tabs>
            <w:rPr/>
          </w:pPr>
          <w:hyperlink w:anchor="__RefHeading___Toc2726167_2749589250">
            <w:r>
              <w:rPr>
                <w:webHidden/>
                <w:rStyle w:val="IndexLink"/>
                <w:rtl w:val="true"/>
              </w:rPr>
              <w:t>عوامل روی آوردن به عبادت</w:t>
            </w:r>
            <w:r>
              <w:rPr>
                <w:rStyle w:val="IndexLink"/>
                <w:rtl w:val="true"/>
              </w:rPr>
              <w:tab/>
            </w:r>
            <w:r>
              <w:rPr>
                <w:rStyle w:val="IndexLink"/>
              </w:rPr>
              <w:t>17</w:t>
            </w:r>
          </w:hyperlink>
        </w:p>
        <w:p>
          <w:pPr>
            <w:pStyle w:val="Contents5"/>
            <w:tabs>
              <w:tab w:val="clear" w:pos="7892"/>
              <w:tab w:val="right" w:pos="9026" w:leader="dot"/>
            </w:tabs>
            <w:rPr/>
          </w:pPr>
          <w:hyperlink w:anchor="__RefHeading___Toc2726169_2749589250">
            <w:r>
              <w:rPr>
                <w:webHidden/>
                <w:rStyle w:val="IndexLink"/>
                <w:rtl w:val="true"/>
              </w:rPr>
              <w:t>اشاره</w:t>
            </w:r>
            <w:r>
              <w:rPr>
                <w:rStyle w:val="IndexLink"/>
                <w:rtl w:val="true"/>
              </w:rPr>
              <w:tab/>
            </w:r>
            <w:r>
              <w:rPr>
                <w:rStyle w:val="IndexLink"/>
              </w:rPr>
              <w:t>17</w:t>
            </w:r>
          </w:hyperlink>
        </w:p>
        <w:p>
          <w:pPr>
            <w:pStyle w:val="Contents5"/>
            <w:tabs>
              <w:tab w:val="clear" w:pos="7892"/>
              <w:tab w:val="right" w:pos="9026" w:leader="dot"/>
            </w:tabs>
            <w:rPr/>
          </w:pPr>
          <w:hyperlink w:anchor="__RefHeading___Toc2726171_2749589250">
            <w:r>
              <w:rPr>
                <w:webHidden/>
                <w:rStyle w:val="IndexLink"/>
              </w:rPr>
              <w:t>1</w:t>
            </w:r>
            <w:r>
              <w:rPr>
                <w:rStyle w:val="IndexLink"/>
                <w:rtl w:val="true"/>
              </w:rPr>
              <w:t xml:space="preserve"> </w:t>
            </w:r>
            <w:r>
              <w:rPr>
                <w:rStyle w:val="IndexLink"/>
                <w:rtl w:val="true"/>
              </w:rPr>
              <w:t>ـ فطرت</w:t>
            </w:r>
            <w:r>
              <w:rPr>
                <w:rStyle w:val="IndexLink"/>
                <w:rtl w:val="true"/>
              </w:rPr>
              <w:tab/>
            </w:r>
            <w:r>
              <w:rPr>
                <w:rStyle w:val="IndexLink"/>
              </w:rPr>
              <w:t>17</w:t>
            </w:r>
          </w:hyperlink>
        </w:p>
        <w:p>
          <w:pPr>
            <w:pStyle w:val="Contents5"/>
            <w:tabs>
              <w:tab w:val="clear" w:pos="7892"/>
              <w:tab w:val="right" w:pos="9026" w:leader="dot"/>
            </w:tabs>
            <w:rPr/>
          </w:pPr>
          <w:hyperlink w:anchor="__RefHeading___Toc2726173_2749589250">
            <w:r>
              <w:rPr>
                <w:webHidden/>
                <w:rStyle w:val="IndexLink"/>
              </w:rPr>
              <w:t>2</w:t>
            </w:r>
            <w:r>
              <w:rPr>
                <w:rStyle w:val="IndexLink"/>
                <w:rtl w:val="true"/>
              </w:rPr>
              <w:t xml:space="preserve"> </w:t>
            </w:r>
            <w:r>
              <w:rPr>
                <w:rStyle w:val="IndexLink"/>
                <w:rtl w:val="true"/>
              </w:rPr>
              <w:t>ـ بزرگی پروردگار</w:t>
            </w:r>
            <w:r>
              <w:rPr>
                <w:rStyle w:val="IndexLink"/>
                <w:rtl w:val="true"/>
              </w:rPr>
              <w:tab/>
            </w:r>
            <w:r>
              <w:rPr>
                <w:rStyle w:val="IndexLink"/>
              </w:rPr>
              <w:t>18</w:t>
            </w:r>
          </w:hyperlink>
        </w:p>
        <w:p>
          <w:pPr>
            <w:pStyle w:val="Contents5"/>
            <w:tabs>
              <w:tab w:val="clear" w:pos="7892"/>
              <w:tab w:val="right" w:pos="9026" w:leader="dot"/>
            </w:tabs>
            <w:rPr/>
          </w:pPr>
          <w:hyperlink w:anchor="__RefHeading___Toc2726175_2749589250">
            <w:r>
              <w:rPr>
                <w:webHidden/>
                <w:rStyle w:val="IndexLink"/>
              </w:rPr>
              <w:t>3</w:t>
            </w:r>
            <w:r>
              <w:rPr>
                <w:rStyle w:val="IndexLink"/>
                <w:rtl w:val="true"/>
              </w:rPr>
              <w:t xml:space="preserve"> </w:t>
            </w:r>
            <w:r>
              <w:rPr>
                <w:rStyle w:val="IndexLink"/>
                <w:rtl w:val="true"/>
              </w:rPr>
              <w:t>ـ توجه به نعمت ها</w:t>
            </w:r>
            <w:r>
              <w:rPr>
                <w:rStyle w:val="IndexLink"/>
                <w:rtl w:val="true"/>
              </w:rPr>
              <w:tab/>
            </w:r>
            <w:r>
              <w:rPr>
                <w:rStyle w:val="IndexLink"/>
              </w:rPr>
              <w:t>19</w:t>
            </w:r>
          </w:hyperlink>
        </w:p>
        <w:p>
          <w:pPr>
            <w:pStyle w:val="Contents4"/>
            <w:tabs>
              <w:tab w:val="clear" w:pos="8176"/>
              <w:tab w:val="right" w:pos="9026" w:leader="dot"/>
            </w:tabs>
            <w:rPr/>
          </w:pPr>
          <w:hyperlink w:anchor="__RefHeading___Toc2726177_2749589250">
            <w:r>
              <w:rPr>
                <w:webHidden/>
                <w:rStyle w:val="IndexLink"/>
                <w:rtl w:val="true"/>
              </w:rPr>
              <w:t>نقش عبادت در زندگی</w:t>
            </w:r>
            <w:r>
              <w:rPr>
                <w:rStyle w:val="IndexLink"/>
                <w:rtl w:val="true"/>
              </w:rPr>
              <w:tab/>
            </w:r>
            <w:r>
              <w:rPr>
                <w:rStyle w:val="IndexLink"/>
              </w:rPr>
              <w:t>19</w:t>
            </w:r>
          </w:hyperlink>
        </w:p>
        <w:p>
          <w:pPr>
            <w:pStyle w:val="Contents4"/>
            <w:tabs>
              <w:tab w:val="clear" w:pos="8176"/>
              <w:tab w:val="right" w:pos="9026" w:leader="dot"/>
            </w:tabs>
            <w:rPr/>
          </w:pPr>
          <w:hyperlink w:anchor="__RefHeading___Toc2726179_2749589250">
            <w:r>
              <w:rPr>
                <w:webHidden/>
                <w:rStyle w:val="IndexLink"/>
                <w:rtl w:val="true"/>
              </w:rPr>
              <w:t>جنبه های گوناگون عبادت</w:t>
            </w:r>
            <w:r>
              <w:rPr>
                <w:rStyle w:val="IndexLink"/>
                <w:rtl w:val="true"/>
              </w:rPr>
              <w:tab/>
            </w:r>
            <w:r>
              <w:rPr>
                <w:rStyle w:val="IndexLink"/>
              </w:rPr>
              <w:t>20</w:t>
            </w:r>
          </w:hyperlink>
        </w:p>
        <w:p>
          <w:pPr>
            <w:pStyle w:val="Contents5"/>
            <w:tabs>
              <w:tab w:val="clear" w:pos="7892"/>
              <w:tab w:val="right" w:pos="9026" w:leader="dot"/>
            </w:tabs>
            <w:rPr/>
          </w:pPr>
          <w:hyperlink w:anchor="__RefHeading___Toc2726181_2749589250">
            <w:r>
              <w:rPr>
                <w:webHidden/>
                <w:rStyle w:val="IndexLink"/>
                <w:rtl w:val="true"/>
              </w:rPr>
              <w:t>اشاره</w:t>
            </w:r>
            <w:r>
              <w:rPr>
                <w:rStyle w:val="IndexLink"/>
                <w:rtl w:val="true"/>
              </w:rPr>
              <w:tab/>
            </w:r>
            <w:r>
              <w:rPr>
                <w:rStyle w:val="IndexLink"/>
              </w:rPr>
              <w:t>20</w:t>
            </w:r>
          </w:hyperlink>
        </w:p>
        <w:p>
          <w:pPr>
            <w:pStyle w:val="Contents5"/>
            <w:tabs>
              <w:tab w:val="clear" w:pos="7892"/>
              <w:tab w:val="right" w:pos="9026" w:leader="dot"/>
            </w:tabs>
            <w:rPr/>
          </w:pPr>
          <w:hyperlink w:anchor="__RefHeading___Toc2726183_2749589250">
            <w:r>
              <w:rPr>
                <w:webHidden/>
                <w:rStyle w:val="IndexLink"/>
              </w:rPr>
              <w:t>1</w:t>
            </w:r>
            <w:r>
              <w:rPr>
                <w:rStyle w:val="IndexLink"/>
                <w:rtl w:val="true"/>
              </w:rPr>
              <w:t xml:space="preserve"> </w:t>
            </w:r>
            <w:r>
              <w:rPr>
                <w:rStyle w:val="IndexLink"/>
                <w:rtl w:val="true"/>
              </w:rPr>
              <w:t>ـ اندیشه در کار خدا</w:t>
            </w:r>
            <w:r>
              <w:rPr>
                <w:rStyle w:val="IndexLink"/>
                <w:rtl w:val="true"/>
              </w:rPr>
              <w:tab/>
            </w:r>
            <w:r>
              <w:rPr>
                <w:rStyle w:val="IndexLink"/>
              </w:rPr>
              <w:t>20</w:t>
            </w:r>
          </w:hyperlink>
        </w:p>
        <w:p>
          <w:pPr>
            <w:pStyle w:val="Contents5"/>
            <w:tabs>
              <w:tab w:val="clear" w:pos="7892"/>
              <w:tab w:val="right" w:pos="9026" w:leader="dot"/>
            </w:tabs>
            <w:rPr/>
          </w:pPr>
          <w:hyperlink w:anchor="__RefHeading___Toc2726185_2749589250">
            <w:r>
              <w:rPr>
                <w:webHidden/>
                <w:rStyle w:val="IndexLink"/>
              </w:rPr>
              <w:t>2</w:t>
            </w:r>
            <w:r>
              <w:rPr>
                <w:rStyle w:val="IndexLink"/>
                <w:rtl w:val="true"/>
              </w:rPr>
              <w:t xml:space="preserve"> </w:t>
            </w:r>
            <w:r>
              <w:rPr>
                <w:rStyle w:val="IndexLink"/>
                <w:rtl w:val="true"/>
              </w:rPr>
              <w:t>ـ انتظار ظهور امام زمان عج الله تعالی فرجه الشریف</w:t>
            </w:r>
            <w:r>
              <w:rPr>
                <w:rStyle w:val="IndexLink"/>
                <w:rtl w:val="true"/>
              </w:rPr>
              <w:tab/>
            </w:r>
            <w:r>
              <w:rPr>
                <w:rStyle w:val="IndexLink"/>
              </w:rPr>
              <w:t>21</w:t>
            </w:r>
          </w:hyperlink>
        </w:p>
        <w:p>
          <w:pPr>
            <w:pStyle w:val="Contents5"/>
            <w:tabs>
              <w:tab w:val="clear" w:pos="7892"/>
              <w:tab w:val="right" w:pos="9026" w:leader="dot"/>
            </w:tabs>
            <w:rPr/>
          </w:pPr>
          <w:hyperlink w:anchor="__RefHeading___Toc2726187_2749589250">
            <w:r>
              <w:rPr>
                <w:webHidden/>
                <w:rStyle w:val="IndexLink"/>
              </w:rPr>
              <w:t>3</w:t>
            </w:r>
            <w:r>
              <w:rPr>
                <w:rStyle w:val="IndexLink"/>
                <w:rtl w:val="true"/>
              </w:rPr>
              <w:t xml:space="preserve"> </w:t>
            </w:r>
            <w:r>
              <w:rPr>
                <w:rStyle w:val="IndexLink"/>
                <w:rtl w:val="true"/>
              </w:rPr>
              <w:t>ـ دانش آموزی</w:t>
            </w:r>
            <w:r>
              <w:rPr>
                <w:rStyle w:val="IndexLink"/>
                <w:rtl w:val="true"/>
              </w:rPr>
              <w:tab/>
            </w:r>
            <w:r>
              <w:rPr>
                <w:rStyle w:val="IndexLink"/>
              </w:rPr>
              <w:t>21</w:t>
            </w:r>
          </w:hyperlink>
        </w:p>
        <w:p>
          <w:pPr>
            <w:pStyle w:val="Contents5"/>
            <w:tabs>
              <w:tab w:val="clear" w:pos="7892"/>
              <w:tab w:val="right" w:pos="9026" w:leader="dot"/>
            </w:tabs>
            <w:rPr/>
          </w:pPr>
          <w:hyperlink w:anchor="__RefHeading___Toc2726189_2749589250">
            <w:r>
              <w:rPr>
                <w:webHidden/>
                <w:rStyle w:val="IndexLink"/>
              </w:rPr>
              <w:t>4</w:t>
            </w:r>
            <w:r>
              <w:rPr>
                <w:rStyle w:val="IndexLink"/>
                <w:rtl w:val="true"/>
              </w:rPr>
              <w:t xml:space="preserve"> </w:t>
            </w:r>
            <w:r>
              <w:rPr>
                <w:rStyle w:val="IndexLink"/>
                <w:rtl w:val="true"/>
              </w:rPr>
              <w:t>ـ کسب و کار</w:t>
            </w:r>
            <w:r>
              <w:rPr>
                <w:rStyle w:val="IndexLink"/>
                <w:rtl w:val="true"/>
              </w:rPr>
              <w:tab/>
            </w:r>
            <w:r>
              <w:rPr>
                <w:rStyle w:val="IndexLink"/>
              </w:rPr>
              <w:t>21</w:t>
            </w:r>
          </w:hyperlink>
        </w:p>
        <w:p>
          <w:pPr>
            <w:pStyle w:val="Contents4"/>
            <w:tabs>
              <w:tab w:val="clear" w:pos="8176"/>
              <w:tab w:val="right" w:pos="9026" w:leader="dot"/>
            </w:tabs>
            <w:rPr/>
          </w:pPr>
          <w:hyperlink w:anchor="__RefHeading___Toc2726191_2749589250">
            <w:r>
              <w:rPr>
                <w:webHidden/>
                <w:rStyle w:val="IndexLink"/>
                <w:rtl w:val="true"/>
              </w:rPr>
              <w:t>گونه های عبادت</w:t>
            </w:r>
            <w:r>
              <w:rPr>
                <w:rStyle w:val="IndexLink"/>
                <w:rtl w:val="true"/>
              </w:rPr>
              <w:tab/>
            </w:r>
            <w:r>
              <w:rPr>
                <w:rStyle w:val="IndexLink"/>
              </w:rPr>
              <w:t>22</w:t>
            </w:r>
          </w:hyperlink>
        </w:p>
        <w:p>
          <w:pPr>
            <w:pStyle w:val="Contents5"/>
            <w:tabs>
              <w:tab w:val="clear" w:pos="7892"/>
              <w:tab w:val="right" w:pos="9026" w:leader="dot"/>
            </w:tabs>
            <w:rPr/>
          </w:pPr>
          <w:hyperlink w:anchor="__RefHeading___Toc2726193_2749589250">
            <w:r>
              <w:rPr>
                <w:webHidden/>
                <w:rStyle w:val="IndexLink"/>
                <w:rtl w:val="true"/>
              </w:rPr>
              <w:t>اشاره</w:t>
            </w:r>
            <w:r>
              <w:rPr>
                <w:rStyle w:val="IndexLink"/>
                <w:rtl w:val="true"/>
              </w:rPr>
              <w:tab/>
            </w:r>
            <w:r>
              <w:rPr>
                <w:rStyle w:val="IndexLink"/>
              </w:rPr>
              <w:t>22</w:t>
            </w:r>
          </w:hyperlink>
        </w:p>
        <w:p>
          <w:pPr>
            <w:pStyle w:val="Contents5"/>
            <w:tabs>
              <w:tab w:val="clear" w:pos="7892"/>
              <w:tab w:val="right" w:pos="9026" w:leader="dot"/>
            </w:tabs>
            <w:rPr/>
          </w:pPr>
          <w:hyperlink w:anchor="__RefHeading___Toc2726195_2749589250">
            <w:r>
              <w:rPr>
                <w:webHidden/>
                <w:rStyle w:val="IndexLink"/>
              </w:rPr>
              <w:t>1</w:t>
            </w:r>
            <w:r>
              <w:rPr>
                <w:rStyle w:val="IndexLink"/>
                <w:rtl w:val="true"/>
              </w:rPr>
              <w:t xml:space="preserve"> </w:t>
            </w:r>
            <w:r>
              <w:rPr>
                <w:rStyle w:val="IndexLink"/>
                <w:rtl w:val="true"/>
              </w:rPr>
              <w:t>ـ عبادت خاضعانه و خاشعانه</w:t>
            </w:r>
            <w:r>
              <w:rPr>
                <w:rStyle w:val="IndexLink"/>
                <w:rtl w:val="true"/>
              </w:rPr>
              <w:tab/>
            </w:r>
            <w:r>
              <w:rPr>
                <w:rStyle w:val="IndexLink"/>
              </w:rPr>
              <w:t>22</w:t>
            </w:r>
          </w:hyperlink>
        </w:p>
        <w:p>
          <w:pPr>
            <w:pStyle w:val="Contents5"/>
            <w:tabs>
              <w:tab w:val="clear" w:pos="7892"/>
              <w:tab w:val="right" w:pos="9026" w:leader="dot"/>
            </w:tabs>
            <w:rPr/>
          </w:pPr>
          <w:hyperlink w:anchor="__RefHeading___Toc2726197_2749589250">
            <w:r>
              <w:rPr>
                <w:webHidden/>
                <w:rStyle w:val="IndexLink"/>
              </w:rPr>
              <w:t>2</w:t>
            </w:r>
            <w:r>
              <w:rPr>
                <w:rStyle w:val="IndexLink"/>
                <w:rtl w:val="true"/>
              </w:rPr>
              <w:t xml:space="preserve"> </w:t>
            </w:r>
            <w:r>
              <w:rPr>
                <w:rStyle w:val="IndexLink"/>
                <w:rtl w:val="true"/>
              </w:rPr>
              <w:t>ـ عبادت عاشقانه</w:t>
            </w:r>
            <w:r>
              <w:rPr>
                <w:rStyle w:val="IndexLink"/>
                <w:rtl w:val="true"/>
              </w:rPr>
              <w:tab/>
            </w:r>
            <w:r>
              <w:rPr>
                <w:rStyle w:val="IndexLink"/>
              </w:rPr>
              <w:t>23</w:t>
            </w:r>
          </w:hyperlink>
        </w:p>
        <w:p>
          <w:pPr>
            <w:pStyle w:val="Contents5"/>
            <w:tabs>
              <w:tab w:val="clear" w:pos="7892"/>
              <w:tab w:val="right" w:pos="9026" w:leader="dot"/>
            </w:tabs>
            <w:rPr/>
          </w:pPr>
          <w:hyperlink w:anchor="__RefHeading___Toc2726199_2749589250">
            <w:r>
              <w:rPr>
                <w:webHidden/>
                <w:rStyle w:val="IndexLink"/>
              </w:rPr>
              <w:t>3</w:t>
            </w:r>
            <w:r>
              <w:rPr>
                <w:rStyle w:val="IndexLink"/>
                <w:rtl w:val="true"/>
              </w:rPr>
              <w:t xml:space="preserve"> </w:t>
            </w:r>
            <w:r>
              <w:rPr>
                <w:rStyle w:val="IndexLink"/>
                <w:rtl w:val="true"/>
              </w:rPr>
              <w:t>ـ عبادت آگاهانه و با حضور قلب</w:t>
            </w:r>
            <w:r>
              <w:rPr>
                <w:rStyle w:val="IndexLink"/>
                <w:rtl w:val="true"/>
              </w:rPr>
              <w:tab/>
            </w:r>
            <w:r>
              <w:rPr>
                <w:rStyle w:val="IndexLink"/>
              </w:rPr>
              <w:t>23</w:t>
            </w:r>
          </w:hyperlink>
        </w:p>
        <w:p>
          <w:pPr>
            <w:pStyle w:val="Contents5"/>
            <w:tabs>
              <w:tab w:val="clear" w:pos="7892"/>
              <w:tab w:val="right" w:pos="9026" w:leader="dot"/>
            </w:tabs>
            <w:rPr/>
          </w:pPr>
          <w:hyperlink w:anchor="__RefHeading___Toc2726201_2749589250">
            <w:r>
              <w:rPr>
                <w:webHidden/>
                <w:rStyle w:val="IndexLink"/>
              </w:rPr>
              <w:t>4</w:t>
            </w:r>
            <w:r>
              <w:rPr>
                <w:rStyle w:val="IndexLink"/>
                <w:rtl w:val="true"/>
              </w:rPr>
              <w:t xml:space="preserve"> </w:t>
            </w:r>
            <w:r>
              <w:rPr>
                <w:rStyle w:val="IndexLink"/>
                <w:rtl w:val="true"/>
              </w:rPr>
              <w:t>ـ عبادت پنهانی</w:t>
            </w:r>
            <w:r>
              <w:rPr>
                <w:rStyle w:val="IndexLink"/>
                <w:rtl w:val="true"/>
              </w:rPr>
              <w:tab/>
            </w:r>
            <w:r>
              <w:rPr>
                <w:rStyle w:val="IndexLink"/>
              </w:rPr>
              <w:t>24</w:t>
            </w:r>
          </w:hyperlink>
        </w:p>
        <w:p>
          <w:pPr>
            <w:pStyle w:val="Contents5"/>
            <w:tabs>
              <w:tab w:val="clear" w:pos="7892"/>
              <w:tab w:val="right" w:pos="9026" w:leader="dot"/>
            </w:tabs>
            <w:rPr/>
          </w:pPr>
          <w:hyperlink w:anchor="__RefHeading___Toc2726203_2749589250">
            <w:r>
              <w:rPr>
                <w:webHidden/>
                <w:rStyle w:val="IndexLink"/>
              </w:rPr>
              <w:t>5</w:t>
            </w:r>
            <w:r>
              <w:rPr>
                <w:rStyle w:val="IndexLink"/>
                <w:rtl w:val="true"/>
              </w:rPr>
              <w:t xml:space="preserve"> </w:t>
            </w:r>
            <w:r>
              <w:rPr>
                <w:rStyle w:val="IndexLink"/>
                <w:rtl w:val="true"/>
              </w:rPr>
              <w:t>ـ عبادت خالصانه</w:t>
            </w:r>
            <w:r>
              <w:rPr>
                <w:rStyle w:val="IndexLink"/>
                <w:rtl w:val="true"/>
              </w:rPr>
              <w:tab/>
            </w:r>
            <w:r>
              <w:rPr>
                <w:rStyle w:val="IndexLink"/>
              </w:rPr>
              <w:t>25</w:t>
            </w:r>
          </w:hyperlink>
        </w:p>
        <w:p>
          <w:pPr>
            <w:pStyle w:val="Contents3"/>
            <w:tabs>
              <w:tab w:val="clear" w:pos="8459"/>
              <w:tab w:val="right" w:pos="9026" w:leader="dot"/>
            </w:tabs>
            <w:rPr/>
          </w:pPr>
          <w:hyperlink w:anchor="__RefHeading___Toc2726205_2749589250">
            <w:r>
              <w:rPr>
                <w:webHidden/>
                <w:rStyle w:val="IndexLink"/>
                <w:rtl w:val="true"/>
              </w:rPr>
              <w:t>فصل سوم</w:t>
            </w:r>
            <w:r>
              <w:rPr>
                <w:rStyle w:val="IndexLink"/>
                <w:rtl w:val="true"/>
              </w:rPr>
              <w:t xml:space="preserve">: </w:t>
            </w:r>
            <w:r>
              <w:rPr>
                <w:rStyle w:val="IndexLink"/>
                <w:rtl w:val="true"/>
              </w:rPr>
              <w:t>نماز</w:t>
            </w:r>
            <w:r>
              <w:rPr>
                <w:rStyle w:val="IndexLink"/>
                <w:rtl w:val="true"/>
              </w:rPr>
              <w:tab/>
            </w:r>
            <w:r>
              <w:rPr>
                <w:rStyle w:val="IndexLink"/>
              </w:rPr>
              <w:t>26</w:t>
            </w:r>
          </w:hyperlink>
        </w:p>
        <w:p>
          <w:pPr>
            <w:pStyle w:val="Contents4"/>
            <w:tabs>
              <w:tab w:val="clear" w:pos="8176"/>
              <w:tab w:val="right" w:pos="9026" w:leader="dot"/>
            </w:tabs>
            <w:rPr/>
          </w:pPr>
          <w:hyperlink w:anchor="__RefHeading___Toc2726207_2749589250">
            <w:r>
              <w:rPr>
                <w:webHidden/>
                <w:rStyle w:val="IndexLink"/>
                <w:rtl w:val="true"/>
              </w:rPr>
              <w:t>اشاره</w:t>
            </w:r>
            <w:r>
              <w:rPr>
                <w:rStyle w:val="IndexLink"/>
                <w:rtl w:val="true"/>
              </w:rPr>
              <w:tab/>
            </w:r>
            <w:r>
              <w:rPr>
                <w:rStyle w:val="IndexLink"/>
              </w:rPr>
              <w:t>26</w:t>
            </w:r>
          </w:hyperlink>
        </w:p>
        <w:p>
          <w:pPr>
            <w:pStyle w:val="Contents4"/>
            <w:tabs>
              <w:tab w:val="clear" w:pos="8176"/>
              <w:tab w:val="right" w:pos="9026" w:leader="dot"/>
            </w:tabs>
            <w:rPr/>
          </w:pPr>
          <w:hyperlink w:anchor="__RefHeading___Toc2726209_2749589250">
            <w:r>
              <w:rPr>
                <w:webHidden/>
                <w:rStyle w:val="IndexLink"/>
                <w:rtl w:val="true"/>
              </w:rPr>
              <w:t>جایگاه نماز در اسلام</w:t>
            </w:r>
            <w:r>
              <w:rPr>
                <w:rStyle w:val="IndexLink"/>
                <w:rtl w:val="true"/>
              </w:rPr>
              <w:tab/>
            </w:r>
            <w:r>
              <w:rPr>
                <w:rStyle w:val="IndexLink"/>
              </w:rPr>
              <w:t>26</w:t>
            </w:r>
          </w:hyperlink>
        </w:p>
        <w:p>
          <w:pPr>
            <w:pStyle w:val="Contents4"/>
            <w:tabs>
              <w:tab w:val="clear" w:pos="8176"/>
              <w:tab w:val="right" w:pos="9026" w:leader="dot"/>
            </w:tabs>
            <w:rPr/>
          </w:pPr>
          <w:hyperlink w:anchor="__RefHeading___Toc2726211_2749589250">
            <w:r>
              <w:rPr>
                <w:webHidden/>
                <w:rStyle w:val="IndexLink"/>
                <w:rtl w:val="true"/>
              </w:rPr>
              <w:t>آثار نماز از دیدگاه آیات و روایات</w:t>
            </w:r>
            <w:r>
              <w:rPr>
                <w:rStyle w:val="IndexLink"/>
                <w:rtl w:val="true"/>
              </w:rPr>
              <w:tab/>
            </w:r>
            <w:r>
              <w:rPr>
                <w:rStyle w:val="IndexLink"/>
              </w:rPr>
              <w:t>28</w:t>
            </w:r>
          </w:hyperlink>
        </w:p>
        <w:p>
          <w:pPr>
            <w:pStyle w:val="Contents5"/>
            <w:tabs>
              <w:tab w:val="clear" w:pos="7892"/>
              <w:tab w:val="right" w:pos="9026" w:leader="dot"/>
            </w:tabs>
            <w:rPr/>
          </w:pPr>
          <w:hyperlink w:anchor="__RefHeading___Toc2726213_2749589250">
            <w:r>
              <w:rPr>
                <w:webHidden/>
                <w:rStyle w:val="IndexLink"/>
                <w:rtl w:val="true"/>
              </w:rPr>
              <w:t>الف ـ دوری از فساد</w:t>
            </w:r>
            <w:r>
              <w:rPr>
                <w:rStyle w:val="IndexLink"/>
                <w:rtl w:val="true"/>
              </w:rPr>
              <w:tab/>
            </w:r>
            <w:r>
              <w:rPr>
                <w:rStyle w:val="IndexLink"/>
              </w:rPr>
              <w:t>28</w:t>
            </w:r>
          </w:hyperlink>
        </w:p>
        <w:p>
          <w:pPr>
            <w:pStyle w:val="Contents5"/>
            <w:tabs>
              <w:tab w:val="clear" w:pos="7892"/>
              <w:tab w:val="right" w:pos="9026" w:leader="dot"/>
            </w:tabs>
            <w:rPr/>
          </w:pPr>
          <w:hyperlink w:anchor="__RefHeading___Toc2726215_2749589250">
            <w:r>
              <w:rPr>
                <w:webHidden/>
                <w:rStyle w:val="IndexLink"/>
                <w:rtl w:val="true"/>
              </w:rPr>
              <w:t>ب ـ دوری از بدی ها</w:t>
            </w:r>
            <w:r>
              <w:rPr>
                <w:rStyle w:val="IndexLink"/>
                <w:rtl w:val="true"/>
              </w:rPr>
              <w:tab/>
            </w:r>
            <w:r>
              <w:rPr>
                <w:rStyle w:val="IndexLink"/>
              </w:rPr>
              <w:t>28</w:t>
            </w:r>
          </w:hyperlink>
        </w:p>
        <w:p>
          <w:pPr>
            <w:pStyle w:val="Contents5"/>
            <w:tabs>
              <w:tab w:val="clear" w:pos="7892"/>
              <w:tab w:val="right" w:pos="9026" w:leader="dot"/>
            </w:tabs>
            <w:rPr/>
          </w:pPr>
          <w:hyperlink w:anchor="__RefHeading___Toc2726217_2749589250">
            <w:r>
              <w:rPr>
                <w:webHidden/>
                <w:rStyle w:val="IndexLink"/>
                <w:rtl w:val="true"/>
              </w:rPr>
              <w:t>ج ـ آرامش بخش دل ها</w:t>
            </w:r>
            <w:r>
              <w:rPr>
                <w:rStyle w:val="IndexLink"/>
                <w:rtl w:val="true"/>
              </w:rPr>
              <w:tab/>
            </w:r>
            <w:r>
              <w:rPr>
                <w:rStyle w:val="IndexLink"/>
              </w:rPr>
              <w:t>28</w:t>
            </w:r>
          </w:hyperlink>
        </w:p>
        <w:p>
          <w:pPr>
            <w:pStyle w:val="Contents5"/>
            <w:tabs>
              <w:tab w:val="clear" w:pos="7892"/>
              <w:tab w:val="right" w:pos="9026" w:leader="dot"/>
            </w:tabs>
            <w:rPr/>
          </w:pPr>
          <w:hyperlink w:anchor="__RefHeading___Toc2726219_2749589250">
            <w:r>
              <w:rPr>
                <w:webHidden/>
                <w:rStyle w:val="IndexLink"/>
                <w:rtl w:val="true"/>
              </w:rPr>
              <w:t>د ـ یاد خدا</w:t>
            </w:r>
            <w:r>
              <w:rPr>
                <w:rStyle w:val="IndexLink"/>
                <w:rtl w:val="true"/>
              </w:rPr>
              <w:tab/>
            </w:r>
            <w:r>
              <w:rPr>
                <w:rStyle w:val="IndexLink"/>
              </w:rPr>
              <w:t>28</w:t>
            </w:r>
          </w:hyperlink>
        </w:p>
        <w:p>
          <w:pPr>
            <w:pStyle w:val="Contents5"/>
            <w:tabs>
              <w:tab w:val="clear" w:pos="7892"/>
              <w:tab w:val="right" w:pos="9026" w:leader="dot"/>
            </w:tabs>
            <w:rPr/>
          </w:pPr>
          <w:hyperlink w:anchor="__RefHeading___Toc2726221_2749589250">
            <w:r>
              <w:rPr>
                <w:webHidden/>
                <w:rStyle w:val="IndexLink"/>
                <w:rtl w:val="true"/>
              </w:rPr>
              <w:t>هـ یاری خواستن در کارها</w:t>
            </w:r>
            <w:r>
              <w:rPr>
                <w:rStyle w:val="IndexLink"/>
                <w:rtl w:val="true"/>
              </w:rPr>
              <w:tab/>
            </w:r>
            <w:r>
              <w:rPr>
                <w:rStyle w:val="IndexLink"/>
              </w:rPr>
              <w:t>28</w:t>
            </w:r>
          </w:hyperlink>
        </w:p>
        <w:p>
          <w:pPr>
            <w:pStyle w:val="Contents5"/>
            <w:tabs>
              <w:tab w:val="clear" w:pos="7892"/>
              <w:tab w:val="right" w:pos="9026" w:leader="dot"/>
            </w:tabs>
            <w:rPr/>
          </w:pPr>
          <w:hyperlink w:anchor="__RefHeading___Toc2726223_2749589250">
            <w:r>
              <w:rPr>
                <w:webHidden/>
                <w:rStyle w:val="IndexLink"/>
                <w:rtl w:val="true"/>
              </w:rPr>
              <w:t>و ـ پاکی روح</w:t>
            </w:r>
            <w:r>
              <w:rPr>
                <w:rStyle w:val="IndexLink"/>
                <w:rtl w:val="true"/>
              </w:rPr>
              <w:tab/>
            </w:r>
            <w:r>
              <w:rPr>
                <w:rStyle w:val="IndexLink"/>
              </w:rPr>
              <w:t>28</w:t>
            </w:r>
          </w:hyperlink>
        </w:p>
        <w:p>
          <w:pPr>
            <w:pStyle w:val="Contents5"/>
            <w:tabs>
              <w:tab w:val="clear" w:pos="7892"/>
              <w:tab w:val="right" w:pos="9026" w:leader="dot"/>
            </w:tabs>
            <w:rPr/>
          </w:pPr>
          <w:hyperlink w:anchor="__RefHeading___Toc2726225_2749589250">
            <w:r>
              <w:rPr>
                <w:webHidden/>
                <w:rStyle w:val="IndexLink"/>
                <w:rtl w:val="true"/>
              </w:rPr>
              <w:t>ز ـ آمرزش گناهان</w:t>
            </w:r>
            <w:r>
              <w:rPr>
                <w:rStyle w:val="IndexLink"/>
                <w:rtl w:val="true"/>
              </w:rPr>
              <w:tab/>
            </w:r>
            <w:r>
              <w:rPr>
                <w:rStyle w:val="IndexLink"/>
              </w:rPr>
              <w:t>29</w:t>
            </w:r>
          </w:hyperlink>
        </w:p>
        <w:p>
          <w:pPr>
            <w:pStyle w:val="Contents2"/>
            <w:tabs>
              <w:tab w:val="clear" w:pos="8743"/>
              <w:tab w:val="right" w:pos="9026" w:leader="dot"/>
            </w:tabs>
            <w:rPr/>
          </w:pPr>
          <w:hyperlink w:anchor="__RefHeading___Toc2726227_2749589250">
            <w:r>
              <w:rPr>
                <w:webHidden/>
                <w:rStyle w:val="IndexLink"/>
                <w:rtl w:val="true"/>
              </w:rPr>
              <w:t>بخش دوم</w:t>
            </w:r>
            <w:r>
              <w:rPr>
                <w:rStyle w:val="IndexLink"/>
                <w:rtl w:val="true"/>
              </w:rPr>
              <w:t xml:space="preserve">: </w:t>
            </w:r>
            <w:r>
              <w:rPr>
                <w:rStyle w:val="IndexLink"/>
                <w:rtl w:val="true"/>
              </w:rPr>
              <w:t>اصول پرورش دینی کودک</w:t>
            </w:r>
            <w:r>
              <w:rPr>
                <w:rStyle w:val="IndexLink"/>
                <w:rtl w:val="true"/>
              </w:rPr>
              <w:tab/>
            </w:r>
            <w:r>
              <w:rPr>
                <w:rStyle w:val="IndexLink"/>
              </w:rPr>
              <w:t>30</w:t>
            </w:r>
          </w:hyperlink>
        </w:p>
        <w:p>
          <w:pPr>
            <w:pStyle w:val="Contents3"/>
            <w:tabs>
              <w:tab w:val="clear" w:pos="8459"/>
              <w:tab w:val="right" w:pos="9026" w:leader="dot"/>
            </w:tabs>
            <w:rPr/>
          </w:pPr>
          <w:hyperlink w:anchor="__RefHeading___Toc2726229_2749589250">
            <w:r>
              <w:rPr>
                <w:webHidden/>
                <w:rStyle w:val="IndexLink"/>
                <w:rtl w:val="true"/>
              </w:rPr>
              <w:t>اشاره</w:t>
            </w:r>
            <w:r>
              <w:rPr>
                <w:rStyle w:val="IndexLink"/>
                <w:rtl w:val="true"/>
              </w:rPr>
              <w:tab/>
            </w:r>
            <w:r>
              <w:rPr>
                <w:rStyle w:val="IndexLink"/>
              </w:rPr>
              <w:t>30</w:t>
            </w:r>
          </w:hyperlink>
        </w:p>
        <w:p>
          <w:pPr>
            <w:pStyle w:val="Contents3"/>
            <w:tabs>
              <w:tab w:val="clear" w:pos="8459"/>
              <w:tab w:val="right" w:pos="9026" w:leader="dot"/>
            </w:tabs>
            <w:rPr/>
          </w:pPr>
          <w:hyperlink w:anchor="__RefHeading___Toc2726231_2749589250">
            <w:r>
              <w:rPr>
                <w:webHidden/>
                <w:rStyle w:val="IndexLink"/>
                <w:rtl w:val="true"/>
              </w:rPr>
              <w:t>فصل اول</w:t>
            </w:r>
            <w:r>
              <w:rPr>
                <w:rStyle w:val="IndexLink"/>
                <w:rtl w:val="true"/>
              </w:rPr>
              <w:t xml:space="preserve">: </w:t>
            </w:r>
            <w:r>
              <w:rPr>
                <w:rStyle w:val="IndexLink"/>
                <w:rtl w:val="true"/>
              </w:rPr>
              <w:t>ویژگی های کودک</w:t>
            </w:r>
            <w:r>
              <w:rPr>
                <w:rStyle w:val="IndexLink"/>
                <w:rtl w:val="true"/>
              </w:rPr>
              <w:tab/>
            </w:r>
            <w:r>
              <w:rPr>
                <w:rStyle w:val="IndexLink"/>
              </w:rPr>
              <w:t>30</w:t>
            </w:r>
          </w:hyperlink>
        </w:p>
        <w:p>
          <w:pPr>
            <w:pStyle w:val="Contents4"/>
            <w:tabs>
              <w:tab w:val="clear" w:pos="8176"/>
              <w:tab w:val="right" w:pos="9026" w:leader="dot"/>
            </w:tabs>
            <w:rPr/>
          </w:pPr>
          <w:hyperlink w:anchor="__RefHeading___Toc2726233_2749589250">
            <w:r>
              <w:rPr>
                <w:webHidden/>
                <w:rStyle w:val="IndexLink"/>
                <w:rtl w:val="true"/>
              </w:rPr>
              <w:t>اشاره</w:t>
            </w:r>
            <w:r>
              <w:rPr>
                <w:rStyle w:val="IndexLink"/>
                <w:rtl w:val="true"/>
              </w:rPr>
              <w:tab/>
            </w:r>
            <w:r>
              <w:rPr>
                <w:rStyle w:val="IndexLink"/>
              </w:rPr>
              <w:t>30</w:t>
            </w:r>
          </w:hyperlink>
        </w:p>
        <w:p>
          <w:pPr>
            <w:pStyle w:val="Contents4"/>
            <w:tabs>
              <w:tab w:val="clear" w:pos="8176"/>
              <w:tab w:val="right" w:pos="9026" w:leader="dot"/>
            </w:tabs>
            <w:rPr/>
          </w:pPr>
          <w:hyperlink w:anchor="__RefHeading___Toc2726235_2749589250">
            <w:r>
              <w:rPr>
                <w:webHidden/>
                <w:rStyle w:val="IndexLink"/>
                <w:rtl w:val="true"/>
              </w:rPr>
              <w:t>دوره های رشد کودک</w:t>
            </w:r>
            <w:r>
              <w:rPr>
                <w:rStyle w:val="IndexLink"/>
                <w:rtl w:val="true"/>
              </w:rPr>
              <w:tab/>
            </w:r>
            <w:r>
              <w:rPr>
                <w:rStyle w:val="IndexLink"/>
              </w:rPr>
              <w:t>31</w:t>
            </w:r>
          </w:hyperlink>
        </w:p>
        <w:p>
          <w:pPr>
            <w:pStyle w:val="Contents4"/>
            <w:tabs>
              <w:tab w:val="clear" w:pos="8176"/>
              <w:tab w:val="right" w:pos="9026" w:leader="dot"/>
            </w:tabs>
            <w:rPr/>
          </w:pPr>
          <w:hyperlink w:anchor="__RefHeading___Toc2726237_2749589250">
            <w:r>
              <w:rPr>
                <w:webHidden/>
                <w:rStyle w:val="IndexLink"/>
                <w:rtl w:val="true"/>
              </w:rPr>
              <w:t>از تولد تا شش ماهگی</w:t>
            </w:r>
            <w:r>
              <w:rPr>
                <w:rStyle w:val="IndexLink"/>
                <w:rtl w:val="true"/>
              </w:rPr>
              <w:tab/>
            </w:r>
            <w:r>
              <w:rPr>
                <w:rStyle w:val="IndexLink"/>
              </w:rPr>
              <w:t>32</w:t>
            </w:r>
          </w:hyperlink>
        </w:p>
        <w:p>
          <w:pPr>
            <w:pStyle w:val="Contents4"/>
            <w:tabs>
              <w:tab w:val="clear" w:pos="8176"/>
              <w:tab w:val="right" w:pos="9026" w:leader="dot"/>
            </w:tabs>
            <w:rPr/>
          </w:pPr>
          <w:hyperlink w:anchor="__RefHeading___Toc2726239_2749589250">
            <w:r>
              <w:rPr>
                <w:webHidden/>
                <w:rStyle w:val="IndexLink"/>
                <w:rtl w:val="true"/>
              </w:rPr>
              <w:t>ویژگی های کودکان دو تا چهار ساله</w:t>
            </w:r>
            <w:r>
              <w:rPr>
                <w:rStyle w:val="IndexLink"/>
                <w:rtl w:val="true"/>
              </w:rPr>
              <w:tab/>
            </w:r>
            <w:r>
              <w:rPr>
                <w:rStyle w:val="IndexLink"/>
              </w:rPr>
              <w:t>33</w:t>
            </w:r>
          </w:hyperlink>
        </w:p>
        <w:p>
          <w:pPr>
            <w:pStyle w:val="Contents4"/>
            <w:tabs>
              <w:tab w:val="clear" w:pos="8176"/>
              <w:tab w:val="right" w:pos="9026" w:leader="dot"/>
            </w:tabs>
            <w:rPr/>
          </w:pPr>
          <w:hyperlink w:anchor="__RefHeading___Toc2726241_2749589250">
            <w:r>
              <w:rPr>
                <w:webHidden/>
                <w:rStyle w:val="IndexLink"/>
                <w:rtl w:val="true"/>
              </w:rPr>
              <w:t>ویژگی های کودکان چهار تا هفت ساله</w:t>
            </w:r>
            <w:r>
              <w:rPr>
                <w:rStyle w:val="IndexLink"/>
                <w:rtl w:val="true"/>
              </w:rPr>
              <w:tab/>
            </w:r>
            <w:r>
              <w:rPr>
                <w:rStyle w:val="IndexLink"/>
              </w:rPr>
              <w:t>34</w:t>
            </w:r>
          </w:hyperlink>
        </w:p>
        <w:p>
          <w:pPr>
            <w:pStyle w:val="Contents4"/>
            <w:tabs>
              <w:tab w:val="clear" w:pos="8176"/>
              <w:tab w:val="right" w:pos="9026" w:leader="dot"/>
            </w:tabs>
            <w:rPr/>
          </w:pPr>
          <w:hyperlink w:anchor="__RefHeading___Toc2726243_2749589250">
            <w:r>
              <w:rPr>
                <w:webHidden/>
                <w:rStyle w:val="IndexLink"/>
                <w:rtl w:val="true"/>
              </w:rPr>
              <w:t>ویژگی های کودکان هفت تا دوازده ساله</w:t>
            </w:r>
            <w:r>
              <w:rPr>
                <w:rStyle w:val="IndexLink"/>
                <w:rtl w:val="true"/>
              </w:rPr>
              <w:tab/>
            </w:r>
            <w:r>
              <w:rPr>
                <w:rStyle w:val="IndexLink"/>
              </w:rPr>
              <w:t>37</w:t>
            </w:r>
          </w:hyperlink>
        </w:p>
        <w:p>
          <w:pPr>
            <w:pStyle w:val="Contents3"/>
            <w:tabs>
              <w:tab w:val="clear" w:pos="8459"/>
              <w:tab w:val="right" w:pos="9026" w:leader="dot"/>
            </w:tabs>
            <w:rPr/>
          </w:pPr>
          <w:hyperlink w:anchor="__RefHeading___Toc2726245_2749589250">
            <w:r>
              <w:rPr>
                <w:webHidden/>
                <w:rStyle w:val="IndexLink"/>
                <w:rtl w:val="true"/>
              </w:rPr>
              <w:t>فصل دوم</w:t>
            </w:r>
            <w:r>
              <w:rPr>
                <w:rStyle w:val="IndexLink"/>
                <w:rtl w:val="true"/>
              </w:rPr>
              <w:t xml:space="preserve">: </w:t>
            </w:r>
            <w:r>
              <w:rPr>
                <w:rStyle w:val="IndexLink"/>
                <w:rtl w:val="true"/>
              </w:rPr>
              <w:t>اصول پرورش دینی کودک</w:t>
            </w:r>
            <w:r>
              <w:rPr>
                <w:rStyle w:val="IndexLink"/>
                <w:rtl w:val="true"/>
              </w:rPr>
              <w:tab/>
            </w:r>
            <w:r>
              <w:rPr>
                <w:rStyle w:val="IndexLink"/>
              </w:rPr>
              <w:t>41</w:t>
            </w:r>
          </w:hyperlink>
        </w:p>
        <w:p>
          <w:pPr>
            <w:pStyle w:val="Contents4"/>
            <w:tabs>
              <w:tab w:val="clear" w:pos="8176"/>
              <w:tab w:val="right" w:pos="9026" w:leader="dot"/>
            </w:tabs>
            <w:rPr/>
          </w:pPr>
          <w:hyperlink w:anchor="__RefHeading___Toc2726247_2749589250">
            <w:r>
              <w:rPr>
                <w:webHidden/>
                <w:rStyle w:val="IndexLink"/>
                <w:rtl w:val="true"/>
              </w:rPr>
              <w:t>اشاره</w:t>
            </w:r>
            <w:r>
              <w:rPr>
                <w:rStyle w:val="IndexLink"/>
                <w:rtl w:val="true"/>
              </w:rPr>
              <w:tab/>
            </w:r>
            <w:r>
              <w:rPr>
                <w:rStyle w:val="IndexLink"/>
              </w:rPr>
              <w:t>41</w:t>
            </w:r>
          </w:hyperlink>
        </w:p>
        <w:p>
          <w:pPr>
            <w:pStyle w:val="Contents4"/>
            <w:tabs>
              <w:tab w:val="clear" w:pos="8176"/>
              <w:tab w:val="right" w:pos="9026" w:leader="dot"/>
            </w:tabs>
            <w:rPr/>
          </w:pPr>
          <w:hyperlink w:anchor="__RefHeading___Toc2726249_2749589250">
            <w:r>
              <w:rPr>
                <w:webHidden/>
                <w:rStyle w:val="IndexLink"/>
                <w:rtl w:val="true"/>
              </w:rPr>
              <w:t>تعریف اصل</w:t>
            </w:r>
            <w:r>
              <w:rPr>
                <w:rStyle w:val="IndexLink"/>
                <w:rtl w:val="true"/>
              </w:rPr>
              <w:tab/>
            </w:r>
            <w:r>
              <w:rPr>
                <w:rStyle w:val="IndexLink"/>
              </w:rPr>
              <w:t>41</w:t>
            </w:r>
          </w:hyperlink>
        </w:p>
        <w:p>
          <w:pPr>
            <w:pStyle w:val="Contents4"/>
            <w:tabs>
              <w:tab w:val="clear" w:pos="8176"/>
              <w:tab w:val="right" w:pos="9026" w:leader="dot"/>
            </w:tabs>
            <w:rPr/>
          </w:pPr>
          <w:hyperlink w:anchor="__RefHeading___Toc2726251_2749589250">
            <w:r>
              <w:rPr>
                <w:webHidden/>
                <w:rStyle w:val="IndexLink"/>
                <w:rtl w:val="true"/>
              </w:rPr>
              <w:t>اصول و مبانی پرورشی</w:t>
            </w:r>
            <w:r>
              <w:rPr>
                <w:rStyle w:val="IndexLink"/>
                <w:rtl w:val="true"/>
              </w:rPr>
              <w:tab/>
            </w:r>
            <w:r>
              <w:rPr>
                <w:rStyle w:val="IndexLink"/>
              </w:rPr>
              <w:t>43</w:t>
            </w:r>
          </w:hyperlink>
        </w:p>
        <w:p>
          <w:pPr>
            <w:pStyle w:val="Contents4"/>
            <w:tabs>
              <w:tab w:val="clear" w:pos="8176"/>
              <w:tab w:val="right" w:pos="9026" w:leader="dot"/>
            </w:tabs>
            <w:rPr/>
          </w:pPr>
          <w:hyperlink w:anchor="__RefHeading___Toc2726253_2749589250">
            <w:r>
              <w:rPr>
                <w:webHidden/>
                <w:rStyle w:val="IndexLink"/>
                <w:rtl w:val="true"/>
              </w:rPr>
              <w:t>اصل تأثیرپذیری انسان</w:t>
            </w:r>
            <w:r>
              <w:rPr>
                <w:rStyle w:val="IndexLink"/>
                <w:rtl w:val="true"/>
              </w:rPr>
              <w:tab/>
            </w:r>
            <w:r>
              <w:rPr>
                <w:rStyle w:val="IndexLink"/>
              </w:rPr>
              <w:t>43</w:t>
            </w:r>
          </w:hyperlink>
        </w:p>
        <w:p>
          <w:pPr>
            <w:pStyle w:val="Contents5"/>
            <w:tabs>
              <w:tab w:val="clear" w:pos="7892"/>
              <w:tab w:val="right" w:pos="9026" w:leader="dot"/>
            </w:tabs>
            <w:rPr/>
          </w:pPr>
          <w:hyperlink w:anchor="__RefHeading___Toc2726255_2749589250">
            <w:r>
              <w:rPr>
                <w:webHidden/>
                <w:rStyle w:val="IndexLink"/>
                <w:rtl w:val="true"/>
              </w:rPr>
              <w:t>اشاره</w:t>
            </w:r>
            <w:r>
              <w:rPr>
                <w:rStyle w:val="IndexLink"/>
                <w:rtl w:val="true"/>
              </w:rPr>
              <w:tab/>
            </w:r>
            <w:r>
              <w:rPr>
                <w:rStyle w:val="IndexLink"/>
              </w:rPr>
              <w:t>43</w:t>
            </w:r>
          </w:hyperlink>
        </w:p>
        <w:p>
          <w:pPr>
            <w:pStyle w:val="Contents5"/>
            <w:tabs>
              <w:tab w:val="clear" w:pos="7892"/>
              <w:tab w:val="right" w:pos="9026" w:leader="dot"/>
            </w:tabs>
            <w:rPr/>
          </w:pPr>
          <w:hyperlink w:anchor="__RefHeading___Toc2726257_2749589250">
            <w:r>
              <w:rPr>
                <w:webHidden/>
                <w:rStyle w:val="IndexLink"/>
                <w:rtl w:val="true"/>
              </w:rPr>
              <w:t>الف</w:t>
            </w:r>
            <w:r>
              <w:rPr>
                <w:rStyle w:val="IndexLink"/>
                <w:rtl w:val="true"/>
              </w:rPr>
              <w:t xml:space="preserve">) </w:t>
            </w:r>
            <w:r>
              <w:rPr>
                <w:rStyle w:val="IndexLink"/>
                <w:rtl w:val="true"/>
              </w:rPr>
              <w:t>زمینه‌سازی</w:t>
            </w:r>
            <w:r>
              <w:rPr>
                <w:rStyle w:val="IndexLink"/>
                <w:rtl w:val="true"/>
              </w:rPr>
              <w:tab/>
            </w:r>
            <w:r>
              <w:rPr>
                <w:rStyle w:val="IndexLink"/>
              </w:rPr>
              <w:t>44</w:t>
            </w:r>
          </w:hyperlink>
        </w:p>
        <w:p>
          <w:pPr>
            <w:pStyle w:val="Contents5"/>
            <w:tabs>
              <w:tab w:val="clear" w:pos="7892"/>
              <w:tab w:val="right" w:pos="9026" w:leader="dot"/>
            </w:tabs>
            <w:rPr/>
          </w:pPr>
          <w:hyperlink w:anchor="__RefHeading___Toc2726259_2749589250">
            <w:r>
              <w:rPr>
                <w:webHidden/>
                <w:rStyle w:val="IndexLink"/>
                <w:rtl w:val="true"/>
              </w:rPr>
              <w:t>ب</w:t>
            </w:r>
            <w:r>
              <w:rPr>
                <w:rStyle w:val="IndexLink"/>
                <w:rtl w:val="true"/>
              </w:rPr>
              <w:t xml:space="preserve">) </w:t>
            </w:r>
            <w:r>
              <w:rPr>
                <w:rStyle w:val="IndexLink"/>
                <w:rtl w:val="true"/>
              </w:rPr>
              <w:t>الگو سازی</w:t>
            </w:r>
            <w:r>
              <w:rPr>
                <w:rStyle w:val="IndexLink"/>
                <w:rtl w:val="true"/>
              </w:rPr>
              <w:tab/>
            </w:r>
            <w:r>
              <w:rPr>
                <w:rStyle w:val="IndexLink"/>
              </w:rPr>
              <w:t>45</w:t>
            </w:r>
          </w:hyperlink>
        </w:p>
        <w:p>
          <w:pPr>
            <w:pStyle w:val="Contents4"/>
            <w:tabs>
              <w:tab w:val="clear" w:pos="8176"/>
              <w:tab w:val="right" w:pos="9026" w:leader="dot"/>
            </w:tabs>
            <w:rPr/>
          </w:pPr>
          <w:hyperlink w:anchor="__RefHeading___Toc2726261_2749589250">
            <w:r>
              <w:rPr>
                <w:webHidden/>
                <w:rStyle w:val="IndexLink"/>
                <w:rtl w:val="true"/>
              </w:rPr>
              <w:t>اصل تأثیر گذاری انسان</w:t>
            </w:r>
            <w:r>
              <w:rPr>
                <w:rStyle w:val="IndexLink"/>
                <w:rtl w:val="true"/>
              </w:rPr>
              <w:tab/>
            </w:r>
            <w:r>
              <w:rPr>
                <w:rStyle w:val="IndexLink"/>
              </w:rPr>
              <w:t>49</w:t>
            </w:r>
          </w:hyperlink>
        </w:p>
        <w:p>
          <w:pPr>
            <w:pStyle w:val="Contents5"/>
            <w:tabs>
              <w:tab w:val="clear" w:pos="7892"/>
              <w:tab w:val="right" w:pos="9026" w:leader="dot"/>
            </w:tabs>
            <w:rPr/>
          </w:pPr>
          <w:hyperlink w:anchor="__RefHeading___Toc2726263_2749589250">
            <w:r>
              <w:rPr>
                <w:webHidden/>
                <w:rStyle w:val="IndexLink"/>
                <w:rtl w:val="true"/>
              </w:rPr>
              <w:t>اشاره</w:t>
            </w:r>
            <w:r>
              <w:rPr>
                <w:rStyle w:val="IndexLink"/>
                <w:rtl w:val="true"/>
              </w:rPr>
              <w:tab/>
            </w:r>
            <w:r>
              <w:rPr>
                <w:rStyle w:val="IndexLink"/>
              </w:rPr>
              <w:t>49</w:t>
            </w:r>
          </w:hyperlink>
        </w:p>
        <w:p>
          <w:pPr>
            <w:pStyle w:val="Contents5"/>
            <w:tabs>
              <w:tab w:val="clear" w:pos="7892"/>
              <w:tab w:val="right" w:pos="9026" w:leader="dot"/>
            </w:tabs>
            <w:rPr/>
          </w:pPr>
          <w:hyperlink w:anchor="__RefHeading___Toc2726265_2749589250">
            <w:r>
              <w:rPr>
                <w:webHidden/>
                <w:rStyle w:val="IndexLink"/>
                <w:rtl w:val="true"/>
              </w:rPr>
              <w:t>تبیین مسئولیت</w:t>
            </w:r>
            <w:r>
              <w:rPr>
                <w:rStyle w:val="IndexLink"/>
                <w:rtl w:val="true"/>
              </w:rPr>
              <w:tab/>
            </w:r>
            <w:r>
              <w:rPr>
                <w:rStyle w:val="IndexLink"/>
              </w:rPr>
              <w:t>49</w:t>
            </w:r>
          </w:hyperlink>
        </w:p>
        <w:p>
          <w:pPr>
            <w:pStyle w:val="Contents4"/>
            <w:tabs>
              <w:tab w:val="clear" w:pos="8176"/>
              <w:tab w:val="right" w:pos="9026" w:leader="dot"/>
            </w:tabs>
            <w:rPr/>
          </w:pPr>
          <w:hyperlink w:anchor="__RefHeading___Toc2726267_2749589250">
            <w:r>
              <w:rPr>
                <w:webHidden/>
                <w:rStyle w:val="IndexLink"/>
                <w:rtl w:val="true"/>
              </w:rPr>
              <w:t>اصل آراستگی سخن و سخن‌گو</w:t>
            </w:r>
            <w:r>
              <w:rPr>
                <w:rStyle w:val="IndexLink"/>
                <w:rtl w:val="true"/>
              </w:rPr>
              <w:tab/>
            </w:r>
            <w:r>
              <w:rPr>
                <w:rStyle w:val="IndexLink"/>
              </w:rPr>
              <w:t>50</w:t>
            </w:r>
          </w:hyperlink>
        </w:p>
        <w:p>
          <w:pPr>
            <w:pStyle w:val="Contents5"/>
            <w:tabs>
              <w:tab w:val="clear" w:pos="7892"/>
              <w:tab w:val="right" w:pos="9026" w:leader="dot"/>
            </w:tabs>
            <w:rPr/>
          </w:pPr>
          <w:hyperlink w:anchor="__RefHeading___Toc2726269_2749589250">
            <w:r>
              <w:rPr>
                <w:webHidden/>
                <w:rStyle w:val="IndexLink"/>
                <w:rtl w:val="true"/>
              </w:rPr>
              <w:t>اشاره</w:t>
            </w:r>
            <w:r>
              <w:rPr>
                <w:rStyle w:val="IndexLink"/>
                <w:rtl w:val="true"/>
              </w:rPr>
              <w:tab/>
            </w:r>
            <w:r>
              <w:rPr>
                <w:rStyle w:val="IndexLink"/>
              </w:rPr>
              <w:t>50</w:t>
            </w:r>
          </w:hyperlink>
        </w:p>
        <w:p>
          <w:pPr>
            <w:pStyle w:val="Contents5"/>
            <w:tabs>
              <w:tab w:val="clear" w:pos="7892"/>
              <w:tab w:val="right" w:pos="9026" w:leader="dot"/>
            </w:tabs>
            <w:rPr/>
          </w:pPr>
          <w:hyperlink w:anchor="__RefHeading___Toc2726271_2749589250">
            <w:r>
              <w:rPr>
                <w:webHidden/>
                <w:rStyle w:val="IndexLink"/>
              </w:rPr>
              <w:t>1</w:t>
            </w:r>
            <w:r>
              <w:rPr>
                <w:rStyle w:val="IndexLink"/>
                <w:rtl w:val="true"/>
              </w:rPr>
              <w:t xml:space="preserve"> </w:t>
            </w:r>
            <w:r>
              <w:rPr>
                <w:rStyle w:val="IndexLink"/>
                <w:rtl w:val="true"/>
              </w:rPr>
              <w:t>ـ آراستن ظاهر</w:t>
            </w:r>
            <w:r>
              <w:rPr>
                <w:rStyle w:val="IndexLink"/>
                <w:rtl w:val="true"/>
              </w:rPr>
              <w:tab/>
            </w:r>
            <w:r>
              <w:rPr>
                <w:rStyle w:val="IndexLink"/>
              </w:rPr>
              <w:t>50</w:t>
            </w:r>
          </w:hyperlink>
        </w:p>
        <w:p>
          <w:pPr>
            <w:pStyle w:val="Contents5"/>
            <w:tabs>
              <w:tab w:val="clear" w:pos="7892"/>
              <w:tab w:val="right" w:pos="9026" w:leader="dot"/>
            </w:tabs>
            <w:rPr/>
          </w:pPr>
          <w:hyperlink w:anchor="__RefHeading___Toc2726273_2749589250">
            <w:r>
              <w:rPr>
                <w:webHidden/>
                <w:rStyle w:val="IndexLink"/>
              </w:rPr>
              <w:t>2</w:t>
            </w:r>
            <w:r>
              <w:rPr>
                <w:rStyle w:val="IndexLink"/>
                <w:rtl w:val="true"/>
              </w:rPr>
              <w:t xml:space="preserve"> </w:t>
            </w:r>
            <w:r>
              <w:rPr>
                <w:rStyle w:val="IndexLink"/>
                <w:rtl w:val="true"/>
              </w:rPr>
              <w:t>ـ سخن‌آرایی</w:t>
            </w:r>
            <w:r>
              <w:rPr>
                <w:rStyle w:val="IndexLink"/>
                <w:rtl w:val="true"/>
              </w:rPr>
              <w:tab/>
            </w:r>
            <w:r>
              <w:rPr>
                <w:rStyle w:val="IndexLink"/>
              </w:rPr>
              <w:t>50</w:t>
            </w:r>
          </w:hyperlink>
        </w:p>
        <w:p>
          <w:pPr>
            <w:pStyle w:val="Contents5"/>
            <w:tabs>
              <w:tab w:val="clear" w:pos="7892"/>
              <w:tab w:val="right" w:pos="9026" w:leader="dot"/>
            </w:tabs>
            <w:rPr/>
          </w:pPr>
          <w:hyperlink w:anchor="__RefHeading___Toc2726275_2749589250">
            <w:r>
              <w:rPr>
                <w:webHidden/>
                <w:rStyle w:val="IndexLink"/>
              </w:rPr>
              <w:t>3</w:t>
            </w:r>
            <w:r>
              <w:rPr>
                <w:rStyle w:val="IndexLink"/>
                <w:rtl w:val="true"/>
              </w:rPr>
              <w:t xml:space="preserve"> </w:t>
            </w:r>
            <w:r>
              <w:rPr>
                <w:rStyle w:val="IndexLink"/>
                <w:rtl w:val="true"/>
              </w:rPr>
              <w:t>ـ بخشایش اشتباه</w:t>
            </w:r>
            <w:r>
              <w:rPr>
                <w:rStyle w:val="IndexLink"/>
                <w:rtl w:val="true"/>
              </w:rPr>
              <w:tab/>
            </w:r>
            <w:r>
              <w:rPr>
                <w:rStyle w:val="IndexLink"/>
              </w:rPr>
              <w:t>52</w:t>
            </w:r>
          </w:hyperlink>
        </w:p>
        <w:p>
          <w:pPr>
            <w:pStyle w:val="Contents5"/>
            <w:tabs>
              <w:tab w:val="clear" w:pos="7892"/>
              <w:tab w:val="right" w:pos="9026" w:leader="dot"/>
            </w:tabs>
            <w:rPr/>
          </w:pPr>
          <w:hyperlink w:anchor="__RefHeading___Toc2726277_2749589250">
            <w:r>
              <w:rPr>
                <w:webHidden/>
                <w:rStyle w:val="IndexLink"/>
              </w:rPr>
              <w:t>4</w:t>
            </w:r>
            <w:r>
              <w:rPr>
                <w:rStyle w:val="IndexLink"/>
                <w:rtl w:val="true"/>
              </w:rPr>
              <w:t xml:space="preserve"> </w:t>
            </w:r>
            <w:r>
              <w:rPr>
                <w:rStyle w:val="IndexLink"/>
                <w:rtl w:val="true"/>
              </w:rPr>
              <w:t>ـ مژده دادن</w:t>
            </w:r>
            <w:r>
              <w:rPr>
                <w:rStyle w:val="IndexLink"/>
                <w:rtl w:val="true"/>
              </w:rPr>
              <w:tab/>
            </w:r>
            <w:r>
              <w:rPr>
                <w:rStyle w:val="IndexLink"/>
              </w:rPr>
              <w:t>52</w:t>
            </w:r>
          </w:hyperlink>
        </w:p>
        <w:p>
          <w:pPr>
            <w:pStyle w:val="Contents5"/>
            <w:tabs>
              <w:tab w:val="clear" w:pos="7892"/>
              <w:tab w:val="right" w:pos="9026" w:leader="dot"/>
            </w:tabs>
            <w:rPr/>
          </w:pPr>
          <w:hyperlink w:anchor="__RefHeading___Toc2726279_2749589250">
            <w:r>
              <w:rPr>
                <w:webHidden/>
                <w:rStyle w:val="IndexLink"/>
              </w:rPr>
              <w:t>5</w:t>
            </w:r>
            <w:r>
              <w:rPr>
                <w:rStyle w:val="IndexLink"/>
                <w:rtl w:val="true"/>
              </w:rPr>
              <w:t xml:space="preserve"> </w:t>
            </w:r>
            <w:r>
              <w:rPr>
                <w:rStyle w:val="IndexLink"/>
                <w:rtl w:val="true"/>
              </w:rPr>
              <w:t>ـ پاداش دهی</w:t>
            </w:r>
            <w:r>
              <w:rPr>
                <w:rStyle w:val="IndexLink"/>
                <w:rtl w:val="true"/>
              </w:rPr>
              <w:tab/>
            </w:r>
            <w:r>
              <w:rPr>
                <w:rStyle w:val="IndexLink"/>
              </w:rPr>
              <w:t>53</w:t>
            </w:r>
          </w:hyperlink>
        </w:p>
        <w:p>
          <w:pPr>
            <w:pStyle w:val="Contents4"/>
            <w:tabs>
              <w:tab w:val="clear" w:pos="8176"/>
              <w:tab w:val="right" w:pos="9026" w:leader="dot"/>
            </w:tabs>
            <w:rPr/>
          </w:pPr>
          <w:hyperlink w:anchor="__RefHeading___Toc2726281_2749589250">
            <w:r>
              <w:rPr>
                <w:webHidden/>
                <w:rStyle w:val="IndexLink"/>
                <w:rtl w:val="true"/>
              </w:rPr>
              <w:t>اصل رعایت تفاوت‌های فردی</w:t>
            </w:r>
            <w:r>
              <w:rPr>
                <w:rStyle w:val="IndexLink"/>
                <w:rtl w:val="true"/>
              </w:rPr>
              <w:tab/>
            </w:r>
            <w:r>
              <w:rPr>
                <w:rStyle w:val="IndexLink"/>
              </w:rPr>
              <w:t>53</w:t>
            </w:r>
          </w:hyperlink>
        </w:p>
        <w:p>
          <w:pPr>
            <w:pStyle w:val="Contents5"/>
            <w:tabs>
              <w:tab w:val="clear" w:pos="7892"/>
              <w:tab w:val="right" w:pos="9026" w:leader="dot"/>
            </w:tabs>
            <w:rPr/>
          </w:pPr>
          <w:hyperlink w:anchor="__RefHeading___Toc2726283_2749589250">
            <w:r>
              <w:rPr>
                <w:webHidden/>
                <w:rStyle w:val="IndexLink"/>
                <w:rtl w:val="true"/>
              </w:rPr>
              <w:t>اشاره</w:t>
            </w:r>
            <w:r>
              <w:rPr>
                <w:rStyle w:val="IndexLink"/>
                <w:rtl w:val="true"/>
              </w:rPr>
              <w:tab/>
            </w:r>
            <w:r>
              <w:rPr>
                <w:rStyle w:val="IndexLink"/>
              </w:rPr>
              <w:t>53</w:t>
            </w:r>
          </w:hyperlink>
        </w:p>
        <w:p>
          <w:pPr>
            <w:pStyle w:val="Contents5"/>
            <w:tabs>
              <w:tab w:val="clear" w:pos="7892"/>
              <w:tab w:val="right" w:pos="9026" w:leader="dot"/>
            </w:tabs>
            <w:rPr/>
          </w:pPr>
          <w:hyperlink w:anchor="__RefHeading___Toc2726285_2749589250">
            <w:r>
              <w:rPr>
                <w:webHidden/>
                <w:rStyle w:val="IndexLink"/>
              </w:rPr>
              <w:t>1</w:t>
            </w:r>
            <w:r>
              <w:rPr>
                <w:rStyle w:val="IndexLink"/>
                <w:rtl w:val="true"/>
              </w:rPr>
              <w:t xml:space="preserve"> </w:t>
            </w:r>
            <w:r>
              <w:rPr>
                <w:rStyle w:val="IndexLink"/>
                <w:rtl w:val="true"/>
              </w:rPr>
              <w:t>ـ تکلیف به اندازه توانایی</w:t>
            </w:r>
            <w:r>
              <w:rPr>
                <w:rStyle w:val="IndexLink"/>
                <w:rtl w:val="true"/>
              </w:rPr>
              <w:tab/>
            </w:r>
            <w:r>
              <w:rPr>
                <w:rStyle w:val="IndexLink"/>
              </w:rPr>
              <w:t>54</w:t>
            </w:r>
          </w:hyperlink>
        </w:p>
        <w:p>
          <w:pPr>
            <w:pStyle w:val="Contents5"/>
            <w:tabs>
              <w:tab w:val="clear" w:pos="7892"/>
              <w:tab w:val="right" w:pos="9026" w:leader="dot"/>
            </w:tabs>
            <w:rPr/>
          </w:pPr>
          <w:hyperlink w:anchor="__RefHeading___Toc2726287_2749589250">
            <w:r>
              <w:rPr>
                <w:webHidden/>
                <w:rStyle w:val="IndexLink"/>
              </w:rPr>
              <w:t>2</w:t>
            </w:r>
            <w:r>
              <w:rPr>
                <w:rStyle w:val="IndexLink"/>
                <w:rtl w:val="true"/>
              </w:rPr>
              <w:t xml:space="preserve"> </w:t>
            </w:r>
            <w:r>
              <w:rPr>
                <w:rStyle w:val="IndexLink"/>
                <w:rtl w:val="true"/>
              </w:rPr>
              <w:t>ـ آگاه سازی</w:t>
            </w:r>
            <w:r>
              <w:rPr>
                <w:rStyle w:val="IndexLink"/>
                <w:rtl w:val="true"/>
              </w:rPr>
              <w:tab/>
            </w:r>
            <w:r>
              <w:rPr>
                <w:rStyle w:val="IndexLink"/>
              </w:rPr>
              <w:t>54</w:t>
            </w:r>
          </w:hyperlink>
        </w:p>
        <w:p>
          <w:pPr>
            <w:pStyle w:val="Contents5"/>
            <w:tabs>
              <w:tab w:val="clear" w:pos="7892"/>
              <w:tab w:val="right" w:pos="9026" w:leader="dot"/>
            </w:tabs>
            <w:rPr/>
          </w:pPr>
          <w:hyperlink w:anchor="__RefHeading___Toc2726289_2749589250">
            <w:r>
              <w:rPr>
                <w:webHidden/>
                <w:rStyle w:val="IndexLink"/>
              </w:rPr>
              <w:t>3</w:t>
            </w:r>
            <w:r>
              <w:rPr>
                <w:rStyle w:val="IndexLink"/>
                <w:rtl w:val="true"/>
              </w:rPr>
              <w:t xml:space="preserve"> </w:t>
            </w:r>
            <w:r>
              <w:rPr>
                <w:rStyle w:val="IndexLink"/>
                <w:rtl w:val="true"/>
              </w:rPr>
              <w:t>ـ مجازات به اندازه اشتباه</w:t>
            </w:r>
            <w:r>
              <w:rPr>
                <w:rStyle w:val="IndexLink"/>
                <w:rtl w:val="true"/>
              </w:rPr>
              <w:tab/>
            </w:r>
            <w:r>
              <w:rPr>
                <w:rStyle w:val="IndexLink"/>
              </w:rPr>
              <w:t>55</w:t>
            </w:r>
          </w:hyperlink>
        </w:p>
        <w:p>
          <w:pPr>
            <w:pStyle w:val="Contents4"/>
            <w:tabs>
              <w:tab w:val="clear" w:pos="8176"/>
              <w:tab w:val="right" w:pos="9026" w:leader="dot"/>
            </w:tabs>
            <w:rPr/>
          </w:pPr>
          <w:hyperlink w:anchor="__RefHeading___Toc2726291_2749589250">
            <w:r>
              <w:rPr>
                <w:webHidden/>
                <w:rStyle w:val="IndexLink"/>
                <w:rtl w:val="true"/>
              </w:rPr>
              <w:t>اصل کرامت تکوینی انسان</w:t>
            </w:r>
            <w:r>
              <w:rPr>
                <w:rStyle w:val="IndexLink"/>
                <w:rtl w:val="true"/>
              </w:rPr>
              <w:tab/>
            </w:r>
            <w:r>
              <w:rPr>
                <w:rStyle w:val="IndexLink"/>
              </w:rPr>
              <w:t>56</w:t>
            </w:r>
          </w:hyperlink>
        </w:p>
        <w:p>
          <w:pPr>
            <w:pStyle w:val="Contents5"/>
            <w:tabs>
              <w:tab w:val="clear" w:pos="7892"/>
              <w:tab w:val="right" w:pos="9026" w:leader="dot"/>
            </w:tabs>
            <w:rPr/>
          </w:pPr>
          <w:hyperlink w:anchor="__RefHeading___Toc2726293_2749589250">
            <w:r>
              <w:rPr>
                <w:webHidden/>
                <w:rStyle w:val="IndexLink"/>
                <w:rtl w:val="true"/>
              </w:rPr>
              <w:t>اشاره</w:t>
            </w:r>
            <w:r>
              <w:rPr>
                <w:rStyle w:val="IndexLink"/>
                <w:rtl w:val="true"/>
              </w:rPr>
              <w:tab/>
            </w:r>
            <w:r>
              <w:rPr>
                <w:rStyle w:val="IndexLink"/>
              </w:rPr>
              <w:t>56</w:t>
            </w:r>
          </w:hyperlink>
        </w:p>
        <w:p>
          <w:pPr>
            <w:pStyle w:val="Contents5"/>
            <w:tabs>
              <w:tab w:val="clear" w:pos="7892"/>
              <w:tab w:val="right" w:pos="9026" w:leader="dot"/>
            </w:tabs>
            <w:rPr/>
          </w:pPr>
          <w:hyperlink w:anchor="__RefHeading___Toc2726295_2749589250">
            <w:r>
              <w:rPr>
                <w:webHidden/>
                <w:rStyle w:val="IndexLink"/>
              </w:rPr>
              <w:t>1</w:t>
            </w:r>
            <w:r>
              <w:rPr>
                <w:rStyle w:val="IndexLink"/>
                <w:rtl w:val="true"/>
              </w:rPr>
              <w:t xml:space="preserve"> </w:t>
            </w:r>
            <w:r>
              <w:rPr>
                <w:rStyle w:val="IndexLink"/>
                <w:rtl w:val="true"/>
              </w:rPr>
              <w:t xml:space="preserve">ـ ابراز توانایی‌ها </w:t>
            </w:r>
            <w:r>
              <w:rPr>
                <w:rStyle w:val="IndexLink"/>
                <w:rtl w:val="true"/>
              </w:rPr>
              <w:t>(</w:t>
            </w:r>
            <w:r>
              <w:rPr>
                <w:rStyle w:val="IndexLink"/>
                <w:rtl w:val="true"/>
              </w:rPr>
              <w:t>نعمت‌ها</w:t>
            </w:r>
            <w:r>
              <w:rPr>
                <w:rStyle w:val="IndexLink"/>
                <w:rtl w:val="true"/>
              </w:rPr>
              <w:t>)</w:t>
              <w:tab/>
            </w:r>
            <w:r>
              <w:rPr>
                <w:rStyle w:val="IndexLink"/>
              </w:rPr>
              <w:t>57</w:t>
            </w:r>
          </w:hyperlink>
        </w:p>
        <w:p>
          <w:pPr>
            <w:pStyle w:val="Contents5"/>
            <w:tabs>
              <w:tab w:val="clear" w:pos="7892"/>
              <w:tab w:val="right" w:pos="9026" w:leader="dot"/>
            </w:tabs>
            <w:rPr/>
          </w:pPr>
          <w:hyperlink w:anchor="__RefHeading___Toc2726297_2749589250">
            <w:r>
              <w:rPr>
                <w:webHidden/>
                <w:rStyle w:val="IndexLink"/>
              </w:rPr>
              <w:t>2</w:t>
            </w:r>
            <w:r>
              <w:rPr>
                <w:rStyle w:val="IndexLink"/>
                <w:rtl w:val="true"/>
              </w:rPr>
              <w:t xml:space="preserve"> </w:t>
            </w:r>
            <w:r>
              <w:rPr>
                <w:rStyle w:val="IndexLink"/>
                <w:rtl w:val="true"/>
              </w:rPr>
              <w:t>ـ تغافل</w:t>
            </w:r>
            <w:r>
              <w:rPr>
                <w:rStyle w:val="IndexLink"/>
                <w:rtl w:val="true"/>
              </w:rPr>
              <w:tab/>
            </w:r>
            <w:r>
              <w:rPr>
                <w:rStyle w:val="IndexLink"/>
              </w:rPr>
              <w:t>58</w:t>
            </w:r>
          </w:hyperlink>
        </w:p>
        <w:p>
          <w:pPr>
            <w:pStyle w:val="Contents4"/>
            <w:tabs>
              <w:tab w:val="clear" w:pos="8176"/>
              <w:tab w:val="right" w:pos="9026" w:leader="dot"/>
            </w:tabs>
            <w:rPr/>
          </w:pPr>
          <w:hyperlink w:anchor="__RefHeading___Toc2726299_2749589250">
            <w:r>
              <w:rPr>
                <w:webHidden/>
                <w:rStyle w:val="IndexLink"/>
                <w:rtl w:val="true"/>
              </w:rPr>
              <w:t>اصل دل‌بستگی</w:t>
            </w:r>
            <w:r>
              <w:rPr>
                <w:rStyle w:val="IndexLink"/>
                <w:rtl w:val="true"/>
              </w:rPr>
              <w:tab/>
            </w:r>
            <w:r>
              <w:rPr>
                <w:rStyle w:val="IndexLink"/>
              </w:rPr>
              <w:t>60</w:t>
            </w:r>
          </w:hyperlink>
        </w:p>
        <w:p>
          <w:pPr>
            <w:pStyle w:val="Contents2"/>
            <w:tabs>
              <w:tab w:val="clear" w:pos="8743"/>
              <w:tab w:val="right" w:pos="9026" w:leader="dot"/>
            </w:tabs>
            <w:rPr/>
          </w:pPr>
          <w:hyperlink w:anchor="__RefHeading___Toc2726301_2749589250">
            <w:r>
              <w:rPr>
                <w:webHidden/>
                <w:rStyle w:val="IndexLink"/>
                <w:rtl w:val="true"/>
              </w:rPr>
              <w:t>بخش سوم</w:t>
            </w:r>
            <w:r>
              <w:rPr>
                <w:rStyle w:val="IndexLink"/>
                <w:rtl w:val="true"/>
              </w:rPr>
              <w:t xml:space="preserve">: </w:t>
            </w:r>
            <w:r>
              <w:rPr>
                <w:rStyle w:val="IndexLink"/>
                <w:rtl w:val="true"/>
              </w:rPr>
              <w:t>عوامل و روش های پرورش دینی کودک</w:t>
            </w:r>
            <w:r>
              <w:rPr>
                <w:rStyle w:val="IndexLink"/>
                <w:rtl w:val="true"/>
              </w:rPr>
              <w:tab/>
            </w:r>
            <w:r>
              <w:rPr>
                <w:rStyle w:val="IndexLink"/>
              </w:rPr>
              <w:t>64</w:t>
            </w:r>
          </w:hyperlink>
        </w:p>
        <w:p>
          <w:pPr>
            <w:pStyle w:val="Contents3"/>
            <w:tabs>
              <w:tab w:val="clear" w:pos="8459"/>
              <w:tab w:val="right" w:pos="9026" w:leader="dot"/>
            </w:tabs>
            <w:rPr/>
          </w:pPr>
          <w:hyperlink w:anchor="__RefHeading___Toc2726303_2749589250">
            <w:r>
              <w:rPr>
                <w:webHidden/>
                <w:rStyle w:val="IndexLink"/>
                <w:rtl w:val="true"/>
              </w:rPr>
              <w:t>فصل اول</w:t>
            </w:r>
            <w:r>
              <w:rPr>
                <w:rStyle w:val="IndexLink"/>
                <w:rtl w:val="true"/>
              </w:rPr>
              <w:t xml:space="preserve">: </w:t>
            </w:r>
            <w:r>
              <w:rPr>
                <w:rStyle w:val="IndexLink"/>
                <w:rtl w:val="true"/>
              </w:rPr>
              <w:t>عوامل مؤثر بر پرورش دینی کودک</w:t>
            </w:r>
            <w:r>
              <w:rPr>
                <w:rStyle w:val="IndexLink"/>
                <w:rtl w:val="true"/>
              </w:rPr>
              <w:tab/>
            </w:r>
            <w:r>
              <w:rPr>
                <w:rStyle w:val="IndexLink"/>
              </w:rPr>
              <w:t>64</w:t>
            </w:r>
          </w:hyperlink>
        </w:p>
        <w:p>
          <w:pPr>
            <w:pStyle w:val="Contents4"/>
            <w:tabs>
              <w:tab w:val="clear" w:pos="8176"/>
              <w:tab w:val="right" w:pos="9026" w:leader="dot"/>
            </w:tabs>
            <w:rPr/>
          </w:pPr>
          <w:hyperlink w:anchor="__RefHeading___Toc2726305_2749589250">
            <w:r>
              <w:rPr>
                <w:webHidden/>
                <w:rStyle w:val="IndexLink"/>
                <w:rtl w:val="true"/>
              </w:rPr>
              <w:t>اشاره</w:t>
            </w:r>
            <w:r>
              <w:rPr>
                <w:rStyle w:val="IndexLink"/>
                <w:rtl w:val="true"/>
              </w:rPr>
              <w:tab/>
            </w:r>
            <w:r>
              <w:rPr>
                <w:rStyle w:val="IndexLink"/>
              </w:rPr>
              <w:t>64</w:t>
            </w:r>
          </w:hyperlink>
        </w:p>
        <w:p>
          <w:pPr>
            <w:pStyle w:val="Contents4"/>
            <w:tabs>
              <w:tab w:val="clear" w:pos="8176"/>
              <w:tab w:val="right" w:pos="9026" w:leader="dot"/>
            </w:tabs>
            <w:rPr/>
          </w:pPr>
          <w:hyperlink w:anchor="__RefHeading___Toc2726307_2749589250">
            <w:r>
              <w:rPr>
                <w:webHidden/>
                <w:rStyle w:val="IndexLink"/>
              </w:rPr>
              <w:t>1</w:t>
            </w:r>
            <w:r>
              <w:rPr>
                <w:rStyle w:val="IndexLink"/>
                <w:rtl w:val="true"/>
              </w:rPr>
              <w:t xml:space="preserve"> </w:t>
            </w:r>
            <w:r>
              <w:rPr>
                <w:rStyle w:val="IndexLink"/>
                <w:rtl w:val="true"/>
              </w:rPr>
              <w:t>ـ خانواده</w:t>
            </w:r>
            <w:r>
              <w:rPr>
                <w:rStyle w:val="IndexLink"/>
                <w:rtl w:val="true"/>
              </w:rPr>
              <w:tab/>
            </w:r>
            <w:r>
              <w:rPr>
                <w:rStyle w:val="IndexLink"/>
              </w:rPr>
              <w:t>64</w:t>
            </w:r>
          </w:hyperlink>
        </w:p>
        <w:p>
          <w:pPr>
            <w:pStyle w:val="Contents5"/>
            <w:tabs>
              <w:tab w:val="clear" w:pos="7892"/>
              <w:tab w:val="right" w:pos="9026" w:leader="dot"/>
            </w:tabs>
            <w:rPr/>
          </w:pPr>
          <w:hyperlink w:anchor="__RefHeading___Toc2726309_2749589250">
            <w:r>
              <w:rPr>
                <w:webHidden/>
                <w:rStyle w:val="IndexLink"/>
                <w:rtl w:val="true"/>
              </w:rPr>
              <w:t>الف ـ وراثت</w:t>
            </w:r>
            <w:r>
              <w:rPr>
                <w:rStyle w:val="IndexLink"/>
                <w:rtl w:val="true"/>
              </w:rPr>
              <w:tab/>
            </w:r>
            <w:r>
              <w:rPr>
                <w:rStyle w:val="IndexLink"/>
              </w:rPr>
              <w:t>64</w:t>
            </w:r>
          </w:hyperlink>
        </w:p>
        <w:p>
          <w:pPr>
            <w:pStyle w:val="Contents5"/>
            <w:tabs>
              <w:tab w:val="clear" w:pos="7892"/>
              <w:tab w:val="right" w:pos="9026" w:leader="dot"/>
            </w:tabs>
            <w:rPr/>
          </w:pPr>
          <w:hyperlink w:anchor="__RefHeading___Toc2726311_2749589250">
            <w:r>
              <w:rPr>
                <w:webHidden/>
                <w:rStyle w:val="IndexLink"/>
                <w:rtl w:val="true"/>
              </w:rPr>
              <w:t>ب ـ محیط خانواده</w:t>
            </w:r>
            <w:r>
              <w:rPr>
                <w:rStyle w:val="IndexLink"/>
                <w:rtl w:val="true"/>
              </w:rPr>
              <w:tab/>
            </w:r>
            <w:r>
              <w:rPr>
                <w:rStyle w:val="IndexLink"/>
              </w:rPr>
              <w:t>65</w:t>
            </w:r>
          </w:hyperlink>
        </w:p>
        <w:p>
          <w:pPr>
            <w:pStyle w:val="Contents5"/>
            <w:tabs>
              <w:tab w:val="clear" w:pos="7892"/>
              <w:tab w:val="right" w:pos="9026" w:leader="dot"/>
            </w:tabs>
            <w:rPr/>
          </w:pPr>
          <w:hyperlink w:anchor="__RefHeading___Toc2726313_2749589250">
            <w:r>
              <w:rPr>
                <w:webHidden/>
                <w:rStyle w:val="IndexLink"/>
                <w:rtl w:val="true"/>
              </w:rPr>
              <w:t>ج ـ پدران و مادران مذهبی و آشنا به اصول پرورش</w:t>
            </w:r>
            <w:r>
              <w:rPr>
                <w:rStyle w:val="IndexLink"/>
                <w:rtl w:val="true"/>
              </w:rPr>
              <w:tab/>
            </w:r>
            <w:r>
              <w:rPr>
                <w:rStyle w:val="IndexLink"/>
              </w:rPr>
              <w:t>66</w:t>
            </w:r>
          </w:hyperlink>
        </w:p>
        <w:p>
          <w:pPr>
            <w:pStyle w:val="Contents4"/>
            <w:tabs>
              <w:tab w:val="clear" w:pos="8176"/>
              <w:tab w:val="right" w:pos="9026" w:leader="dot"/>
            </w:tabs>
            <w:rPr/>
          </w:pPr>
          <w:hyperlink w:anchor="__RefHeading___Toc2726315_2749589250">
            <w:r>
              <w:rPr>
                <w:webHidden/>
                <w:rStyle w:val="IndexLink"/>
              </w:rPr>
              <w:t>2</w:t>
            </w:r>
            <w:r>
              <w:rPr>
                <w:rStyle w:val="IndexLink"/>
                <w:rtl w:val="true"/>
              </w:rPr>
              <w:t xml:space="preserve"> </w:t>
            </w:r>
            <w:r>
              <w:rPr>
                <w:rStyle w:val="IndexLink"/>
                <w:rtl w:val="true"/>
              </w:rPr>
              <w:t>ـ محیط اجتماعی</w:t>
            </w:r>
            <w:r>
              <w:rPr>
                <w:rStyle w:val="IndexLink"/>
                <w:rtl w:val="true"/>
              </w:rPr>
              <w:tab/>
            </w:r>
            <w:r>
              <w:rPr>
                <w:rStyle w:val="IndexLink"/>
              </w:rPr>
              <w:t>68</w:t>
            </w:r>
          </w:hyperlink>
        </w:p>
        <w:p>
          <w:pPr>
            <w:pStyle w:val="Contents5"/>
            <w:tabs>
              <w:tab w:val="clear" w:pos="7892"/>
              <w:tab w:val="right" w:pos="9026" w:leader="dot"/>
            </w:tabs>
            <w:rPr/>
          </w:pPr>
          <w:hyperlink w:anchor="__RefHeading___Toc2726317_2749589250">
            <w:r>
              <w:rPr>
                <w:webHidden/>
                <w:rStyle w:val="IndexLink"/>
                <w:rtl w:val="true"/>
              </w:rPr>
              <w:t>اشاره</w:t>
            </w:r>
            <w:r>
              <w:rPr>
                <w:rStyle w:val="IndexLink"/>
                <w:rtl w:val="true"/>
              </w:rPr>
              <w:tab/>
            </w:r>
            <w:r>
              <w:rPr>
                <w:rStyle w:val="IndexLink"/>
              </w:rPr>
              <w:t>68</w:t>
            </w:r>
          </w:hyperlink>
        </w:p>
        <w:p>
          <w:pPr>
            <w:pStyle w:val="Contents5"/>
            <w:tabs>
              <w:tab w:val="clear" w:pos="7892"/>
              <w:tab w:val="right" w:pos="9026" w:leader="dot"/>
            </w:tabs>
            <w:rPr/>
          </w:pPr>
          <w:hyperlink w:anchor="__RefHeading___Toc2726319_2749589250">
            <w:r>
              <w:rPr>
                <w:webHidden/>
                <w:rStyle w:val="IndexLink"/>
                <w:rtl w:val="true"/>
              </w:rPr>
              <w:t>الف ـ فرهنگ</w:t>
            </w:r>
            <w:r>
              <w:rPr>
                <w:rStyle w:val="IndexLink"/>
                <w:rtl w:val="true"/>
              </w:rPr>
              <w:tab/>
            </w:r>
            <w:r>
              <w:rPr>
                <w:rStyle w:val="IndexLink"/>
              </w:rPr>
              <w:t>68</w:t>
            </w:r>
          </w:hyperlink>
        </w:p>
        <w:p>
          <w:pPr>
            <w:pStyle w:val="Contents5"/>
            <w:tabs>
              <w:tab w:val="clear" w:pos="7892"/>
              <w:tab w:val="right" w:pos="9026" w:leader="dot"/>
            </w:tabs>
            <w:rPr/>
          </w:pPr>
          <w:hyperlink w:anchor="__RefHeading___Toc2726321_2749589250">
            <w:r>
              <w:rPr>
                <w:webHidden/>
                <w:rStyle w:val="IndexLink"/>
                <w:rtl w:val="true"/>
              </w:rPr>
              <w:t>ب ـ جامعه</w:t>
            </w:r>
            <w:r>
              <w:rPr>
                <w:rStyle w:val="IndexLink"/>
                <w:rtl w:val="true"/>
              </w:rPr>
              <w:tab/>
            </w:r>
            <w:r>
              <w:rPr>
                <w:rStyle w:val="IndexLink"/>
              </w:rPr>
              <w:t>70</w:t>
            </w:r>
          </w:hyperlink>
        </w:p>
        <w:p>
          <w:pPr>
            <w:pStyle w:val="Contents5"/>
            <w:tabs>
              <w:tab w:val="clear" w:pos="7892"/>
              <w:tab w:val="right" w:pos="9026" w:leader="dot"/>
            </w:tabs>
            <w:rPr/>
          </w:pPr>
          <w:hyperlink w:anchor="__RefHeading___Toc2726323_2749589250">
            <w:r>
              <w:rPr>
                <w:webHidden/>
                <w:rStyle w:val="IndexLink"/>
                <w:rtl w:val="true"/>
              </w:rPr>
              <w:t>ج ـ دوستان</w:t>
            </w:r>
            <w:r>
              <w:rPr>
                <w:rStyle w:val="IndexLink"/>
                <w:rtl w:val="true"/>
              </w:rPr>
              <w:tab/>
            </w:r>
            <w:r>
              <w:rPr>
                <w:rStyle w:val="IndexLink"/>
              </w:rPr>
              <w:t>71</w:t>
            </w:r>
          </w:hyperlink>
        </w:p>
        <w:p>
          <w:pPr>
            <w:pStyle w:val="Contents5"/>
            <w:tabs>
              <w:tab w:val="clear" w:pos="7892"/>
              <w:tab w:val="right" w:pos="9026" w:leader="dot"/>
            </w:tabs>
            <w:rPr/>
          </w:pPr>
          <w:hyperlink w:anchor="__RefHeading___Toc2726325_2749589250">
            <w:r>
              <w:rPr>
                <w:webHidden/>
                <w:rStyle w:val="IndexLink"/>
                <w:rtl w:val="true"/>
              </w:rPr>
              <w:t>د ـ مطبوعات</w:t>
            </w:r>
            <w:r>
              <w:rPr>
                <w:rStyle w:val="IndexLink"/>
                <w:rtl w:val="true"/>
              </w:rPr>
              <w:tab/>
            </w:r>
            <w:r>
              <w:rPr>
                <w:rStyle w:val="IndexLink"/>
              </w:rPr>
              <w:t>74</w:t>
            </w:r>
          </w:hyperlink>
        </w:p>
        <w:p>
          <w:pPr>
            <w:pStyle w:val="Contents4"/>
            <w:tabs>
              <w:tab w:val="clear" w:pos="8176"/>
              <w:tab w:val="right" w:pos="9026" w:leader="dot"/>
            </w:tabs>
            <w:rPr/>
          </w:pPr>
          <w:hyperlink w:anchor="__RefHeading___Toc2726327_2749589250">
            <w:r>
              <w:rPr>
                <w:webHidden/>
                <w:rStyle w:val="IndexLink"/>
              </w:rPr>
              <w:t>3</w:t>
            </w:r>
            <w:r>
              <w:rPr>
                <w:rStyle w:val="IndexLink"/>
                <w:rtl w:val="true"/>
              </w:rPr>
              <w:t xml:space="preserve"> </w:t>
            </w:r>
            <w:r>
              <w:rPr>
                <w:rStyle w:val="IndexLink"/>
                <w:rtl w:val="true"/>
              </w:rPr>
              <w:t>ـ جایگاه اقتصادی</w:t>
            </w:r>
            <w:r>
              <w:rPr>
                <w:rStyle w:val="IndexLink"/>
                <w:rtl w:val="true"/>
              </w:rPr>
              <w:tab/>
            </w:r>
            <w:r>
              <w:rPr>
                <w:rStyle w:val="IndexLink"/>
              </w:rPr>
              <w:t>74</w:t>
            </w:r>
          </w:hyperlink>
        </w:p>
        <w:p>
          <w:pPr>
            <w:pStyle w:val="Contents5"/>
            <w:tabs>
              <w:tab w:val="clear" w:pos="7892"/>
              <w:tab w:val="right" w:pos="9026" w:leader="dot"/>
            </w:tabs>
            <w:rPr/>
          </w:pPr>
          <w:hyperlink w:anchor="__RefHeading___Toc2726329_2749589250">
            <w:r>
              <w:rPr>
                <w:webHidden/>
                <w:rStyle w:val="IndexLink"/>
                <w:rtl w:val="true"/>
              </w:rPr>
              <w:t>اشاره</w:t>
            </w:r>
            <w:r>
              <w:rPr>
                <w:rStyle w:val="IndexLink"/>
                <w:rtl w:val="true"/>
              </w:rPr>
              <w:tab/>
            </w:r>
            <w:r>
              <w:rPr>
                <w:rStyle w:val="IndexLink"/>
              </w:rPr>
              <w:t>74</w:t>
            </w:r>
          </w:hyperlink>
        </w:p>
        <w:p>
          <w:pPr>
            <w:pStyle w:val="Contents5"/>
            <w:tabs>
              <w:tab w:val="clear" w:pos="7892"/>
              <w:tab w:val="right" w:pos="9026" w:leader="dot"/>
            </w:tabs>
            <w:rPr/>
          </w:pPr>
          <w:hyperlink w:anchor="__RefHeading___Toc2726331_2749589250">
            <w:r>
              <w:rPr>
                <w:webHidden/>
                <w:rStyle w:val="IndexLink"/>
                <w:rtl w:val="true"/>
              </w:rPr>
              <w:t>الف ـ خانواده</w:t>
            </w:r>
            <w:r>
              <w:rPr>
                <w:rStyle w:val="IndexLink"/>
                <w:rtl w:val="true"/>
              </w:rPr>
              <w:tab/>
            </w:r>
            <w:r>
              <w:rPr>
                <w:rStyle w:val="IndexLink"/>
              </w:rPr>
              <w:t>74</w:t>
            </w:r>
          </w:hyperlink>
        </w:p>
        <w:p>
          <w:pPr>
            <w:pStyle w:val="Contents5"/>
            <w:tabs>
              <w:tab w:val="clear" w:pos="7892"/>
              <w:tab w:val="right" w:pos="9026" w:leader="dot"/>
            </w:tabs>
            <w:rPr/>
          </w:pPr>
          <w:hyperlink w:anchor="__RefHeading___Toc2726333_2749589250">
            <w:r>
              <w:rPr>
                <w:webHidden/>
                <w:rStyle w:val="IndexLink"/>
                <w:rtl w:val="true"/>
              </w:rPr>
              <w:t>ب ـ تغذیه حلال</w:t>
            </w:r>
            <w:r>
              <w:rPr>
                <w:rStyle w:val="IndexLink"/>
                <w:rtl w:val="true"/>
              </w:rPr>
              <w:tab/>
            </w:r>
            <w:r>
              <w:rPr>
                <w:rStyle w:val="IndexLink"/>
              </w:rPr>
              <w:t>75</w:t>
            </w:r>
          </w:hyperlink>
        </w:p>
        <w:p>
          <w:pPr>
            <w:pStyle w:val="Contents4"/>
            <w:tabs>
              <w:tab w:val="clear" w:pos="8176"/>
              <w:tab w:val="right" w:pos="9026" w:leader="dot"/>
            </w:tabs>
            <w:rPr/>
          </w:pPr>
          <w:hyperlink w:anchor="__RefHeading___Toc2726335_2749589250">
            <w:r>
              <w:rPr>
                <w:webHidden/>
                <w:rStyle w:val="IndexLink"/>
              </w:rPr>
              <w:t>4</w:t>
            </w:r>
            <w:r>
              <w:rPr>
                <w:rStyle w:val="IndexLink"/>
                <w:rtl w:val="true"/>
              </w:rPr>
              <w:t xml:space="preserve"> </w:t>
            </w:r>
            <w:r>
              <w:rPr>
                <w:rStyle w:val="IndexLink"/>
                <w:rtl w:val="true"/>
              </w:rPr>
              <w:t>ـ رهبران اجتماع</w:t>
            </w:r>
            <w:r>
              <w:rPr>
                <w:rStyle w:val="IndexLink"/>
                <w:rtl w:val="true"/>
              </w:rPr>
              <w:tab/>
            </w:r>
            <w:r>
              <w:rPr>
                <w:rStyle w:val="IndexLink"/>
              </w:rPr>
              <w:t>77</w:t>
            </w:r>
          </w:hyperlink>
        </w:p>
        <w:p>
          <w:pPr>
            <w:pStyle w:val="Contents4"/>
            <w:tabs>
              <w:tab w:val="clear" w:pos="8176"/>
              <w:tab w:val="right" w:pos="9026" w:leader="dot"/>
            </w:tabs>
            <w:rPr/>
          </w:pPr>
          <w:hyperlink w:anchor="__RefHeading___Toc2726337_2749589250">
            <w:r>
              <w:rPr>
                <w:webHidden/>
                <w:rStyle w:val="IndexLink"/>
              </w:rPr>
              <w:t>5</w:t>
            </w:r>
            <w:r>
              <w:rPr>
                <w:rStyle w:val="IndexLink"/>
                <w:rtl w:val="true"/>
              </w:rPr>
              <w:t xml:space="preserve"> </w:t>
            </w:r>
            <w:r>
              <w:rPr>
                <w:rStyle w:val="IndexLink"/>
                <w:rtl w:val="true"/>
              </w:rPr>
              <w:t>ـ نهاد آموزش و پرورش</w:t>
            </w:r>
            <w:r>
              <w:rPr>
                <w:rStyle w:val="IndexLink"/>
                <w:rtl w:val="true"/>
              </w:rPr>
              <w:tab/>
            </w:r>
            <w:r>
              <w:rPr>
                <w:rStyle w:val="IndexLink"/>
              </w:rPr>
              <w:t>78</w:t>
            </w:r>
          </w:hyperlink>
        </w:p>
        <w:p>
          <w:pPr>
            <w:pStyle w:val="Contents3"/>
            <w:tabs>
              <w:tab w:val="clear" w:pos="8459"/>
              <w:tab w:val="right" w:pos="9026" w:leader="dot"/>
            </w:tabs>
            <w:rPr/>
          </w:pPr>
          <w:hyperlink w:anchor="__RefHeading___Toc2726339_2749589250">
            <w:r>
              <w:rPr>
                <w:webHidden/>
                <w:rStyle w:val="IndexLink"/>
                <w:rtl w:val="true"/>
              </w:rPr>
              <w:t>فصل دوم</w:t>
            </w:r>
            <w:r>
              <w:rPr>
                <w:rStyle w:val="IndexLink"/>
                <w:rtl w:val="true"/>
              </w:rPr>
              <w:t xml:space="preserve">: </w:t>
            </w:r>
            <w:r>
              <w:rPr>
                <w:rStyle w:val="IndexLink"/>
                <w:rtl w:val="true"/>
              </w:rPr>
              <w:t>روش‌های پرورش دینی کودک</w:t>
            </w:r>
            <w:r>
              <w:rPr>
                <w:rStyle w:val="IndexLink"/>
                <w:rtl w:val="true"/>
              </w:rPr>
              <w:tab/>
            </w:r>
            <w:r>
              <w:rPr>
                <w:rStyle w:val="IndexLink"/>
              </w:rPr>
              <w:t>79</w:t>
            </w:r>
          </w:hyperlink>
        </w:p>
        <w:p>
          <w:pPr>
            <w:pStyle w:val="Contents4"/>
            <w:tabs>
              <w:tab w:val="clear" w:pos="8176"/>
              <w:tab w:val="right" w:pos="9026" w:leader="dot"/>
            </w:tabs>
            <w:rPr/>
          </w:pPr>
          <w:hyperlink w:anchor="__RefHeading___Toc2726341_2749589250">
            <w:r>
              <w:rPr>
                <w:webHidden/>
                <w:rStyle w:val="IndexLink"/>
                <w:rtl w:val="true"/>
              </w:rPr>
              <w:t>اشاره</w:t>
            </w:r>
            <w:r>
              <w:rPr>
                <w:rStyle w:val="IndexLink"/>
                <w:rtl w:val="true"/>
              </w:rPr>
              <w:tab/>
            </w:r>
            <w:r>
              <w:rPr>
                <w:rStyle w:val="IndexLink"/>
              </w:rPr>
              <w:t>79</w:t>
            </w:r>
          </w:hyperlink>
        </w:p>
        <w:p>
          <w:pPr>
            <w:pStyle w:val="Contents4"/>
            <w:tabs>
              <w:tab w:val="clear" w:pos="8176"/>
              <w:tab w:val="right" w:pos="9026" w:leader="dot"/>
            </w:tabs>
            <w:rPr/>
          </w:pPr>
          <w:hyperlink w:anchor="__RefHeading___Toc2726343_2749589250">
            <w:r>
              <w:rPr>
                <w:webHidden/>
                <w:rStyle w:val="IndexLink"/>
              </w:rPr>
              <w:t>1</w:t>
            </w:r>
            <w:r>
              <w:rPr>
                <w:rStyle w:val="IndexLink"/>
                <w:rtl w:val="true"/>
              </w:rPr>
              <w:t xml:space="preserve"> </w:t>
            </w:r>
            <w:r>
              <w:rPr>
                <w:rStyle w:val="IndexLink"/>
                <w:rtl w:val="true"/>
              </w:rPr>
              <w:t xml:space="preserve">ـ تشویق و تحسین </w:t>
            </w:r>
            <w:r>
              <w:rPr>
                <w:rStyle w:val="IndexLink"/>
                <w:rtl w:val="true"/>
              </w:rPr>
              <w:t>(</w:t>
            </w:r>
            <w:r>
              <w:rPr>
                <w:rStyle w:val="IndexLink"/>
                <w:rtl w:val="true"/>
              </w:rPr>
              <w:t>کلامی و مادی</w:t>
            </w:r>
            <w:r>
              <w:rPr>
                <w:rStyle w:val="IndexLink"/>
                <w:rtl w:val="true"/>
              </w:rPr>
              <w:t>)</w:t>
              <w:tab/>
            </w:r>
            <w:r>
              <w:rPr>
                <w:rStyle w:val="IndexLink"/>
              </w:rPr>
              <w:t>79</w:t>
            </w:r>
          </w:hyperlink>
        </w:p>
        <w:p>
          <w:pPr>
            <w:pStyle w:val="Contents4"/>
            <w:tabs>
              <w:tab w:val="clear" w:pos="8176"/>
              <w:tab w:val="right" w:pos="9026" w:leader="dot"/>
            </w:tabs>
            <w:rPr/>
          </w:pPr>
          <w:hyperlink w:anchor="__RefHeading___Toc2726345_2749589250">
            <w:r>
              <w:rPr>
                <w:webHidden/>
                <w:rStyle w:val="IndexLink"/>
              </w:rPr>
              <w:t>2</w:t>
            </w:r>
            <w:r>
              <w:rPr>
                <w:rStyle w:val="IndexLink"/>
                <w:rtl w:val="true"/>
              </w:rPr>
              <w:t xml:space="preserve"> </w:t>
            </w:r>
            <w:r>
              <w:rPr>
                <w:rStyle w:val="IndexLink"/>
                <w:rtl w:val="true"/>
              </w:rPr>
              <w:t>ـ الگوآفرینی مناسب</w:t>
            </w:r>
            <w:r>
              <w:rPr>
                <w:rStyle w:val="IndexLink"/>
                <w:rtl w:val="true"/>
              </w:rPr>
              <w:tab/>
            </w:r>
            <w:r>
              <w:rPr>
                <w:rStyle w:val="IndexLink"/>
              </w:rPr>
              <w:t>81</w:t>
            </w:r>
          </w:hyperlink>
        </w:p>
        <w:p>
          <w:pPr>
            <w:pStyle w:val="Contents5"/>
            <w:tabs>
              <w:tab w:val="clear" w:pos="7892"/>
              <w:tab w:val="right" w:pos="9026" w:leader="dot"/>
            </w:tabs>
            <w:rPr/>
          </w:pPr>
          <w:hyperlink w:anchor="__RefHeading___Toc2726347_2749589250">
            <w:r>
              <w:rPr>
                <w:webHidden/>
                <w:rStyle w:val="IndexLink"/>
                <w:rtl w:val="true"/>
              </w:rPr>
              <w:t>اشاره</w:t>
            </w:r>
            <w:r>
              <w:rPr>
                <w:rStyle w:val="IndexLink"/>
                <w:rtl w:val="true"/>
              </w:rPr>
              <w:tab/>
            </w:r>
            <w:r>
              <w:rPr>
                <w:rStyle w:val="IndexLink"/>
              </w:rPr>
              <w:t>81</w:t>
            </w:r>
          </w:hyperlink>
        </w:p>
        <w:p>
          <w:pPr>
            <w:pStyle w:val="Contents5"/>
            <w:tabs>
              <w:tab w:val="clear" w:pos="7892"/>
              <w:tab w:val="right" w:pos="9026" w:leader="dot"/>
            </w:tabs>
            <w:rPr/>
          </w:pPr>
          <w:hyperlink w:anchor="__RefHeading___Toc2726349_2749589250">
            <w:r>
              <w:rPr>
                <w:webHidden/>
                <w:rStyle w:val="IndexLink"/>
                <w:rtl w:val="true"/>
              </w:rPr>
              <w:t>ویژگی‌های الگو یا پیام دهنده</w:t>
            </w:r>
            <w:r>
              <w:rPr>
                <w:rStyle w:val="IndexLink"/>
                <w:rtl w:val="true"/>
              </w:rPr>
              <w:tab/>
            </w:r>
            <w:r>
              <w:rPr>
                <w:rStyle w:val="IndexLink"/>
              </w:rPr>
              <w:t>82</w:t>
            </w:r>
          </w:hyperlink>
        </w:p>
        <w:p>
          <w:pPr>
            <w:pStyle w:val="Contents6"/>
            <w:tabs>
              <w:tab w:val="clear" w:pos="7609"/>
              <w:tab w:val="right" w:pos="9026" w:leader="dot"/>
            </w:tabs>
            <w:rPr/>
          </w:pPr>
          <w:hyperlink w:anchor="__RefHeading___Toc2726351_2749589250">
            <w:r>
              <w:rPr>
                <w:webHidden/>
                <w:rStyle w:val="IndexLink"/>
                <w:rtl w:val="true"/>
              </w:rPr>
              <w:t>اشاره</w:t>
            </w:r>
            <w:r>
              <w:rPr>
                <w:rStyle w:val="IndexLink"/>
                <w:rtl w:val="true"/>
              </w:rPr>
              <w:tab/>
            </w:r>
            <w:r>
              <w:rPr>
                <w:rStyle w:val="IndexLink"/>
              </w:rPr>
              <w:t>82</w:t>
            </w:r>
          </w:hyperlink>
        </w:p>
        <w:p>
          <w:pPr>
            <w:pStyle w:val="Contents6"/>
            <w:tabs>
              <w:tab w:val="clear" w:pos="7609"/>
              <w:tab w:val="right" w:pos="9026" w:leader="dot"/>
            </w:tabs>
            <w:rPr/>
          </w:pPr>
          <w:hyperlink w:anchor="__RefHeading___Toc2726353_2749589250">
            <w:r>
              <w:rPr>
                <w:webHidden/>
                <w:rStyle w:val="IndexLink"/>
                <w:rtl w:val="true"/>
              </w:rPr>
              <w:t>الف ـ آگاهی و شناخت</w:t>
            </w:r>
            <w:r>
              <w:rPr>
                <w:rStyle w:val="IndexLink"/>
                <w:rtl w:val="true"/>
              </w:rPr>
              <w:tab/>
            </w:r>
            <w:r>
              <w:rPr>
                <w:rStyle w:val="IndexLink"/>
              </w:rPr>
              <w:t>82</w:t>
            </w:r>
          </w:hyperlink>
        </w:p>
        <w:p>
          <w:pPr>
            <w:pStyle w:val="Contents6"/>
            <w:tabs>
              <w:tab w:val="clear" w:pos="7609"/>
              <w:tab w:val="right" w:pos="9026" w:leader="dot"/>
            </w:tabs>
            <w:rPr/>
          </w:pPr>
          <w:hyperlink w:anchor="__RefHeading___Toc2726355_2749589250">
            <w:r>
              <w:rPr>
                <w:webHidden/>
                <w:rStyle w:val="IndexLink"/>
                <w:rtl w:val="true"/>
              </w:rPr>
              <w:t>ب ـ ایمان و باورداشت</w:t>
            </w:r>
            <w:r>
              <w:rPr>
                <w:rStyle w:val="IndexLink"/>
                <w:rtl w:val="true"/>
              </w:rPr>
              <w:tab/>
            </w:r>
            <w:r>
              <w:rPr>
                <w:rStyle w:val="IndexLink"/>
              </w:rPr>
              <w:t>82</w:t>
            </w:r>
          </w:hyperlink>
        </w:p>
        <w:p>
          <w:pPr>
            <w:pStyle w:val="Contents6"/>
            <w:tabs>
              <w:tab w:val="clear" w:pos="7609"/>
              <w:tab w:val="right" w:pos="9026" w:leader="dot"/>
            </w:tabs>
            <w:rPr/>
          </w:pPr>
          <w:hyperlink w:anchor="__RefHeading___Toc2726357_2749589250">
            <w:r>
              <w:rPr>
                <w:webHidden/>
                <w:rStyle w:val="IndexLink"/>
                <w:rtl w:val="true"/>
              </w:rPr>
              <w:t>ج ـ کردار نه گفتار</w:t>
            </w:r>
            <w:r>
              <w:rPr>
                <w:rStyle w:val="IndexLink"/>
                <w:rtl w:val="true"/>
              </w:rPr>
              <w:tab/>
            </w:r>
            <w:r>
              <w:rPr>
                <w:rStyle w:val="IndexLink"/>
              </w:rPr>
              <w:t>82</w:t>
            </w:r>
          </w:hyperlink>
        </w:p>
        <w:p>
          <w:pPr>
            <w:pStyle w:val="Contents6"/>
            <w:tabs>
              <w:tab w:val="clear" w:pos="7609"/>
              <w:tab w:val="right" w:pos="9026" w:leader="dot"/>
            </w:tabs>
            <w:rPr/>
          </w:pPr>
          <w:hyperlink w:anchor="__RefHeading___Toc2726359_2749589250">
            <w:r>
              <w:rPr>
                <w:webHidden/>
                <w:rStyle w:val="IndexLink"/>
                <w:rtl w:val="true"/>
              </w:rPr>
              <w:t>د ـ اخلاق خوش و انس گرفتن با کودک</w:t>
            </w:r>
            <w:r>
              <w:rPr>
                <w:rStyle w:val="IndexLink"/>
                <w:rtl w:val="true"/>
              </w:rPr>
              <w:tab/>
            </w:r>
            <w:r>
              <w:rPr>
                <w:rStyle w:val="IndexLink"/>
              </w:rPr>
              <w:t>83</w:t>
            </w:r>
          </w:hyperlink>
        </w:p>
        <w:p>
          <w:pPr>
            <w:pStyle w:val="Contents5"/>
            <w:tabs>
              <w:tab w:val="clear" w:pos="7892"/>
              <w:tab w:val="right" w:pos="9026" w:leader="dot"/>
            </w:tabs>
            <w:rPr/>
          </w:pPr>
          <w:hyperlink w:anchor="__RefHeading___Toc2726361_2749589250">
            <w:r>
              <w:rPr>
                <w:webHidden/>
                <w:rStyle w:val="IndexLink"/>
                <w:rtl w:val="true"/>
              </w:rPr>
              <w:t xml:space="preserve">ویژگی‌های کودک یا پیام گیرنده </w:t>
            </w:r>
            <w:r>
              <w:rPr>
                <w:rStyle w:val="IndexLink"/>
                <w:rtl w:val="true"/>
              </w:rPr>
              <w:t>(</w:t>
            </w:r>
            <w:r>
              <w:rPr>
                <w:rStyle w:val="IndexLink"/>
                <w:rtl w:val="true"/>
              </w:rPr>
              <w:t>نماز</w:t>
            </w:r>
            <w:r>
              <w:rPr>
                <w:rStyle w:val="IndexLink"/>
                <w:rtl w:val="true"/>
              </w:rPr>
              <w:t>)</w:t>
              <w:tab/>
            </w:r>
            <w:r>
              <w:rPr>
                <w:rStyle w:val="IndexLink"/>
              </w:rPr>
              <w:t>86</w:t>
            </w:r>
          </w:hyperlink>
        </w:p>
        <w:p>
          <w:pPr>
            <w:pStyle w:val="Contents5"/>
            <w:tabs>
              <w:tab w:val="clear" w:pos="7892"/>
              <w:tab w:val="right" w:pos="9026" w:leader="dot"/>
            </w:tabs>
            <w:rPr/>
          </w:pPr>
          <w:hyperlink w:anchor="__RefHeading___Toc2726363_2749589250">
            <w:r>
              <w:rPr>
                <w:webHidden/>
                <w:rStyle w:val="IndexLink"/>
                <w:rtl w:val="true"/>
              </w:rPr>
              <w:t>چگونه کودک و نوجوان را به نماز فرا خوانیم؟</w:t>
            </w:r>
            <w:r>
              <w:rPr>
                <w:rStyle w:val="IndexLink"/>
                <w:rtl w:val="true"/>
              </w:rPr>
              <w:tab/>
            </w:r>
            <w:r>
              <w:rPr>
                <w:rStyle w:val="IndexLink"/>
              </w:rPr>
              <w:t>87</w:t>
            </w:r>
          </w:hyperlink>
        </w:p>
        <w:p>
          <w:pPr>
            <w:pStyle w:val="Contents6"/>
            <w:tabs>
              <w:tab w:val="clear" w:pos="7609"/>
              <w:tab w:val="right" w:pos="9026" w:leader="dot"/>
            </w:tabs>
            <w:rPr/>
          </w:pPr>
          <w:hyperlink w:anchor="__RefHeading___Toc2726365_2749589250">
            <w:r>
              <w:rPr>
                <w:webHidden/>
                <w:rStyle w:val="IndexLink"/>
                <w:rtl w:val="true"/>
              </w:rPr>
              <w:t>اشاره</w:t>
            </w:r>
            <w:r>
              <w:rPr>
                <w:rStyle w:val="IndexLink"/>
                <w:rtl w:val="true"/>
              </w:rPr>
              <w:tab/>
            </w:r>
            <w:r>
              <w:rPr>
                <w:rStyle w:val="IndexLink"/>
              </w:rPr>
              <w:t>87</w:t>
            </w:r>
          </w:hyperlink>
        </w:p>
        <w:p>
          <w:pPr>
            <w:pStyle w:val="Contents6"/>
            <w:tabs>
              <w:tab w:val="clear" w:pos="7609"/>
              <w:tab w:val="right" w:pos="9026" w:leader="dot"/>
            </w:tabs>
            <w:rPr/>
          </w:pPr>
          <w:hyperlink w:anchor="__RefHeading___Toc2726367_2749589250">
            <w:r>
              <w:rPr>
                <w:webHidden/>
                <w:rStyle w:val="IndexLink"/>
                <w:rtl w:val="true"/>
              </w:rPr>
              <w:t>الف ـ آمادگی محیطی</w:t>
            </w:r>
            <w:r>
              <w:rPr>
                <w:rStyle w:val="IndexLink"/>
                <w:rtl w:val="true"/>
              </w:rPr>
              <w:tab/>
            </w:r>
            <w:r>
              <w:rPr>
                <w:rStyle w:val="IndexLink"/>
              </w:rPr>
              <w:t>87</w:t>
            </w:r>
          </w:hyperlink>
        </w:p>
        <w:p>
          <w:pPr>
            <w:pStyle w:val="Contents6"/>
            <w:tabs>
              <w:tab w:val="clear" w:pos="7609"/>
              <w:tab w:val="right" w:pos="9026" w:leader="dot"/>
            </w:tabs>
            <w:rPr/>
          </w:pPr>
          <w:hyperlink w:anchor="__RefHeading___Toc2726369_2749589250">
            <w:r>
              <w:rPr>
                <w:webHidden/>
                <w:rStyle w:val="IndexLink"/>
                <w:rtl w:val="true"/>
              </w:rPr>
              <w:t>ب ـ آمادگی عقیدتی</w:t>
            </w:r>
            <w:r>
              <w:rPr>
                <w:rStyle w:val="IndexLink"/>
                <w:rtl w:val="true"/>
              </w:rPr>
              <w:tab/>
            </w:r>
            <w:r>
              <w:rPr>
                <w:rStyle w:val="IndexLink"/>
              </w:rPr>
              <w:t>87</w:t>
            </w:r>
          </w:hyperlink>
        </w:p>
        <w:p>
          <w:pPr>
            <w:pStyle w:val="Contents6"/>
            <w:tabs>
              <w:tab w:val="clear" w:pos="7609"/>
              <w:tab w:val="right" w:pos="9026" w:leader="dot"/>
            </w:tabs>
            <w:rPr/>
          </w:pPr>
          <w:hyperlink w:anchor="__RefHeading___Toc2726371_2749589250">
            <w:r>
              <w:rPr>
                <w:webHidden/>
                <w:rStyle w:val="IndexLink"/>
                <w:rtl w:val="true"/>
              </w:rPr>
              <w:t>ج ـ میانه‌روی</w:t>
            </w:r>
            <w:r>
              <w:rPr>
                <w:rStyle w:val="IndexLink"/>
                <w:rtl w:val="true"/>
              </w:rPr>
              <w:tab/>
            </w:r>
            <w:r>
              <w:rPr>
                <w:rStyle w:val="IndexLink"/>
              </w:rPr>
              <w:t>88</w:t>
            </w:r>
          </w:hyperlink>
        </w:p>
        <w:p>
          <w:pPr>
            <w:pStyle w:val="Contents4"/>
            <w:tabs>
              <w:tab w:val="clear" w:pos="8176"/>
              <w:tab w:val="right" w:pos="9026" w:leader="dot"/>
            </w:tabs>
            <w:rPr/>
          </w:pPr>
          <w:hyperlink w:anchor="__RefHeading___Toc2726373_2749589250">
            <w:r>
              <w:rPr>
                <w:webHidden/>
                <w:rStyle w:val="IndexLink"/>
              </w:rPr>
              <w:t>3</w:t>
            </w:r>
            <w:r>
              <w:rPr>
                <w:rStyle w:val="IndexLink"/>
                <w:rtl w:val="true"/>
              </w:rPr>
              <w:t xml:space="preserve"> </w:t>
            </w:r>
            <w:r>
              <w:rPr>
                <w:rStyle w:val="IndexLink"/>
                <w:rtl w:val="true"/>
              </w:rPr>
              <w:t>ـ بیان آثار نماز</w:t>
            </w:r>
            <w:r>
              <w:rPr>
                <w:rStyle w:val="IndexLink"/>
                <w:rtl w:val="true"/>
              </w:rPr>
              <w:tab/>
            </w:r>
            <w:r>
              <w:rPr>
                <w:rStyle w:val="IndexLink"/>
              </w:rPr>
              <w:t>89</w:t>
            </w:r>
          </w:hyperlink>
        </w:p>
        <w:p>
          <w:pPr>
            <w:pStyle w:val="Contents5"/>
            <w:tabs>
              <w:tab w:val="clear" w:pos="7892"/>
              <w:tab w:val="right" w:pos="9026" w:leader="dot"/>
            </w:tabs>
            <w:rPr/>
          </w:pPr>
          <w:hyperlink w:anchor="__RefHeading___Toc2726375_2749589250">
            <w:r>
              <w:rPr>
                <w:webHidden/>
                <w:rStyle w:val="IndexLink"/>
                <w:rtl w:val="true"/>
              </w:rPr>
              <w:t>اشاره</w:t>
            </w:r>
            <w:r>
              <w:rPr>
                <w:rStyle w:val="IndexLink"/>
                <w:rtl w:val="true"/>
              </w:rPr>
              <w:tab/>
            </w:r>
            <w:r>
              <w:rPr>
                <w:rStyle w:val="IndexLink"/>
              </w:rPr>
              <w:t>89</w:t>
            </w:r>
          </w:hyperlink>
        </w:p>
        <w:p>
          <w:pPr>
            <w:pStyle w:val="Contents5"/>
            <w:tabs>
              <w:tab w:val="clear" w:pos="7892"/>
              <w:tab w:val="right" w:pos="9026" w:leader="dot"/>
            </w:tabs>
            <w:rPr/>
          </w:pPr>
          <w:hyperlink w:anchor="__RefHeading___Toc2726377_2749589250">
            <w:r>
              <w:rPr>
                <w:webHidden/>
                <w:rStyle w:val="IndexLink"/>
                <w:rtl w:val="true"/>
              </w:rPr>
              <w:t>الف ـ آمرزش گناهان</w:t>
            </w:r>
            <w:r>
              <w:rPr>
                <w:rStyle w:val="IndexLink"/>
                <w:rtl w:val="true"/>
              </w:rPr>
              <w:tab/>
            </w:r>
            <w:r>
              <w:rPr>
                <w:rStyle w:val="IndexLink"/>
              </w:rPr>
              <w:t>89</w:t>
            </w:r>
          </w:hyperlink>
        </w:p>
        <w:p>
          <w:pPr>
            <w:pStyle w:val="Contents5"/>
            <w:tabs>
              <w:tab w:val="clear" w:pos="7892"/>
              <w:tab w:val="right" w:pos="9026" w:leader="dot"/>
            </w:tabs>
            <w:rPr/>
          </w:pPr>
          <w:hyperlink w:anchor="__RefHeading___Toc2726379_2749589250">
            <w:r>
              <w:rPr>
                <w:webHidden/>
                <w:rStyle w:val="IndexLink"/>
                <w:rtl w:val="true"/>
              </w:rPr>
              <w:t>ب ـ پیش‌گیری از خودبینی</w:t>
            </w:r>
            <w:r>
              <w:rPr>
                <w:rStyle w:val="IndexLink"/>
                <w:rtl w:val="true"/>
              </w:rPr>
              <w:tab/>
            </w:r>
            <w:r>
              <w:rPr>
                <w:rStyle w:val="IndexLink"/>
              </w:rPr>
              <w:t>90</w:t>
            </w:r>
          </w:hyperlink>
        </w:p>
        <w:p>
          <w:pPr>
            <w:pStyle w:val="Contents5"/>
            <w:tabs>
              <w:tab w:val="clear" w:pos="7892"/>
              <w:tab w:val="right" w:pos="9026" w:leader="dot"/>
            </w:tabs>
            <w:rPr/>
          </w:pPr>
          <w:hyperlink w:anchor="__RefHeading___Toc2726381_2749589250">
            <w:r>
              <w:rPr>
                <w:webHidden/>
                <w:rStyle w:val="IndexLink"/>
                <w:rtl w:val="true"/>
              </w:rPr>
              <w:t>ج ـ جلب رحمت پروردگار</w:t>
            </w:r>
            <w:r>
              <w:rPr>
                <w:rStyle w:val="IndexLink"/>
                <w:rtl w:val="true"/>
              </w:rPr>
              <w:tab/>
            </w:r>
            <w:r>
              <w:rPr>
                <w:rStyle w:val="IndexLink"/>
              </w:rPr>
              <w:t>90</w:t>
            </w:r>
          </w:hyperlink>
        </w:p>
        <w:p>
          <w:pPr>
            <w:pStyle w:val="Contents5"/>
            <w:tabs>
              <w:tab w:val="clear" w:pos="7892"/>
              <w:tab w:val="right" w:pos="9026" w:leader="dot"/>
            </w:tabs>
            <w:rPr/>
          </w:pPr>
          <w:hyperlink w:anchor="__RefHeading___Toc2726383_2749589250">
            <w:r>
              <w:rPr>
                <w:webHidden/>
                <w:rStyle w:val="IndexLink"/>
                <w:rtl w:val="true"/>
              </w:rPr>
              <w:t>د ـ نزدیکی به خدا</w:t>
            </w:r>
            <w:r>
              <w:rPr>
                <w:rStyle w:val="IndexLink"/>
                <w:rtl w:val="true"/>
              </w:rPr>
              <w:tab/>
            </w:r>
            <w:r>
              <w:rPr>
                <w:rStyle w:val="IndexLink"/>
              </w:rPr>
              <w:t>90</w:t>
            </w:r>
          </w:hyperlink>
        </w:p>
        <w:p>
          <w:pPr>
            <w:pStyle w:val="Contents4"/>
            <w:tabs>
              <w:tab w:val="clear" w:pos="8176"/>
              <w:tab w:val="right" w:pos="9026" w:leader="dot"/>
            </w:tabs>
            <w:rPr/>
          </w:pPr>
          <w:hyperlink w:anchor="__RefHeading___Toc2726385_2749589250">
            <w:r>
              <w:rPr>
                <w:webHidden/>
                <w:rStyle w:val="IndexLink"/>
              </w:rPr>
              <w:t>4</w:t>
            </w:r>
            <w:r>
              <w:rPr>
                <w:rStyle w:val="IndexLink"/>
                <w:rtl w:val="true"/>
              </w:rPr>
              <w:t xml:space="preserve"> </w:t>
            </w:r>
            <w:r>
              <w:rPr>
                <w:rStyle w:val="IndexLink"/>
                <w:rtl w:val="true"/>
              </w:rPr>
              <w:t>ـ برپایی نماز جماعت</w:t>
            </w:r>
            <w:r>
              <w:rPr>
                <w:rStyle w:val="IndexLink"/>
                <w:rtl w:val="true"/>
              </w:rPr>
              <w:tab/>
            </w:r>
            <w:r>
              <w:rPr>
                <w:rStyle w:val="IndexLink"/>
              </w:rPr>
              <w:t>93</w:t>
            </w:r>
          </w:hyperlink>
        </w:p>
        <w:p>
          <w:pPr>
            <w:pStyle w:val="Contents5"/>
            <w:tabs>
              <w:tab w:val="clear" w:pos="7892"/>
              <w:tab w:val="right" w:pos="9026" w:leader="dot"/>
            </w:tabs>
            <w:rPr/>
          </w:pPr>
          <w:hyperlink w:anchor="__RefHeading___Toc2726387_2749589250">
            <w:r>
              <w:rPr>
                <w:webHidden/>
                <w:rStyle w:val="IndexLink"/>
                <w:rtl w:val="true"/>
              </w:rPr>
              <w:t>اشاره</w:t>
            </w:r>
            <w:r>
              <w:rPr>
                <w:rStyle w:val="IndexLink"/>
                <w:rtl w:val="true"/>
              </w:rPr>
              <w:tab/>
            </w:r>
            <w:r>
              <w:rPr>
                <w:rStyle w:val="IndexLink"/>
              </w:rPr>
              <w:t>93</w:t>
            </w:r>
          </w:hyperlink>
        </w:p>
        <w:p>
          <w:pPr>
            <w:pStyle w:val="Contents5"/>
            <w:tabs>
              <w:tab w:val="clear" w:pos="7892"/>
              <w:tab w:val="right" w:pos="9026" w:leader="dot"/>
            </w:tabs>
            <w:rPr/>
          </w:pPr>
          <w:hyperlink w:anchor="__RefHeading___Toc2726389_2749589250">
            <w:r>
              <w:rPr>
                <w:webHidden/>
                <w:rStyle w:val="IndexLink"/>
                <w:rtl w:val="true"/>
              </w:rPr>
              <w:t>یادآوری</w:t>
            </w:r>
            <w:r>
              <w:rPr>
                <w:rStyle w:val="IndexLink"/>
                <w:rtl w:val="true"/>
              </w:rPr>
              <w:tab/>
            </w:r>
            <w:r>
              <w:rPr>
                <w:rStyle w:val="IndexLink"/>
              </w:rPr>
              <w:t>95</w:t>
            </w:r>
          </w:hyperlink>
        </w:p>
        <w:p>
          <w:pPr>
            <w:pStyle w:val="Contents4"/>
            <w:tabs>
              <w:tab w:val="clear" w:pos="8176"/>
              <w:tab w:val="right" w:pos="9026" w:leader="dot"/>
            </w:tabs>
            <w:rPr/>
          </w:pPr>
          <w:hyperlink w:anchor="__RefHeading___Toc2726391_2749589250">
            <w:r>
              <w:rPr>
                <w:webHidden/>
                <w:rStyle w:val="IndexLink"/>
              </w:rPr>
              <w:t>5</w:t>
            </w:r>
            <w:r>
              <w:rPr>
                <w:rStyle w:val="IndexLink"/>
                <w:rtl w:val="true"/>
              </w:rPr>
              <w:t xml:space="preserve"> </w:t>
            </w:r>
            <w:r>
              <w:rPr>
                <w:rStyle w:val="IndexLink"/>
                <w:rtl w:val="true"/>
              </w:rPr>
              <w:t>ـ بهره‌گیری از قصه و شعر در مورد نماز</w:t>
            </w:r>
            <w:r>
              <w:rPr>
                <w:rStyle w:val="IndexLink"/>
                <w:rtl w:val="true"/>
              </w:rPr>
              <w:tab/>
            </w:r>
            <w:r>
              <w:rPr>
                <w:rStyle w:val="IndexLink"/>
              </w:rPr>
              <w:t>95</w:t>
            </w:r>
          </w:hyperlink>
        </w:p>
        <w:p>
          <w:pPr>
            <w:pStyle w:val="Contents5"/>
            <w:tabs>
              <w:tab w:val="clear" w:pos="7892"/>
              <w:tab w:val="right" w:pos="9026" w:leader="dot"/>
            </w:tabs>
            <w:rPr/>
          </w:pPr>
          <w:hyperlink w:anchor="__RefHeading___Toc2726393_2749589250">
            <w:r>
              <w:rPr>
                <w:webHidden/>
                <w:rStyle w:val="IndexLink"/>
                <w:rtl w:val="true"/>
              </w:rPr>
              <w:t>اشاره</w:t>
            </w:r>
            <w:r>
              <w:rPr>
                <w:rStyle w:val="IndexLink"/>
                <w:rtl w:val="true"/>
              </w:rPr>
              <w:tab/>
            </w:r>
            <w:r>
              <w:rPr>
                <w:rStyle w:val="IndexLink"/>
              </w:rPr>
              <w:t>95</w:t>
            </w:r>
          </w:hyperlink>
        </w:p>
        <w:p>
          <w:pPr>
            <w:pStyle w:val="Contents5"/>
            <w:tabs>
              <w:tab w:val="clear" w:pos="7892"/>
              <w:tab w:val="right" w:pos="9026" w:leader="dot"/>
            </w:tabs>
            <w:rPr/>
          </w:pPr>
          <w:hyperlink w:anchor="__RefHeading___Toc2726395_2749589250">
            <w:r>
              <w:rPr>
                <w:webHidden/>
                <w:rStyle w:val="IndexLink"/>
                <w:rtl w:val="true"/>
              </w:rPr>
              <w:t>شعر نماز ویژه کودکان پیش‌دبستانی</w:t>
            </w:r>
            <w:r>
              <w:rPr>
                <w:rStyle w:val="IndexLink"/>
                <w:rtl w:val="true"/>
              </w:rPr>
              <w:tab/>
            </w:r>
            <w:r>
              <w:rPr>
                <w:rStyle w:val="IndexLink"/>
              </w:rPr>
              <w:t>96</w:t>
            </w:r>
          </w:hyperlink>
        </w:p>
        <w:p>
          <w:pPr>
            <w:pStyle w:val="Contents6"/>
            <w:tabs>
              <w:tab w:val="clear" w:pos="7609"/>
              <w:tab w:val="right" w:pos="9026" w:leader="dot"/>
            </w:tabs>
            <w:rPr/>
          </w:pPr>
          <w:hyperlink w:anchor="__RefHeading___Toc2726397_2749589250">
            <w:r>
              <w:rPr>
                <w:webHidden/>
                <w:rStyle w:val="IndexLink"/>
                <w:rtl w:val="true"/>
              </w:rPr>
              <w:t>اشاره</w:t>
            </w:r>
            <w:r>
              <w:rPr>
                <w:rStyle w:val="IndexLink"/>
                <w:rtl w:val="true"/>
              </w:rPr>
              <w:tab/>
            </w:r>
            <w:r>
              <w:rPr>
                <w:rStyle w:val="IndexLink"/>
              </w:rPr>
              <w:t>96</w:t>
            </w:r>
          </w:hyperlink>
        </w:p>
        <w:p>
          <w:pPr>
            <w:pStyle w:val="Contents6"/>
            <w:tabs>
              <w:tab w:val="clear" w:pos="7609"/>
              <w:tab w:val="right" w:pos="9026" w:leader="dot"/>
            </w:tabs>
            <w:rPr/>
          </w:pPr>
          <w:hyperlink w:anchor="__RefHeading___Toc2726399_2749589250">
            <w:r>
              <w:rPr>
                <w:webHidden/>
                <w:rStyle w:val="IndexLink"/>
                <w:rtl w:val="true"/>
              </w:rPr>
              <w:t>وقت نماز</w:t>
            </w:r>
            <w:r>
              <w:rPr>
                <w:rStyle w:val="IndexLink"/>
                <w:rtl w:val="true"/>
              </w:rPr>
              <w:tab/>
            </w:r>
            <w:r>
              <w:rPr>
                <w:rStyle w:val="IndexLink"/>
              </w:rPr>
              <w:t>96</w:t>
            </w:r>
          </w:hyperlink>
        </w:p>
        <w:p>
          <w:pPr>
            <w:pStyle w:val="Contents6"/>
            <w:tabs>
              <w:tab w:val="clear" w:pos="7609"/>
              <w:tab w:val="right" w:pos="9026" w:leader="dot"/>
            </w:tabs>
            <w:rPr/>
          </w:pPr>
          <w:hyperlink w:anchor="__RefHeading___Toc2726401_2749589250">
            <w:r>
              <w:rPr>
                <w:webHidden/>
                <w:rStyle w:val="IndexLink"/>
                <w:rtl w:val="true"/>
              </w:rPr>
              <w:t>ای دختر مسلمان</w:t>
            </w:r>
            <w:r>
              <w:rPr>
                <w:rStyle w:val="IndexLink"/>
                <w:rtl w:val="true"/>
              </w:rPr>
              <w:tab/>
            </w:r>
            <w:r>
              <w:rPr>
                <w:rStyle w:val="IndexLink"/>
              </w:rPr>
              <w:t>97</w:t>
            </w:r>
          </w:hyperlink>
        </w:p>
        <w:p>
          <w:pPr>
            <w:pStyle w:val="Contents6"/>
            <w:tabs>
              <w:tab w:val="clear" w:pos="7609"/>
              <w:tab w:val="right" w:pos="9026" w:leader="dot"/>
            </w:tabs>
            <w:rPr/>
          </w:pPr>
          <w:hyperlink w:anchor="__RefHeading___Toc2726403_2749589250">
            <w:r>
              <w:rPr>
                <w:webHidden/>
                <w:rStyle w:val="IndexLink"/>
                <w:rtl w:val="true"/>
              </w:rPr>
              <w:t>نماز و زندگی</w:t>
            </w:r>
            <w:r>
              <w:rPr>
                <w:rStyle w:val="IndexLink"/>
                <w:rtl w:val="true"/>
              </w:rPr>
              <w:tab/>
            </w:r>
            <w:r>
              <w:rPr>
                <w:rStyle w:val="IndexLink"/>
              </w:rPr>
              <w:t>98</w:t>
            </w:r>
          </w:hyperlink>
        </w:p>
        <w:p>
          <w:pPr>
            <w:pStyle w:val="Contents4"/>
            <w:tabs>
              <w:tab w:val="clear" w:pos="8176"/>
              <w:tab w:val="right" w:pos="9026" w:leader="dot"/>
            </w:tabs>
            <w:rPr/>
          </w:pPr>
          <w:hyperlink w:anchor="__RefHeading___Toc2726405_2749589250">
            <w:r>
              <w:rPr>
                <w:webHidden/>
                <w:rStyle w:val="IndexLink"/>
              </w:rPr>
              <w:t>6</w:t>
            </w:r>
            <w:r>
              <w:rPr>
                <w:rStyle w:val="IndexLink"/>
                <w:rtl w:val="true"/>
              </w:rPr>
              <w:t xml:space="preserve"> </w:t>
            </w:r>
            <w:r>
              <w:rPr>
                <w:rStyle w:val="IndexLink"/>
                <w:rtl w:val="true"/>
              </w:rPr>
              <w:t>ـ آسان‌گیری</w:t>
            </w:r>
            <w:r>
              <w:rPr>
                <w:rStyle w:val="IndexLink"/>
                <w:rtl w:val="true"/>
              </w:rPr>
              <w:tab/>
            </w:r>
            <w:r>
              <w:rPr>
                <w:rStyle w:val="IndexLink"/>
              </w:rPr>
              <w:t>99</w:t>
            </w:r>
          </w:hyperlink>
        </w:p>
        <w:p>
          <w:pPr>
            <w:pStyle w:val="Contents4"/>
            <w:tabs>
              <w:tab w:val="clear" w:pos="8176"/>
              <w:tab w:val="right" w:pos="9026" w:leader="dot"/>
            </w:tabs>
            <w:rPr/>
          </w:pPr>
          <w:hyperlink w:anchor="__RefHeading___Toc2726407_2749589250">
            <w:r>
              <w:rPr>
                <w:webHidden/>
                <w:rStyle w:val="IndexLink"/>
                <w:rtl w:val="true"/>
              </w:rPr>
              <w:t>فشرده مطلب</w:t>
            </w:r>
            <w:r>
              <w:rPr>
                <w:rStyle w:val="IndexLink"/>
                <w:rtl w:val="true"/>
              </w:rPr>
              <w:tab/>
            </w:r>
            <w:r>
              <w:rPr>
                <w:rStyle w:val="IndexLink"/>
              </w:rPr>
              <w:t>99</w:t>
            </w:r>
          </w:hyperlink>
        </w:p>
        <w:p>
          <w:pPr>
            <w:pStyle w:val="Contents2"/>
            <w:tabs>
              <w:tab w:val="clear" w:pos="8743"/>
              <w:tab w:val="right" w:pos="9026" w:leader="dot"/>
            </w:tabs>
            <w:rPr/>
          </w:pPr>
          <w:hyperlink w:anchor="__RefHeading___Toc2726409_2749589250">
            <w:r>
              <w:rPr>
                <w:webHidden/>
                <w:rStyle w:val="IndexLink"/>
                <w:rtl w:val="true"/>
              </w:rPr>
              <w:t>بخش چهارم</w:t>
            </w:r>
            <w:r>
              <w:rPr>
                <w:rStyle w:val="IndexLink"/>
                <w:rtl w:val="true"/>
              </w:rPr>
              <w:t xml:space="preserve">: </w:t>
            </w:r>
            <w:r>
              <w:rPr>
                <w:rStyle w:val="IndexLink"/>
                <w:rtl w:val="true"/>
              </w:rPr>
              <w:t>همراه با برنامه سازان</w:t>
            </w:r>
            <w:r>
              <w:rPr>
                <w:rStyle w:val="IndexLink"/>
                <w:rtl w:val="true"/>
              </w:rPr>
              <w:tab/>
            </w:r>
            <w:r>
              <w:rPr>
                <w:rStyle w:val="IndexLink"/>
              </w:rPr>
              <w:t>102</w:t>
            </w:r>
          </w:hyperlink>
        </w:p>
        <w:p>
          <w:pPr>
            <w:pStyle w:val="Contents3"/>
            <w:tabs>
              <w:tab w:val="clear" w:pos="8459"/>
              <w:tab w:val="right" w:pos="9026" w:leader="dot"/>
            </w:tabs>
            <w:rPr/>
          </w:pPr>
          <w:hyperlink w:anchor="__RefHeading___Toc2726411_2749589250">
            <w:r>
              <w:rPr>
                <w:webHidden/>
                <w:rStyle w:val="IndexLink"/>
                <w:rtl w:val="true"/>
              </w:rPr>
              <w:t>پیشنهادهای کلی و برنامه‌ای</w:t>
            </w:r>
            <w:r>
              <w:rPr>
                <w:rStyle w:val="IndexLink"/>
                <w:rtl w:val="true"/>
              </w:rPr>
              <w:tab/>
            </w:r>
            <w:r>
              <w:rPr>
                <w:rStyle w:val="IndexLink"/>
              </w:rPr>
              <w:t>102</w:t>
            </w:r>
          </w:hyperlink>
        </w:p>
        <w:p>
          <w:pPr>
            <w:pStyle w:val="Contents3"/>
            <w:tabs>
              <w:tab w:val="clear" w:pos="8459"/>
              <w:tab w:val="right" w:pos="9026" w:leader="dot"/>
            </w:tabs>
            <w:rPr/>
          </w:pPr>
          <w:hyperlink w:anchor="__RefHeading___Toc2726413_2749589250">
            <w:r>
              <w:rPr>
                <w:webHidden/>
                <w:rStyle w:val="IndexLink"/>
                <w:rtl w:val="true"/>
              </w:rPr>
              <w:t>معرفی نهادهای مرتبط با نماز</w:t>
            </w:r>
            <w:r>
              <w:rPr>
                <w:rStyle w:val="IndexLink"/>
                <w:rtl w:val="true"/>
              </w:rPr>
              <w:tab/>
            </w:r>
            <w:r>
              <w:rPr>
                <w:rStyle w:val="IndexLink"/>
              </w:rPr>
              <w:t>110</w:t>
            </w:r>
          </w:hyperlink>
        </w:p>
        <w:p>
          <w:pPr>
            <w:pStyle w:val="Contents3"/>
            <w:tabs>
              <w:tab w:val="clear" w:pos="8459"/>
              <w:tab w:val="right" w:pos="9026" w:leader="dot"/>
            </w:tabs>
            <w:rPr/>
          </w:pPr>
          <w:hyperlink w:anchor="__RefHeading___Toc2726415_2749589250">
            <w:r>
              <w:rPr>
                <w:webHidden/>
                <w:rStyle w:val="IndexLink"/>
                <w:rtl w:val="true"/>
              </w:rPr>
              <w:t>پرسش‌های مردمی</w:t>
            </w:r>
            <w:r>
              <w:rPr>
                <w:rStyle w:val="IndexLink"/>
                <w:rtl w:val="true"/>
              </w:rPr>
              <w:tab/>
            </w:r>
            <w:r>
              <w:rPr>
                <w:rStyle w:val="IndexLink"/>
              </w:rPr>
              <w:t>110</w:t>
            </w:r>
          </w:hyperlink>
        </w:p>
        <w:p>
          <w:pPr>
            <w:pStyle w:val="Contents3"/>
            <w:tabs>
              <w:tab w:val="clear" w:pos="8459"/>
              <w:tab w:val="right" w:pos="9026" w:leader="dot"/>
            </w:tabs>
            <w:rPr/>
          </w:pPr>
          <w:hyperlink w:anchor="__RefHeading___Toc2726417_2749589250">
            <w:r>
              <w:rPr>
                <w:webHidden/>
                <w:rStyle w:val="IndexLink"/>
                <w:rtl w:val="true"/>
              </w:rPr>
              <w:t>پرسش‌های کارشناسی</w:t>
            </w:r>
            <w:r>
              <w:rPr>
                <w:rStyle w:val="IndexLink"/>
                <w:rtl w:val="true"/>
              </w:rPr>
              <w:tab/>
            </w:r>
            <w:r>
              <w:rPr>
                <w:rStyle w:val="IndexLink"/>
              </w:rPr>
              <w:t>111</w:t>
            </w:r>
          </w:hyperlink>
        </w:p>
        <w:p>
          <w:pPr>
            <w:pStyle w:val="Contents2"/>
            <w:tabs>
              <w:tab w:val="clear" w:pos="8743"/>
              <w:tab w:val="right" w:pos="9026" w:leader="dot"/>
            </w:tabs>
            <w:rPr/>
          </w:pPr>
          <w:hyperlink w:anchor="__RefHeading___Toc2726419_2749589250">
            <w:r>
              <w:rPr>
                <w:webHidden/>
                <w:rStyle w:val="IndexLink"/>
                <w:rtl w:val="true"/>
              </w:rPr>
              <w:t>کتاب نامه</w:t>
            </w:r>
            <w:r>
              <w:rPr>
                <w:rStyle w:val="IndexLink"/>
                <w:rtl w:val="true"/>
              </w:rPr>
              <w:tab/>
            </w:r>
            <w:r>
              <w:rPr>
                <w:rStyle w:val="IndexLink"/>
              </w:rPr>
              <w:t>114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387_45971"/>
      <w:bookmarkStart w:id="1" w:name="pg3387_45971"/>
      <w:bookmarkEnd w:id="1"/>
    </w:p>
    <w:p>
      <w:pPr>
        <w:pStyle w:val="Heading2"/>
        <w:numPr>
          <w:ilvl w:val="1"/>
          <w:numId w:val="1"/>
        </w:numPr>
        <w:rPr/>
      </w:pPr>
      <w:bookmarkStart w:id="2" w:name="pg3387_45971"/>
      <w:bookmarkStart w:id="3" w:name="__RefHeading___Toc2726137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کریما، زهرا</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 دینی 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تاثیر پرورش در جذب کودکان به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کریما ؛ تهیه کننده مرکز پژوهشهای اسلامی صدا و سیما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و سیمای جمهوری اسلامی ایران، مرکز پژوهشهای اسلامی ،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۱۱۰</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7808</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۱۰۷</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۱۱۰</w:t>
      </w:r>
      <w:r>
        <w:rPr>
          <w:rFonts w:ascii="IRNazanin" w:hAnsi="IRNazanin" w:eastAsia="IRNazanin"/>
          <w:color w:val="111111"/>
          <w:sz w:val="28"/>
          <w:sz w:val="28"/>
          <w:szCs w:val="28"/>
          <w:rtl w:val="true"/>
          <w:lang w:bidi="fa-IR"/>
        </w:rPr>
        <w:t>؛ همچنین بصورت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خانواده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 خانوادگی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آموزش و پرورش کودکان</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۲۳۰</w:t>
      </w:r>
      <w:r>
        <w:rPr>
          <w:rFonts w:eastAsia="IRNazanin" w:cs="IRNazanin"/>
          <w:color w:val="111111"/>
          <w:sz w:val="28"/>
          <w:szCs w:val="28"/>
          <w:lang w:bidi="fa-IR"/>
        </w:rPr>
        <w:t>/</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پ</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۴۸۳۱</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۲۲۴۱۴۰۴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726139_274958925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3387_45973"/>
      <w:bookmarkStart w:id="8" w:name="pg3387_45973"/>
      <w:bookmarkEnd w:id="8"/>
    </w:p>
    <w:p>
      <w:pPr>
        <w:pStyle w:val="Heading2"/>
        <w:numPr>
          <w:ilvl w:val="1"/>
          <w:numId w:val="1"/>
        </w:numPr>
        <w:rPr/>
      </w:pPr>
      <w:bookmarkStart w:id="9" w:name="pg3387_45973"/>
      <w:bookmarkStart w:id="10" w:name="__RefHeading___Toc2726141_2749589250"/>
      <w:bookmarkStart w:id="11" w:name="_Toc3"/>
      <w:bookmarkEnd w:id="9"/>
      <w:bookmarkEnd w:id="10"/>
      <w:r>
        <w:rPr>
          <w:rtl w:val="true"/>
        </w:rPr>
        <w:t>دیباچه</w:t>
      </w:r>
      <w:bookmarkEnd w:id="11"/>
    </w:p>
    <w:p>
      <w:pPr>
        <w:pStyle w:val="BookText"/>
        <w:rPr/>
      </w:pPr>
      <w:r>
        <w:rPr>
          <w:rFonts w:ascii="IRNazanin" w:hAnsi="IRNazanin" w:eastAsia="IRNazanin"/>
          <w:color w:val="111111"/>
          <w:sz w:val="28"/>
          <w:sz w:val="28"/>
          <w:szCs w:val="28"/>
          <w:rtl w:val="true"/>
          <w:lang w:bidi="fa-IR"/>
        </w:rPr>
        <w:t>دیباچه</w:t>
      </w:r>
    </w:p>
    <w:p>
      <w:pPr>
        <w:pStyle w:val="BookText"/>
        <w:rPr/>
      </w:pPr>
      <w:r>
        <w:rPr>
          <w:rFonts w:ascii="IRNazanin" w:hAnsi="IRNazanin" w:eastAsia="IRNazanin"/>
          <w:color w:val="111111"/>
          <w:sz w:val="28"/>
          <w:sz w:val="28"/>
          <w:szCs w:val="28"/>
          <w:rtl w:val="true"/>
          <w:lang w:bidi="fa-IR"/>
        </w:rPr>
        <w:t>انسان به طور فطری خداجوست و عبادت و نیایش، نیاز انسان رشد یافته و به وحدت رسیده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عبادت ها و امور معنوی و ملکوتی، نماز از ارزش و اهمیت ویژه ای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این پرسش مطرح است که با همه ارزش و قداستی که این فریضه مهم دارد، اگر آن گونه که امروزه به نماز و ارزش های معنوی آن بی توجهی می شود، آیا به راستی، جامعه و نسل فردا نیز با نماز و با تقوا خواهند بود؟ اگر وسایل آسیب زایی که می تواند گاه انسان را به عالم ماده تنزل دهد و او را گرفتار زر و تزویر دنیا سازد، کنترل نشود، آیا می توان امید داشت که قبله گاه حقیقی انسان خداوند باشد؟</w:t>
      </w:r>
    </w:p>
    <w:p>
      <w:pPr>
        <w:pStyle w:val="BookText"/>
        <w:rPr/>
      </w:pPr>
      <w:r>
        <w:rPr>
          <w:rFonts w:ascii="IRNazanin" w:hAnsi="IRNazanin" w:eastAsia="IRNazanin"/>
          <w:color w:val="111111"/>
          <w:sz w:val="28"/>
          <w:sz w:val="28"/>
          <w:szCs w:val="28"/>
          <w:rtl w:val="true"/>
          <w:lang w:bidi="fa-IR"/>
        </w:rPr>
        <w:t>در این میان، چگونه باید لذت های دنیوی را در دید فرزندانمان، ناچیز و زودگذر جلوه دهیم و بُعد معنوی آنان را تقویت کنیم تا عبادت و امور معنوی مثل نماز و روزه در ذایقه فرزندانمان شیرین جلوه کند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اساساً آشنایی با روش ها و راهکارها، دست یابی به اهداف را آسان تر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برای پیوند عمیق معنوی میان انسان ـ به ویژه کودک و نوجوان ـ با نماز باید روش مطلوب و آسانی را در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راهکارهایی را باید وجهه همت خویش سازیم تا نه تنها کودک و نوجوان به نماز عشق ورزند، بلکه بر دوستان و هم سالان خود نیز تأثیر بگذارند و </w:t>
      </w:r>
    </w:p>
    <w:p>
      <w:pPr>
        <w:pStyle w:val="BookText"/>
        <w:rPr/>
      </w:pPr>
      <w:r>
        <w:rPr>
          <w:rFonts w:ascii="IRNazanin" w:hAnsi="IRNazanin" w:eastAsia="IRNazanin"/>
          <w:color w:val="111111"/>
          <w:sz w:val="28"/>
          <w:sz w:val="28"/>
          <w:szCs w:val="28"/>
          <w:rtl w:val="true"/>
          <w:lang w:bidi="fa-IR"/>
        </w:rPr>
        <w:t>آنان را اهل نماز سازند؟ روش هایی چون الگوپذیری، آسان پذیری، توافق ارزشی، محبت و مدارا، پاداش دهی و میانه روی نمونه ای از این دسته است که این پژوهش به آن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تاکنون درباره نماز و دیگر فروع دینی، کتاب ها و نوشته های ارزشمندی نشر یافته است، ولی این مجموعه به دلیل نگاه نو، تدوین و دسته بندی مناسب برای برنامه سازان و برنامه ریزان رسانه، سودمند خواهدبود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این اثر حاصل همکاری مشترک میان مرکز پژوهش های اسلامی صدا و سیما با مرکز آموزش خواهران دفتر تبلیغات اسلامی قم است که خانم زهرا کریما آن را نگاشته و با مشاوره علمی جناب آقای داود رجبی نیا به بار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سپاس از ایشان و دست اندرکاران پژوهشی آن مرکز و کارشناسان مرکز پژوهش های اسلامی صدا و سیما، امید می بریم در پرتو تعامل علمی، شاهد شکوفایی آثار مشترک دیگری نیز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ولی التوفیق</w:t>
      </w:r>
    </w:p>
    <w:p>
      <w:pPr>
        <w:pStyle w:val="BookText"/>
        <w:rPr/>
      </w:pPr>
      <w:r>
        <w:rPr>
          <w:rFonts w:ascii="IRNazanin" w:hAnsi="IRNazanin" w:eastAsia="IRNazanin"/>
          <w:color w:val="111111"/>
          <w:sz w:val="28"/>
          <w:sz w:val="28"/>
          <w:szCs w:val="28"/>
          <w:rtl w:val="true"/>
          <w:lang w:bidi="fa-IR"/>
        </w:rPr>
        <w:t>اداره کل پژوهش</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پژوهش های اسلامی صدا و سیما </w:t>
      </w:r>
      <w:bookmarkStart w:id="12" w:name="pg3387_45975"/>
    </w:p>
    <w:p>
      <w:pPr>
        <w:pStyle w:val="Heading2"/>
        <w:numPr>
          <w:ilvl w:val="1"/>
          <w:numId w:val="1"/>
        </w:numPr>
        <w:rPr/>
      </w:pPr>
      <w:bookmarkStart w:id="13" w:name="__RefHeading___Toc2726143_2749589250"/>
      <w:bookmarkStart w:id="14" w:name="_Toc4"/>
      <w:bookmarkEnd w:id="12"/>
      <w:bookmarkEnd w:id="13"/>
      <w:r>
        <w:rPr>
          <w:rtl w:val="true"/>
        </w:rPr>
        <w:t>پیش گفتار</w:t>
      </w:r>
      <w:bookmarkEnd w:id="14"/>
    </w:p>
    <w:p>
      <w:pPr>
        <w:pStyle w:val="BookText"/>
        <w:rPr/>
      </w:pPr>
      <w:r>
        <w:rPr>
          <w:rFonts w:ascii="IRNazanin" w:hAnsi="IRNazanin" w:eastAsia="IRNazanin"/>
          <w:color w:val="111111"/>
          <w:sz w:val="28"/>
          <w:sz w:val="28"/>
          <w:szCs w:val="28"/>
          <w:rtl w:val="true"/>
          <w:lang w:bidi="fa-IR"/>
        </w:rPr>
        <w:t>پیش گفتار</w:t>
      </w:r>
    </w:p>
    <w:p>
      <w:pPr>
        <w:pStyle w:val="BookText"/>
        <w:rPr/>
      </w:pPr>
      <w:r>
        <w:rPr>
          <w:rFonts w:ascii="IRNazanin" w:hAnsi="IRNazanin" w:eastAsia="IRNazanin"/>
          <w:color w:val="111111"/>
          <w:sz w:val="28"/>
          <w:sz w:val="28"/>
          <w:szCs w:val="28"/>
          <w:rtl w:val="true"/>
          <w:lang w:bidi="fa-IR"/>
        </w:rPr>
        <w:t>نماز میراث همه پیامبران الهی و بهترین هدیه آنان برای ارتباط خلق با خالق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زیباترین تجلّی نیایش را در سیمای نماز می توان به تماشا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نماز گزار در قیام خویش، زبان تمجید دارد و در خاک افتادنش، با زبان تسبیح، شکوه او را می ستاید و ایمان خود را به گواهی می 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اقامه نماز و بزرگداشت مقام نمازگزاران، ثمره حاکمیت صالحان برگستره زمین است؛ زیرا صلح و آرامش، سلامت و سعادت، رفاه و برکت، صلاح و رشد، اطمینان و اعتقاد و کمال انسان در پرتو پیوند با خدا امکان پذیر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هرگاه این فریضه بزرگ الهی تعطیل شود یا حقّ آن ادا نگردد، اضطراب و نگرانی، زشتی و تباهی، کج روی و کج اندیشی، غرور و فریب، به انسان هجوم خواهد آورد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کلی، هدف از آفرینش انسان عبادت خالق 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یعنی برخورداری از نیّت و اندیشه خالصانه، و حرکت هدفمند و جهت دار به سوی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عبادت نیز تربیت و رشد و کمال انسان است و هدف نهایی در تربیت او که همه پیامبران الهی برای آن برانگیخته شده اند، رسیدن به رستگاری است و بس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انسان زمانی می تواند به رستگاری برسد که با چیرگی بر کشش های نفسانی، قربانی کردن هوس ها، بریدن از وابستگی ها، خروج از ایستگاه های فکری و روانی، ترک خودبینی، بهره گیری از دین و دانش و تسلیم کردن خود به درگاه حق، در سکوی نماز، بانگ توحید و بندگی سر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کامل ترین پاسخ به عالی ترین نیاز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امری از مقدمات و هر رکنی از ارکان نماز، پاسخی است به یک نیاز؛ نیاز به پالایش جسم و جان، نیاز به اندیشه توحیدی، خروج از چاه طبیعت و درآمدن به صراط مستقیم، رهایی از خود، تقرّب به دوست و نیاز به 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معنا و مفهوم وضو را در حدّ درک نوجوان و جوان، به آن ها آموزش دهیم و برایشان توضیح دهیم که با وضو بودن، قدرت توجّه و تمرکز آدمی را افزایش می دهد و به پیشرفت تحصیلی کمک می کند، با وضو انس خواهند گرفت؛ زیرا در می یابند که وضو تنها شست وشوی ظاهری نیست</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نمازگزار با شستن صورت، نمای اجتماعی خود را از هرگونه نظر ناصواب و نگاهی که رضای خدا در آن نباشد، پاک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شست وشوی دست ها، هر عملی را که در آن ریا باشد، از خود دور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مسح سر،ذهن و اندیشه اش را از هر آن چه غیر خداست، پاک می گرداند و با باوری دوباره به شکوه کبریایی حق، سر خویش را در نهایت آزادگی و سرفرازی، برای تعظیم و تسلیم در برابر درگاه خالق یکتا، آماده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مسح پا نیز قدم های خود را از کج روی و هرزه گردی باز می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شایسته است در همه انسان ها به ویژه کودکان و نوجوانان، نگرشی مثبت نسبت به نماز و شخصیت محبوب نمازگزاران به وجود آید تا آنان نیز با همانندسازی، به این امر مهم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نماز، پرچم، عبادت ها و معراج مؤمنان است و به قربانی کردن همه خود محوری ها، تجلّی همه نیکی ها و زیبایی ها و شکوفایی انسان ها می انجامد، پدر و مادر، مربیان و هرکسی که می تواند الگوی فرزندان قرار گیرد، هنگام اقامه نماز باید محبت در کلام و رفتار، احترام و استواری شخصیّت، گذشت و مروّت، سخن گفتن به حق و عمل به عدالت را در خود جلوه گر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و ده ها راهکار دیگری که در این پژوهش آمده است، در برنامه سازی برای نهادینه کردن اقامه نماز در میان اقشار جامعه و جذب نسل کودک و نوجوان به این عمل عبادی مؤثر خواهدبود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مجموعه شامل چهار بخش است و هر بخش فصل های مختلفی دارد که در بخش اوّل، جایگاه والای نماز در میان عبادت ها و آثار وضعی آن بر روی فرد و جامعه، تبیین می شود و نقش عبادت در زندگی و روش های آن معلوم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دوم، اصول صحیح تربیت دینی کودک و نوجوان و تأثیر روابط درست و منطقی با فرزندان به استناد کتاب خدا و قول ائمه اطهار علیهم السلام آمده است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بخش سوم نیز به عوامل مؤثر بر پرورش دینی مثل خانواده، اجتماع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دوستان، وسایل ارتباط جمعی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شده و در پایان، راهکارهای جذب کودک و نوجوان به نماز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تشویق و تحسین، کردار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گفتار، اخلاق خوش و اُنس با کودک و نوجوان، میانه روی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شده است</w:t>
      </w:r>
      <w:r>
        <w:rPr>
          <w:rFonts w:eastAsia="IRNazanin" w:cs="IRNazanin"/>
          <w:color w:val="111111"/>
          <w:sz w:val="28"/>
          <w:szCs w:val="28"/>
          <w:rtl w:val="true"/>
          <w:lang w:bidi="fa-IR"/>
        </w:rPr>
        <w:t xml:space="preserve">. </w:t>
      </w:r>
      <w:bookmarkStart w:id="15" w:name="pg3387_45979"/>
    </w:p>
    <w:p>
      <w:pPr>
        <w:pStyle w:val="Heading2"/>
        <w:numPr>
          <w:ilvl w:val="1"/>
          <w:numId w:val="1"/>
        </w:numPr>
        <w:rPr/>
      </w:pPr>
      <w:bookmarkStart w:id="16" w:name="__RefHeading___Toc2726145_2749589250"/>
      <w:bookmarkStart w:id="17" w:name="_Toc5"/>
      <w:bookmarkEnd w:id="15"/>
      <w:bookmarkEnd w:id="16"/>
      <w:r>
        <w:rPr>
          <w:rtl w:val="true"/>
        </w:rPr>
        <w:t>بخش اول</w:t>
      </w:r>
      <w:r>
        <w:rPr>
          <w:rtl w:val="true"/>
        </w:rPr>
        <w:t xml:space="preserve">: </w:t>
      </w:r>
      <w:r>
        <w:rPr>
          <w:rtl w:val="true"/>
        </w:rPr>
        <w:t>کلیّات</w:t>
      </w:r>
      <w:bookmarkEnd w:id="17"/>
    </w:p>
    <w:p>
      <w:pPr>
        <w:pStyle w:val="Heading3"/>
        <w:numPr>
          <w:ilvl w:val="2"/>
          <w:numId w:val="1"/>
        </w:numPr>
        <w:rPr/>
      </w:pPr>
      <w:bookmarkStart w:id="18" w:name="__RefHeading___Toc2726147_2749589250"/>
      <w:bookmarkStart w:id="19" w:name="_Toc6"/>
      <w:bookmarkEnd w:id="18"/>
      <w:r>
        <w:rPr>
          <w:rtl w:val="true"/>
        </w:rPr>
        <w:t>اشاره</w:t>
      </w:r>
      <w:bookmarkEnd w:id="19"/>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چند اصطلاح</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p>
    <w:p>
      <w:pPr>
        <w:pStyle w:val="Heading3"/>
        <w:numPr>
          <w:ilvl w:val="2"/>
          <w:numId w:val="1"/>
        </w:numPr>
        <w:rPr/>
      </w:pPr>
      <w:bookmarkStart w:id="20" w:name="__RefHeading___Toc2726149_2749589250"/>
      <w:bookmarkStart w:id="21" w:name="_Toc7"/>
      <w:bookmarkEnd w:id="20"/>
      <w:r>
        <w:rPr>
          <w:rtl w:val="true"/>
        </w:rPr>
        <w:t>فصل اول</w:t>
      </w:r>
      <w:r>
        <w:rPr>
          <w:rtl w:val="true"/>
        </w:rPr>
        <w:t xml:space="preserve">: </w:t>
      </w:r>
      <w:r>
        <w:rPr>
          <w:rtl w:val="true"/>
        </w:rPr>
        <w:t>آشنایی با چند اصطلاح</w:t>
      </w:r>
      <w:bookmarkEnd w:id="21"/>
    </w:p>
    <w:p>
      <w:pPr>
        <w:pStyle w:val="Heading4"/>
        <w:numPr>
          <w:ilvl w:val="3"/>
          <w:numId w:val="1"/>
        </w:numPr>
        <w:rPr/>
      </w:pPr>
      <w:bookmarkStart w:id="22" w:name="__RefHeading___Toc2726151_2749589250"/>
      <w:bookmarkStart w:id="23" w:name="_Toc8"/>
      <w:bookmarkEnd w:id="22"/>
      <w:r>
        <w:rPr>
          <w:rtl w:val="true"/>
        </w:rPr>
        <w:t>عبادت</w:t>
      </w:r>
      <w:bookmarkEnd w:id="23"/>
    </w:p>
    <w:p>
      <w:pPr>
        <w:pStyle w:val="BookText"/>
        <w:rPr/>
      </w:pPr>
      <w:r>
        <w:rPr>
          <w:rFonts w:ascii="IRNazanin" w:hAnsi="IRNazanin" w:eastAsia="IRNazanin"/>
          <w:color w:val="111111"/>
          <w:sz w:val="28"/>
          <w:sz w:val="28"/>
          <w:szCs w:val="28"/>
          <w:rtl w:val="true"/>
          <w:lang w:bidi="fa-IR"/>
        </w:rPr>
        <w:t>عبادت در لغت، به معنی پرستش و بندگی</w:t>
      </w:r>
      <w:r>
        <w:rPr>
          <w:rStyle w:val="FootnoteAnchor"/>
          <w:rtl w:val="true"/>
        </w:rPr>
        <w:footnoteReference w:id="2"/>
      </w:r>
      <w:r>
        <w:rPr>
          <w:rFonts w:ascii="IRNazanin" w:hAnsi="IRNazanin" w:eastAsia="IRNazanin"/>
          <w:color w:val="111111"/>
          <w:sz w:val="28"/>
          <w:sz w:val="28"/>
          <w:szCs w:val="28"/>
          <w:rtl w:val="true"/>
          <w:lang w:bidi="fa-IR"/>
        </w:rPr>
        <w:t>و در اصطلاح، به معنی آشکار ساختن خواری و عالی ترین نوع خاکساری و کرنش در برابر خداوند است</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معنی اصطلاحی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هر فرمانی است که از سوی شرع مقرر شده باشد و آن را برای خدا انجام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پیرو همین فرمان جزو عبادت ها به شمار می آید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عبادت، حالتی است که به گونه ای فطری در ذات و باطن انسان ها نهاده شده است و هر زمان به شکلی نمودار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مطالعه تاریخ زندگی بشر درمی یابیم که پرستش یکی از نیازها و رفتارهایی بوده که با وجود اختلاف فراوان در نوع ویژگی های آن، در همه جوامع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مردم به الوهیت معتقدند، ولی در نوع آن به اشتباه می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 هزاران پیامبر از جانب ذات باری تعالی نیز به دلیل آن است که بشر را از راه های گوناگون پرستش، به یگانگی فرا خوانند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4" w:name="__RefHeading___Toc2726153_2749589250"/>
      <w:bookmarkStart w:id="25" w:name="_Toc9"/>
      <w:bookmarkEnd w:id="24"/>
      <w:r>
        <w:rPr>
          <w:rtl w:val="true"/>
        </w:rPr>
        <w:t>پرورش</w:t>
      </w:r>
      <w:bookmarkEnd w:id="25"/>
    </w:p>
    <w:p>
      <w:pPr>
        <w:pStyle w:val="BookText"/>
        <w:rPr/>
      </w:pPr>
      <w:r>
        <w:rPr>
          <w:rFonts w:ascii="IRNazanin" w:hAnsi="IRNazanin" w:eastAsia="IRNazanin"/>
          <w:color w:val="111111"/>
          <w:sz w:val="28"/>
          <w:sz w:val="28"/>
          <w:szCs w:val="28"/>
          <w:rtl w:val="true"/>
          <w:lang w:bidi="fa-IR"/>
        </w:rPr>
        <w:t>پرورش در لغت به معنای پروردن و پروراندن است</w:t>
      </w:r>
      <w:r>
        <w:rPr>
          <w:rStyle w:val="FootnoteAnchor"/>
          <w:rtl w:val="true"/>
        </w:rPr>
        <w:footnoteReference w:id="5"/>
      </w:r>
      <w:r>
        <w:rPr>
          <w:rFonts w:ascii="IRNazanin" w:hAnsi="IRNazanin" w:eastAsia="IRNazanin"/>
          <w:color w:val="111111"/>
          <w:sz w:val="28"/>
          <w:sz w:val="28"/>
          <w:szCs w:val="28"/>
          <w:rtl w:val="true"/>
          <w:lang w:bidi="fa-IR"/>
        </w:rPr>
        <w:t>و در اصطلاح، به فعلیت رساندن استعداد و به کمال رساندن فرد کمال گرا معنا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مقایسه آموزش با پرورش، به این نتیجه می رسیم که آموزش به دلیل حرکت تکاملی، شاخه ای از پرورش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 هم چنین به معنی ساخته شدن انسان و رسیدن او به کمال حقیقی خویش به گونه ای شناختی ـ و نه علمی ـ است</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اگر پرورش به معنای شکوفایی استعدادها و رشد نیروهای ذهنی و اندامی باشد، مراکز دانشگاهی وظیفه آموزش آن را بر عهده دارند، ولی چنان چه به معنای نظم رفتاری، آداب اجتماعی ویژه و عادت یافتن به اجرای آن ها باشد، آموزش آن را هر قوم به گونه ای متفاوت مطرح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پرورش به معنای دگرگونی های وجودی باشد، به گونه ای که پی آمدهای آن، رساندن خیر به خود و دیگران و رعایت ادب و حقوق است،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یاد می دهند، ولی بهترین، ژرف ترین و اصیل ترین نوع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پرورشی،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دارد،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 مصاحبتی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 نفسانی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 مکتبی</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چه این نام ها متفاوتند، ولی با یکدیگر هم ریشه بوده و هر کدام نمایشگر یک فضیلت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نقطه اشتراک همه دیدگاه های گوناگون در این زمینه، ضبط نفس، حسن رابطه نفس، قدرت داوری </w:t>
      </w:r>
      <w:bookmarkStart w:id="26" w:name="pg3387_45981"/>
    </w:p>
    <w:p>
      <w:pPr>
        <w:pStyle w:val="BookText"/>
        <w:rPr/>
      </w:pPr>
      <w:bookmarkEnd w:id="26"/>
      <w:r>
        <w:rPr>
          <w:rFonts w:ascii="IRNazanin" w:hAnsi="IRNazanin" w:eastAsia="IRNazanin"/>
          <w:color w:val="111111"/>
          <w:sz w:val="28"/>
          <w:sz w:val="28"/>
          <w:szCs w:val="28"/>
          <w:rtl w:val="true"/>
          <w:lang w:bidi="fa-IR"/>
        </w:rPr>
        <w:t>شایسته و نیکو به اجرا گزاردن برخورد است</w:t>
      </w:r>
      <w:r>
        <w:rPr>
          <w:rFonts w:eastAsia="IRNazanin" w:cs="IRNazanin"/>
          <w:color w:val="111111"/>
          <w:sz w:val="28"/>
          <w:szCs w:val="28"/>
          <w:rtl w:val="true"/>
          <w:lang w:bidi="fa-IR"/>
        </w:rPr>
        <w:t>.</w:t>
      </w:r>
      <w:r>
        <w:rPr>
          <w:rStyle w:val="FootnoteAnchor"/>
          <w:rtl w:val="true"/>
        </w:rPr>
        <w:footnoteReference w:id="7"/>
      </w:r>
    </w:p>
    <w:p>
      <w:pPr>
        <w:pStyle w:val="Heading4"/>
        <w:numPr>
          <w:ilvl w:val="3"/>
          <w:numId w:val="1"/>
        </w:numPr>
        <w:rPr/>
      </w:pPr>
      <w:bookmarkStart w:id="27" w:name="__RefHeading___Toc2726155_2749589250"/>
      <w:bookmarkStart w:id="28" w:name="_Toc10"/>
      <w:bookmarkEnd w:id="27"/>
      <w:r>
        <w:rPr>
          <w:rtl w:val="true"/>
        </w:rPr>
        <w:t>نماز</w:t>
      </w:r>
      <w:bookmarkEnd w:id="28"/>
    </w:p>
    <w:p>
      <w:pPr>
        <w:pStyle w:val="BookText"/>
        <w:rPr/>
      </w:pPr>
      <w:r>
        <w:rPr>
          <w:rFonts w:ascii="IRNazanin" w:hAnsi="IRNazanin" w:eastAsia="IRNazanin"/>
          <w:color w:val="111111"/>
          <w:sz w:val="28"/>
          <w:sz w:val="28"/>
          <w:szCs w:val="28"/>
          <w:rtl w:val="true"/>
          <w:lang w:bidi="fa-IR"/>
        </w:rPr>
        <w:t>در مفردات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الَّتی هِی العبادةُ المَخصوصةُ اَصلُها الدُّعاء؛ نماز، عبادتی ویژه است که اصل آن نیایش است</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نماز به معنای پرستش، نیاز، سجود، بندگی، پیروی، خم شدن برای آشکار ساختن بندگی، یکی از واجبات دین و عبادت ویژه و واجب مسلمانان است که پنج بار در شبانه روز به جا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بامداد، نمازی است که پیش از طلوع آفتاب در دو رکعت می خوانند و نماز پیشین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نماز پسین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نماز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نماز خفتن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عشا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نمازهایی است که در طول شبانه روز می خوانند</w:t>
      </w:r>
      <w:r>
        <w:rPr>
          <w:rFonts w:eastAsia="IRNazanin" w:cs="IRNazanin"/>
          <w:color w:val="111111"/>
          <w:sz w:val="28"/>
          <w:szCs w:val="28"/>
          <w:rtl w:val="true"/>
          <w:lang w:bidi="fa-IR"/>
        </w:rPr>
        <w:t>.</w:t>
      </w:r>
      <w:r>
        <w:rPr>
          <w:rStyle w:val="FootnoteAnchor"/>
          <w:rtl w:val="true"/>
        </w:rPr>
        <w:footnoteReference w:id="9"/>
      </w:r>
    </w:p>
    <w:p>
      <w:pPr>
        <w:pStyle w:val="Heading4"/>
        <w:numPr>
          <w:ilvl w:val="3"/>
          <w:numId w:val="1"/>
        </w:numPr>
        <w:rPr/>
      </w:pPr>
      <w:bookmarkStart w:id="29" w:name="__RefHeading___Toc2726157_2749589250"/>
      <w:bookmarkStart w:id="30" w:name="_Toc11"/>
      <w:bookmarkEnd w:id="29"/>
      <w:r>
        <w:rPr>
          <w:rtl w:val="true"/>
        </w:rPr>
        <w:t>شیوه</w:t>
      </w:r>
      <w:bookmarkEnd w:id="30"/>
    </w:p>
    <w:p>
      <w:pPr>
        <w:pStyle w:val="BookText"/>
        <w:rPr/>
      </w:pPr>
      <w:r>
        <w:rPr>
          <w:rFonts w:ascii="IRNazanin" w:hAnsi="IRNazanin" w:eastAsia="IRNazanin"/>
          <w:color w:val="111111"/>
          <w:sz w:val="28"/>
          <w:sz w:val="28"/>
          <w:szCs w:val="28"/>
          <w:rtl w:val="true"/>
          <w:lang w:bidi="fa-IR"/>
        </w:rPr>
        <w:t>شیوه به معنای راه و روش، طریقه، قاعده، قانون، خوی و عادت آمده</w:t>
      </w:r>
      <w:r>
        <w:rPr>
          <w:rStyle w:val="FootnoteAnchor"/>
          <w:rtl w:val="true"/>
        </w:rPr>
        <w:footnoteReference w:id="10"/>
      </w:r>
      <w:r>
        <w:rPr>
          <w:rFonts w:ascii="IRNazanin" w:hAnsi="IRNazanin" w:eastAsia="IRNazanin"/>
          <w:color w:val="111111"/>
          <w:sz w:val="28"/>
          <w:sz w:val="28"/>
          <w:szCs w:val="28"/>
          <w:rtl w:val="true"/>
          <w:lang w:bidi="fa-IR"/>
        </w:rPr>
        <w:t>و از روش، به رفتن تعبیر شده است</w:t>
      </w:r>
      <w:r>
        <w:rPr>
          <w:rFonts w:eastAsia="IRNazanin" w:cs="IRNazanin"/>
          <w:color w:val="111111"/>
          <w:sz w:val="28"/>
          <w:szCs w:val="28"/>
          <w:rtl w:val="true"/>
          <w:lang w:bidi="fa-IR"/>
        </w:rPr>
        <w:t>.</w:t>
      </w:r>
      <w:r>
        <w:rPr>
          <w:rStyle w:val="FootnoteAnchor"/>
          <w:rtl w:val="true"/>
        </w:rPr>
        <w:footnoteReference w:id="11"/>
      </w:r>
    </w:p>
    <w:p>
      <w:pPr>
        <w:pStyle w:val="Heading4"/>
        <w:numPr>
          <w:ilvl w:val="3"/>
          <w:numId w:val="1"/>
        </w:numPr>
        <w:rPr/>
      </w:pPr>
      <w:bookmarkStart w:id="31" w:name="__RefHeading___Toc2726159_2749589250"/>
      <w:bookmarkStart w:id="32" w:name="_Toc12"/>
      <w:bookmarkEnd w:id="31"/>
      <w:r>
        <w:rPr>
          <w:rtl w:val="true"/>
        </w:rPr>
        <w:t>عشق</w:t>
      </w:r>
      <w:bookmarkEnd w:id="32"/>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عشق، از اندازه گذشتن دوستی، ناتوانی حسّ از دریافت بدی های محبوب و گونه ای بیماری است که آدمی را به نیک پنداشتن برخی صورت ها و شیفتگی و دوستی افراطی می کشاند</w:t>
      </w:r>
      <w:r>
        <w:rPr>
          <w:rFonts w:eastAsia="IRNazanin" w:cs="IRNazanin"/>
          <w:color w:val="111111"/>
          <w:sz w:val="28"/>
          <w:szCs w:val="28"/>
          <w:rtl w:val="true"/>
          <w:lang w:bidi="fa-IR"/>
        </w:rPr>
        <w:t>.</w:t>
      </w:r>
      <w:r>
        <w:rPr>
          <w:rStyle w:val="FootnoteAnchor"/>
          <w:rtl w:val="true"/>
        </w:rPr>
        <w:footnoteReference w:id="12"/>
      </w:r>
      <w:bookmarkStart w:id="33" w:name="pg3387_45982"/>
    </w:p>
    <w:p>
      <w:pPr>
        <w:pStyle w:val="Heading4"/>
        <w:numPr>
          <w:ilvl w:val="3"/>
          <w:numId w:val="1"/>
        </w:numPr>
        <w:rPr/>
      </w:pPr>
      <w:bookmarkStart w:id="34" w:name="__RefHeading___Toc2726161_2749589250"/>
      <w:bookmarkStart w:id="35" w:name="_Toc13"/>
      <w:bookmarkEnd w:id="33"/>
      <w:bookmarkEnd w:id="34"/>
      <w:r>
        <w:rPr>
          <w:rtl w:val="true"/>
        </w:rPr>
        <w:t>کودک</w:t>
      </w:r>
      <w:bookmarkEnd w:id="35"/>
    </w:p>
    <w:p>
      <w:pPr>
        <w:pStyle w:val="BookText"/>
        <w:rPr/>
      </w:pPr>
      <w:r>
        <w:rPr>
          <w:rFonts w:ascii="IRNazanin" w:hAnsi="IRNazanin" w:eastAsia="IRNazanin"/>
          <w:color w:val="111111"/>
          <w:sz w:val="28"/>
          <w:sz w:val="28"/>
          <w:szCs w:val="28"/>
          <w:rtl w:val="true"/>
          <w:lang w:bidi="fa-IR"/>
        </w:rPr>
        <w:t>کودک، فردی است رنگ پذیر، متکی به دیگران و انعطاف پذیر که هنوز به سن بلوغ نرسیده است</w:t>
      </w:r>
      <w:r>
        <w:rPr>
          <w:rFonts w:eastAsia="IRNazanin" w:cs="IRNazanin"/>
          <w:color w:val="111111"/>
          <w:sz w:val="28"/>
          <w:szCs w:val="28"/>
          <w:rtl w:val="true"/>
          <w:lang w:bidi="fa-IR"/>
        </w:rPr>
        <w:t>.</w:t>
      </w:r>
      <w:r>
        <w:rPr>
          <w:rStyle w:val="FootnoteAnchor"/>
          <w:rtl w:val="true"/>
        </w:rPr>
        <w:footnoteReference w:id="13"/>
      </w:r>
    </w:p>
    <w:p>
      <w:pPr>
        <w:pStyle w:val="Heading3"/>
        <w:numPr>
          <w:ilvl w:val="2"/>
          <w:numId w:val="1"/>
        </w:numPr>
        <w:rPr/>
      </w:pPr>
      <w:bookmarkStart w:id="36" w:name="__RefHeading___Toc2726163_2749589250"/>
      <w:bookmarkStart w:id="37" w:name="_Toc14"/>
      <w:bookmarkEnd w:id="36"/>
      <w:r>
        <w:rPr>
          <w:rtl w:val="true"/>
        </w:rPr>
        <w:t>فصل دوم</w:t>
      </w:r>
      <w:r>
        <w:rPr>
          <w:rtl w:val="true"/>
        </w:rPr>
        <w:t xml:space="preserve">: </w:t>
      </w:r>
      <w:r>
        <w:rPr>
          <w:rtl w:val="true"/>
        </w:rPr>
        <w:t>عبادت</w:t>
      </w:r>
      <w:bookmarkEnd w:id="37"/>
    </w:p>
    <w:p>
      <w:pPr>
        <w:pStyle w:val="Heading4"/>
        <w:numPr>
          <w:ilvl w:val="3"/>
          <w:numId w:val="1"/>
        </w:numPr>
        <w:rPr/>
      </w:pPr>
      <w:bookmarkStart w:id="38" w:name="__RefHeading___Toc2726165_2749589250"/>
      <w:bookmarkStart w:id="39" w:name="_Toc15"/>
      <w:bookmarkEnd w:id="38"/>
      <w:r>
        <w:rPr>
          <w:rtl w:val="true"/>
        </w:rPr>
        <w:t>اشاره</w:t>
      </w:r>
      <w:bookmarkEnd w:id="39"/>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عوامل روی آوردن به عبادت</w:t>
      </w:r>
    </w:p>
    <w:p>
      <w:pPr>
        <w:pStyle w:val="BookText"/>
        <w:rPr/>
      </w:pPr>
      <w:r>
        <w:rPr>
          <w:rFonts w:ascii="IRNazanin" w:hAnsi="IRNazanin" w:eastAsia="IRNazanin"/>
          <w:color w:val="111111"/>
          <w:sz w:val="28"/>
          <w:sz w:val="28"/>
          <w:szCs w:val="28"/>
          <w:rtl w:val="true"/>
          <w:lang w:bidi="fa-IR"/>
        </w:rPr>
        <w:t>نقش عبادت در زندگی</w:t>
      </w:r>
    </w:p>
    <w:p>
      <w:pPr>
        <w:pStyle w:val="BookText"/>
        <w:rPr/>
      </w:pPr>
      <w:r>
        <w:rPr>
          <w:rFonts w:ascii="IRNazanin" w:hAnsi="IRNazanin" w:eastAsia="IRNazanin"/>
          <w:color w:val="111111"/>
          <w:sz w:val="28"/>
          <w:sz w:val="28"/>
          <w:szCs w:val="28"/>
          <w:rtl w:val="true"/>
          <w:lang w:bidi="fa-IR"/>
        </w:rPr>
        <w:t>جنبه های گوناگون عبادت</w:t>
      </w:r>
    </w:p>
    <w:p>
      <w:pPr>
        <w:pStyle w:val="BookText"/>
        <w:rPr/>
      </w:pPr>
      <w:r>
        <w:rPr>
          <w:rFonts w:ascii="IRNazanin" w:hAnsi="IRNazanin" w:eastAsia="IRNazanin"/>
          <w:color w:val="111111"/>
          <w:sz w:val="28"/>
          <w:sz w:val="28"/>
          <w:szCs w:val="28"/>
          <w:rtl w:val="true"/>
          <w:lang w:bidi="fa-IR"/>
        </w:rPr>
        <w:t>گونه های عبادت</w:t>
      </w:r>
    </w:p>
    <w:p>
      <w:pPr>
        <w:pStyle w:val="Heading4"/>
        <w:numPr>
          <w:ilvl w:val="3"/>
          <w:numId w:val="1"/>
        </w:numPr>
        <w:rPr/>
      </w:pPr>
      <w:bookmarkStart w:id="40" w:name="__RefHeading___Toc2726167_2749589250"/>
      <w:bookmarkStart w:id="41" w:name="_Toc16"/>
      <w:bookmarkEnd w:id="40"/>
      <w:r>
        <w:rPr>
          <w:rtl w:val="true"/>
        </w:rPr>
        <w:t>عوامل روی آوردن به عبادت</w:t>
      </w:r>
      <w:bookmarkEnd w:id="41"/>
    </w:p>
    <w:p>
      <w:pPr>
        <w:pStyle w:val="Heading5"/>
        <w:numPr>
          <w:ilvl w:val="4"/>
          <w:numId w:val="1"/>
        </w:numPr>
        <w:rPr/>
      </w:pPr>
      <w:bookmarkStart w:id="42" w:name="__RefHeading___Toc2726169_2749589250"/>
      <w:bookmarkStart w:id="43" w:name="_Toc17"/>
      <w:bookmarkEnd w:id="42"/>
      <w:r>
        <w:rPr>
          <w:rtl w:val="true"/>
        </w:rPr>
        <w:t>اشاره</w:t>
      </w:r>
      <w:bookmarkEnd w:id="43"/>
    </w:p>
    <w:p>
      <w:pPr>
        <w:pStyle w:val="BookText"/>
        <w:rPr/>
      </w:pPr>
      <w:r>
        <w:rPr>
          <w:rFonts w:ascii="IRNazanin" w:hAnsi="IRNazanin" w:eastAsia="IRNazanin"/>
          <w:color w:val="111111"/>
          <w:sz w:val="28"/>
          <w:sz w:val="28"/>
          <w:szCs w:val="28"/>
          <w:rtl w:val="true"/>
          <w:lang w:bidi="fa-IR"/>
        </w:rPr>
        <w:t>عوامل روی آوردن به عبادت</w:t>
      </w:r>
    </w:p>
    <w:p>
      <w:pPr>
        <w:pStyle w:val="BookText"/>
        <w:rPr/>
      </w:pPr>
      <w:r>
        <w:rPr>
          <w:rFonts w:ascii="IRNazanin" w:hAnsi="IRNazanin" w:eastAsia="IRNazanin"/>
          <w:color w:val="111111"/>
          <w:sz w:val="28"/>
          <w:sz w:val="28"/>
          <w:szCs w:val="28"/>
          <w:rtl w:val="true"/>
          <w:lang w:bidi="fa-IR"/>
        </w:rPr>
        <w:t>آن چه انسان را به پرستش خداوند وادار می کند، اموری چون فطرت خداجو، عظمت خدا و توجّه به نعمت های او است که اکنون به توضیح آن ها می پردازیم</w:t>
      </w:r>
      <w:r>
        <w:rPr>
          <w:rFonts w:eastAsia="IRNazanin" w:cs="IRNazanin"/>
          <w:color w:val="111111"/>
          <w:sz w:val="28"/>
          <w:szCs w:val="28"/>
          <w:rtl w:val="true"/>
          <w:lang w:bidi="fa-IR"/>
        </w:rPr>
        <w:t>:</w:t>
      </w:r>
    </w:p>
    <w:p>
      <w:pPr>
        <w:pStyle w:val="Heading5"/>
        <w:numPr>
          <w:ilvl w:val="4"/>
          <w:numId w:val="1"/>
        </w:numPr>
        <w:rPr/>
      </w:pPr>
      <w:bookmarkStart w:id="44" w:name="__RefHeading___Toc2726171_2749589250"/>
      <w:bookmarkStart w:id="45" w:name="_Toc18"/>
      <w:bookmarkEnd w:id="44"/>
      <w:r>
        <w:rPr/>
        <w:t>1</w:t>
      </w:r>
      <w:r>
        <w:rPr>
          <w:rtl w:val="true"/>
        </w:rPr>
        <w:t xml:space="preserve"> </w:t>
      </w:r>
      <w:r>
        <w:rPr>
          <w:rtl w:val="true"/>
        </w:rPr>
        <w:t>ـ فطرت</w:t>
      </w:r>
      <w:bookmarkEnd w:id="45"/>
    </w:p>
    <w:p>
      <w:pPr>
        <w:pStyle w:val="BookText"/>
        <w:rPr/>
      </w:pPr>
      <w:r>
        <w:rPr>
          <w:rFonts w:ascii="IRNazanin" w:hAnsi="IRNazanin" w:eastAsia="IRNazanin"/>
          <w:color w:val="111111"/>
          <w:sz w:val="28"/>
          <w:sz w:val="28"/>
          <w:szCs w:val="28"/>
          <w:rtl w:val="true"/>
          <w:lang w:bidi="fa-IR"/>
        </w:rPr>
        <w:t>پرستش، بخشی از وجود و کشش فطری آدمی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فِطْرَتَ اللّه ِ الَّتِی فَطَرَ النّاسَ عَلَیْها لا تَبْدِیلَ لِخَلْقِ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پیوسته از روش دین خدا که فطرت مردم را بر اساس آن آفریده است، پیروی کن؛ زیرا در آفرینش، هیچ گونه دگرگونی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پرستش گاه در مسیر درست قرار گرفته و گاهی انسان، بت هایی از سنگ، چوب و دیگر مظاهر شرک را پرستیده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فَبَعَثَ اللّه ُ مُحَمَّدا صلی الله علیه و آله وسلم بِالْحَقِّ لِیَخْرُجَ عِبَادَهُ مِنْ عِبَادَةِ الْأَوْثَانِ إِلَی عِبَادَتِه</w:t>
      </w:r>
      <w:r>
        <w:rPr>
          <w:rFonts w:eastAsia="Amiri" w:cs="Amiri" w:ascii="Amiri" w:hAnsi="Amiri"/>
          <w:color w:val="111111"/>
          <w:sz w:val="28"/>
          <w:szCs w:val="28"/>
          <w:rtl w:val="true"/>
          <w:lang w:bidi="ar-SA"/>
        </w:rPr>
        <w:t>.</w:t>
      </w:r>
      <w:r>
        <w:rPr>
          <w:rStyle w:val="FootnoteAnchor"/>
          <w:rtl w:val="true"/>
        </w:rPr>
        <w:footnoteReference w:id="14"/>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حضرت محمد صلی الله علیه و آله وسلم را به پیامبری برگزید تا بندگان را از پرستش بت ها، به عبادت او فرا خواند</w:t>
      </w:r>
      <w:r>
        <w:rPr>
          <w:rFonts w:eastAsia="IRNazanin" w:cs="IRNazanin"/>
          <w:color w:val="111111"/>
          <w:sz w:val="28"/>
          <w:szCs w:val="28"/>
          <w:rtl w:val="true"/>
          <w:lang w:bidi="fa-IR"/>
        </w:rPr>
        <w:t xml:space="preserve">. </w:t>
      </w:r>
      <w:bookmarkStart w:id="46" w:name="pg3387_45983"/>
    </w:p>
    <w:p>
      <w:pPr>
        <w:pStyle w:val="BookText"/>
        <w:rPr/>
      </w:pPr>
      <w:bookmarkEnd w:id="46"/>
      <w:r>
        <w:rPr>
          <w:rFonts w:ascii="IRNazanin" w:hAnsi="IRNazanin" w:eastAsia="IRNazanin"/>
          <w:color w:val="111111"/>
          <w:sz w:val="28"/>
          <w:sz w:val="28"/>
          <w:szCs w:val="28"/>
          <w:rtl w:val="true"/>
          <w:lang w:bidi="fa-IR"/>
        </w:rPr>
        <w:t>خداوند حکیم هم زمان با آن که میل و غریزه های گوناگون را در انسان ها به ودیعت نهاده، وسیله ارضای آن را در خارج از وجودشان فراهم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به آب و غذا نیاز پیدا می کند، وسیله رفع تشنگی و گرسنگی او را بیرون از وجودش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انسان را از گل پخته آفرید و از روح خود در او دمید و وی را به بقا، رسیدن به کمال و خلیفة اللهی علاقه مند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 بیرون، راهنمایی اش را برای رسیدن به مقصد بر عهده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رَبُّنَا الَّذِی أَعْطی کُلَّ شَیْءٍ خَلْقَهُ ثُمَّ هَدی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ما کسی است که به همه موجودات جهان، نعمت بخشیده و سپس آن ها را به کمال راهنمایی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حکیم با فرستادن پیامبران، بندگان خود را به راه تعالی و تکامل درآورد تا گوساله سامری را به جای خدای یگانه، نپرستند و راه درست عبادت کردن را بیاموزند</w:t>
      </w:r>
      <w:r>
        <w:rPr>
          <w:rFonts w:eastAsia="IRNazanin" w:cs="IRNazanin"/>
          <w:color w:val="111111"/>
          <w:sz w:val="28"/>
          <w:szCs w:val="28"/>
          <w:rtl w:val="true"/>
          <w:lang w:bidi="fa-IR"/>
        </w:rPr>
        <w:t>.</w:t>
      </w:r>
    </w:p>
    <w:p>
      <w:pPr>
        <w:pStyle w:val="Heading5"/>
        <w:numPr>
          <w:ilvl w:val="4"/>
          <w:numId w:val="1"/>
        </w:numPr>
        <w:rPr/>
      </w:pPr>
      <w:bookmarkStart w:id="47" w:name="__RefHeading___Toc2726173_2749589250"/>
      <w:bookmarkStart w:id="48" w:name="_Toc19"/>
      <w:bookmarkEnd w:id="47"/>
      <w:r>
        <w:rPr/>
        <w:t>2</w:t>
      </w:r>
      <w:r>
        <w:rPr>
          <w:rtl w:val="true"/>
        </w:rPr>
        <w:t xml:space="preserve"> </w:t>
      </w:r>
      <w:r>
        <w:rPr>
          <w:rtl w:val="true"/>
        </w:rPr>
        <w:t>ـ بزرگی پروردگار</w:t>
      </w:r>
      <w:bookmarkEnd w:id="48"/>
    </w:p>
    <w:p>
      <w:pPr>
        <w:pStyle w:val="BookText"/>
        <w:rPr/>
      </w:pPr>
      <w:r>
        <w:rPr>
          <w:rFonts w:ascii="IRNazanin" w:hAnsi="IRNazanin" w:eastAsia="IRNazanin"/>
          <w:color w:val="111111"/>
          <w:sz w:val="28"/>
          <w:sz w:val="28"/>
          <w:szCs w:val="28"/>
          <w:rtl w:val="true"/>
          <w:lang w:bidi="fa-IR"/>
        </w:rPr>
        <w:t>رسول خدا صلی الله علیه و آله وسلم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فقر، بیماری و مرگ نبود، هرگز گردن برخی نزد خدا خم نمی شد</w:t>
      </w:r>
      <w:r>
        <w:rPr>
          <w:rFonts w:eastAsia="IRNazanin" w:cs="IRNazanin"/>
          <w:color w:val="111111"/>
          <w:sz w:val="28"/>
          <w:szCs w:val="28"/>
          <w:rtl w:val="true"/>
          <w:lang w:bidi="fa-IR"/>
        </w:rPr>
        <w:t>.</w:t>
      </w:r>
      <w:r>
        <w:rPr>
          <w:rStyle w:val="FootnoteAnchor"/>
          <w:rtl w:val="true"/>
        </w:rPr>
        <w:footnoteReference w:id="15"/>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انسان هنگامی که ناتوانی خود را می بیند، با اندیشه در بزرگی خداوند و این که همواره او را از گرفتاری ها رهانیده است، ناخودآگاه در برابر حق، احساس فروتنی می کند</w:t>
      </w:r>
      <w:r>
        <w:rPr>
          <w:rFonts w:eastAsia="IRNazanin" w:cs="IRNazanin"/>
          <w:color w:val="111111"/>
          <w:sz w:val="28"/>
          <w:szCs w:val="28"/>
          <w:rtl w:val="true"/>
          <w:lang w:bidi="fa-IR"/>
        </w:rPr>
        <w:t xml:space="preserve">. </w:t>
      </w:r>
      <w:bookmarkStart w:id="49" w:name="pg3387_45984"/>
    </w:p>
    <w:p>
      <w:pPr>
        <w:pStyle w:val="Heading5"/>
        <w:numPr>
          <w:ilvl w:val="4"/>
          <w:numId w:val="1"/>
        </w:numPr>
        <w:rPr/>
      </w:pPr>
      <w:bookmarkStart w:id="50" w:name="__RefHeading___Toc2726175_2749589250"/>
      <w:bookmarkStart w:id="51" w:name="_Toc20"/>
      <w:bookmarkEnd w:id="49"/>
      <w:bookmarkEnd w:id="50"/>
      <w:r>
        <w:rPr/>
        <w:t>3</w:t>
      </w:r>
      <w:r>
        <w:rPr>
          <w:rtl w:val="true"/>
        </w:rPr>
        <w:t xml:space="preserve"> </w:t>
      </w:r>
      <w:r>
        <w:rPr>
          <w:rtl w:val="true"/>
        </w:rPr>
        <w:t>ـ توجه به نعمت ها</w:t>
      </w:r>
      <w:bookmarkEnd w:id="51"/>
    </w:p>
    <w:p>
      <w:pPr>
        <w:pStyle w:val="BookText"/>
        <w:rPr/>
      </w:pPr>
      <w:r>
        <w:rPr>
          <w:rFonts w:ascii="IRNazanin" w:hAnsi="IRNazanin" w:eastAsia="IRNazanin"/>
          <w:color w:val="111111"/>
          <w:sz w:val="28"/>
          <w:sz w:val="28"/>
          <w:szCs w:val="28"/>
          <w:rtl w:val="true"/>
          <w:lang w:bidi="fa-IR"/>
        </w:rPr>
        <w:t>توجّه به نعمت ها نیز انسان را وادار می سازد به وابستگی اش به ذات فناناپذیر پروردگار اعتراف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های نعمت های بی شماری که انسان، پیش و پس از تولّد از آن ها بهره مند شده است، او را به عبادت مشتاق می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فَلْیَعْبُدُوا رَبَّ هذَا الْبَیْتِ الَّذِی أَطْعَمَهُمْ مِنْ جُوعٍ وَ آمَنَهُمْ مِنْ خَوْفٍ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قریش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 کعبه را بپرستند؛ خدایی که هنگام گرسنگی به آنان غذا داد و ایشان را از ترس و خطر، ایمن ساخت</w:t>
      </w:r>
      <w:r>
        <w:rPr>
          <w:rFonts w:eastAsia="IRNazanin" w:cs="IRNazanin"/>
          <w:color w:val="111111"/>
          <w:sz w:val="28"/>
          <w:szCs w:val="28"/>
          <w:rtl w:val="true"/>
          <w:lang w:bidi="fa-IR"/>
        </w:rPr>
        <w:t>.</w:t>
      </w:r>
    </w:p>
    <w:p>
      <w:pPr>
        <w:pStyle w:val="Heading4"/>
        <w:numPr>
          <w:ilvl w:val="3"/>
          <w:numId w:val="1"/>
        </w:numPr>
        <w:rPr/>
      </w:pPr>
      <w:bookmarkStart w:id="52" w:name="__RefHeading___Toc2726177_2749589250"/>
      <w:bookmarkStart w:id="53" w:name="_Toc21"/>
      <w:bookmarkEnd w:id="52"/>
      <w:r>
        <w:rPr>
          <w:rtl w:val="true"/>
        </w:rPr>
        <w:t>نقش عبادت در زندگی</w:t>
      </w:r>
      <w:bookmarkEnd w:id="53"/>
    </w:p>
    <w:p>
      <w:pPr>
        <w:pStyle w:val="BookText"/>
        <w:rPr/>
      </w:pPr>
      <w:r>
        <w:rPr>
          <w:rFonts w:ascii="IRNazanin" w:hAnsi="IRNazanin" w:eastAsia="IRNazanin"/>
          <w:color w:val="111111"/>
          <w:sz w:val="28"/>
          <w:sz w:val="28"/>
          <w:szCs w:val="28"/>
          <w:rtl w:val="true"/>
          <w:lang w:bidi="fa-IR"/>
        </w:rPr>
        <w:t>نقش عبادت در زندگی</w:t>
      </w:r>
    </w:p>
    <w:p>
      <w:pPr>
        <w:pStyle w:val="BookText"/>
        <w:rPr/>
      </w:pPr>
      <w:r>
        <w:rPr>
          <w:rFonts w:ascii="IRNazanin" w:hAnsi="IRNazanin" w:eastAsia="IRNazanin"/>
          <w:color w:val="111111"/>
          <w:sz w:val="28"/>
          <w:sz w:val="28"/>
          <w:szCs w:val="28"/>
          <w:rtl w:val="true"/>
          <w:lang w:bidi="fa-IR"/>
        </w:rPr>
        <w:t>عبادت، رنگ خدایی بخشیدن به زندگی، رهایی از بیهودگی، باقی ساختن فانی ها و ساختن فرد و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واقعی، مجموعه دگرگونی هایی است که در فکر و باور شخص، با هدف نهادینه کردن رفتاری ویژه در زمینه ضوابط مذهبی ایجاد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 شی ءٍ هالکٌ اِلاّ وَجهَهُ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چیزی جز ذات پاک الهی نابود شدنی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خداوند در قرآن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عِنْدَکُمْ یَنْفَدُ وَ ما عِنْدَ اللّهِ باقٍ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چه نزد شماست، پایان می پذیرد و آن چه نزد خداست، باقی می ماند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عبادت واقعی، مایه سازندگی فرد و جامعه، رهایی از فخر فروشی های بی معنا، نادیده گرفتن هوس ها، فرمانبرداری از ذات هستی بخش و آزادی از پرستش طاغوت و ستمگران است که نهایت کمال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اقبال لاهوری</w:t>
      </w:r>
      <w:r>
        <w:rPr>
          <w:rFonts w:eastAsia="IRNazanin" w:cs="IRNazanin"/>
          <w:color w:val="111111"/>
          <w:sz w:val="28"/>
          <w:szCs w:val="28"/>
          <w:rtl w:val="true"/>
          <w:lang w:bidi="fa-IR"/>
        </w:rPr>
        <w:t xml:space="preserve">: </w:t>
      </w:r>
      <w:bookmarkStart w:id="54" w:name="pg3387_45985"/>
    </w:p>
    <w:p>
      <w:pPr>
        <w:pStyle w:val="BookText"/>
        <w:rPr/>
      </w:pPr>
      <w:bookmarkEnd w:id="54"/>
      <w:r>
        <w:rPr>
          <w:rFonts w:ascii="IRNazanin" w:hAnsi="IRNazanin" w:eastAsia="IRNazanin"/>
          <w:color w:val="111111"/>
          <w:sz w:val="28"/>
          <w:sz w:val="28"/>
          <w:szCs w:val="28"/>
          <w:rtl w:val="true"/>
          <w:lang w:bidi="fa-IR"/>
        </w:rPr>
        <w:t>آدم از بی بصری، بندگی آدم کرد</w:t>
      </w:r>
    </w:p>
    <w:p>
      <w:pPr>
        <w:pStyle w:val="BookText"/>
        <w:rPr/>
      </w:pPr>
      <w:r>
        <w:rPr>
          <w:rFonts w:ascii="IRNazanin" w:hAnsi="IRNazanin" w:eastAsia="IRNazanin"/>
          <w:color w:val="111111"/>
          <w:sz w:val="28"/>
          <w:sz w:val="28"/>
          <w:szCs w:val="28"/>
          <w:rtl w:val="true"/>
          <w:lang w:bidi="fa-IR"/>
        </w:rPr>
        <w:t>گوهری داشت، ولی نذر قباد و جم کرد</w:t>
      </w:r>
    </w:p>
    <w:p>
      <w:pPr>
        <w:pStyle w:val="BookText"/>
        <w:rPr/>
      </w:pPr>
      <w:r>
        <w:rPr>
          <w:rFonts w:ascii="IRNazanin" w:hAnsi="IRNazanin" w:eastAsia="IRNazanin"/>
          <w:color w:val="111111"/>
          <w:sz w:val="28"/>
          <w:sz w:val="28"/>
          <w:szCs w:val="28"/>
          <w:rtl w:val="true"/>
          <w:lang w:bidi="fa-IR"/>
        </w:rPr>
        <w:t>یعنی از خوی غلامی ز سگان پست تر است</w:t>
      </w:r>
    </w:p>
    <w:p>
      <w:pPr>
        <w:pStyle w:val="BookText"/>
        <w:rPr/>
      </w:pPr>
      <w:r>
        <w:rPr>
          <w:rFonts w:ascii="IRNazanin" w:hAnsi="IRNazanin" w:eastAsia="IRNazanin"/>
          <w:color w:val="111111"/>
          <w:sz w:val="28"/>
          <w:sz w:val="28"/>
          <w:szCs w:val="28"/>
          <w:rtl w:val="true"/>
          <w:lang w:bidi="fa-IR"/>
        </w:rPr>
        <w:t>من ندیدم که سگی پیش سگان سر خم کرد</w:t>
      </w:r>
    </w:p>
    <w:p>
      <w:pPr>
        <w:pStyle w:val="BookText"/>
        <w:rPr/>
      </w:pPr>
      <w:r>
        <w:rPr>
          <w:rFonts w:ascii="IRNazanin" w:hAnsi="IRNazanin" w:eastAsia="IRNazanin"/>
          <w:color w:val="111111"/>
          <w:sz w:val="28"/>
          <w:sz w:val="28"/>
          <w:szCs w:val="28"/>
          <w:rtl w:val="true"/>
          <w:lang w:bidi="fa-IR"/>
        </w:rPr>
        <w:t>فساد جوامع نیز بیش تر از پرستش غیر خدا و گرایش به مادیات سرچشمه می گیرد</w:t>
      </w:r>
      <w:r>
        <w:rPr>
          <w:rFonts w:eastAsia="IRNazanin" w:cs="IRNazanin"/>
          <w:color w:val="111111"/>
          <w:sz w:val="28"/>
          <w:szCs w:val="28"/>
          <w:rtl w:val="true"/>
          <w:lang w:bidi="fa-IR"/>
        </w:rPr>
        <w:t>.</w:t>
      </w:r>
    </w:p>
    <w:p>
      <w:pPr>
        <w:pStyle w:val="Heading4"/>
        <w:numPr>
          <w:ilvl w:val="3"/>
          <w:numId w:val="1"/>
        </w:numPr>
        <w:rPr/>
      </w:pPr>
      <w:bookmarkStart w:id="55" w:name="__RefHeading___Toc2726179_2749589250"/>
      <w:bookmarkStart w:id="56" w:name="_Toc22"/>
      <w:bookmarkEnd w:id="55"/>
      <w:r>
        <w:rPr>
          <w:rtl w:val="true"/>
        </w:rPr>
        <w:t>جنبه های گوناگون عبادت</w:t>
      </w:r>
      <w:bookmarkEnd w:id="56"/>
    </w:p>
    <w:p>
      <w:pPr>
        <w:pStyle w:val="Heading5"/>
        <w:numPr>
          <w:ilvl w:val="4"/>
          <w:numId w:val="1"/>
        </w:numPr>
        <w:rPr/>
      </w:pPr>
      <w:bookmarkStart w:id="57" w:name="__RefHeading___Toc2726181_2749589250"/>
      <w:bookmarkStart w:id="58" w:name="_Toc23"/>
      <w:bookmarkEnd w:id="57"/>
      <w:r>
        <w:rPr>
          <w:rtl w:val="true"/>
        </w:rPr>
        <w:t>اشاره</w:t>
      </w:r>
      <w:bookmarkEnd w:id="58"/>
    </w:p>
    <w:p>
      <w:pPr>
        <w:pStyle w:val="BookText"/>
        <w:rPr/>
      </w:pPr>
      <w:r>
        <w:rPr>
          <w:rFonts w:ascii="IRNazanin" w:hAnsi="IRNazanin" w:eastAsia="IRNazanin"/>
          <w:color w:val="111111"/>
          <w:sz w:val="28"/>
          <w:sz w:val="28"/>
          <w:szCs w:val="28"/>
          <w:rtl w:val="true"/>
          <w:lang w:bidi="fa-IR"/>
        </w:rPr>
        <w:t>جنبه های گوناگون عبادت</w:t>
      </w:r>
    </w:p>
    <w:p>
      <w:pPr>
        <w:pStyle w:val="BookText"/>
        <w:rPr/>
      </w:pPr>
      <w:r>
        <w:rPr>
          <w:rFonts w:ascii="IRNazanin" w:hAnsi="IRNazanin" w:eastAsia="IRNazanin"/>
          <w:color w:val="111111"/>
          <w:sz w:val="28"/>
          <w:sz w:val="28"/>
          <w:szCs w:val="28"/>
          <w:rtl w:val="true"/>
          <w:lang w:bidi="fa-IR"/>
        </w:rPr>
        <w:t>روایت های رسیده از ائمه معصومین علیه السلام مشخص می کند که منظور از عبادت تنها برپایی نماز و روزه نیست، بلکه انسان می تواند تمام کارهای روزانه خود را از صبح تا شام برای به دست آوردن رضای خدا انجام دهد که آن نیز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برای نمونه به چند روایت اشاره می کنیم که از برخی عبادت ها نام برده اند</w:t>
      </w:r>
      <w:r>
        <w:rPr>
          <w:rFonts w:eastAsia="IRNazanin" w:cs="IRNazanin"/>
          <w:color w:val="111111"/>
          <w:sz w:val="28"/>
          <w:szCs w:val="28"/>
          <w:rtl w:val="true"/>
          <w:lang w:bidi="fa-IR"/>
        </w:rPr>
        <w:t>:</w:t>
      </w:r>
    </w:p>
    <w:p>
      <w:pPr>
        <w:pStyle w:val="Heading5"/>
        <w:numPr>
          <w:ilvl w:val="4"/>
          <w:numId w:val="1"/>
        </w:numPr>
        <w:rPr/>
      </w:pPr>
      <w:bookmarkStart w:id="59" w:name="__RefHeading___Toc2726183_2749589250"/>
      <w:bookmarkStart w:id="60" w:name="_Toc24"/>
      <w:bookmarkEnd w:id="59"/>
      <w:r>
        <w:rPr/>
        <w:t>1</w:t>
      </w:r>
      <w:r>
        <w:rPr>
          <w:rtl w:val="true"/>
        </w:rPr>
        <w:t xml:space="preserve"> </w:t>
      </w:r>
      <w:r>
        <w:rPr>
          <w:rtl w:val="true"/>
        </w:rPr>
        <w:t>ـ اندیشه در کار خدا</w:t>
      </w:r>
      <w:bookmarkEnd w:id="60"/>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لَیسَت العبادةُ کَثرةُ الصَّومِ و الصَّلوة، انَّما العبادَةُ اَلتّفکّرُ فی اَمرِ اللّه</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عبادت، زیادی نماز و روزه نیست، بلکه اندیشه در عظمت و کار خداست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امام صادق علیه السلام در این روایت از زیادی نماز و روزه، پرداختن به نماز و روزه های مستحبی است</w:t>
      </w:r>
      <w:r>
        <w:rPr>
          <w:rFonts w:eastAsia="IRNazanin" w:cs="IRNazanin"/>
          <w:color w:val="111111"/>
          <w:sz w:val="28"/>
          <w:szCs w:val="28"/>
          <w:rtl w:val="true"/>
          <w:lang w:bidi="fa-IR"/>
        </w:rPr>
        <w:t xml:space="preserve">. </w:t>
      </w:r>
      <w:bookmarkStart w:id="61" w:name="pg3387_45986"/>
    </w:p>
    <w:p>
      <w:pPr>
        <w:pStyle w:val="Heading5"/>
        <w:numPr>
          <w:ilvl w:val="4"/>
          <w:numId w:val="1"/>
        </w:numPr>
        <w:rPr/>
      </w:pPr>
      <w:bookmarkStart w:id="62" w:name="__RefHeading___Toc2726185_2749589250"/>
      <w:bookmarkStart w:id="63" w:name="_Toc25"/>
      <w:bookmarkEnd w:id="61"/>
      <w:bookmarkEnd w:id="62"/>
      <w:r>
        <w:rPr/>
        <w:t>2</w:t>
      </w:r>
      <w:r>
        <w:rPr>
          <w:rtl w:val="true"/>
        </w:rPr>
        <w:t xml:space="preserve"> </w:t>
      </w:r>
      <w:r>
        <w:rPr>
          <w:rtl w:val="true"/>
        </w:rPr>
        <w:t>ـ انتظار ظهور امام زمان عج الله تعالی فرجه الشریف</w:t>
      </w:r>
      <w:bookmarkEnd w:id="63"/>
    </w:p>
    <w:p>
      <w:pPr>
        <w:pStyle w:val="BookText"/>
        <w:rPr/>
      </w:pPr>
      <w:r>
        <w:rPr>
          <w:rFonts w:ascii="IRNazanin" w:hAnsi="IRNazanin" w:eastAsia="IRNazanin"/>
          <w:color w:val="111111"/>
          <w:sz w:val="28"/>
          <w:sz w:val="28"/>
          <w:szCs w:val="28"/>
          <w:rtl w:val="true"/>
          <w:lang w:bidi="fa-IR"/>
        </w:rPr>
        <w:t>رسول خدا صلی الله علیه و آله وسلم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اَفضلُ العِبادَةِ، انتظارُ الفَرَج</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برترین عبادت ها، انتظار گشایش و فرج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آمدن امام زمان عج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64" w:name="__RefHeading___Toc2726187_2749589250"/>
      <w:bookmarkStart w:id="65" w:name="_Toc26"/>
      <w:bookmarkEnd w:id="64"/>
      <w:r>
        <w:rPr/>
        <w:t>3</w:t>
      </w:r>
      <w:r>
        <w:rPr>
          <w:rtl w:val="true"/>
        </w:rPr>
        <w:t xml:space="preserve"> </w:t>
      </w:r>
      <w:r>
        <w:rPr>
          <w:rtl w:val="true"/>
        </w:rPr>
        <w:t>ـ دانش آموزی</w:t>
      </w:r>
      <w:bookmarkEnd w:id="65"/>
    </w:p>
    <w:p>
      <w:pPr>
        <w:pStyle w:val="BookText"/>
        <w:rPr/>
      </w:pPr>
      <w:r>
        <w:rPr>
          <w:rFonts w:ascii="IRNazanin" w:hAnsi="IRNazanin" w:eastAsia="IRNazanin"/>
          <w:color w:val="111111"/>
          <w:sz w:val="28"/>
          <w:sz w:val="28"/>
          <w:szCs w:val="28"/>
          <w:rtl w:val="true"/>
          <w:lang w:bidi="fa-IR"/>
        </w:rPr>
        <w:t>رسول خدا صلی الله علیه و آله وسلم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خَرجَ یَطلُبُ بابا مِن العِلم، لِیَرُدَّ به باطِلاً الی الحقّ و ضالاًّ الی الهُدی، کان عَمَلُهُ کعبادةِ اربعینَ عاما</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هر کس از خانه بیرون رود تا دانش بیاموزد و به وسیله آن، باطلی را از بین ببرد یا گمراهی را هدایت کند، کار وی مانند چهل سال عبادت خواهد بود</w:t>
      </w:r>
      <w:r>
        <w:rPr>
          <w:rFonts w:eastAsia="IRNazanin" w:cs="IRNazanin"/>
          <w:color w:val="111111"/>
          <w:sz w:val="28"/>
          <w:szCs w:val="28"/>
          <w:rtl w:val="true"/>
          <w:lang w:bidi="fa-IR"/>
        </w:rPr>
        <w:t>.</w:t>
      </w:r>
    </w:p>
    <w:p>
      <w:pPr>
        <w:pStyle w:val="Heading5"/>
        <w:numPr>
          <w:ilvl w:val="4"/>
          <w:numId w:val="1"/>
        </w:numPr>
        <w:rPr/>
      </w:pPr>
      <w:bookmarkStart w:id="66" w:name="__RefHeading___Toc2726189_2749589250"/>
      <w:bookmarkStart w:id="67" w:name="_Toc27"/>
      <w:bookmarkEnd w:id="66"/>
      <w:r>
        <w:rPr/>
        <w:t>4</w:t>
      </w:r>
      <w:r>
        <w:rPr>
          <w:rtl w:val="true"/>
        </w:rPr>
        <w:t xml:space="preserve"> </w:t>
      </w:r>
      <w:r>
        <w:rPr>
          <w:rtl w:val="true"/>
        </w:rPr>
        <w:t>ـ کسب و کار</w:t>
      </w:r>
      <w:bookmarkEnd w:id="67"/>
    </w:p>
    <w:p>
      <w:pPr>
        <w:pStyle w:val="BookText"/>
        <w:rPr/>
      </w:pPr>
      <w:r>
        <w:rPr>
          <w:rFonts w:ascii="IRNazanin" w:hAnsi="IRNazanin" w:eastAsia="IRNazanin"/>
          <w:color w:val="111111"/>
          <w:sz w:val="28"/>
          <w:sz w:val="28"/>
          <w:szCs w:val="28"/>
          <w:rtl w:val="true"/>
          <w:lang w:bidi="fa-IR"/>
        </w:rPr>
        <w:t>رسول خدا صلی الله علیه و آله وسلم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اَلعبادةُ سَبعُونَ جُزئاً اَفضَلُها طَلَبُ الحَلال</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عبادت هفتاد بخش دارد که برترین آن، به دست آوردن مال حلال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های زیادی در مورد خدمت به خلق آمده که از بسیاری کارهای مستحبی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کارها و رفتارهای آدمی نیز اگر با نیّت درست و قصد قربت انجام گیرد، عبادت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نگاه محبت آمیز به چهره پدر و مادر، علمای دین، کعبه و قرآن، عبادت شمرده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دانست هر یک از این کارها در جای خود عبادت است و هیچ یک نمی تواند جای نماز را بگیرد</w:t>
      </w:r>
      <w:r>
        <w:rPr>
          <w:rFonts w:eastAsia="IRNazanin" w:cs="IRNazanin"/>
          <w:color w:val="111111"/>
          <w:sz w:val="28"/>
          <w:szCs w:val="28"/>
          <w:rtl w:val="true"/>
          <w:lang w:bidi="fa-IR"/>
        </w:rPr>
        <w:t xml:space="preserve">. </w:t>
      </w:r>
      <w:bookmarkStart w:id="68" w:name="pg3387_45987"/>
    </w:p>
    <w:p>
      <w:pPr>
        <w:pStyle w:val="Heading4"/>
        <w:numPr>
          <w:ilvl w:val="3"/>
          <w:numId w:val="1"/>
        </w:numPr>
        <w:rPr/>
      </w:pPr>
      <w:bookmarkStart w:id="69" w:name="__RefHeading___Toc2726191_2749589250"/>
      <w:bookmarkStart w:id="70" w:name="_Toc28"/>
      <w:bookmarkEnd w:id="68"/>
      <w:bookmarkEnd w:id="69"/>
      <w:r>
        <w:rPr>
          <w:rtl w:val="true"/>
        </w:rPr>
        <w:t>گونه های عبادت</w:t>
      </w:r>
      <w:bookmarkEnd w:id="70"/>
    </w:p>
    <w:p>
      <w:pPr>
        <w:pStyle w:val="Heading5"/>
        <w:numPr>
          <w:ilvl w:val="4"/>
          <w:numId w:val="1"/>
        </w:numPr>
        <w:rPr/>
      </w:pPr>
      <w:bookmarkStart w:id="71" w:name="__RefHeading___Toc2726193_2749589250"/>
      <w:bookmarkStart w:id="72" w:name="_Toc29"/>
      <w:bookmarkEnd w:id="71"/>
      <w:r>
        <w:rPr>
          <w:rtl w:val="true"/>
        </w:rPr>
        <w:t>اشاره</w:t>
      </w:r>
      <w:bookmarkEnd w:id="72"/>
    </w:p>
    <w:p>
      <w:pPr>
        <w:pStyle w:val="BookText"/>
        <w:rPr/>
      </w:pPr>
      <w:r>
        <w:rPr>
          <w:rFonts w:ascii="IRNazanin" w:hAnsi="IRNazanin" w:eastAsia="IRNazanin"/>
          <w:color w:val="111111"/>
          <w:sz w:val="28"/>
          <w:sz w:val="28"/>
          <w:szCs w:val="28"/>
          <w:rtl w:val="true"/>
          <w:lang w:bidi="fa-IR"/>
        </w:rPr>
        <w:t>گونه های عبادت</w:t>
      </w:r>
    </w:p>
    <w:p>
      <w:pPr>
        <w:pStyle w:val="BookText"/>
        <w:rPr/>
      </w:pPr>
      <w:r>
        <w:rPr>
          <w:rFonts w:ascii="IRNazanin" w:hAnsi="IRNazanin" w:eastAsia="IRNazanin"/>
          <w:color w:val="111111"/>
          <w:sz w:val="28"/>
          <w:sz w:val="28"/>
          <w:szCs w:val="28"/>
          <w:rtl w:val="true"/>
          <w:lang w:bidi="fa-IR"/>
        </w:rPr>
        <w:t>این که عبادت باید چگونه باشد، امر بسیار مهمی است که خداوند، آن را در قرآن یادآوری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غذای روح است، ولی همان گونه که غذای جسم ویژگی هایی دارد تا برای بدن سودمند باشد؛ عبادت نیز ویژگی هایی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که عبادت باید خاضعانه، عاشقانه، آگاهانه، پنهانی و خالصانه باشد تا روح را به تعالی برساند</w:t>
      </w:r>
      <w:r>
        <w:rPr>
          <w:rFonts w:eastAsia="IRNazanin" w:cs="IRNazanin"/>
          <w:color w:val="111111"/>
          <w:sz w:val="28"/>
          <w:szCs w:val="28"/>
          <w:rtl w:val="true"/>
          <w:lang w:bidi="fa-IR"/>
        </w:rPr>
        <w:t>.</w:t>
      </w:r>
    </w:p>
    <w:p>
      <w:pPr>
        <w:pStyle w:val="Heading5"/>
        <w:numPr>
          <w:ilvl w:val="4"/>
          <w:numId w:val="1"/>
        </w:numPr>
        <w:rPr/>
      </w:pPr>
      <w:bookmarkStart w:id="73" w:name="__RefHeading___Toc2726195_2749589250"/>
      <w:bookmarkStart w:id="74" w:name="_Toc30"/>
      <w:bookmarkEnd w:id="73"/>
      <w:r>
        <w:rPr/>
        <w:t>1</w:t>
      </w:r>
      <w:r>
        <w:rPr>
          <w:rtl w:val="true"/>
        </w:rPr>
        <w:t xml:space="preserve"> </w:t>
      </w:r>
      <w:r>
        <w:rPr>
          <w:rtl w:val="true"/>
        </w:rPr>
        <w:t>ـ عبادت خاضعانه و خاشعانه</w:t>
      </w:r>
      <w:bookmarkEnd w:id="74"/>
    </w:p>
    <w:p>
      <w:pPr>
        <w:pStyle w:val="BookText"/>
        <w:rPr/>
      </w:pPr>
      <w:r>
        <w:rPr>
          <w:rFonts w:ascii="IRNazanin" w:hAnsi="IRNazanin" w:eastAsia="IRNazanin"/>
          <w:color w:val="111111"/>
          <w:sz w:val="28"/>
          <w:sz w:val="28"/>
          <w:szCs w:val="28"/>
          <w:rtl w:val="true"/>
          <w:lang w:bidi="fa-IR"/>
        </w:rPr>
        <w:t>نماز که یکی از مهم ترین عبادت هاست، باید در نهایت خضوع، فروتنی و سر افکندگی در برابر پروردگار بزرگ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حال نماز باید چنان باشد که گویی خداوند را در برابر خود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انسان، بزرگی خداوند را بیش تر احساس کند، بیش تر به کوچکی و ناتوانی خود پی می برد و خاضعانه تر به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اُعبُدُ اللّه کَاَنَّکَ تَراه</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چنان خدا را عبادت کن که گویی او را می 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نیز در قرآن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هُم فی صلاتهم خاشِعون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نمازشان، خاضع و خاشع باشند</w:t>
      </w:r>
      <w:r>
        <w:rPr>
          <w:rFonts w:eastAsia="IRNazanin" w:cs="IRNazanin"/>
          <w:color w:val="111111"/>
          <w:sz w:val="28"/>
          <w:szCs w:val="28"/>
          <w:rtl w:val="true"/>
          <w:lang w:bidi="fa-IR"/>
        </w:rPr>
        <w:t xml:space="preserve">. </w:t>
      </w:r>
      <w:bookmarkStart w:id="75" w:name="pg3387_45988"/>
    </w:p>
    <w:p>
      <w:pPr>
        <w:pStyle w:val="Heading5"/>
        <w:numPr>
          <w:ilvl w:val="4"/>
          <w:numId w:val="1"/>
        </w:numPr>
        <w:rPr/>
      </w:pPr>
      <w:bookmarkStart w:id="76" w:name="__RefHeading___Toc2726197_2749589250"/>
      <w:bookmarkStart w:id="77" w:name="_Toc31"/>
      <w:bookmarkEnd w:id="75"/>
      <w:bookmarkEnd w:id="76"/>
      <w:r>
        <w:rPr/>
        <w:t>2</w:t>
      </w:r>
      <w:r>
        <w:rPr>
          <w:rtl w:val="true"/>
        </w:rPr>
        <w:t xml:space="preserve"> </w:t>
      </w:r>
      <w:r>
        <w:rPr>
          <w:rtl w:val="true"/>
        </w:rPr>
        <w:t>ـ عبادت عاشقانه</w:t>
      </w:r>
      <w:bookmarkEnd w:id="77"/>
    </w:p>
    <w:p>
      <w:pPr>
        <w:pStyle w:val="BookText"/>
        <w:rPr/>
      </w:pPr>
      <w:r>
        <w:rPr>
          <w:rFonts w:ascii="IRNazanin" w:hAnsi="IRNazanin" w:eastAsia="IRNazanin"/>
          <w:color w:val="111111"/>
          <w:sz w:val="28"/>
          <w:sz w:val="28"/>
          <w:szCs w:val="28"/>
          <w:rtl w:val="true"/>
          <w:lang w:bidi="fa-IR"/>
        </w:rPr>
        <w:t>رسول خدا صلی الله علیه و آله وسلم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الدّینَ المَتین، فَاَوغِل فیهِ برفِقٍ وَ لا تُبَغِّض اِلی نَفسِکَ عِبادةَ الله</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همانا دین پابرجا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نسبت به آن مدارا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آمادگی روحی نداری، خود را مجبور به عبادت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عبادت نزد تو مبغوض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عبادت باید به اندازه باشد و از افراط و تفریط دوری شود وگرنه از عشق به عبادت کاسته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برای پیامبر اکرم صلی الله علیه و آله وسلم خبر آوردند که گروهی از امّت تو برای انجام عبادت، همسر و فرزند خود را رها کرده و به مسجد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فریاد برآورد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روش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با همسرم زندگی می کنم و در خانه می نشینم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غیر از این انجام دهد، از من نیست</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امام علی علیه السلام 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للقلوب اقبالاً و ادبارا، فاذا اَقبَلَتْ فاحملوها علی النَّوافِلِ</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برای قلب ها، روی آوری و پشت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دل تمایل پیدا کرد، آن را به نوافل وادار کنید</w:t>
      </w:r>
      <w:r>
        <w:rPr>
          <w:rFonts w:eastAsia="IRNazanin" w:cs="IRNazanin"/>
          <w:color w:val="111111"/>
          <w:sz w:val="28"/>
          <w:szCs w:val="28"/>
          <w:rtl w:val="true"/>
          <w:lang w:bidi="fa-IR"/>
        </w:rPr>
        <w:t>.</w:t>
      </w:r>
    </w:p>
    <w:p>
      <w:pPr>
        <w:pStyle w:val="Heading5"/>
        <w:numPr>
          <w:ilvl w:val="4"/>
          <w:numId w:val="1"/>
        </w:numPr>
        <w:rPr/>
      </w:pPr>
      <w:bookmarkStart w:id="78" w:name="__RefHeading___Toc2726199_2749589250"/>
      <w:bookmarkStart w:id="79" w:name="_Toc32"/>
      <w:bookmarkEnd w:id="78"/>
      <w:r>
        <w:rPr/>
        <w:t>3</w:t>
      </w:r>
      <w:r>
        <w:rPr>
          <w:rtl w:val="true"/>
        </w:rPr>
        <w:t xml:space="preserve"> </w:t>
      </w:r>
      <w:r>
        <w:rPr>
          <w:rtl w:val="true"/>
        </w:rPr>
        <w:t>ـ عبادت آگاهانه و با حضور قلب</w:t>
      </w:r>
      <w:bookmarkEnd w:id="79"/>
    </w:p>
    <w:p>
      <w:pPr>
        <w:pStyle w:val="BookText"/>
        <w:rPr/>
      </w:pPr>
      <w:r>
        <w:rPr>
          <w:rFonts w:ascii="IRNazanin" w:hAnsi="IRNazanin" w:eastAsia="IRNazanin"/>
          <w:color w:val="111111"/>
          <w:sz w:val="28"/>
          <w:sz w:val="28"/>
          <w:szCs w:val="28"/>
          <w:rtl w:val="true"/>
          <w:lang w:bidi="fa-IR"/>
        </w:rPr>
        <w:t>رسول خدا صلی الله علیه و آله وسلم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صلاةُ رکعتین بِتَدَبُّر، خیرٌ من قیام لَیلَةٍ و القلبُ ساه</w:t>
      </w:r>
      <w:r>
        <w:rPr>
          <w:rFonts w:eastAsia="Amiri" w:cs="Amiri" w:ascii="Amiri" w:hAnsi="Amiri"/>
          <w:color w:val="111111"/>
          <w:sz w:val="28"/>
          <w:szCs w:val="28"/>
          <w:rtl w:val="true"/>
          <w:lang w:bidi="ar-SA"/>
        </w:rPr>
        <w:t>.</w:t>
      </w:r>
      <w:r>
        <w:rPr>
          <w:rStyle w:val="FootnoteAnchor"/>
          <w:rtl w:val="true"/>
        </w:rPr>
        <w:footnoteReference w:id="24"/>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خواندن دو رکعت نماز با توجه، از شب زنده داری ناآگاهانه بهتر است</w:t>
      </w:r>
      <w:r>
        <w:rPr>
          <w:rFonts w:eastAsia="IRNazanin" w:cs="IRNazanin"/>
          <w:color w:val="111111"/>
          <w:sz w:val="28"/>
          <w:szCs w:val="28"/>
          <w:rtl w:val="true"/>
          <w:lang w:bidi="fa-IR"/>
        </w:rPr>
        <w:t xml:space="preserve">. </w:t>
      </w:r>
      <w:bookmarkStart w:id="80" w:name="pg3387_45989"/>
    </w:p>
    <w:p>
      <w:pPr>
        <w:pStyle w:val="BookText"/>
        <w:rPr/>
      </w:pPr>
      <w:bookmarkEnd w:id="80"/>
      <w:r>
        <w:rPr>
          <w:rFonts w:ascii="IRNazanin" w:hAnsi="IRNazanin" w:eastAsia="IRNazanin"/>
          <w:color w:val="111111"/>
          <w:sz w:val="28"/>
          <w:sz w:val="28"/>
          <w:szCs w:val="28"/>
          <w:rtl w:val="true"/>
          <w:lang w:bidi="fa-IR"/>
        </w:rPr>
        <w:t>در قرآن نیز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لا تَقْرَبُوا الصَّلاةَ وَ أَنْتُمْ سُکاری حَتّی تَعْلَمُوا ما تَقُولُونَ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مست هستید، به نماز نزدیک نشوید تا بدانید چه می 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صلّی رکعتَینِ یَعلَمُ ما یقولُ فیهما انصرف و لَیسَ بَینَهُ و بَینِ اللّه ذَنبٌ اِلا غَفَر لَهُ</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هر کس دو رکعت نماز بخواند، در حالی که بداند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چه کسی سخن می گوید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گوید، گناهش بخشیده می شود</w:t>
      </w:r>
      <w:r>
        <w:rPr>
          <w:rFonts w:eastAsia="IRNazanin" w:cs="IRNazanin"/>
          <w:color w:val="111111"/>
          <w:sz w:val="28"/>
          <w:szCs w:val="28"/>
          <w:rtl w:val="true"/>
          <w:lang w:bidi="fa-IR"/>
        </w:rPr>
        <w:t>.</w:t>
      </w:r>
    </w:p>
    <w:p>
      <w:pPr>
        <w:pStyle w:val="Heading5"/>
        <w:numPr>
          <w:ilvl w:val="4"/>
          <w:numId w:val="1"/>
        </w:numPr>
        <w:rPr/>
      </w:pPr>
      <w:bookmarkStart w:id="81" w:name="__RefHeading___Toc2726201_2749589250"/>
      <w:bookmarkStart w:id="82" w:name="_Toc33"/>
      <w:bookmarkEnd w:id="81"/>
      <w:r>
        <w:rPr/>
        <w:t>4</w:t>
      </w:r>
      <w:r>
        <w:rPr>
          <w:rtl w:val="true"/>
        </w:rPr>
        <w:t xml:space="preserve"> </w:t>
      </w:r>
      <w:r>
        <w:rPr>
          <w:rtl w:val="true"/>
        </w:rPr>
        <w:t>ـ عبادت پنهانی</w:t>
      </w:r>
      <w:bookmarkEnd w:id="82"/>
    </w:p>
    <w:p>
      <w:pPr>
        <w:pStyle w:val="BookText"/>
        <w:rPr/>
      </w:pPr>
      <w:r>
        <w:rPr>
          <w:rFonts w:ascii="IRNazanin" w:hAnsi="IRNazanin" w:eastAsia="IRNazanin"/>
          <w:color w:val="111111"/>
          <w:sz w:val="28"/>
          <w:sz w:val="28"/>
          <w:szCs w:val="28"/>
          <w:rtl w:val="true"/>
          <w:lang w:bidi="fa-IR"/>
        </w:rPr>
        <w:t>چه بسا عبادت با ریا و خودنمایی انجام گیرد که در این صورت سودمند و سازنده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به عبادت پنهانی سفارش شده است تا آدمی بر این آفت چیره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اَعظَمُ العِبادةِ اَجرا اَخفاه</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پاداش عبادتی بیش تر است که پنهانی تر باشد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نمازهای جماعت است که اسلام به آشکار کردن آن امر فرموده است که البته آن نیز باید بی ریا و خالصانه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این جنبه از عبادت برای این است که آدمی، اخلاص واقعی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پدر و مادر و مربیان هنگام پرورش کودکان باید نماز و دیگر اعمال </w:t>
      </w:r>
      <w:bookmarkStart w:id="83" w:name="pg3387_45990"/>
    </w:p>
    <w:p>
      <w:pPr>
        <w:pStyle w:val="BookText"/>
        <w:rPr/>
      </w:pPr>
      <w:bookmarkEnd w:id="83"/>
      <w:r>
        <w:rPr>
          <w:rFonts w:ascii="IRNazanin" w:hAnsi="IRNazanin" w:eastAsia="IRNazanin"/>
          <w:color w:val="111111"/>
          <w:sz w:val="28"/>
          <w:sz w:val="28"/>
          <w:szCs w:val="28"/>
          <w:rtl w:val="true"/>
          <w:lang w:bidi="fa-IR"/>
        </w:rPr>
        <w:t>عبادی را در برابر آنان انجام دهند تا کودکان و نوجوانان از کارشان الگو برداری کنند</w:t>
      </w:r>
      <w:r>
        <w:rPr>
          <w:rFonts w:eastAsia="IRNazanin" w:cs="IRNazanin"/>
          <w:color w:val="111111"/>
          <w:sz w:val="28"/>
          <w:szCs w:val="28"/>
          <w:rtl w:val="true"/>
          <w:lang w:bidi="fa-IR"/>
        </w:rPr>
        <w:t>.</w:t>
      </w:r>
    </w:p>
    <w:p>
      <w:pPr>
        <w:pStyle w:val="Heading5"/>
        <w:numPr>
          <w:ilvl w:val="4"/>
          <w:numId w:val="1"/>
        </w:numPr>
        <w:rPr/>
      </w:pPr>
      <w:bookmarkStart w:id="84" w:name="__RefHeading___Toc2726203_2749589250"/>
      <w:bookmarkStart w:id="85" w:name="_Toc34"/>
      <w:bookmarkEnd w:id="84"/>
      <w:r>
        <w:rPr/>
        <w:t>5</w:t>
      </w:r>
      <w:r>
        <w:rPr>
          <w:rtl w:val="true"/>
        </w:rPr>
        <w:t xml:space="preserve"> </w:t>
      </w:r>
      <w:r>
        <w:rPr>
          <w:rtl w:val="true"/>
        </w:rPr>
        <w:t>ـ عبادت خالصانه</w:t>
      </w:r>
      <w:bookmarkEnd w:id="85"/>
    </w:p>
    <w:p>
      <w:pPr>
        <w:pStyle w:val="BookText"/>
        <w:rPr/>
      </w:pPr>
      <w:r>
        <w:rPr>
          <w:rFonts w:ascii="IRNazanin" w:hAnsi="IRNazanin" w:eastAsia="IRNazanin"/>
          <w:color w:val="111111"/>
          <w:sz w:val="28"/>
          <w:sz w:val="28"/>
          <w:szCs w:val="28"/>
          <w:rtl w:val="true"/>
          <w:lang w:bidi="fa-IR"/>
        </w:rPr>
        <w:t>هر عبادتی باید خالصانه و برای خشنودی خداوند صورت گیرد؛ زیرا عبادت ناخالص به صاحبش بازگردانده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یُشرِک بِعبادةِ ربّهِ اَحَدا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در عبادت با خدا شریک نسازد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شَهَّرَ نَفسَهُ بِالعِبادةَِ فَاتَّهِمُوهُ عَلی دینِه</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هر کس با مطرح کردن عبادت خویش در جامعه، خود را مشهور می کند، نسبت به دین او بدبین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کسانی، دین را دست مایه ای برای فریب مردم و رساندن خود به مقام های دنیایی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عبادت بی اخلاص مانند پیکر بی جان و روح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اُمِرُوا الاّ لِیَعبُدوا اللّه مُخلِصینَ لَهُ الدّین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بینه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امر نشدند مگر این که خدا را با اخلاص تمام در دین حق پرستش کنند</w:t>
      </w:r>
      <w:r>
        <w:rPr>
          <w:rFonts w:eastAsia="IRNazanin" w:cs="IRNazanin"/>
          <w:color w:val="111111"/>
          <w:sz w:val="28"/>
          <w:szCs w:val="28"/>
          <w:rtl w:val="true"/>
          <w:lang w:bidi="fa-IR"/>
        </w:rPr>
        <w:t xml:space="preserve">... </w:t>
      </w:r>
      <w:bookmarkStart w:id="86" w:name="pg3387_45991"/>
    </w:p>
    <w:p>
      <w:pPr>
        <w:pStyle w:val="Heading3"/>
        <w:numPr>
          <w:ilvl w:val="2"/>
          <w:numId w:val="1"/>
        </w:numPr>
        <w:rPr/>
      </w:pPr>
      <w:bookmarkStart w:id="87" w:name="__RefHeading___Toc2726205_2749589250"/>
      <w:bookmarkStart w:id="88" w:name="_Toc35"/>
      <w:bookmarkEnd w:id="86"/>
      <w:bookmarkEnd w:id="87"/>
      <w:r>
        <w:rPr>
          <w:rtl w:val="true"/>
        </w:rPr>
        <w:t>فصل سوم</w:t>
      </w:r>
      <w:r>
        <w:rPr>
          <w:rtl w:val="true"/>
        </w:rPr>
        <w:t xml:space="preserve">: </w:t>
      </w:r>
      <w:r>
        <w:rPr>
          <w:rtl w:val="true"/>
        </w:rPr>
        <w:t>نماز</w:t>
      </w:r>
      <w:bookmarkEnd w:id="88"/>
    </w:p>
    <w:p>
      <w:pPr>
        <w:pStyle w:val="Heading4"/>
        <w:numPr>
          <w:ilvl w:val="3"/>
          <w:numId w:val="1"/>
        </w:numPr>
        <w:rPr/>
      </w:pPr>
      <w:bookmarkStart w:id="89" w:name="__RefHeading___Toc2726207_2749589250"/>
      <w:bookmarkStart w:id="90" w:name="_Toc36"/>
      <w:bookmarkEnd w:id="89"/>
      <w:r>
        <w:rPr>
          <w:rtl w:val="true"/>
        </w:rPr>
        <w:t>اشاره</w:t>
      </w:r>
      <w:bookmarkEnd w:id="90"/>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p>
    <w:p>
      <w:pPr>
        <w:pStyle w:val="BookText"/>
        <w:rPr/>
      </w:pPr>
      <w:r>
        <w:rPr>
          <w:rFonts w:ascii="IRNazanin" w:hAnsi="IRNazanin" w:eastAsia="IRNazanin"/>
          <w:color w:val="111111"/>
          <w:sz w:val="28"/>
          <w:sz w:val="28"/>
          <w:szCs w:val="28"/>
          <w:rtl w:val="true"/>
          <w:lang w:bidi="fa-IR"/>
        </w:rPr>
        <w:t>با واژه عبادت، جنبه ها و چگونگی آن آشنا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نماز، برجسته ترین نوع بندگی است، به بررسی معنای لغوی و اصطلاحی آن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لغوی نماز، دعا، طلب آمرزش، رحمت، مغفرت</w:t>
      </w:r>
      <w:r>
        <w:rPr>
          <w:rStyle w:val="FootnoteAnchor"/>
          <w:rtl w:val="true"/>
        </w:rPr>
        <w:footnoteReference w:id="28"/>
      </w:r>
      <w:r>
        <w:rPr>
          <w:rFonts w:ascii="IRNazanin" w:hAnsi="IRNazanin" w:eastAsia="IRNazanin"/>
          <w:color w:val="111111"/>
          <w:sz w:val="28"/>
          <w:sz w:val="28"/>
          <w:szCs w:val="28"/>
          <w:rtl w:val="true"/>
          <w:lang w:bidi="fa-IR"/>
        </w:rPr>
        <w:t>و معنای اصطلاحی آن در شرع، عملی مرکب از رکوع، سجود، قرائت و ذکر همراه با نیت و شرایط ویژه است که با تکبیر آغاز می شود و با سلام پایان می یابد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اینک در ادامه بحث، جایگاه نماز و اهمیت آن را در متون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می کنیم</w:t>
      </w:r>
      <w:r>
        <w:rPr>
          <w:rFonts w:eastAsia="IRNazanin" w:cs="IRNazanin"/>
          <w:color w:val="111111"/>
          <w:sz w:val="28"/>
          <w:szCs w:val="28"/>
          <w:rtl w:val="true"/>
          <w:lang w:bidi="fa-IR"/>
        </w:rPr>
        <w:t>.</w:t>
      </w:r>
    </w:p>
    <w:p>
      <w:pPr>
        <w:pStyle w:val="Heading4"/>
        <w:numPr>
          <w:ilvl w:val="3"/>
          <w:numId w:val="1"/>
        </w:numPr>
        <w:rPr/>
      </w:pPr>
      <w:bookmarkStart w:id="91" w:name="__RefHeading___Toc2726209_2749589250"/>
      <w:bookmarkStart w:id="92" w:name="_Toc37"/>
      <w:bookmarkEnd w:id="91"/>
      <w:r>
        <w:rPr>
          <w:rtl w:val="true"/>
        </w:rPr>
        <w:t>جایگاه نماز در اسلام</w:t>
      </w:r>
      <w:bookmarkEnd w:id="92"/>
    </w:p>
    <w:p>
      <w:pPr>
        <w:pStyle w:val="BookText"/>
        <w:rPr/>
      </w:pPr>
      <w:r>
        <w:rPr>
          <w:rFonts w:ascii="IRNazanin" w:hAnsi="IRNazanin" w:eastAsia="IRNazanin"/>
          <w:color w:val="111111"/>
          <w:sz w:val="28"/>
          <w:sz w:val="28"/>
          <w:szCs w:val="28"/>
          <w:rtl w:val="true"/>
          <w:lang w:bidi="fa-IR"/>
        </w:rPr>
        <w:t>جایگاه نماز در اسلام</w:t>
      </w:r>
    </w:p>
    <w:p>
      <w:pPr>
        <w:pStyle w:val="BookText"/>
        <w:rPr/>
      </w:pPr>
      <w:r>
        <w:rPr>
          <w:rFonts w:ascii="IRNazanin" w:hAnsi="IRNazanin" w:eastAsia="IRNazanin"/>
          <w:color w:val="111111"/>
          <w:sz w:val="28"/>
          <w:sz w:val="28"/>
          <w:szCs w:val="28"/>
          <w:rtl w:val="true"/>
          <w:lang w:bidi="fa-IR"/>
        </w:rPr>
        <w:t xml:space="preserve">نماز در اسلام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 جاری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تنها عبادت فراگیر و همگانی است که از همه ذکرهای الهی از جمله حمد ـ که گنجی از گنج های خدای سبحان به شمار می رود ـ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حدیث عشق مؤمن و بهترین وسیله ارتباط او با حضرت حق است و می تواند عاشقانه ترین و زیباترین حالت ها و پرورش های الهی را در نمازگزار پدید آورد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افزون بر آن، رفتار اولیای خدا نیز این جایگاه را هر چه بیش تر تبیین </w:t>
      </w:r>
    </w:p>
    <w:p>
      <w:pPr>
        <w:pStyle w:val="BookText"/>
        <w:rPr/>
      </w:pP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امام حسین علیه السلام حتی ظهر عاشورا در میدان مبارزه و در برابر تیرهای دشمن، نماز را به پا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دیگر پیشوایان معصوم علیهم السلام نیز آمده است که هنگام نماز، چهره شان رنگ می باخت و در برابر پرسش حیرت زدگان می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جاء وَقتَ الصَّلاة، وَقتُ اَمانةٍ عَرَضَها اللّهُ عَلَی السَّمواتِ وَ الارضِ و الجِبالَ فَابَینَ اَنْ یَحْمِلْنَها و اَشفَقْنَ منها</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هنگام نماز فرا رسیده است؛ هنگام باز پس دادن امانتی که خدا بر آسمان ها و زمین و کوه ها عرضه کرد، ولی آن ها از پذیرش آن سر باز زدند و ترسیدند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قرآن نیز فرد بی نماز، اهل جهنم شمرده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سَلَکَکُمْ فِی سَقَرَ قالُوا لَمْ نَکُ مِنَ الْمُصَلِّینَ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مدثر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دوزخیان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شما را به جهنم در آورد؟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نمازگزاران نبودیم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اهمیت این امر در اسلام تا آن جاست که به پدران و مادران سفارش می کند فرزندان خود را پیش از سن تکلیف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نماز خواندن وادار کنند و گاهی اگر لازم شد، در برابر بی اعتنایی آن ها، خشونت نشان دهند</w:t>
      </w:r>
      <w:r>
        <w:rPr>
          <w:rFonts w:eastAsia="IRNazanin" w:cs="IRNazanin"/>
          <w:color w:val="111111"/>
          <w:sz w:val="28"/>
          <w:szCs w:val="28"/>
          <w:rtl w:val="true"/>
          <w:lang w:bidi="fa-IR"/>
        </w:rPr>
        <w:t>.</w:t>
      </w:r>
      <w:r>
        <w:rPr>
          <w:rStyle w:val="FootnoteAnchor"/>
          <w:rtl w:val="true"/>
        </w:rPr>
        <w:footnoteReference w:id="31"/>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موارد یاد شده، روشن است که اگر بخواهیم جامعه ای با ایمان و فرزندانی خو گرفته با نماز و مصون از تهاجم فرهنگی داشته باشیم، باید کودکان را به این عبادت مهم تشویق کنیم تا هر چه بیش تر به </w:t>
      </w:r>
      <w:bookmarkStart w:id="93" w:name="pg3387_45993"/>
    </w:p>
    <w:p>
      <w:pPr>
        <w:pStyle w:val="BookText"/>
        <w:rPr/>
      </w:pPr>
      <w:bookmarkEnd w:id="93"/>
      <w:r>
        <w:rPr>
          <w:rFonts w:ascii="IRNazanin" w:hAnsi="IRNazanin" w:eastAsia="IRNazanin"/>
          <w:color w:val="111111"/>
          <w:sz w:val="28"/>
          <w:sz w:val="28"/>
          <w:szCs w:val="28"/>
          <w:rtl w:val="true"/>
          <w:lang w:bidi="fa-IR"/>
        </w:rPr>
        <w:t>نماز و عبادت علاقه مند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نیز به شناخت دقیق ما از روحیه و ویژگی های کودکان بستگی دارد که در بخش های آینده، راه های رسیدن به آن و جذب کودکان به نماز را به تفصیل بیان خواهیم کرد</w:t>
      </w:r>
      <w:r>
        <w:rPr>
          <w:rFonts w:eastAsia="IRNazanin" w:cs="IRNazanin"/>
          <w:color w:val="111111"/>
          <w:sz w:val="28"/>
          <w:szCs w:val="28"/>
          <w:rtl w:val="true"/>
          <w:lang w:bidi="fa-IR"/>
        </w:rPr>
        <w:t>.</w:t>
      </w:r>
    </w:p>
    <w:p>
      <w:pPr>
        <w:pStyle w:val="Heading4"/>
        <w:numPr>
          <w:ilvl w:val="3"/>
          <w:numId w:val="1"/>
        </w:numPr>
        <w:rPr/>
      </w:pPr>
      <w:bookmarkStart w:id="94" w:name="__RefHeading___Toc2726211_2749589250"/>
      <w:bookmarkStart w:id="95" w:name="_Toc38"/>
      <w:bookmarkEnd w:id="94"/>
      <w:r>
        <w:rPr>
          <w:rtl w:val="true"/>
        </w:rPr>
        <w:t>آثار نماز از دیدگاه آیات و روایات</w:t>
      </w:r>
      <w:bookmarkEnd w:id="95"/>
    </w:p>
    <w:p>
      <w:pPr>
        <w:pStyle w:val="Heading5"/>
        <w:numPr>
          <w:ilvl w:val="4"/>
          <w:numId w:val="1"/>
        </w:numPr>
        <w:rPr/>
      </w:pPr>
      <w:bookmarkStart w:id="96" w:name="__RefHeading___Toc2726213_2749589250"/>
      <w:bookmarkStart w:id="97" w:name="_Toc39"/>
      <w:bookmarkEnd w:id="96"/>
      <w:r>
        <w:rPr>
          <w:rtl w:val="true"/>
        </w:rPr>
        <w:t>الف ـ دوری از فساد</w:t>
      </w:r>
      <w:bookmarkEnd w:id="97"/>
    </w:p>
    <w:p>
      <w:pPr>
        <w:pStyle w:val="BookText"/>
        <w:rPr/>
      </w:pPr>
      <w:r>
        <w:rPr>
          <w:rFonts w:ascii="Amiri" w:hAnsi="Amiri" w:eastAsia="Amiri" w:cs="Amiri"/>
          <w:color w:val="111111"/>
          <w:sz w:val="28"/>
          <w:sz w:val="28"/>
          <w:szCs w:val="28"/>
          <w:rtl w:val="true"/>
          <w:lang w:bidi="ar-SA"/>
        </w:rPr>
        <w:t>إنَّ الصَّلاةَ تَنْهی عَنِ الْفَحْشاءِ وَ الْمُنْکَرِ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عنکبوت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درستی که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کار زشت و منکری باز می دارد</w:t>
      </w:r>
      <w:r>
        <w:rPr>
          <w:rFonts w:eastAsia="IRNazanin" w:cs="IRNazanin"/>
          <w:color w:val="111111"/>
          <w:sz w:val="28"/>
          <w:szCs w:val="28"/>
          <w:rtl w:val="true"/>
          <w:lang w:bidi="fa-IR"/>
        </w:rPr>
        <w:t>.</w:t>
      </w:r>
    </w:p>
    <w:p>
      <w:pPr>
        <w:pStyle w:val="Heading5"/>
        <w:numPr>
          <w:ilvl w:val="4"/>
          <w:numId w:val="1"/>
        </w:numPr>
        <w:rPr/>
      </w:pPr>
      <w:bookmarkStart w:id="98" w:name="__RefHeading___Toc2726215_2749589250"/>
      <w:bookmarkStart w:id="99" w:name="_Toc40"/>
      <w:bookmarkEnd w:id="98"/>
      <w:r>
        <w:rPr>
          <w:rtl w:val="true"/>
        </w:rPr>
        <w:t>ب ـ دوری از بدی ها</w:t>
      </w:r>
      <w:bookmarkEnd w:id="99"/>
    </w:p>
    <w:p>
      <w:pPr>
        <w:pStyle w:val="BookText"/>
        <w:rPr/>
      </w:pPr>
      <w:r>
        <w:rPr>
          <w:rFonts w:ascii="Amiri" w:hAnsi="Amiri" w:eastAsia="Amiri" w:cs="Amiri"/>
          <w:color w:val="111111"/>
          <w:sz w:val="28"/>
          <w:sz w:val="28"/>
          <w:szCs w:val="28"/>
          <w:rtl w:val="true"/>
          <w:lang w:bidi="ar-SA"/>
        </w:rPr>
        <w:t>إِنَّ الْحَسَناتِ یُذْهِبْنَ السَّیِّئاتِ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درستی که نیکی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 ها را از بین می برد</w:t>
      </w:r>
      <w:r>
        <w:rPr>
          <w:rFonts w:eastAsia="IRNazanin" w:cs="IRNazanin"/>
          <w:color w:val="111111"/>
          <w:sz w:val="28"/>
          <w:szCs w:val="28"/>
          <w:rtl w:val="true"/>
          <w:lang w:bidi="fa-IR"/>
        </w:rPr>
        <w:t>.</w:t>
      </w:r>
    </w:p>
    <w:p>
      <w:pPr>
        <w:pStyle w:val="Heading5"/>
        <w:numPr>
          <w:ilvl w:val="4"/>
          <w:numId w:val="1"/>
        </w:numPr>
        <w:rPr/>
      </w:pPr>
      <w:bookmarkStart w:id="100" w:name="__RefHeading___Toc2726217_2749589250"/>
      <w:bookmarkStart w:id="101" w:name="_Toc41"/>
      <w:bookmarkEnd w:id="100"/>
      <w:r>
        <w:rPr>
          <w:rtl w:val="true"/>
        </w:rPr>
        <w:t>ج ـ آرامش بخش دل ها</w:t>
      </w:r>
      <w:bookmarkEnd w:id="101"/>
    </w:p>
    <w:p>
      <w:pPr>
        <w:pStyle w:val="BookText"/>
        <w:rPr/>
      </w:pPr>
      <w:r>
        <w:rPr>
          <w:rFonts w:ascii="Amiri" w:hAnsi="Amiri" w:eastAsia="Amiri" w:cs="Amiri"/>
          <w:color w:val="111111"/>
          <w:sz w:val="28"/>
          <w:sz w:val="28"/>
          <w:szCs w:val="28"/>
          <w:rtl w:val="true"/>
          <w:lang w:bidi="ar-SA"/>
        </w:rPr>
        <w:t>الا بِذِکر اللّه ِ تَطْمَئِنُّ القُلُوبِ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آگاه باشید که دل ها با نام خدا آرام می گیرد</w:t>
      </w:r>
      <w:r>
        <w:rPr>
          <w:rFonts w:eastAsia="IRNazanin" w:cs="IRNazanin"/>
          <w:color w:val="111111"/>
          <w:sz w:val="28"/>
          <w:szCs w:val="28"/>
          <w:rtl w:val="true"/>
          <w:lang w:bidi="fa-IR"/>
        </w:rPr>
        <w:t>.</w:t>
      </w:r>
    </w:p>
    <w:p>
      <w:pPr>
        <w:pStyle w:val="Heading5"/>
        <w:numPr>
          <w:ilvl w:val="4"/>
          <w:numId w:val="1"/>
        </w:numPr>
        <w:rPr/>
      </w:pPr>
      <w:bookmarkStart w:id="102" w:name="__RefHeading___Toc2726219_2749589250"/>
      <w:bookmarkStart w:id="103" w:name="_Toc42"/>
      <w:bookmarkEnd w:id="102"/>
      <w:r>
        <w:rPr>
          <w:rtl w:val="true"/>
        </w:rPr>
        <w:t>د ـ یاد خدا</w:t>
      </w:r>
      <w:bookmarkEnd w:id="103"/>
    </w:p>
    <w:p>
      <w:pPr>
        <w:pStyle w:val="BookText"/>
        <w:rPr/>
      </w:pPr>
      <w:r>
        <w:rPr>
          <w:rFonts w:ascii="Amiri" w:hAnsi="Amiri" w:eastAsia="Amiri" w:cs="Amiri"/>
          <w:color w:val="111111"/>
          <w:sz w:val="28"/>
          <w:sz w:val="28"/>
          <w:szCs w:val="28"/>
          <w:rtl w:val="true"/>
          <w:lang w:bidi="ar-SA"/>
        </w:rPr>
        <w:t>وَ أَقِمِ الصَّلاةَ لِذِکْرِی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نماز را برای یاد من به پا دار</w:t>
      </w:r>
      <w:r>
        <w:rPr>
          <w:rFonts w:eastAsia="IRNazanin" w:cs="IRNazanin"/>
          <w:color w:val="111111"/>
          <w:sz w:val="28"/>
          <w:szCs w:val="28"/>
          <w:rtl w:val="true"/>
          <w:lang w:bidi="fa-IR"/>
        </w:rPr>
        <w:t>.</w:t>
      </w:r>
    </w:p>
    <w:p>
      <w:pPr>
        <w:pStyle w:val="Heading5"/>
        <w:numPr>
          <w:ilvl w:val="4"/>
          <w:numId w:val="1"/>
        </w:numPr>
        <w:rPr/>
      </w:pPr>
      <w:bookmarkStart w:id="104" w:name="__RefHeading___Toc2726221_2749589250"/>
      <w:bookmarkStart w:id="105" w:name="_Toc43"/>
      <w:bookmarkEnd w:id="104"/>
      <w:r>
        <w:rPr>
          <w:rtl w:val="true"/>
        </w:rPr>
        <w:t>هـ یاری خواستن در کارها</w:t>
      </w:r>
      <w:bookmarkEnd w:id="105"/>
    </w:p>
    <w:p>
      <w:pPr>
        <w:pStyle w:val="BookText"/>
        <w:rPr/>
      </w:pPr>
      <w:r>
        <w:rPr>
          <w:rFonts w:ascii="Amiri" w:hAnsi="Amiri" w:eastAsia="Amiri" w:cs="Amiri"/>
          <w:color w:val="111111"/>
          <w:sz w:val="28"/>
          <w:sz w:val="28"/>
          <w:szCs w:val="28"/>
          <w:rtl w:val="true"/>
          <w:lang w:bidi="ar-SA"/>
        </w:rPr>
        <w:t>اِستَعینُوا بِالصَّبر وَ الصَّلاةِ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مشکلات،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بردباری و نماز کمک بگیرید</w:t>
      </w:r>
      <w:r>
        <w:rPr>
          <w:rFonts w:eastAsia="IRNazanin" w:cs="IRNazanin"/>
          <w:color w:val="111111"/>
          <w:sz w:val="28"/>
          <w:szCs w:val="28"/>
          <w:rtl w:val="true"/>
          <w:lang w:bidi="fa-IR"/>
        </w:rPr>
        <w:t>.</w:t>
      </w:r>
    </w:p>
    <w:p>
      <w:pPr>
        <w:pStyle w:val="Heading5"/>
        <w:numPr>
          <w:ilvl w:val="4"/>
          <w:numId w:val="1"/>
        </w:numPr>
        <w:rPr/>
      </w:pPr>
      <w:bookmarkStart w:id="106" w:name="__RefHeading___Toc2726223_2749589250"/>
      <w:bookmarkStart w:id="107" w:name="_Toc44"/>
      <w:bookmarkEnd w:id="106"/>
      <w:r>
        <w:rPr>
          <w:rtl w:val="true"/>
        </w:rPr>
        <w:t>و ـ پاکی روح</w:t>
      </w:r>
      <w:bookmarkEnd w:id="107"/>
    </w:p>
    <w:p>
      <w:pPr>
        <w:pStyle w:val="BookText"/>
        <w:rPr/>
      </w:pPr>
      <w:r>
        <w:rPr>
          <w:rFonts w:ascii="IRNazanin" w:hAnsi="IRNazanin" w:eastAsia="IRNazanin"/>
          <w:color w:val="111111"/>
          <w:sz w:val="28"/>
          <w:sz w:val="28"/>
          <w:szCs w:val="28"/>
          <w:rtl w:val="true"/>
          <w:lang w:bidi="fa-IR"/>
        </w:rPr>
        <w:t>رسول خدا صلی الله علیه و آله وسلم فرمود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بالحِمَّة تکونُ عَلی باب الرَّجُلِ فَهو یغتَسِلُ مِنها فِی الْیَوم و اللَّیلَةِ خَمسُ </w:t>
      </w:r>
      <w:bookmarkStart w:id="108" w:name="pg3387_45994"/>
    </w:p>
    <w:p>
      <w:pPr>
        <w:pStyle w:val="BookText"/>
        <w:rPr/>
      </w:pPr>
      <w:bookmarkEnd w:id="108"/>
      <w:r>
        <w:rPr>
          <w:rFonts w:ascii="Amiri" w:hAnsi="Amiri" w:eastAsia="Amiri" w:cs="Amiri"/>
          <w:color w:val="111111"/>
          <w:sz w:val="28"/>
          <w:sz w:val="28"/>
          <w:szCs w:val="28"/>
          <w:rtl w:val="true"/>
          <w:lang w:bidi="ar-SA"/>
        </w:rPr>
        <w:t>مرّاتٍ فما عَسی اَن یَبقی عَلَیه مِنَ الدّرنِ</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نماز هم چون جوی آب گرمی است که انسان روزی پنج بار خود را در آن شست و شو می دهد و دیگر چرکی در او باقی نمی ماند</w:t>
      </w:r>
      <w:r>
        <w:rPr>
          <w:rFonts w:eastAsia="IRNazanin" w:cs="IRNazanin"/>
          <w:color w:val="111111"/>
          <w:sz w:val="28"/>
          <w:szCs w:val="28"/>
          <w:rtl w:val="true"/>
          <w:lang w:bidi="fa-IR"/>
        </w:rPr>
        <w:t>.</w:t>
      </w:r>
    </w:p>
    <w:p>
      <w:pPr>
        <w:pStyle w:val="Heading5"/>
        <w:numPr>
          <w:ilvl w:val="4"/>
          <w:numId w:val="1"/>
        </w:numPr>
        <w:rPr/>
      </w:pPr>
      <w:bookmarkStart w:id="109" w:name="__RefHeading___Toc2726225_2749589250"/>
      <w:bookmarkStart w:id="110" w:name="_Toc45"/>
      <w:bookmarkEnd w:id="109"/>
      <w:r>
        <w:rPr>
          <w:rtl w:val="true"/>
        </w:rPr>
        <w:t>ز ـ آمرزش گناهان</w:t>
      </w:r>
      <w:bookmarkEnd w:id="110"/>
    </w:p>
    <w:p>
      <w:pPr>
        <w:pStyle w:val="BookText"/>
        <w:rPr/>
      </w:pPr>
      <w:r>
        <w:rPr>
          <w:rFonts w:ascii="IRNazanin" w:hAnsi="IRNazanin" w:eastAsia="IRNazanin"/>
          <w:color w:val="111111"/>
          <w:sz w:val="28"/>
          <w:sz w:val="28"/>
          <w:szCs w:val="28"/>
          <w:rtl w:val="true"/>
          <w:lang w:bidi="fa-IR"/>
        </w:rPr>
        <w:t>پیامبر اسلام صلی الله علیه و آله وسلم در خطبه ای دیگر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اِنَّها لَتَحُتُّ الذُّنُوبُ حَتَّ الوَرقِ و تُطَلِّقُها اِطلاقَ الرّبق </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نماز، گناهان را مثل فرو ریختن برگ درختان فرو می ریزد و گردن انسان را از ریسمان گناه آزاد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گفت نمازی شوینده گناهان و سازنده است که با شرایط آن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وسلم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یَقبَلُ اللّهُ صَلوةَ عَبدٍ لا یَحضُرُ قَلبُهُ مَعَ بَدنِه</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خدا نماز بنده ای را که قلبش با بدنش در نماز حاضر نباشد؛ نمی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اگر با تو نباشد به نماز</w:t>
      </w:r>
    </w:p>
    <w:p>
      <w:pPr>
        <w:pStyle w:val="BookText"/>
        <w:rPr/>
      </w:pPr>
      <w:r>
        <w:rPr>
          <w:rFonts w:ascii="IRNazanin" w:hAnsi="IRNazanin" w:eastAsia="IRNazanin"/>
          <w:color w:val="111111"/>
          <w:sz w:val="28"/>
          <w:sz w:val="28"/>
          <w:szCs w:val="28"/>
          <w:rtl w:val="true"/>
          <w:lang w:bidi="fa-IR"/>
        </w:rPr>
        <w:t>عادت است آن، نه عبادت باشد</w:t>
      </w:r>
    </w:p>
    <w:p>
      <w:pPr>
        <w:pStyle w:val="BookText"/>
        <w:rPr/>
      </w:pPr>
      <w:r>
        <w:rPr>
          <w:rFonts w:ascii="IRNazanin" w:hAnsi="IRNazanin" w:eastAsia="IRNazanin"/>
          <w:color w:val="111111"/>
          <w:sz w:val="28"/>
          <w:sz w:val="28"/>
          <w:szCs w:val="28"/>
          <w:rtl w:val="true"/>
          <w:lang w:bidi="fa-IR"/>
        </w:rPr>
        <w:t>به نیاز آ، چو درآیی به نماز</w:t>
      </w:r>
    </w:p>
    <w:p>
      <w:pPr>
        <w:pStyle w:val="BookText"/>
        <w:rPr/>
      </w:pPr>
      <w:r>
        <w:rPr>
          <w:rFonts w:ascii="IRNazanin" w:hAnsi="IRNazanin" w:eastAsia="IRNazanin"/>
          <w:color w:val="111111"/>
          <w:sz w:val="28"/>
          <w:sz w:val="28"/>
          <w:szCs w:val="28"/>
          <w:rtl w:val="true"/>
          <w:lang w:bidi="fa-IR"/>
        </w:rPr>
        <w:t>تا تو را فیض زیارت باشد</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رسول خدا صلی الله علیه و آله وسلم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الصَّلوةُ عَهدُ اللّه؛</w:t>
      </w:r>
      <w:r>
        <w:rPr>
          <w:rStyle w:val="FootnoteAnchor"/>
          <w:rtl w:val="true"/>
        </w:rPr>
        <w:footnoteReference w:id="36"/>
      </w:r>
      <w:r>
        <w:rPr>
          <w:rFonts w:ascii="IRNazanin" w:hAnsi="IRNazanin" w:eastAsia="IRNazanin"/>
          <w:color w:val="111111"/>
          <w:sz w:val="28"/>
          <w:sz w:val="28"/>
          <w:szCs w:val="28"/>
          <w:rtl w:val="true"/>
          <w:lang w:bidi="fa-IR"/>
        </w:rPr>
        <w:t>نماز پیمان خدا با ماست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هِی عَمُودُ دِینِکُم؛</w:t>
      </w:r>
      <w:r>
        <w:rPr>
          <w:rStyle w:val="FootnoteAnchor"/>
          <w:rtl w:val="true"/>
        </w:rPr>
        <w:footnoteReference w:id="37"/>
      </w:r>
      <w:r>
        <w:rPr>
          <w:rFonts w:ascii="IRNazanin" w:hAnsi="IRNazanin" w:eastAsia="IRNazanin"/>
          <w:color w:val="111111"/>
          <w:sz w:val="28"/>
          <w:sz w:val="28"/>
          <w:szCs w:val="28"/>
          <w:rtl w:val="true"/>
          <w:lang w:bidi="fa-IR"/>
        </w:rPr>
        <w:t>نماز پایه و ستون دین است</w:t>
      </w:r>
      <w:r>
        <w:rPr>
          <w:rFonts w:eastAsia="IRNazanin" w:cs="IRNazanin"/>
          <w:color w:val="111111"/>
          <w:sz w:val="28"/>
          <w:szCs w:val="28"/>
          <w:rtl w:val="true"/>
          <w:lang w:bidi="fa-IR"/>
        </w:rPr>
        <w:t xml:space="preserve">. </w:t>
      </w:r>
      <w:bookmarkStart w:id="111" w:name="pg3387_45995"/>
    </w:p>
    <w:p>
      <w:pPr>
        <w:pStyle w:val="BookText"/>
        <w:rPr/>
      </w:pPr>
      <w:bookmarkEnd w:id="111"/>
      <w:r>
        <w:rPr>
          <w:rFonts w:ascii="Amiri" w:hAnsi="Amiri" w:eastAsia="Amiri" w:cs="Amiri"/>
          <w:color w:val="111111"/>
          <w:sz w:val="28"/>
          <w:sz w:val="28"/>
          <w:szCs w:val="28"/>
          <w:rtl w:val="true"/>
          <w:lang w:bidi="ar-SA"/>
        </w:rPr>
        <w:t>مَوضِعُ الصَّلاةِ مِنَ الدّینِ کَمَوضِعِ الرَّاسِ مِنَ الجَسَدِ؛</w:t>
      </w:r>
      <w:r>
        <w:rPr>
          <w:rStyle w:val="FootnoteAnchor"/>
          <w:rtl w:val="true"/>
        </w:rPr>
        <w:footnoteReference w:id="38"/>
      </w:r>
      <w:r>
        <w:rPr>
          <w:rFonts w:ascii="IRNazanin" w:hAnsi="IRNazanin" w:eastAsia="IRNazanin"/>
          <w:color w:val="111111"/>
          <w:sz w:val="28"/>
          <w:sz w:val="28"/>
          <w:szCs w:val="28"/>
          <w:rtl w:val="true"/>
          <w:lang w:bidi="fa-IR"/>
        </w:rPr>
        <w:t>نماز به منزله سر نسبت به تن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الصَّلاةُ مِفتاحُ الجَنَّةِ؛</w:t>
      </w:r>
      <w:r>
        <w:rPr>
          <w:rStyle w:val="FootnoteAnchor"/>
          <w:rtl w:val="true"/>
        </w:rPr>
        <w:footnoteReference w:id="39"/>
      </w:r>
      <w:r>
        <w:rPr>
          <w:rFonts w:ascii="IRNazanin" w:hAnsi="IRNazanin" w:eastAsia="IRNazanin"/>
          <w:color w:val="111111"/>
          <w:sz w:val="28"/>
          <w:sz w:val="28"/>
          <w:szCs w:val="28"/>
          <w:rtl w:val="true"/>
          <w:lang w:bidi="fa-IR"/>
        </w:rPr>
        <w:t>نماز کلید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 علیه السلام نیز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الصّلوةَ تَنزیها عَنِ الکِبرِ؛</w:t>
      </w:r>
      <w:r>
        <w:rPr>
          <w:rStyle w:val="FootnoteAnchor"/>
          <w:rtl w:val="true"/>
        </w:rPr>
        <w:footnoteReference w:id="40"/>
      </w:r>
      <w:r>
        <w:rPr>
          <w:rFonts w:ascii="IRNazanin" w:hAnsi="IRNazanin" w:eastAsia="IRNazanin"/>
          <w:color w:val="111111"/>
          <w:sz w:val="28"/>
          <w:sz w:val="28"/>
          <w:szCs w:val="28"/>
          <w:rtl w:val="true"/>
          <w:lang w:bidi="fa-IR"/>
        </w:rPr>
        <w:t>نماز داروی تکبر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دریافتیم که فطرت آدمی با عبادت سرشته است و این عبادت و خضوع در برابر ذات یگانه پروردگار، مایه سازندگی و رسیدن او به تکامل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نیز والاترین عبادت ها به شمار می رود که نمایانگر حضور فقر مطلق در برابر کمال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عبادت در همان حال که آدمی را از تیرگی نفس و خود پرستی بیرون می آورد، به اوج ملکوت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نماز، ملاک ارزش آدمی و شاخص پذیرش دیگر عبادت ها شمرده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قُبلَت قُبِلَ ما سِواهَا و اِن رُدَّت رُدَّ ما سِواها</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اگر نماز پذیرفته شود، دیگر عبادت ها نیز پذیرفته می شود و اگر نماز پذیرفته نشود، دیگر عبادت ها نیز پذیرفته نمی گردد</w:t>
      </w:r>
      <w:r>
        <w:rPr>
          <w:rFonts w:eastAsia="IRNazanin" w:cs="IRNazanin"/>
          <w:color w:val="111111"/>
          <w:sz w:val="28"/>
          <w:szCs w:val="28"/>
          <w:rtl w:val="true"/>
          <w:lang w:bidi="fa-IR"/>
        </w:rPr>
        <w:t>.</w:t>
      </w:r>
    </w:p>
    <w:p>
      <w:pPr>
        <w:pStyle w:val="Heading2"/>
        <w:numPr>
          <w:ilvl w:val="1"/>
          <w:numId w:val="1"/>
        </w:numPr>
        <w:rPr/>
      </w:pPr>
      <w:bookmarkStart w:id="112" w:name="__RefHeading___Toc2726227_2749589250"/>
      <w:bookmarkStart w:id="113" w:name="_Toc46"/>
      <w:bookmarkEnd w:id="112"/>
      <w:r>
        <w:rPr>
          <w:rtl w:val="true"/>
        </w:rPr>
        <w:t>بخش دوم</w:t>
      </w:r>
      <w:r>
        <w:rPr>
          <w:rtl w:val="true"/>
        </w:rPr>
        <w:t xml:space="preserve">: </w:t>
      </w:r>
      <w:r>
        <w:rPr>
          <w:rtl w:val="true"/>
        </w:rPr>
        <w:t>اصول پرورش دینی کودک</w:t>
      </w:r>
      <w:bookmarkEnd w:id="113"/>
    </w:p>
    <w:p>
      <w:pPr>
        <w:pStyle w:val="Heading3"/>
        <w:numPr>
          <w:ilvl w:val="2"/>
          <w:numId w:val="1"/>
        </w:numPr>
        <w:rPr/>
      </w:pPr>
      <w:bookmarkStart w:id="114" w:name="__RefHeading___Toc2726229_2749589250"/>
      <w:bookmarkStart w:id="115" w:name="_Toc47"/>
      <w:bookmarkEnd w:id="114"/>
      <w:r>
        <w:rPr>
          <w:rtl w:val="true"/>
        </w:rPr>
        <w:t>اشاره</w:t>
      </w:r>
      <w:bookmarkEnd w:id="115"/>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پرورش دینی کودک</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های کودک</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پرورش دینی کودک</w:t>
      </w:r>
    </w:p>
    <w:p>
      <w:pPr>
        <w:pStyle w:val="Heading3"/>
        <w:numPr>
          <w:ilvl w:val="2"/>
          <w:numId w:val="1"/>
        </w:numPr>
        <w:rPr/>
      </w:pPr>
      <w:bookmarkStart w:id="116" w:name="__RefHeading___Toc2726231_2749589250"/>
      <w:bookmarkStart w:id="117" w:name="_Toc48"/>
      <w:bookmarkEnd w:id="116"/>
      <w:r>
        <w:rPr>
          <w:rtl w:val="true"/>
        </w:rPr>
        <w:t>فصل اول</w:t>
      </w:r>
      <w:r>
        <w:rPr>
          <w:rtl w:val="true"/>
        </w:rPr>
        <w:t xml:space="preserve">: </w:t>
      </w:r>
      <w:r>
        <w:rPr>
          <w:rtl w:val="true"/>
        </w:rPr>
        <w:t>ویژگی های کودک</w:t>
      </w:r>
      <w:bookmarkEnd w:id="117"/>
    </w:p>
    <w:p>
      <w:pPr>
        <w:pStyle w:val="Heading4"/>
        <w:numPr>
          <w:ilvl w:val="3"/>
          <w:numId w:val="1"/>
        </w:numPr>
        <w:rPr/>
      </w:pPr>
      <w:bookmarkStart w:id="118" w:name="__RefHeading___Toc2726233_2749589250"/>
      <w:bookmarkStart w:id="119" w:name="_Toc49"/>
      <w:bookmarkEnd w:id="118"/>
      <w:r>
        <w:rPr>
          <w:rtl w:val="true"/>
        </w:rPr>
        <w:t>اشاره</w:t>
      </w:r>
      <w:bookmarkEnd w:id="119"/>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های کودک</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مربّی در پرورش، ساختن شخصیّت کودک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راه می کوشد بر اساس معیارهای پذیرفته شده، شخصیت کودک را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bookmarkStart w:id="120" w:name="pg3387_45996"/>
    </w:p>
    <w:p>
      <w:pPr>
        <w:pStyle w:val="BookText"/>
        <w:rPr/>
      </w:pPr>
      <w:bookmarkEnd w:id="120"/>
      <w:r>
        <w:rPr>
          <w:rFonts w:ascii="IRNazanin" w:hAnsi="IRNazanin" w:eastAsia="IRNazanin"/>
          <w:color w:val="111111"/>
          <w:sz w:val="28"/>
          <w:sz w:val="28"/>
          <w:szCs w:val="28"/>
          <w:rtl w:val="true"/>
          <w:lang w:bidi="fa-IR"/>
        </w:rPr>
        <w:t>پرورش باید با برنامه ریزی اجرا شود تا نتیجه بخش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 بخش پیشین گفته شد، اگر هدف مربّی یا پدر و مادر، علاقه مند کردن فرزند به نماز باشد، ضروری است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های کودک را به درستی بشناسد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اصول و آیین پرورش به خوبی آشنا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 و شیوه های ویژه ای را برای این کار برگزیند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پرورش باید از زمان خردسالی آغاز شود، در این فصل برآنیم تا ابتدا ویژگی های جسمی کودک را بشناسیم و سپس به نیازهای روحی و روانی او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 زندگی وابسته ای دارد و با سرپرستی و ولایت دیگران زندگی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های دیگران به شدّت در کودک تأثیر می گذارد؛ زیرا طرح، فکر و بینش شناخته شده و منسجمی از خود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بسیار رنگ پذیر و انعطاف پذیر است و در راه ساخته شدن شخصیتش، با دگرگونی های زیادی رو به 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قلمرو سنی کودک، از زمان تولد تا دوازده سالگی را در بر می گیرد</w:t>
      </w:r>
      <w:r>
        <w:rPr>
          <w:rFonts w:eastAsia="IRNazanin" w:cs="IRNazanin"/>
          <w:color w:val="111111"/>
          <w:sz w:val="28"/>
          <w:szCs w:val="28"/>
          <w:rtl w:val="true"/>
          <w:lang w:bidi="fa-IR"/>
        </w:rPr>
        <w:t>.</w:t>
      </w:r>
      <w:r>
        <w:rPr>
          <w:rStyle w:val="FootnoteAnchor"/>
          <w:rtl w:val="true"/>
        </w:rPr>
        <w:footnoteReference w:id="42"/>
      </w:r>
    </w:p>
    <w:p>
      <w:pPr>
        <w:pStyle w:val="Heading4"/>
        <w:numPr>
          <w:ilvl w:val="3"/>
          <w:numId w:val="1"/>
        </w:numPr>
        <w:rPr/>
      </w:pPr>
      <w:bookmarkStart w:id="121" w:name="__RefHeading___Toc2726235_2749589250"/>
      <w:bookmarkStart w:id="122" w:name="_Toc50"/>
      <w:bookmarkEnd w:id="121"/>
      <w:r>
        <w:rPr>
          <w:rtl w:val="true"/>
        </w:rPr>
        <w:t>دوره های رشد کودک</w:t>
      </w:r>
      <w:bookmarkEnd w:id="122"/>
    </w:p>
    <w:p>
      <w:pPr>
        <w:pStyle w:val="BookText"/>
        <w:rPr/>
      </w:pPr>
      <w:r>
        <w:rPr>
          <w:rFonts w:ascii="IRNazanin" w:hAnsi="IRNazanin" w:eastAsia="IRNazanin"/>
          <w:color w:val="111111"/>
          <w:sz w:val="28"/>
          <w:sz w:val="28"/>
          <w:szCs w:val="28"/>
          <w:rtl w:val="true"/>
          <w:lang w:bidi="fa-IR"/>
        </w:rPr>
        <w:t>دوره های رشد کودک</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این که مرحله نوزادی چه زمانی را در بر می گیرد، نظرهای گوناگونی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 که از حمایت بیش تری برخوردار است و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شیرخوارگی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سازگاری دارد، آن است که این مرحله با تولد نوزاد آغاز می شود و تا دو سالگی ادامه می یابد</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 xml:space="preserve">این آیه قرآن نیز مطلب </w:t>
      </w:r>
      <w:bookmarkStart w:id="123" w:name="pg3387_45997"/>
    </w:p>
    <w:p>
      <w:pPr>
        <w:pStyle w:val="BookText"/>
        <w:rPr/>
      </w:pPr>
      <w:bookmarkEnd w:id="123"/>
      <w:r>
        <w:rPr>
          <w:rFonts w:ascii="IRNazanin" w:hAnsi="IRNazanin" w:eastAsia="IRNazanin"/>
          <w:color w:val="111111"/>
          <w:sz w:val="28"/>
          <w:sz w:val="28"/>
          <w:szCs w:val="28"/>
          <w:rtl w:val="true"/>
          <w:lang w:bidi="fa-IR"/>
        </w:rPr>
        <w:t>یاد شده را تأیید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الْوالِداتُ یُرْضِعْنَ أَوْلادَهُنَّ حَوْلَیْنِ کامِلَیْنِ لِمَنْ أَرادَ أَنْ یُتِمَّ الرَّضاعَةَ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مادران باید دو سال کامل فرزندان خود را شیر بدهند، برای آن کس که بخواهد فرزند را کامل شیر دهد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بعضی از روان شناسان، دو سال اول زندگی را یک مرحله شمرده و آن را به دو دوره نوزادی و کودکی تقسیم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نوزادی از تولد آغاز می شود و تا دو هفتگی ادامه می یابد و پس از آن را تا دو سالگی، کودکی می نامند</w:t>
      </w:r>
      <w:r>
        <w:rPr>
          <w:rFonts w:eastAsia="IRNazanin" w:cs="IRNazanin"/>
          <w:color w:val="111111"/>
          <w:sz w:val="28"/>
          <w:szCs w:val="28"/>
          <w:rtl w:val="true"/>
          <w:lang w:bidi="fa-IR"/>
        </w:rPr>
        <w:t>.</w:t>
      </w:r>
    </w:p>
    <w:p>
      <w:pPr>
        <w:pStyle w:val="Heading4"/>
        <w:numPr>
          <w:ilvl w:val="3"/>
          <w:numId w:val="1"/>
        </w:numPr>
        <w:rPr/>
      </w:pPr>
      <w:bookmarkStart w:id="124" w:name="__RefHeading___Toc2726237_2749589250"/>
      <w:bookmarkStart w:id="125" w:name="_Toc51"/>
      <w:bookmarkEnd w:id="124"/>
      <w:r>
        <w:rPr>
          <w:rtl w:val="true"/>
        </w:rPr>
        <w:t>از تولد تا شش ماهگی</w:t>
      </w:r>
      <w:bookmarkEnd w:id="125"/>
    </w:p>
    <w:p>
      <w:pPr>
        <w:pStyle w:val="BookText"/>
        <w:rPr/>
      </w:pPr>
      <w:r>
        <w:rPr>
          <w:rFonts w:ascii="IRNazanin" w:hAnsi="IRNazanin" w:eastAsia="IRNazanin"/>
          <w:color w:val="111111"/>
          <w:sz w:val="28"/>
          <w:sz w:val="28"/>
          <w:szCs w:val="28"/>
          <w:rtl w:val="true"/>
          <w:lang w:bidi="fa-IR"/>
        </w:rPr>
        <w:t>از تولد تا شش ماهگی</w:t>
      </w:r>
    </w:p>
    <w:p>
      <w:pPr>
        <w:pStyle w:val="BookText"/>
        <w:rPr/>
      </w:pPr>
      <w:r>
        <w:rPr>
          <w:rFonts w:ascii="IRNazanin" w:hAnsi="IRNazanin" w:eastAsia="IRNazanin"/>
          <w:color w:val="111111"/>
          <w:sz w:val="28"/>
          <w:sz w:val="28"/>
          <w:szCs w:val="28"/>
          <w:rtl w:val="true"/>
          <w:lang w:bidi="fa-IR"/>
        </w:rPr>
        <w:t>حالت تنش زمانی در کودکی پدید می آید که در شرایط ناراحت کننده ای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نوزاد این حالت را با انقباض ماهیچه ها، افزایش درجه حرارت، دگرگونی در تنظیم فعالیت قلب و دستگاه تنفس و هم چنین ناراحتی های گوارشی نشان می دهد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معمولاً پس از حدود دو ماهگی، هیجان در برابر محرک های خوشایند به صورت شادی، خنده و صداهای ویژه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واکنش در برابر حرکت دیگران، با صدای بلند می خندد و با چشم خویش، حرکت نور، صدا و اشخاص را پی می گیرد</w:t>
      </w:r>
      <w:r>
        <w:rPr>
          <w:rFonts w:eastAsia="IRNazanin" w:cs="IRNazanin"/>
          <w:color w:val="111111"/>
          <w:sz w:val="28"/>
          <w:szCs w:val="28"/>
          <w:rtl w:val="true"/>
          <w:lang w:bidi="fa-IR"/>
        </w:rPr>
        <w:t>.</w:t>
      </w:r>
      <w:r>
        <w:rPr>
          <w:rStyle w:val="FootnoteAnchor"/>
          <w:rtl w:val="true"/>
        </w:rPr>
        <w:footnoteReference w:id="44"/>
      </w:r>
      <w:bookmarkStart w:id="126" w:name="pg3387_45998"/>
    </w:p>
    <w:p>
      <w:pPr>
        <w:pStyle w:val="BookText"/>
        <w:rPr/>
      </w:pPr>
      <w:bookmarkEnd w:id="126"/>
      <w:r>
        <w:rPr>
          <w:rFonts w:ascii="IRNazanin" w:hAnsi="IRNazanin" w:eastAsia="IRNazanin"/>
          <w:color w:val="111111"/>
          <w:sz w:val="28"/>
          <w:sz w:val="28"/>
          <w:szCs w:val="28"/>
          <w:rtl w:val="true"/>
          <w:lang w:bidi="fa-IR"/>
        </w:rPr>
        <w:t>کودک در همان ساعت های آغازین تولد، محرک های پیرامونش را درک می کند و این محرک ها بر روی او اثر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شرع مقدس اسلام سفارش شده است که پس از تولد کودک، در گوش راست او، اذان و در گوش چپش، اقامه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برانگیختگی آغازین نوزاد، به هیجان هایی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خشم، نفرت و 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واکنش در برابر محبّت نیز پیش از دوازده ماهگی و حسادت نزدیک به هجده ماهگی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لازم است به بررسی برخی ویژگی های دوران کودکی بپردازیم</w:t>
      </w:r>
      <w:r>
        <w:rPr>
          <w:rFonts w:eastAsia="IRNazanin" w:cs="IRNazanin"/>
          <w:color w:val="111111"/>
          <w:sz w:val="28"/>
          <w:szCs w:val="28"/>
          <w:rtl w:val="true"/>
          <w:lang w:bidi="fa-IR"/>
        </w:rPr>
        <w:t>.</w:t>
      </w:r>
    </w:p>
    <w:p>
      <w:pPr>
        <w:pStyle w:val="Heading4"/>
        <w:numPr>
          <w:ilvl w:val="3"/>
          <w:numId w:val="1"/>
        </w:numPr>
        <w:rPr/>
      </w:pPr>
      <w:bookmarkStart w:id="127" w:name="__RefHeading___Toc2726239_2749589250"/>
      <w:bookmarkStart w:id="128" w:name="_Toc52"/>
      <w:bookmarkEnd w:id="127"/>
      <w:r>
        <w:rPr>
          <w:rtl w:val="true"/>
        </w:rPr>
        <w:t>ویژگی های کودکان دو تا چهار ساله</w:t>
      </w:r>
      <w:bookmarkEnd w:id="128"/>
    </w:p>
    <w:p>
      <w:pPr>
        <w:pStyle w:val="BookText"/>
        <w:rPr/>
      </w:pPr>
      <w:r>
        <w:rPr>
          <w:rFonts w:ascii="IRNazanin" w:hAnsi="IRNazanin" w:eastAsia="IRNazanin"/>
          <w:color w:val="111111"/>
          <w:sz w:val="28"/>
          <w:sz w:val="28"/>
          <w:szCs w:val="28"/>
          <w:rtl w:val="true"/>
          <w:lang w:bidi="fa-IR"/>
        </w:rPr>
        <w:t>ویژگی های کودکان دو تا چهار ساله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در این دوره، به راحتی با هم سالان و بزرگ سالان، همانند سازی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رقابت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میل به برتری طلبی دارد، می کوشد هر کاری را به درستی انجام دهد تا مورد تشویق قرار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در پایان سه سالگی، به بازی های گروهی و همکاری با دیگران دل بستگی پیدا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سه سالگی، احساس هم دردی او با دیگران، در ناراحتی ها نمایان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دادن اسباب بازی یا خوراکی خود به دیگران خوشحال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برخی کودکان از این صفت محرومند و از دادن </w:t>
      </w:r>
      <w:bookmarkStart w:id="129" w:name="pg3387_45999"/>
    </w:p>
    <w:p>
      <w:pPr>
        <w:pStyle w:val="BookText"/>
        <w:rPr/>
      </w:pPr>
      <w:bookmarkEnd w:id="129"/>
      <w:r>
        <w:rPr>
          <w:rFonts w:ascii="IRNazanin" w:hAnsi="IRNazanin" w:eastAsia="IRNazanin"/>
          <w:color w:val="111111"/>
          <w:sz w:val="28"/>
          <w:sz w:val="28"/>
          <w:szCs w:val="28"/>
          <w:rtl w:val="true"/>
          <w:lang w:bidi="fa-IR"/>
        </w:rPr>
        <w:t>مال خود به دیگران خودداری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رفتار دستوری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سه ـ چهار سالگی به بعد، رفتاری دستوری در او پیدا می شود و به همه حتی پدر و مادرش نیز امر و نهی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پدر و مادر و مربّی با توجه به این ویژگی ها می توانند بهترین بهره را از این دوران ببرند و با راهنمایی کودک به سوی مقصد دلخواه، صفت های اخلاقی و انسانی را در او رشد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توجه به تقلید پذیری کودک باید بکوشند در برابر او نماز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با دیدن نخستین کنش کودک در ادای رکوع و سجده، باید او را تشویق کنند تا از همان کودکی، زمینه دل بستگی وی را به نماز فراهم آورند</w:t>
      </w:r>
      <w:r>
        <w:rPr>
          <w:rFonts w:eastAsia="IRNazanin" w:cs="IRNazanin"/>
          <w:color w:val="111111"/>
          <w:sz w:val="28"/>
          <w:szCs w:val="28"/>
          <w:rtl w:val="true"/>
          <w:lang w:bidi="fa-IR"/>
        </w:rPr>
        <w:t>.</w:t>
      </w:r>
    </w:p>
    <w:p>
      <w:pPr>
        <w:pStyle w:val="Heading4"/>
        <w:numPr>
          <w:ilvl w:val="3"/>
          <w:numId w:val="1"/>
        </w:numPr>
        <w:rPr/>
      </w:pPr>
      <w:bookmarkStart w:id="130" w:name="__RefHeading___Toc2726241_2749589250"/>
      <w:bookmarkStart w:id="131" w:name="_Toc53"/>
      <w:bookmarkEnd w:id="130"/>
      <w:r>
        <w:rPr>
          <w:rtl w:val="true"/>
        </w:rPr>
        <w:t>ویژگی های کودکان چهار تا هفت ساله</w:t>
      </w:r>
      <w:bookmarkEnd w:id="131"/>
    </w:p>
    <w:p>
      <w:pPr>
        <w:pStyle w:val="BookText"/>
        <w:rPr/>
      </w:pPr>
      <w:r>
        <w:rPr>
          <w:rFonts w:ascii="IRNazanin" w:hAnsi="IRNazanin" w:eastAsia="IRNazanin"/>
          <w:color w:val="111111"/>
          <w:sz w:val="28"/>
          <w:sz w:val="28"/>
          <w:szCs w:val="28"/>
          <w:rtl w:val="true"/>
          <w:lang w:bidi="fa-IR"/>
        </w:rPr>
        <w:t>ویژگی های کودکان چهار تا هفت ساله</w:t>
      </w:r>
    </w:p>
    <w:p>
      <w:pPr>
        <w:pStyle w:val="BookText"/>
        <w:rPr/>
      </w:pPr>
      <w:r>
        <w:rPr>
          <w:rFonts w:ascii="IRNazanin" w:hAnsi="IRNazanin" w:eastAsia="IRNazanin"/>
          <w:color w:val="111111"/>
          <w:sz w:val="28"/>
          <w:sz w:val="28"/>
          <w:szCs w:val="28"/>
          <w:rtl w:val="true"/>
          <w:lang w:bidi="fa-IR"/>
        </w:rPr>
        <w:t>در این دوره از رشد، افزون بر صفت های یاد شده در دوران دو تا چهار سالگی، حسّ پذیرش اجتماعی و کنجکاوی نیز در او بیدار می شود و رشد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دوره، خواهان فاصله گرفتن از مادر، هم نشینی با هم سالان و حضور در میان جمع هم بازی هاست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نمونه، در رفتار کودک پنج ساله آرامش و سازگاری دیده می شود، اعتماد به نفس و صمیمیّت دارد و می خواهد مورد توجّه و تأیید بزرگ تران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 و مربّی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نیازمند محبت و تشویق است، در بازی های گروهی شرکت می کند و وابستگی زیادی به مادرش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 چنین کودک در شش سالگی از این که دیگران اشتباه های او را یادآوری کنند، می رنجد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در چنین دوره ای، زود آزرده خاطر و دلسرد می شود و نیازمند ستایش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گذشته، از بزرگ سالان تقلید می کند و در رفتار و گفتار دیگران دقیق می شود تا آگاهی های بیش تری به دست آورد و رفتارهای جدیدی را بیاموزد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کنجکاوی کودکان می تواند هشداری برای پدر و مادران باشد تا رفتار و گفتار خود را بیش تر کنترل کنند و به ویژه مراقب روابط زناشویی خود باشند؛</w:t>
      </w:r>
      <w:r>
        <w:rPr>
          <w:rStyle w:val="FootnoteAnchor"/>
          <w:rtl w:val="true"/>
        </w:rPr>
        <w:footnoteReference w:id="45"/>
      </w:r>
      <w:r>
        <w:rPr>
          <w:rFonts w:ascii="IRNazanin" w:hAnsi="IRNazanin" w:eastAsia="IRNazanin"/>
          <w:color w:val="111111"/>
          <w:sz w:val="28"/>
          <w:sz w:val="28"/>
          <w:szCs w:val="28"/>
          <w:rtl w:val="true"/>
          <w:lang w:bidi="fa-IR"/>
        </w:rPr>
        <w:t>زیرا در این دوران افزون بر حسّ کنجکاوی، دل بستگی کودک به مادر و پدر به ویژه مادر زیاد است و بیش ترین برداشت ها را از رفتار ایشان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رعایت این گونه مسایل و رفتارها به سن ویژه ای اختصاص ندارد و پدر و مادر همیشه باید این مسایل را رعایت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در سخنان پیشوایان دینی ما نیز به چشم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ایّاکَ وَ الجِماع حَیْثُ یَراکَ صَبی بان یَحْسُنَ اَنْ یَصِفُ حالُکَ</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از عمل زناشویی در حالی که کودکی می نگرد و می تواند برای دیگران شرح دهد، بپرهیز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وسلم نیز فرموده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یُجامِعُ الرّجُلٌ اِمرأتُهُ وَ لا جارِیَتُهُ فِی البَیتِ صَبِی فَاِنَّ ذلِکَ مِمّا یُورِثُ الزِّنا</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مرد نباید با همسر یا کنیزش در اتاقی که کودکی باشد، هم بستر شود؛ زیرا این کار سبب زناکار شدن کودک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ویژگی های این سن، پیدایش روحیه استقلال خواهی کودک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دوره به گونه ای ذاتی، به استقلال گرایش پیدا می کند و خود را برای رو به رو شدن با مشکلات آماده می سازد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متأسفانه بسیاری از پدران و مادران نه تنها به پرورش استقلال و اعتماد به نفس فرزندان کمک نمی کنند، بلکه با سرزنش و عیب جویی، روح استقلال خواهی را در آنان از میان می برند، از نوآوری های کودک جلوگیری می کنند و او را دلسرد می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سبب می شود کودکان در بزرگ سالی و هنگامی که از پدر و مادر خویش جدا می شوند، در زندگی آینده با حوادث و دشواری هایی روبه رو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بهتر است که پدر و مادر به ندای استقلال خواهی کودکان پاسخ مثبت دهند، کارها و مسئولیت هایی را به آنان واگذار کنند و در صورت نیاز، یاریگر و مدد کارشان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خُرد را به مشقّت بزرگ کن</w:t>
      </w:r>
    </w:p>
    <w:p>
      <w:pPr>
        <w:pStyle w:val="BookText"/>
        <w:rPr/>
      </w:pPr>
      <w:r>
        <w:rPr>
          <w:rFonts w:ascii="IRNazanin" w:hAnsi="IRNazanin" w:eastAsia="IRNazanin"/>
          <w:color w:val="111111"/>
          <w:sz w:val="28"/>
          <w:sz w:val="28"/>
          <w:szCs w:val="28"/>
          <w:rtl w:val="true"/>
          <w:lang w:bidi="fa-IR"/>
        </w:rPr>
        <w:t>کز زحمت است هر که به راحت رسیده است</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xml:space="preserve">: </w:t>
      </w:r>
      <w:bookmarkStart w:id="132" w:name="pg3387_46002"/>
    </w:p>
    <w:p>
      <w:pPr>
        <w:pStyle w:val="BookText"/>
        <w:rPr/>
      </w:pPr>
      <w:bookmarkEnd w:id="132"/>
      <w:r>
        <w:rPr>
          <w:rFonts w:ascii="Amiri" w:hAnsi="Amiri" w:eastAsia="Amiri" w:cs="Amiri"/>
          <w:color w:val="111111"/>
          <w:sz w:val="28"/>
          <w:sz w:val="28"/>
          <w:szCs w:val="28"/>
          <w:rtl w:val="true"/>
          <w:lang w:bidi="ar-SA"/>
        </w:rPr>
        <w:t>یُسْتَحَبُّ غَرامَةُ الْغُلاُمِ فی صِغَرهِ لَیکُونَ حَلیما فی کِبرِهِ</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خوب است طفل در کودکی با سختی ها آشنا شود تا در بزرگی، بردبار باشد</w:t>
      </w:r>
      <w:r>
        <w:rPr>
          <w:rFonts w:eastAsia="IRNazanin" w:cs="IRNazanin"/>
          <w:color w:val="111111"/>
          <w:sz w:val="28"/>
          <w:szCs w:val="28"/>
          <w:rtl w:val="true"/>
          <w:lang w:bidi="fa-IR"/>
        </w:rPr>
        <w:t>.</w:t>
      </w:r>
    </w:p>
    <w:p>
      <w:pPr>
        <w:pStyle w:val="Heading4"/>
        <w:numPr>
          <w:ilvl w:val="3"/>
          <w:numId w:val="1"/>
        </w:numPr>
        <w:rPr/>
      </w:pPr>
      <w:bookmarkStart w:id="133" w:name="__RefHeading___Toc2726243_2749589250"/>
      <w:bookmarkStart w:id="134" w:name="_Toc54"/>
      <w:bookmarkEnd w:id="133"/>
      <w:r>
        <w:rPr>
          <w:rtl w:val="true"/>
        </w:rPr>
        <w:t>ویژگی های کودکان هفت تا دوازده ساله</w:t>
      </w:r>
      <w:bookmarkEnd w:id="134"/>
    </w:p>
    <w:p>
      <w:pPr>
        <w:pStyle w:val="BookText"/>
        <w:rPr/>
      </w:pPr>
      <w:r>
        <w:rPr>
          <w:rFonts w:ascii="IRNazanin" w:hAnsi="IRNazanin" w:eastAsia="IRNazanin"/>
          <w:color w:val="111111"/>
          <w:sz w:val="28"/>
          <w:sz w:val="28"/>
          <w:szCs w:val="28"/>
          <w:rtl w:val="true"/>
          <w:lang w:bidi="fa-IR"/>
        </w:rPr>
        <w:t>ویژگی های کودکان هفت تا دوازده ساله</w:t>
      </w:r>
    </w:p>
    <w:p>
      <w:pPr>
        <w:pStyle w:val="BookText"/>
        <w:rPr/>
      </w:pPr>
      <w:r>
        <w:rPr>
          <w:rFonts w:ascii="IRNazanin" w:hAnsi="IRNazanin" w:eastAsia="IRNazanin"/>
          <w:color w:val="111111"/>
          <w:sz w:val="28"/>
          <w:sz w:val="28"/>
          <w:szCs w:val="28"/>
          <w:rtl w:val="true"/>
          <w:lang w:bidi="fa-IR"/>
        </w:rPr>
        <w:t>به باور روان شناسان، کودک تا این سن، چهار مرحله رشد را پشت سر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ویژگی های این دوره به موارد زیر می توان اشاره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تقلید شدید از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می کوشد مانند الگوهایش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یادگیری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آموزش، آمادگی پیدا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فعالیت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پرکاری در مدرسه جایگزین کم کاری در خانه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نوآوری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دوران، نوآوری هایی از خود نشان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صاحب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در هر موردی نظر می دهد و انتظار دارد که به نظرهایش اهمیّت داده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آموزش 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در این دوران سخن دیگران را بیش تر می پذیرد و خوب و بد را شناسایی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صلی الله علیه و آله وسلم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اَلْوَلَدُ سَیّدٌ سَبْعَ سِنین و عَبْدٌ سَبْعَ سِنین وَ وزیرٌ سَبْعَ سِنین</w:t>
      </w:r>
      <w:r>
        <w:rPr>
          <w:rFonts w:eastAsia="Amiri" w:cs="Amiri" w:ascii="Amiri" w:hAnsi="Amiri"/>
          <w:color w:val="111111"/>
          <w:sz w:val="28"/>
          <w:szCs w:val="28"/>
          <w:rtl w:val="true"/>
          <w:lang w:bidi="ar-SA"/>
        </w:rPr>
        <w:t>.</w:t>
      </w:r>
      <w:r>
        <w:rPr>
          <w:rStyle w:val="FootnoteAnchor"/>
          <w:rtl w:val="true"/>
        </w:rPr>
        <w:footnoteReference w:id="50"/>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هفت سال سروری می کند، سپس هفت سال فرمانبردار است و هفت سال بعد مشاور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رشد شناختی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تواند جزء و کل، بزرگ و کوچک، زشت و زیبا و ردیف کردن را درک و بازگو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مقایسه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خانوادگی خود را با هم سالان و خویشان مقایسه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گرایش به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شوق مذهبی در کودک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انجام واجبات و شرکت در مجالس دینی دل بستگی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دوره، زمانی است که باید گناه و ثواب را به او شناساند و اگر گناهی انجام داد، باید او را ادب کرد و از مجازات خداوند ترساند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رسول خدا صلی الله علیه و آله وسلم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رَحِم اللّهُ مَنْ اَعانَ وَلَدُهُ عَلی بِرِّهِ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قُلْتُ کَیْفَ یُعینُهُ عَلی بِرّه؟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یَقْبَلُ مَیْسُورَهُ وَ یَتَجاوَزُ عَن مَعْسُورِه و لا یُرهِقُه و لا یَخُرقُ بِهِ</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خداوند رحمت کند پدری را که فرزندش را در راه نیکوکاری کمک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توان اوست بپذیرد، کار سخت را به او وا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گناه وادار و تشویق نکند، به او دروغ نگوید و در برابر دیدگان او، کار احمقانه انجام ندهد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دوره پیش از دبستان به پایان می رسد، مفاهیم اخلاقی به تدریج نزد کودکان به شکلی گسترده تر نمود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دبستان، این گستردگی مفاهیم به اوج خود می رسد و کودک با استفاده از قدرت </w:t>
      </w:r>
    </w:p>
    <w:p>
      <w:pPr>
        <w:pStyle w:val="BookText"/>
        <w:rPr/>
      </w:pPr>
      <w:r>
        <w:rPr>
          <w:rFonts w:ascii="IRNazanin" w:hAnsi="IRNazanin" w:eastAsia="IRNazanin"/>
          <w:color w:val="111111"/>
          <w:sz w:val="28"/>
          <w:sz w:val="28"/>
          <w:szCs w:val="28"/>
          <w:rtl w:val="true"/>
          <w:lang w:bidi="fa-IR"/>
        </w:rPr>
        <w:t>تعمیم، از مفاهیم اخلاقی شناخت بیش تری پیدا می کند، در حالی که در دوره پیش، مفاهیم اخلاقی، برای او معانی محدود و معیّنی،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دوران، پدر و مادر و مربیّان پرورشی می توانند نماز، نیایش و واجبات دینی را به فرزندان خود آموزش دهند و در این مورد نباید کوتاهی کنند؛ زیرا این دوره جزو دوران زندگی خردگرایانه کودک است و او تلاش دارد خود، همه چیز را بررسی و آزمایش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کودک در این دوره، برهان پذیر است هر سخن منطقی را 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گرامی اسلام صلی الله علیه و آله وسلم از پدران آخرالزمان شکایت دارد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یَعْلَمُونَهُمْ شَیئا مِنَ الْفَرائِضِ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رضوا عنهم به عرض یسیرُ من الدنیا</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 دینی را به فرزندان خود نمی آموزند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ناچیزی از امور مادی دنیا در مورد آنان قانع و راضی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ایشان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مُرُّوا صِبیانَکُم بِالصَّلوةِ اِذا بَلَغُوا سَبْعا</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هنگامی که کودکان شما به هفت سالگی رسیدند، به آنان دستور بدهید که نماز بخوانند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پرورش و سازندگی کودک به ویژه علاقه مند کردن او به نماز، ابتدا باید ویژگی های جسمی و روحی وی را به خوبی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 کلی و جزئی پرورش آشنا شویم تا بتوانیم در این راه، موفقیت کامل را به دست آوریم</w:t>
      </w:r>
      <w:r>
        <w:rPr>
          <w:rFonts w:eastAsia="IRNazanin" w:cs="IRNazanin"/>
          <w:color w:val="111111"/>
          <w:sz w:val="28"/>
          <w:szCs w:val="28"/>
          <w:rtl w:val="true"/>
          <w:lang w:bidi="fa-IR"/>
        </w:rPr>
        <w:t xml:space="preserve">. </w:t>
      </w:r>
      <w:bookmarkStart w:id="135" w:name="pg3387_46006"/>
    </w:p>
    <w:p>
      <w:pPr>
        <w:pStyle w:val="Heading3"/>
        <w:numPr>
          <w:ilvl w:val="2"/>
          <w:numId w:val="1"/>
        </w:numPr>
        <w:rPr/>
      </w:pPr>
      <w:bookmarkStart w:id="136" w:name="__RefHeading___Toc2726245_2749589250"/>
      <w:bookmarkStart w:id="137" w:name="_Toc55"/>
      <w:bookmarkEnd w:id="135"/>
      <w:bookmarkEnd w:id="136"/>
      <w:r>
        <w:rPr>
          <w:rtl w:val="true"/>
        </w:rPr>
        <w:t>فصل دوم</w:t>
      </w:r>
      <w:r>
        <w:rPr>
          <w:rtl w:val="true"/>
        </w:rPr>
        <w:t xml:space="preserve">: </w:t>
      </w:r>
      <w:r>
        <w:rPr>
          <w:rtl w:val="true"/>
        </w:rPr>
        <w:t>اصول پرورش دینی کودک</w:t>
      </w:r>
      <w:bookmarkEnd w:id="137"/>
    </w:p>
    <w:p>
      <w:pPr>
        <w:pStyle w:val="Heading4"/>
        <w:numPr>
          <w:ilvl w:val="3"/>
          <w:numId w:val="1"/>
        </w:numPr>
        <w:rPr/>
      </w:pPr>
      <w:bookmarkStart w:id="138" w:name="__RefHeading___Toc2726247_2749589250"/>
      <w:bookmarkStart w:id="139" w:name="_Toc56"/>
      <w:bookmarkEnd w:id="138"/>
      <w:r>
        <w:rPr>
          <w:rtl w:val="true"/>
        </w:rPr>
        <w:t>اشاره</w:t>
      </w:r>
      <w:bookmarkEnd w:id="139"/>
    </w:p>
    <w:p>
      <w:pPr>
        <w:pStyle w:val="BookText"/>
        <w:rPr/>
      </w:pPr>
      <w:r>
        <w:rPr>
          <w:rFonts w:ascii="IRNazanin" w:hAnsi="IRNazanin" w:eastAsia="IRNazanin"/>
          <w:color w:val="111111"/>
          <w:sz w:val="28"/>
          <w:sz w:val="28"/>
          <w:szCs w:val="28"/>
          <w:rtl w:val="true"/>
          <w:lang w:bidi="fa-IR"/>
        </w:rPr>
        <w:t>برای پرورش الهی، پیروی از اصولی کلی، لازم و ضروری است که باید به منزله راهنما و راهکار برای همه اقدامات پرورشی به کار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 باید از به کارگیری روش‌هایی که بر اساس آن اصول نیست، پرهیز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این اصول در همه عرصه‌های پرورش عقلانی، اخلاقی و اجتماعی جریان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شماری از اصولی را که ناظر به فرآیند پرورش دینی است، مرور می‌کنیم</w:t>
      </w:r>
      <w:r>
        <w:rPr>
          <w:rFonts w:eastAsia="IRNazanin" w:cs="IRNazanin"/>
          <w:color w:val="111111"/>
          <w:sz w:val="28"/>
          <w:szCs w:val="28"/>
          <w:rtl w:val="true"/>
          <w:lang w:bidi="fa-IR"/>
        </w:rPr>
        <w:t>.</w:t>
      </w:r>
    </w:p>
    <w:p>
      <w:pPr>
        <w:pStyle w:val="Heading4"/>
        <w:numPr>
          <w:ilvl w:val="3"/>
          <w:numId w:val="1"/>
        </w:numPr>
        <w:rPr/>
      </w:pPr>
      <w:bookmarkStart w:id="140" w:name="__RefHeading___Toc2726249_2749589250"/>
      <w:bookmarkStart w:id="141" w:name="_Toc57"/>
      <w:bookmarkEnd w:id="140"/>
      <w:r>
        <w:rPr>
          <w:rtl w:val="true"/>
        </w:rPr>
        <w:t>تعریف اصل</w:t>
      </w:r>
      <w:bookmarkEnd w:id="141"/>
    </w:p>
    <w:p>
      <w:pPr>
        <w:pStyle w:val="BookText"/>
        <w:rPr/>
      </w:pPr>
      <w:r>
        <w:rPr>
          <w:rFonts w:ascii="IRNazanin" w:hAnsi="IRNazanin" w:eastAsia="IRNazanin"/>
          <w:color w:val="111111"/>
          <w:sz w:val="28"/>
          <w:sz w:val="28"/>
          <w:szCs w:val="28"/>
          <w:rtl w:val="true"/>
          <w:lang w:bidi="fa-IR"/>
        </w:rPr>
        <w:t xml:space="preserve">واژه‌های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در همه دانش‌های بشری به کار می‌رود و در آموزش و پرورش نیز از آن‌ها سخن به میان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باید بدانیم مراد از اصول چیست؟</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پایه و اساس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از نظر اصطلاحی، در علوم گوناگون، کاربرد واحد ندارد، بلکه در هر دانشی، این واژه در معنایی متناسب با آن دانش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در اصطلاح آموزش و پرورش، قواعدی کلّی است که مبنای فعالیت‌های پرورشی قرار می‌گیرد و در تعیین و هدایت دگرگونی‌های اصلاحی و رشدی کاربرد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از اصول آموزش و پرورش سخن می‌گوییم، باید خود را به بیان قواعدی محدود کنیم که به عنوان راهنمای عمل، تدابیر آموزشی و پرورشی ما را هدایت می‌کنند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در این بخش به عنوان مبانی می‌آید، ویژگی‌های عمومی انسان است که شاخه‌ای از توصیف انسان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این جا اصول </w:t>
      </w:r>
    </w:p>
    <w:p>
      <w:pPr>
        <w:pStyle w:val="BookText"/>
        <w:rPr/>
      </w:pPr>
      <w:r>
        <w:rPr>
          <w:rFonts w:ascii="IRNazanin" w:hAnsi="IRNazanin" w:eastAsia="IRNazanin"/>
          <w:color w:val="111111"/>
          <w:sz w:val="28"/>
          <w:sz w:val="28"/>
          <w:szCs w:val="28"/>
          <w:rtl w:val="true"/>
          <w:lang w:bidi="fa-IR"/>
        </w:rPr>
        <w:t>اساسی پرورش را برای آن ویژگی‌ها بیان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توضیح برخی اصول مربوط به روش‌های جذب کودکان به نماز خواهیم پرداخت</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از آن جا که آدمی با توانایی و گنجایش‌های وجودی گوناگونی آفریده شده است، در هر دوره از زندگی، روحیه و توانایی جسمانی ویژه‌ای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پرورش او، به کارگیری اصول و باید و نبایدهای ویژه‌ای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معنای قواعدی عام برای پرورش انسان است که از شناخت حقیقت و جنبه‌های وجودی انسان سرچشمه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کجا آمده‌ام، آمدنم بهر چه بود</w:t>
      </w:r>
    </w:p>
    <w:p>
      <w:pPr>
        <w:pStyle w:val="BookText"/>
        <w:rPr/>
      </w:pPr>
      <w:r>
        <w:rPr>
          <w:rFonts w:ascii="IRNazanin" w:hAnsi="IRNazanin" w:eastAsia="IRNazanin"/>
          <w:color w:val="111111"/>
          <w:sz w:val="28"/>
          <w:sz w:val="28"/>
          <w:szCs w:val="28"/>
          <w:rtl w:val="true"/>
          <w:lang w:bidi="fa-IR"/>
        </w:rPr>
        <w:t xml:space="preserve">به کجا می‌روم آخر ننمایی وطنم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پیش از پرداختن به این اصول، در آغاز باید ویژگی‌های آدمی یا به عبارتی، مبانی وجود او را شناخت و آن گاه اهداف آفرینش او را در نظر گرفت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مثال، اگر به مبنایی به نام ناتوانی در انسان‌ها پی ببریم، در راه پرورش، از همگان تکلیف یکسان نخواهیم خواست، بلکه در آن جا، تکلیف هر کس به اندازه توانایی او خواهد بود</w:t>
      </w:r>
      <w:r>
        <w:rPr>
          <w:rFonts w:eastAsia="IRNazanin" w:cs="IRNazanin"/>
          <w:color w:val="111111"/>
          <w:sz w:val="28"/>
          <w:szCs w:val="28"/>
          <w:rtl w:val="true"/>
          <w:lang w:bidi="fa-IR"/>
        </w:rPr>
        <w:t xml:space="preserve">. </w:t>
      </w:r>
      <w:bookmarkStart w:id="142" w:name="pg3387_46008"/>
    </w:p>
    <w:p>
      <w:pPr>
        <w:pStyle w:val="Heading4"/>
        <w:numPr>
          <w:ilvl w:val="3"/>
          <w:numId w:val="1"/>
        </w:numPr>
        <w:rPr/>
      </w:pPr>
      <w:bookmarkStart w:id="143" w:name="__RefHeading___Toc2726251_2749589250"/>
      <w:bookmarkStart w:id="144" w:name="_Toc58"/>
      <w:bookmarkEnd w:id="142"/>
      <w:bookmarkEnd w:id="143"/>
      <w:r>
        <w:rPr>
          <w:rtl w:val="true"/>
        </w:rPr>
        <w:t>اصول و مبانی پرورشی</w:t>
      </w:r>
      <w:bookmarkEnd w:id="144"/>
    </w:p>
    <w:p>
      <w:pPr>
        <w:pStyle w:val="BookText"/>
        <w:rPr/>
      </w:pPr>
      <w:r>
        <w:rPr>
          <w:rFonts w:ascii="IRNazanin" w:hAnsi="IRNazanin" w:eastAsia="IRNazanin"/>
          <w:color w:val="111111"/>
          <w:sz w:val="28"/>
          <w:sz w:val="28"/>
          <w:szCs w:val="28"/>
          <w:rtl w:val="true"/>
          <w:lang w:bidi="fa-IR"/>
        </w:rPr>
        <w:t>در این بخش، برخی از مبانی پرورشی که در نهاد انسان قابل کشف است، بیان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اصول بدین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تأثیرپذیری انسان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تأثیر گذاری انسان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آراستگی سخن و سخن‌گو</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تفاوت‌های فردی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کرامت تکوینی انسان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دل‌بستگی</w:t>
      </w:r>
    </w:p>
    <w:p>
      <w:pPr>
        <w:pStyle w:val="Heading4"/>
        <w:numPr>
          <w:ilvl w:val="3"/>
          <w:numId w:val="1"/>
        </w:numPr>
        <w:rPr/>
      </w:pPr>
      <w:bookmarkStart w:id="145" w:name="__RefHeading___Toc2726253_2749589250"/>
      <w:bookmarkStart w:id="146" w:name="_Toc59"/>
      <w:bookmarkEnd w:id="145"/>
      <w:r>
        <w:rPr>
          <w:rtl w:val="true"/>
        </w:rPr>
        <w:t>اصل تأثیرپذیری انسان</w:t>
      </w:r>
      <w:bookmarkEnd w:id="146"/>
    </w:p>
    <w:p>
      <w:pPr>
        <w:pStyle w:val="Heading5"/>
        <w:numPr>
          <w:ilvl w:val="4"/>
          <w:numId w:val="1"/>
        </w:numPr>
        <w:rPr/>
      </w:pPr>
      <w:bookmarkStart w:id="147" w:name="__RefHeading___Toc2726255_2749589250"/>
      <w:bookmarkStart w:id="148" w:name="_Toc60"/>
      <w:bookmarkEnd w:id="147"/>
      <w:r>
        <w:rPr>
          <w:rtl w:val="true"/>
        </w:rPr>
        <w:t>اشاره</w:t>
      </w:r>
      <w:bookmarkEnd w:id="148"/>
    </w:p>
    <w:p>
      <w:pPr>
        <w:pStyle w:val="BookText"/>
        <w:rPr/>
      </w:pPr>
      <w:r>
        <w:rPr>
          <w:rFonts w:ascii="IRNazanin" w:hAnsi="IRNazanin" w:eastAsia="IRNazanin"/>
          <w:color w:val="111111"/>
          <w:sz w:val="28"/>
          <w:sz w:val="28"/>
          <w:szCs w:val="28"/>
          <w:rtl w:val="true"/>
          <w:lang w:bidi="fa-IR"/>
        </w:rPr>
        <w:t>عوامل گوناگونی در رفتار و شخصیت انسان تأثیرگذار است که از آن جمله می‌توان از وراثت، پدر و مادر، دوستان، محیط اجتماعی، هم‌سالان و آموزگاران نام برد که برای سامان دهی پرورش درست باید به دامنه تأثیر همه این عوامل 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پدر و مادر در خانواده می‌تواند بر کودک تأثیر بگذارد و او را دگرگون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حضور دوستان و هم سالان به ویژه در دوران نوجوانی در شکل‌گیری شخصیت، رفتار، ارزش‌ها و نگرش‌های فرزندان تأثیر بسزایی دارد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کودکان از راه سرمشق دهی کارهایی که قابل الگو پذیری است و با تقویت‌یا تنبیه پاسخ‌های ویژه، ارزش‌یابی فعالیت‌های یکدیگر و </w:t>
      </w:r>
      <w:bookmarkStart w:id="149" w:name="pg3387_46009"/>
    </w:p>
    <w:p>
      <w:pPr>
        <w:pStyle w:val="BookText"/>
        <w:rPr/>
      </w:pPr>
      <w:bookmarkEnd w:id="149"/>
      <w:r>
        <w:rPr>
          <w:rFonts w:ascii="IRNazanin" w:hAnsi="IRNazanin" w:eastAsia="IRNazanin"/>
          <w:color w:val="111111"/>
          <w:sz w:val="28"/>
          <w:sz w:val="28"/>
          <w:szCs w:val="28"/>
          <w:rtl w:val="true"/>
          <w:lang w:bidi="fa-IR"/>
        </w:rPr>
        <w:t>بازخوردی که به هم می‌دهند، بر یکدیگر تأثیر می‌گذارند</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محیط اجتماعی نیز در دگرگونی یا یکسان سازی رفتارها و نوع نگرش به ارزش‌ها تأثیر مهمی دارد، ولی متأسفانه برخی از کارشناسان، برخورد پدر و مادر را تنها عامل تأثیر گذار در رفتار فرزندانشان می‌شمارند و به محیط نامناسب اجتماع توجهی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تأثیر آن‌چه کودکان از محیط خود می‌گیرند، از آن چه از پدر و مادر خود می‌آموزند، کم‌تر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زدودن پاره‌ای از رفتارهای نادرست و ایجاد کردارهای مطلوب باید میان عوامل تأثیر گذار در انسان هماهنگی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تلاش برای اصلاح اجتماع، می‌توان از روش‌های زمینه‌سازی و الگوسازی بهره برد</w:t>
      </w:r>
      <w:r>
        <w:rPr>
          <w:rFonts w:eastAsia="IRNazanin" w:cs="IRNazanin"/>
          <w:color w:val="111111"/>
          <w:sz w:val="28"/>
          <w:szCs w:val="28"/>
          <w:rtl w:val="true"/>
          <w:lang w:bidi="fa-IR"/>
        </w:rPr>
        <w:t>.</w:t>
      </w:r>
    </w:p>
    <w:p>
      <w:pPr>
        <w:pStyle w:val="Heading5"/>
        <w:numPr>
          <w:ilvl w:val="4"/>
          <w:numId w:val="1"/>
        </w:numPr>
        <w:rPr/>
      </w:pPr>
      <w:bookmarkStart w:id="150" w:name="__RefHeading___Toc2726257_2749589250"/>
      <w:bookmarkStart w:id="151" w:name="_Toc61"/>
      <w:bookmarkEnd w:id="150"/>
      <w:r>
        <w:rPr>
          <w:rtl w:val="true"/>
        </w:rPr>
        <w:t>الف</w:t>
      </w:r>
      <w:r>
        <w:rPr>
          <w:rtl w:val="true"/>
        </w:rPr>
        <w:t xml:space="preserve">) </w:t>
      </w:r>
      <w:r>
        <w:rPr>
          <w:rtl w:val="true"/>
        </w:rPr>
        <w:t>زمینه‌سازی</w:t>
      </w:r>
      <w:bookmarkEnd w:id="151"/>
    </w:p>
    <w:p>
      <w:pPr>
        <w:pStyle w:val="BookText"/>
        <w:rPr/>
      </w:pPr>
      <w:r>
        <w:rPr>
          <w:rFonts w:ascii="IRNazanin" w:hAnsi="IRNazanin" w:eastAsia="IRNazanin"/>
          <w:color w:val="111111"/>
          <w:sz w:val="28"/>
          <w:sz w:val="28"/>
          <w:szCs w:val="28"/>
          <w:rtl w:val="true"/>
          <w:lang w:bidi="fa-IR"/>
        </w:rPr>
        <w:t>بر اساس این روش، باید شرایطی را به وجود آورد که آسان‌کننده حالت‌ها و رفتارهای مطلوب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توضیح بیش‌تر، به مطالبی در این زمینه اشاره می‌کنیم</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حقوق فرزند بر پدر آن است که در انتخاب همسر، کسی را برگزیند که از جهت جسمانی و اخلاقی، توانایی پرورش فرزند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آن، شرایط انعقاد نطفه از نظر زمان و حالت روحی پدر و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و توجّه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مناسب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باید برای نوزاد، نامی نیکو انتخاب شود</w:t>
      </w:r>
      <w:r>
        <w:rPr>
          <w:rFonts w:eastAsia="IRNazanin" w:cs="IRNazanin"/>
          <w:color w:val="111111"/>
          <w:sz w:val="28"/>
          <w:szCs w:val="28"/>
          <w:rtl w:val="true"/>
          <w:lang w:bidi="fa-IR"/>
        </w:rPr>
        <w:t xml:space="preserve">. </w:t>
      </w:r>
      <w:bookmarkStart w:id="152" w:name="pg3387_46010"/>
    </w:p>
    <w:p>
      <w:pPr>
        <w:pStyle w:val="BookText"/>
        <w:rPr/>
      </w:pPr>
      <w:bookmarkEnd w:id="152"/>
      <w:r>
        <w:rPr>
          <w:rFonts w:ascii="IRNazanin" w:hAnsi="IRNazanin" w:eastAsia="IRNazanin"/>
          <w:color w:val="111111"/>
          <w:sz w:val="28"/>
          <w:sz w:val="28"/>
          <w:szCs w:val="28"/>
          <w:rtl w:val="true"/>
          <w:lang w:bidi="fa-IR"/>
        </w:rPr>
        <w:t>گفتنی است تغذیه نوزاد با شیر مادر یا دایه نیز باید با ایجاد زمینه‌های معنوی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مادر، از وضو ساختن و ذکر نام خدا هنگام شیر دادن و در مورد دایه، از انتخاب زن مسلمان و خردمند، می‌توان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گشاده دستی در فراهم ساختن ساز و برگ و محل زندگی خانواده به ویژه فرزندان باید مورد توجه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 موارد ناظر به ایجاد شرایط مناسب و زمینه‌های باروری روحی است که امکانات لازم برای شکل‌گیری دلخواه روح فرد از جهت جسمی، اخلاقی و روانی را فراهم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می‌تواند او را به خدا، نماز و ارتباط با آفریدگار خود مشتاق سازد</w:t>
      </w:r>
      <w:r>
        <w:rPr>
          <w:rFonts w:eastAsia="IRNazanin" w:cs="IRNazanin"/>
          <w:color w:val="111111"/>
          <w:sz w:val="28"/>
          <w:szCs w:val="28"/>
          <w:rtl w:val="true"/>
          <w:lang w:bidi="fa-IR"/>
        </w:rPr>
        <w:t>.</w:t>
      </w:r>
    </w:p>
    <w:p>
      <w:pPr>
        <w:pStyle w:val="Heading5"/>
        <w:numPr>
          <w:ilvl w:val="4"/>
          <w:numId w:val="1"/>
        </w:numPr>
        <w:rPr/>
      </w:pPr>
      <w:bookmarkStart w:id="153" w:name="__RefHeading___Toc2726259_2749589250"/>
      <w:bookmarkStart w:id="154" w:name="_Toc62"/>
      <w:bookmarkEnd w:id="153"/>
      <w:r>
        <w:rPr>
          <w:rtl w:val="true"/>
        </w:rPr>
        <w:t>ب</w:t>
      </w:r>
      <w:r>
        <w:rPr>
          <w:rtl w:val="true"/>
        </w:rPr>
        <w:t xml:space="preserve">) </w:t>
      </w:r>
      <w:r>
        <w:rPr>
          <w:rtl w:val="true"/>
        </w:rPr>
        <w:t>الگو سازی</w:t>
      </w:r>
      <w:bookmarkEnd w:id="154"/>
    </w:p>
    <w:p>
      <w:pPr>
        <w:pStyle w:val="BookText"/>
        <w:rPr/>
      </w:pPr>
      <w:r>
        <w:rPr>
          <w:rFonts w:ascii="IRNazanin" w:hAnsi="IRNazanin" w:eastAsia="IRNazanin"/>
          <w:color w:val="111111"/>
          <w:sz w:val="28"/>
          <w:sz w:val="28"/>
          <w:szCs w:val="28"/>
          <w:rtl w:val="true"/>
          <w:lang w:bidi="fa-IR"/>
        </w:rPr>
        <w:t>الگوگیری، حالتی است که انسان هنگام پیروی از دیگری پیدا می‌کند و از نظر این که پیروی از چه کسی باشد، ممکن است اسوه‌ای نیک یا بد برای انسان فراهم آید</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در این روش، مربّی می‌کوشد نمونه کردار مثبت و مناسب را به صورت زنده در برابر دید دانش‌آموز قرار دهد و بدین گونه، جایگاه اجتماعی او را دگرگون سازد تا او نیز پیروی کند و حالت نیکویی چونان عمل نمونه را در خویش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کریم، زندگی رفتاری پیامبر صلی‌الله‌علیه‌و‌آله‌وسلم را برای مسلمانان به عنوان الگو معرفی کرده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لکمُ فی رسولِ اللّه اُسْوَةٌ حَسَنةً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در وجود رسول خدا، برای شما الگوی نیکویی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مربّی در راه پرورش کودک تلاش کند وی را با خانواده‌های مذهبی و کودکان پای بند به دستورهای اسلامی به ویژه نماز آشنا کند و زمینه ارتباط او را با این‌گونه خانواده‌ها فراهم سازد، کودک به طور ناخودآگاه، به نماز و واجبات دینی دل‌بستگی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روش از شیوه‌های عینی و کاربردی آموزش و پرورش است و بر جان و دل فرزندان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در سال‌های نخست زندگی به طور هم زمان از پدر، مادر، اطرافیان و هم‌بازی‌های خود الگو می‌پذیرد و هنگامی که به سن نوجوانی رسید، از دوستان و شخصیت‌های اجتماعی، فرهنگی و معنوی، الگو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پدر و مادر، آموزگاران، مربیان و شخصیت‌های جامعه بکوشند رفتار درست و سازنده را در برابر دیدگان کودک و نوجوان به نمایش بگذارند و الگوسازی کنند، می‌توانند شخصیت نوجوان و جایگاه اجتماعی وی را دگرگون سازند و او را به گونه‌ای عینی پرورش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همه آنان باید در اصلاح رفتار و اخلاق خود بکوشند؛ زیرا اخلاق و رفتار ایشان، الگوی رفتاری کودک و نوجوان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مولوی، روش الگوسازی را بنا بر گفته امیرالمؤمنین علی علیه‌السلام در قالب تمثیلی زیبا چنین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زنی سرآسیمه نزد امام علی علیه‌السلام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بالای ناودان رفته و با خطر سقوط روبه‌رو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کودکی را بر پشت بام ببرید تا کودک بر ناودان رفته، پایین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این داستان را چنین به نظم درآورده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 زنی آمد به پیش مرتضی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بر ناودان طفلی مرا</w:t>
      </w:r>
    </w:p>
    <w:p>
      <w:pPr>
        <w:pStyle w:val="BookText"/>
        <w:rPr/>
      </w:pPr>
      <w:r>
        <w:rPr>
          <w:rFonts w:ascii="IRNazanin" w:hAnsi="IRNazanin" w:eastAsia="IRNazanin"/>
          <w:color w:val="111111"/>
          <w:sz w:val="28"/>
          <w:sz w:val="28"/>
          <w:szCs w:val="28"/>
          <w:rtl w:val="true"/>
          <w:lang w:bidi="fa-IR"/>
        </w:rPr>
        <w:t>گرش می‌خوانم، نمی‌آید به دست</w:t>
      </w:r>
    </w:p>
    <w:p>
      <w:pPr>
        <w:pStyle w:val="BookText"/>
        <w:rPr/>
      </w:pPr>
      <w:r>
        <w:rPr>
          <w:rFonts w:ascii="IRNazanin" w:hAnsi="IRNazanin" w:eastAsia="IRNazanin"/>
          <w:color w:val="111111"/>
          <w:sz w:val="28"/>
          <w:sz w:val="28"/>
          <w:szCs w:val="28"/>
          <w:rtl w:val="true"/>
          <w:lang w:bidi="fa-IR"/>
        </w:rPr>
        <w:t>ور هِلم، ترسم که افتد او به پَست</w:t>
      </w:r>
    </w:p>
    <w:p>
      <w:pPr>
        <w:pStyle w:val="BookText"/>
        <w:rPr/>
      </w:pPr>
      <w:r>
        <w:rPr>
          <w:rFonts w:ascii="IRNazanin" w:hAnsi="IRNazanin" w:eastAsia="IRNazanin"/>
          <w:color w:val="111111"/>
          <w:sz w:val="28"/>
          <w:sz w:val="28"/>
          <w:szCs w:val="28"/>
          <w:rtl w:val="true"/>
          <w:lang w:bidi="fa-IR"/>
        </w:rPr>
        <w:t>نیست عاقل تا که دریابد چو ما</w:t>
      </w:r>
    </w:p>
    <w:p>
      <w:pPr>
        <w:pStyle w:val="BookText"/>
        <w:rPr/>
      </w:pPr>
      <w:r>
        <w:rPr>
          <w:rFonts w:ascii="IRNazanin" w:hAnsi="IRNazanin" w:eastAsia="IRNazanin"/>
          <w:color w:val="111111"/>
          <w:sz w:val="28"/>
          <w:sz w:val="28"/>
          <w:szCs w:val="28"/>
          <w:rtl w:val="true"/>
          <w:lang w:bidi="fa-IR"/>
        </w:rPr>
        <w:t>گر بگویم کز خطر سوی من آ</w:t>
      </w:r>
    </w:p>
    <w:p>
      <w:pPr>
        <w:pStyle w:val="BookText"/>
        <w:rPr/>
      </w:pPr>
      <w:r>
        <w:rPr>
          <w:rFonts w:ascii="IRNazanin" w:hAnsi="IRNazanin" w:eastAsia="IRNazanin"/>
          <w:color w:val="111111"/>
          <w:sz w:val="28"/>
          <w:sz w:val="28"/>
          <w:szCs w:val="28"/>
          <w:rtl w:val="true"/>
          <w:lang w:bidi="fa-IR"/>
        </w:rPr>
        <w:t>هم اشارت را نمی‌داند به دست</w:t>
      </w:r>
    </w:p>
    <w:p>
      <w:pPr>
        <w:pStyle w:val="BookText"/>
        <w:rPr/>
      </w:pPr>
      <w:r>
        <w:rPr>
          <w:rFonts w:ascii="IRNazanin" w:hAnsi="IRNazanin" w:eastAsia="IRNazanin"/>
          <w:color w:val="111111"/>
          <w:sz w:val="28"/>
          <w:sz w:val="28"/>
          <w:szCs w:val="28"/>
          <w:rtl w:val="true"/>
          <w:lang w:bidi="fa-IR"/>
        </w:rPr>
        <w:t>ور بداند، نشنود؛ این هم بدست</w:t>
      </w:r>
    </w:p>
    <w:p>
      <w:pPr>
        <w:pStyle w:val="BookText"/>
        <w:rPr/>
      </w:pPr>
      <w:r>
        <w:rPr>
          <w:rFonts w:ascii="IRNazanin" w:hAnsi="IRNazanin" w:eastAsia="IRNazanin"/>
          <w:color w:val="111111"/>
          <w:sz w:val="28"/>
          <w:sz w:val="28"/>
          <w:szCs w:val="28"/>
          <w:rtl w:val="true"/>
          <w:lang w:bidi="fa-IR"/>
        </w:rPr>
        <w:t>از برای حق شمایید ای مهان</w:t>
      </w:r>
    </w:p>
    <w:p>
      <w:pPr>
        <w:pStyle w:val="BookText"/>
        <w:rPr/>
      </w:pPr>
      <w:r>
        <w:rPr>
          <w:rFonts w:ascii="IRNazanin" w:hAnsi="IRNazanin" w:eastAsia="IRNazanin"/>
          <w:color w:val="111111"/>
          <w:sz w:val="28"/>
          <w:sz w:val="28"/>
          <w:szCs w:val="28"/>
          <w:rtl w:val="true"/>
          <w:lang w:bidi="fa-IR"/>
        </w:rPr>
        <w:t>دستگیر این جهان و آن جهان</w:t>
      </w:r>
    </w:p>
    <w:p>
      <w:pPr>
        <w:pStyle w:val="BookText"/>
        <w:rPr/>
      </w:pPr>
      <w:r>
        <w:rPr>
          <w:rFonts w:ascii="IRNazanin" w:hAnsi="IRNazanin" w:eastAsia="IRNazanin"/>
          <w:color w:val="111111"/>
          <w:sz w:val="28"/>
          <w:sz w:val="28"/>
          <w:szCs w:val="28"/>
          <w:rtl w:val="true"/>
          <w:lang w:bidi="fa-IR"/>
        </w:rPr>
        <w:t>زود درمان کن که می‌لرزد دلم</w:t>
      </w:r>
    </w:p>
    <w:p>
      <w:pPr>
        <w:pStyle w:val="BookText"/>
        <w:rPr/>
      </w:pPr>
      <w:r>
        <w:rPr>
          <w:rFonts w:ascii="IRNazanin" w:hAnsi="IRNazanin" w:eastAsia="IRNazanin"/>
          <w:color w:val="111111"/>
          <w:sz w:val="28"/>
          <w:sz w:val="28"/>
          <w:szCs w:val="28"/>
          <w:rtl w:val="true"/>
          <w:lang w:bidi="fa-IR"/>
        </w:rPr>
        <w:t>که به درد از میوه دل بگسلم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طفلی را بر آور هم به بام</w:t>
      </w:r>
    </w:p>
    <w:p>
      <w:pPr>
        <w:pStyle w:val="BookText"/>
        <w:rPr/>
      </w:pPr>
      <w:r>
        <w:rPr>
          <w:rFonts w:ascii="IRNazanin" w:hAnsi="IRNazanin" w:eastAsia="IRNazanin"/>
          <w:color w:val="111111"/>
          <w:sz w:val="28"/>
          <w:sz w:val="28"/>
          <w:szCs w:val="28"/>
          <w:rtl w:val="true"/>
          <w:lang w:bidi="fa-IR"/>
        </w:rPr>
        <w:t>تا ببیند جنس خود را آن غلام</w:t>
      </w:r>
    </w:p>
    <w:p>
      <w:pPr>
        <w:pStyle w:val="BookText"/>
        <w:rPr/>
      </w:pPr>
      <w:r>
        <w:rPr>
          <w:rFonts w:ascii="IRNazanin" w:hAnsi="IRNazanin" w:eastAsia="IRNazanin"/>
          <w:color w:val="111111"/>
          <w:sz w:val="28"/>
          <w:sz w:val="28"/>
          <w:szCs w:val="28"/>
          <w:rtl w:val="true"/>
          <w:lang w:bidi="fa-IR"/>
        </w:rPr>
        <w:t>سوی جنس آید سبک ز آن ناودان</w:t>
      </w:r>
    </w:p>
    <w:p>
      <w:pPr>
        <w:pStyle w:val="BookText"/>
        <w:rPr/>
      </w:pPr>
      <w:r>
        <w:rPr>
          <w:rFonts w:ascii="IRNazanin" w:hAnsi="IRNazanin" w:eastAsia="IRNazanin"/>
          <w:color w:val="111111"/>
          <w:sz w:val="28"/>
          <w:sz w:val="28"/>
          <w:szCs w:val="28"/>
          <w:rtl w:val="true"/>
          <w:lang w:bidi="fa-IR"/>
        </w:rPr>
        <w:t>جنس بر جنس است عاشق جاودان</w:t>
      </w:r>
    </w:p>
    <w:p>
      <w:pPr>
        <w:pStyle w:val="BookText"/>
        <w:rPr/>
      </w:pPr>
      <w:r>
        <w:rPr>
          <w:rFonts w:ascii="IRNazanin" w:hAnsi="IRNazanin" w:eastAsia="IRNazanin"/>
          <w:color w:val="111111"/>
          <w:sz w:val="28"/>
          <w:sz w:val="28"/>
          <w:szCs w:val="28"/>
          <w:rtl w:val="true"/>
          <w:lang w:bidi="fa-IR"/>
        </w:rPr>
        <w:t>زن چنان کرد و چو دید آن طفل او</w:t>
      </w:r>
    </w:p>
    <w:p>
      <w:pPr>
        <w:pStyle w:val="BookText"/>
        <w:rPr/>
      </w:pPr>
      <w:r>
        <w:rPr>
          <w:rFonts w:ascii="IRNazanin" w:hAnsi="IRNazanin" w:eastAsia="IRNazanin"/>
          <w:color w:val="111111"/>
          <w:sz w:val="28"/>
          <w:sz w:val="28"/>
          <w:szCs w:val="28"/>
          <w:rtl w:val="true"/>
          <w:lang w:bidi="fa-IR"/>
        </w:rPr>
        <w:t>جنس خود، خوش خوش بدو آورد رو</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سوی بام آمد ز متن ناودان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جاذب هر جنس را هم جنس دان </w:t>
      </w:r>
      <w:r>
        <w:rPr>
          <w:rStyle w:val="FootnoteAnchor"/>
          <w:rtl w:val="true"/>
        </w:rPr>
        <w:footnoteReference w:id="59"/>
      </w:r>
      <w:bookmarkStart w:id="155" w:name="pg3387_46014"/>
    </w:p>
    <w:p>
      <w:pPr>
        <w:pStyle w:val="Heading4"/>
        <w:numPr>
          <w:ilvl w:val="3"/>
          <w:numId w:val="1"/>
        </w:numPr>
        <w:rPr/>
      </w:pPr>
      <w:bookmarkStart w:id="156" w:name="__RefHeading___Toc2726261_2749589250"/>
      <w:bookmarkStart w:id="157" w:name="_Toc63"/>
      <w:bookmarkEnd w:id="155"/>
      <w:bookmarkEnd w:id="156"/>
      <w:r>
        <w:rPr>
          <w:rtl w:val="true"/>
        </w:rPr>
        <w:t>اصل تأثیر گذاری انسان</w:t>
      </w:r>
      <w:bookmarkEnd w:id="157"/>
    </w:p>
    <w:p>
      <w:pPr>
        <w:pStyle w:val="Heading5"/>
        <w:numPr>
          <w:ilvl w:val="4"/>
          <w:numId w:val="1"/>
        </w:numPr>
        <w:rPr/>
      </w:pPr>
      <w:bookmarkStart w:id="158" w:name="__RefHeading___Toc2726263_2749589250"/>
      <w:bookmarkStart w:id="159" w:name="_Toc64"/>
      <w:bookmarkEnd w:id="158"/>
      <w:r>
        <w:rPr>
          <w:rtl w:val="true"/>
        </w:rPr>
        <w:t>اشاره</w:t>
      </w:r>
      <w:bookmarkEnd w:id="159"/>
    </w:p>
    <w:p>
      <w:pPr>
        <w:pStyle w:val="BookText"/>
        <w:rPr/>
      </w:pPr>
      <w:r>
        <w:rPr>
          <w:rFonts w:ascii="IRNazanin" w:hAnsi="IRNazanin" w:eastAsia="IRNazanin"/>
          <w:color w:val="111111"/>
          <w:sz w:val="28"/>
          <w:sz w:val="28"/>
          <w:szCs w:val="28"/>
          <w:rtl w:val="true"/>
          <w:lang w:bidi="fa-IR"/>
        </w:rPr>
        <w:t>بر اساس این ویژگی، انسان می‌تواند از تأثیرپذیری خود در برابر موقعیّت‌ها و عوامل محیطی جلوگیری کند و حتی منشأ تأثیرگذاری و جهت‌دهی به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جاست که ضرورت توجه به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اگر فردی تنها به سبب خوبی محیط و موقعیت، سالم باشد، نمی‌توان گفت که به تحول تربیتی مطلوب دست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سرسختی کودک را در برابر شرایط سخت و بد افزایش داد و او را چنان بار آورد که به جای نرمی در برابر فشارهای بیرونی، از الزام‌های درونی پیروی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می‌توان از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واگذاری مسئولیت و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افزایش استقامت کودک استفاده کرد</w:t>
      </w:r>
      <w:r>
        <w:rPr>
          <w:rFonts w:eastAsia="IRNazanin" w:cs="IRNazanin"/>
          <w:color w:val="111111"/>
          <w:sz w:val="28"/>
          <w:szCs w:val="28"/>
          <w:rtl w:val="true"/>
          <w:lang w:bidi="fa-IR"/>
        </w:rPr>
        <w:t>.</w:t>
      </w:r>
    </w:p>
    <w:p>
      <w:pPr>
        <w:pStyle w:val="Heading5"/>
        <w:numPr>
          <w:ilvl w:val="4"/>
          <w:numId w:val="1"/>
        </w:numPr>
        <w:rPr/>
      </w:pPr>
      <w:bookmarkStart w:id="160" w:name="__RefHeading___Toc2726265_2749589250"/>
      <w:bookmarkStart w:id="161" w:name="_Toc65"/>
      <w:bookmarkEnd w:id="160"/>
      <w:r>
        <w:rPr>
          <w:rtl w:val="true"/>
        </w:rPr>
        <w:t>تبیین مسئولیت</w:t>
      </w:r>
      <w:bookmarkEnd w:id="161"/>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احساس مسئولیت، نتیجه روشنگری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کودک را با دلیل‌های روشن و در سطح فهم خود او پرورش دهیم؛ زیرا اگر به او آگاهی و شاخص داده شود و به حکمت‌ها و چراهای مسایل دینی و زندگی آشنا باشد، خود به خود به آن‌ها دل‌بستگی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فردی اگر در آینده با افراد بی‌دین برخورد کند، به راحتی رنگ نمی‌بازد و در پی آن، روحیه نقّادی نیز در وی پدیدار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اگر دلیل و ریشه هر چیز را بداند، می‌تواند آن‌ها را به عنوان شاخص ارزش‌یابی‌های خود در زندگی به کار برد و کم‌تر دچار مشکل گردد</w:t>
      </w:r>
      <w:r>
        <w:rPr>
          <w:rFonts w:eastAsia="IRNazanin" w:cs="IRNazanin"/>
          <w:color w:val="111111"/>
          <w:sz w:val="28"/>
          <w:szCs w:val="28"/>
          <w:rtl w:val="true"/>
          <w:lang w:bidi="fa-IR"/>
        </w:rPr>
        <w:t xml:space="preserve">. </w:t>
      </w:r>
      <w:bookmarkStart w:id="162" w:name="pg3387_46015"/>
    </w:p>
    <w:p>
      <w:pPr>
        <w:pStyle w:val="Heading4"/>
        <w:numPr>
          <w:ilvl w:val="3"/>
          <w:numId w:val="1"/>
        </w:numPr>
        <w:rPr/>
      </w:pPr>
      <w:bookmarkStart w:id="163" w:name="__RefHeading___Toc2726267_2749589250"/>
      <w:bookmarkStart w:id="164" w:name="_Toc66"/>
      <w:bookmarkEnd w:id="162"/>
      <w:bookmarkEnd w:id="163"/>
      <w:r>
        <w:rPr>
          <w:rtl w:val="true"/>
        </w:rPr>
        <w:t>اصل آراستگی سخن و سخن‌گو</w:t>
      </w:r>
      <w:bookmarkEnd w:id="164"/>
    </w:p>
    <w:p>
      <w:pPr>
        <w:pStyle w:val="Heading5"/>
        <w:numPr>
          <w:ilvl w:val="4"/>
          <w:numId w:val="1"/>
        </w:numPr>
        <w:rPr/>
      </w:pPr>
      <w:bookmarkStart w:id="165" w:name="__RefHeading___Toc2726269_2749589250"/>
      <w:bookmarkStart w:id="166" w:name="_Toc67"/>
      <w:bookmarkEnd w:id="165"/>
      <w:r>
        <w:rPr>
          <w:rtl w:val="true"/>
        </w:rPr>
        <w:t>اشاره</w:t>
      </w:r>
      <w:bookmarkEnd w:id="166"/>
    </w:p>
    <w:p>
      <w:pPr>
        <w:pStyle w:val="BookText"/>
        <w:rPr/>
      </w:pPr>
      <w:r>
        <w:rPr>
          <w:rFonts w:ascii="IRNazanin" w:hAnsi="IRNazanin" w:eastAsia="IRNazanin"/>
          <w:color w:val="111111"/>
          <w:sz w:val="28"/>
          <w:sz w:val="28"/>
          <w:szCs w:val="28"/>
          <w:rtl w:val="true"/>
          <w:lang w:bidi="fa-IR"/>
        </w:rPr>
        <w:t>کشش آدمی به زیبایی و نیکی کردن، یکی از ویژگی‌های روحی او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ویژگی، می‌توان از دو اصل پرورش اسلامی سخن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 آراستگی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ناظر به جذبه حسن 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بخشش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ناظر به جذبه احسان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آراستگی بیانگر آن است که در جریان پرورش باید ظاهر آن‌چه را که عرضه می‌شود، نیک و آراسته ساخت تا گرایش‌ها برانگیخته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مربّی برای نهادینه شدن عشق به نماز در کودک، باید آن را بیاراید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از جذبه حسن در حرکت دادن کودک به سوی هدف بهره جوید و در این راه، از آراستن ظاهر و سخن استفاده کند</w:t>
      </w:r>
      <w:r>
        <w:rPr>
          <w:rFonts w:eastAsia="IRNazanin" w:cs="IRNazanin"/>
          <w:color w:val="111111"/>
          <w:sz w:val="28"/>
          <w:szCs w:val="28"/>
          <w:rtl w:val="true"/>
          <w:lang w:bidi="fa-IR"/>
        </w:rPr>
        <w:t>.</w:t>
      </w:r>
    </w:p>
    <w:p>
      <w:pPr>
        <w:pStyle w:val="Heading5"/>
        <w:numPr>
          <w:ilvl w:val="4"/>
          <w:numId w:val="1"/>
        </w:numPr>
        <w:rPr/>
      </w:pPr>
      <w:bookmarkStart w:id="167" w:name="__RefHeading___Toc2726271_2749589250"/>
      <w:bookmarkStart w:id="168" w:name="_Toc68"/>
      <w:bookmarkEnd w:id="167"/>
      <w:r>
        <w:rPr/>
        <w:t>1</w:t>
      </w:r>
      <w:r>
        <w:rPr>
          <w:rtl w:val="true"/>
        </w:rPr>
        <w:t xml:space="preserve"> </w:t>
      </w:r>
      <w:r>
        <w:rPr>
          <w:rtl w:val="true"/>
        </w:rPr>
        <w:t>ـ آراستن ظاهر</w:t>
      </w:r>
      <w:bookmarkEnd w:id="168"/>
    </w:p>
    <w:p>
      <w:pPr>
        <w:pStyle w:val="BookText"/>
        <w:rPr/>
      </w:pPr>
      <w:r>
        <w:rPr>
          <w:rFonts w:ascii="IRNazanin" w:hAnsi="IRNazanin" w:eastAsia="IRNazanin"/>
          <w:color w:val="111111"/>
          <w:sz w:val="28"/>
          <w:sz w:val="28"/>
          <w:szCs w:val="28"/>
          <w:rtl w:val="true"/>
          <w:lang w:bidi="fa-IR"/>
        </w:rPr>
        <w:t>مربّی برای برقرار کردن ارتباط پرورشی باید به آراستگی ظاهر خود بپردازد تا از نفرت و گزند دیگران به دور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مورد رسول خدا صلی‌الله‌علیه‌و‌آله‌وسلم نیز از همان آغاز برانگیخته شدن و دعوت به یکتا پرستی، به ایشان دستور داد پاکیزه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اَیُّهَا المُدّثِّر، قُمْ فَاَنْذِرْ وَ رَبَّکَ فَکَبّر و ثِیابَکَ فَطّهِر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مدثر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جامه به خود پیچیده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مردم را بیم ده و خدایت را به بزرگی یاد کن و جامه‌ات را از آلایش، پاکیزه نگه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همواره مسلمانان را به پاکی و پاکیزگی سفارش می‌کند و به ویژه مربّیان را بیش از دیگران مورد خطاب قرار داده است</w:t>
      </w:r>
      <w:r>
        <w:rPr>
          <w:rFonts w:eastAsia="IRNazanin" w:cs="IRNazanin"/>
          <w:color w:val="111111"/>
          <w:sz w:val="28"/>
          <w:szCs w:val="28"/>
          <w:rtl w:val="true"/>
          <w:lang w:bidi="fa-IR"/>
        </w:rPr>
        <w:t>.</w:t>
      </w:r>
    </w:p>
    <w:p>
      <w:pPr>
        <w:pStyle w:val="Heading5"/>
        <w:numPr>
          <w:ilvl w:val="4"/>
          <w:numId w:val="1"/>
        </w:numPr>
        <w:rPr/>
      </w:pPr>
      <w:bookmarkStart w:id="169" w:name="__RefHeading___Toc2726273_2749589250"/>
      <w:bookmarkStart w:id="170" w:name="_Toc69"/>
      <w:bookmarkEnd w:id="169"/>
      <w:r>
        <w:rPr/>
        <w:t>2</w:t>
      </w:r>
      <w:r>
        <w:rPr>
          <w:rtl w:val="true"/>
        </w:rPr>
        <w:t xml:space="preserve"> </w:t>
      </w:r>
      <w:r>
        <w:rPr>
          <w:rtl w:val="true"/>
        </w:rPr>
        <w:t>ـ سخن‌آرایی</w:t>
      </w:r>
      <w:bookmarkEnd w:id="170"/>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آینه مفاهیم و معانی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آینه هر چه صیقلی‌تر باشد، به همان </w:t>
      </w:r>
    </w:p>
    <w:p>
      <w:pPr>
        <w:pStyle w:val="BookText"/>
        <w:rPr/>
      </w:pPr>
      <w:r>
        <w:rPr>
          <w:rFonts w:ascii="IRNazanin" w:hAnsi="IRNazanin" w:eastAsia="IRNazanin"/>
          <w:color w:val="111111"/>
          <w:sz w:val="28"/>
          <w:sz w:val="28"/>
          <w:szCs w:val="28"/>
          <w:rtl w:val="true"/>
          <w:lang w:bidi="fa-IR"/>
        </w:rPr>
        <w:t>اندازه بر شفّافیت و نفوذ مفاهیم و معانی در شنونده خواهد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اشتباه و با ابهام سخن گفتن به منزله پایمال کردن معانی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که اگر محتوا برجسته باشد، در هر قالبی به چشم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 نباید در نمایش معانی خویش، هر واژه‌ای را که زودتر از واژه‌های دیگر به ذهنش رسید، به کار گیرد، بلکه باید در کنار توجه به محتوا، بکوشد تعبیرهای زیبا بیافریند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یک تعبیر خوب به تنهایی، هم وزن یک کتاب، در خود سخن جا داده و اثرش در آدمی پایدار و پر دوام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 که با توجه به ویژگی جذبه حسن در آدمی، باید از اصل آراستگی استفاده کرد و به دلیل جذبه احسان در او، باید از اصل بخشش در راه پرورش وی بهره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حکیم، خود، در جایگاه پرورش انسان، با او با بخشش و نیکی بسیار رفتار کرده و حتی مهربانی ورزیدن را بر خود واجب گردانیده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کَتَبَ عَلی نَفْسِهِ الرحمة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رحمت را بر خود واجب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در قرآن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بخشش و مهربانی خدا، در دنیا و آخرت شامل حال شما نبود، به سبب آن‌چه انجام دادید، مجازات سختی به شما می‌رسید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بر اساس اصل بخشش، رفتار مربّی نباید به رفتار کودک و نوجوان وابسته باشد، بلکه باید بر پایه اصل بخشش و مهربانی از سوی خود او به کار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اصل، می‌توان از چهار روش پرورشی بخشایش، توبه، مژده دادن و پاداش دادن سخن گفت</w:t>
      </w:r>
      <w:r>
        <w:rPr>
          <w:rFonts w:eastAsia="IRNazanin" w:cs="IRNazanin"/>
          <w:color w:val="111111"/>
          <w:sz w:val="28"/>
          <w:szCs w:val="28"/>
          <w:rtl w:val="true"/>
          <w:lang w:bidi="fa-IR"/>
        </w:rPr>
        <w:t xml:space="preserve">. </w:t>
      </w:r>
      <w:bookmarkStart w:id="171" w:name="pg3387_46017"/>
    </w:p>
    <w:p>
      <w:pPr>
        <w:pStyle w:val="Heading5"/>
        <w:numPr>
          <w:ilvl w:val="4"/>
          <w:numId w:val="1"/>
        </w:numPr>
        <w:rPr/>
      </w:pPr>
      <w:bookmarkStart w:id="172" w:name="__RefHeading___Toc2726275_2749589250"/>
      <w:bookmarkStart w:id="173" w:name="_Toc70"/>
      <w:bookmarkEnd w:id="171"/>
      <w:bookmarkEnd w:id="172"/>
      <w:r>
        <w:rPr/>
        <w:t>3</w:t>
      </w:r>
      <w:r>
        <w:rPr>
          <w:rtl w:val="true"/>
        </w:rPr>
        <w:t xml:space="preserve"> </w:t>
      </w:r>
      <w:r>
        <w:rPr>
          <w:rtl w:val="true"/>
        </w:rPr>
        <w:t>ـ بخشایش اشتباه</w:t>
      </w:r>
      <w:bookmarkEnd w:id="173"/>
    </w:p>
    <w:p>
      <w:pPr>
        <w:pStyle w:val="BookText"/>
        <w:rPr/>
      </w:pPr>
      <w:r>
        <w:rPr>
          <w:rFonts w:ascii="IRNazanin" w:hAnsi="IRNazanin" w:eastAsia="IRNazanin"/>
          <w:color w:val="111111"/>
          <w:sz w:val="28"/>
          <w:sz w:val="28"/>
          <w:szCs w:val="28"/>
          <w:rtl w:val="true"/>
          <w:lang w:bidi="fa-IR"/>
        </w:rPr>
        <w:t>بر اساس این اصل، مربّی در مجازات کودک شتاب نمی‌ورزد و او را وا می‌گذارد تا فرصت‌های لازم را برای اصلاح خود دریابد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برخورد مربّی با فرد گناه‌کار باید نمود مهربانی باشد و به محض دیدن اشتباه در کودک، او را از خویش نراند، بلکه باید این گمان را باقی گذارد که او متوجّه اشتباه خویش نبوده است و این اشتباه را به او یادآوری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او از کار خود پوزش خواست، آن را بپذیرد</w:t>
      </w:r>
      <w:r>
        <w:rPr>
          <w:rFonts w:eastAsia="IRNazanin" w:cs="IRNazanin"/>
          <w:color w:val="111111"/>
          <w:sz w:val="28"/>
          <w:szCs w:val="28"/>
          <w:rtl w:val="true"/>
          <w:lang w:bidi="fa-IR"/>
        </w:rPr>
        <w:t>.</w:t>
      </w:r>
    </w:p>
    <w:p>
      <w:pPr>
        <w:pStyle w:val="Heading5"/>
        <w:numPr>
          <w:ilvl w:val="4"/>
          <w:numId w:val="1"/>
        </w:numPr>
        <w:rPr/>
      </w:pPr>
      <w:bookmarkStart w:id="174" w:name="__RefHeading___Toc2726277_2749589250"/>
      <w:bookmarkStart w:id="175" w:name="_Toc71"/>
      <w:bookmarkEnd w:id="174"/>
      <w:r>
        <w:rPr/>
        <w:t>4</w:t>
      </w:r>
      <w:r>
        <w:rPr>
          <w:rtl w:val="true"/>
        </w:rPr>
        <w:t xml:space="preserve"> </w:t>
      </w:r>
      <w:r>
        <w:rPr>
          <w:rtl w:val="true"/>
        </w:rPr>
        <w:t>ـ مژده دادن</w:t>
      </w:r>
      <w:bookmarkEnd w:id="175"/>
    </w:p>
    <w:p>
      <w:pPr>
        <w:pStyle w:val="BookText"/>
        <w:rPr/>
      </w:pPr>
      <w:r>
        <w:rPr>
          <w:rFonts w:ascii="IRNazanin" w:hAnsi="IRNazanin" w:eastAsia="IRNazanin"/>
          <w:color w:val="111111"/>
          <w:sz w:val="28"/>
          <w:sz w:val="28"/>
          <w:szCs w:val="28"/>
          <w:rtl w:val="true"/>
          <w:lang w:bidi="fa-IR"/>
        </w:rPr>
        <w:t>پرورش، نیازمند تن دادن به تکالیفی است که به طور طبیعی رغبت را در انسان از میان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گونه‌ای از این تلخی کاست تا پذیرش تکلیف آسان‌تر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راه‌ها، مژده دادن به بخشش‌هایی است که پس از به دوش گرفتن تکلیف، به فرد ارزانی می‌شود و نمادی از بخشش و مهربانی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در نهاد آدمی، امیدی را می‌آفریند که فرد به یاری آن، زحمت را به جان می‌خرد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مژده دادن به افراد سنین پایین‌تر باید دامنه زمانی کوتاه‌تری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 بشارت‌ها و وعده‌های بلندمدت در مورد کسانی به کار می‌رود که دوران کودکی را پشت سر گذاشته و به میزان مطلوبی از بازداری نفس و آینده بینی دست یافته باشند</w:t>
      </w:r>
      <w:r>
        <w:rPr>
          <w:rFonts w:eastAsia="IRNazanin" w:cs="IRNazanin"/>
          <w:color w:val="111111"/>
          <w:sz w:val="28"/>
          <w:szCs w:val="28"/>
          <w:rtl w:val="true"/>
          <w:lang w:bidi="fa-IR"/>
        </w:rPr>
        <w:t xml:space="preserve">. </w:t>
      </w:r>
      <w:bookmarkStart w:id="176" w:name="pg3387_46018"/>
    </w:p>
    <w:p>
      <w:pPr>
        <w:pStyle w:val="Heading5"/>
        <w:numPr>
          <w:ilvl w:val="4"/>
          <w:numId w:val="1"/>
        </w:numPr>
        <w:rPr/>
      </w:pPr>
      <w:bookmarkStart w:id="177" w:name="__RefHeading___Toc2726279_2749589250"/>
      <w:bookmarkStart w:id="178" w:name="_Toc72"/>
      <w:bookmarkEnd w:id="176"/>
      <w:bookmarkEnd w:id="177"/>
      <w:r>
        <w:rPr/>
        <w:t>5</w:t>
      </w:r>
      <w:r>
        <w:rPr>
          <w:rtl w:val="true"/>
        </w:rPr>
        <w:t xml:space="preserve"> </w:t>
      </w:r>
      <w:r>
        <w:rPr>
          <w:rtl w:val="true"/>
        </w:rPr>
        <w:t>ـ پاداش دهی</w:t>
      </w:r>
      <w:bookmarkEnd w:id="178"/>
    </w:p>
    <w:p>
      <w:pPr>
        <w:pStyle w:val="BookText"/>
        <w:rPr/>
      </w:pPr>
      <w:r>
        <w:rPr>
          <w:rFonts w:ascii="IRNazanin" w:hAnsi="IRNazanin" w:eastAsia="IRNazanin"/>
          <w:color w:val="111111"/>
          <w:sz w:val="28"/>
          <w:sz w:val="28"/>
          <w:szCs w:val="28"/>
          <w:rtl w:val="true"/>
          <w:lang w:bidi="fa-IR"/>
        </w:rPr>
        <w:t xml:space="preserve">اصل بخشش ایجاب می‌کند که اگر کودک، کار درستی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ناچیز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دهد، مربّی آن را بی‌پاسخ نگذارد و حتی گاهی لازم است این پاداش از اندازه عدالت درگذرد تا نماد بخشش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یَقْتَرِف حَسَنَةً نَزِد لَهُ فیها حُسْنا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شوری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کس کاری نیکو انجام دهد، ما بر نیکویی‌اش می‌افزاییم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مربّی بیش از اندازه شایستگی، کودک را مورد لطف قرار دهد، چنین بلند نظری، او را با شوق و انگیزه‌ای دو چندان به حرکت وا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انسان‌ها، کاری که از بخشش ساخته است، از عدل ساخته نیست و انگیزه و گرایشی که از بخشش در نهاد انسان ایجاد می‌شود، هرگز از عدل بر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گونه‌ای پاسخ مثبت در برابر رفتار درست کودک و نوجوان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پاسخ‌گویی بسیار گوناگون است و می‌تواند به صورت سپاس، ابراز مهرورزی، واگذاری مسئولیت مناسب و نوید پاداش به او جلوه‌گر شود</w:t>
      </w:r>
      <w:r>
        <w:rPr>
          <w:rFonts w:eastAsia="IRNazanin" w:cs="IRNazanin"/>
          <w:color w:val="111111"/>
          <w:sz w:val="28"/>
          <w:szCs w:val="28"/>
          <w:rtl w:val="true"/>
          <w:lang w:bidi="fa-IR"/>
        </w:rPr>
        <w:t>.</w:t>
      </w:r>
    </w:p>
    <w:p>
      <w:pPr>
        <w:pStyle w:val="Heading4"/>
        <w:numPr>
          <w:ilvl w:val="3"/>
          <w:numId w:val="1"/>
        </w:numPr>
        <w:rPr/>
      </w:pPr>
      <w:bookmarkStart w:id="179" w:name="__RefHeading___Toc2726281_2749589250"/>
      <w:bookmarkStart w:id="180" w:name="_Toc73"/>
      <w:bookmarkEnd w:id="179"/>
      <w:r>
        <w:rPr>
          <w:rtl w:val="true"/>
        </w:rPr>
        <w:t>اصل رعایت تفاوت‌های فردی</w:t>
      </w:r>
      <w:bookmarkEnd w:id="180"/>
    </w:p>
    <w:p>
      <w:pPr>
        <w:pStyle w:val="Heading5"/>
        <w:numPr>
          <w:ilvl w:val="4"/>
          <w:numId w:val="1"/>
        </w:numPr>
        <w:rPr/>
      </w:pPr>
      <w:bookmarkStart w:id="181" w:name="__RefHeading___Toc2726283_2749589250"/>
      <w:bookmarkStart w:id="182" w:name="_Toc74"/>
      <w:bookmarkEnd w:id="181"/>
      <w:r>
        <w:rPr>
          <w:rtl w:val="true"/>
        </w:rPr>
        <w:t>اشاره</w:t>
      </w:r>
      <w:bookmarkEnd w:id="182"/>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چه آدمیان در گوهر وجودی هم ریشه‌اند، ولی توانایی‌ها و ظرفیت‌های درونی و امکانات بیرونی آن‌ها به گونه‌ای یکسان تقسیم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هر فرد در مراحل گوناگون زندگی از توانایی‌های متفاوتی بهره‌مند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ویژگی در آدمی بیانگر آن است که نمی‌توان رابطه پرورشی با افراد را در مراحل گوناگون زندگی یکسان پنداشت، بلکه این رابطه باید به صورت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روش‌های پرورشی بر </w:t>
      </w:r>
      <w:bookmarkStart w:id="183" w:name="pg3387_46019"/>
    </w:p>
    <w:p>
      <w:pPr>
        <w:pStyle w:val="BookText"/>
        <w:rPr/>
      </w:pPr>
      <w:bookmarkEnd w:id="183"/>
      <w:r>
        <w:rPr>
          <w:rFonts w:ascii="IRNazanin" w:hAnsi="IRNazanin" w:eastAsia="IRNazanin"/>
          <w:color w:val="111111"/>
          <w:sz w:val="28"/>
          <w:sz w:val="28"/>
          <w:szCs w:val="28"/>
          <w:rtl w:val="true"/>
          <w:lang w:bidi="fa-IR"/>
        </w:rPr>
        <w:t>اساس این اصل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به اندازه توانایی، آگاه‌سازی و مجازات به اندازه اشتباه</w:t>
      </w:r>
      <w:r>
        <w:rPr>
          <w:rFonts w:eastAsia="IRNazanin" w:cs="IRNazanin"/>
          <w:color w:val="111111"/>
          <w:sz w:val="28"/>
          <w:szCs w:val="28"/>
          <w:rtl w:val="true"/>
          <w:lang w:bidi="fa-IR"/>
        </w:rPr>
        <w:t>.</w:t>
      </w:r>
    </w:p>
    <w:p>
      <w:pPr>
        <w:pStyle w:val="Heading5"/>
        <w:numPr>
          <w:ilvl w:val="4"/>
          <w:numId w:val="1"/>
        </w:numPr>
        <w:rPr/>
      </w:pPr>
      <w:bookmarkStart w:id="184" w:name="__RefHeading___Toc2726285_2749589250"/>
      <w:bookmarkStart w:id="185" w:name="_Toc75"/>
      <w:bookmarkEnd w:id="184"/>
      <w:r>
        <w:rPr/>
        <w:t>1</w:t>
      </w:r>
      <w:r>
        <w:rPr>
          <w:rtl w:val="true"/>
        </w:rPr>
        <w:t xml:space="preserve"> </w:t>
      </w:r>
      <w:r>
        <w:rPr>
          <w:rtl w:val="true"/>
        </w:rPr>
        <w:t>ـ تکلیف به اندازه توانایی</w:t>
      </w:r>
      <w:bookmarkEnd w:id="185"/>
    </w:p>
    <w:p>
      <w:pPr>
        <w:pStyle w:val="BookText"/>
        <w:rPr/>
      </w:pPr>
      <w:r>
        <w:rPr>
          <w:rFonts w:ascii="IRNazanin" w:hAnsi="IRNazanin" w:eastAsia="IRNazanin"/>
          <w:color w:val="111111"/>
          <w:sz w:val="28"/>
          <w:sz w:val="28"/>
          <w:szCs w:val="28"/>
          <w:rtl w:val="true"/>
          <w:lang w:bidi="fa-IR"/>
        </w:rPr>
        <w:t>پیش از این یاد شد که آدمیان از نظر درک و عمل، ظرفیت‌های گوناگونی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بر اساس توانایی مخاطبان، سخن گفته و تکلیف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یکَلِّفُ اللّه نَفْسَا اِلاّ ما آَتاها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کسی را تکلیف نمی‌کند مگر به اندازه آن‌چه به او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در نظام پرورشی اسلام، مربّی اجازه دارد تنها به اندازه توانایی انسان، به او تکلیف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محدوده سنی هر فرد، از دو تا هفت سالگی نباید انتظار داشت که کودک، تکلیف‌پذیر باشد؛ زیرا بازی ویژگی اساسی این مرحله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طول این پنج سال، می‌توان کودک را با بسیاری از آداب آشنا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هفت سالگی می‌توان انتظار داشت که کودک از جهت آموزش و آداب، تکلیف‌پذیر و در برابر آن پاسخ 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حدود ده سالگی، کودک باید وظایف جنسی خویش را بفهمد و رعایت کند،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بهداشت و دوری گزیدن از دوستان نامناسب</w:t>
      </w:r>
      <w:r>
        <w:rPr>
          <w:rFonts w:eastAsia="IRNazanin" w:cs="IRNazanin"/>
          <w:color w:val="111111"/>
          <w:sz w:val="28"/>
          <w:szCs w:val="28"/>
          <w:rtl w:val="true"/>
          <w:lang w:bidi="fa-IR"/>
        </w:rPr>
        <w:t>.</w:t>
      </w:r>
    </w:p>
    <w:p>
      <w:pPr>
        <w:pStyle w:val="Heading5"/>
        <w:numPr>
          <w:ilvl w:val="4"/>
          <w:numId w:val="1"/>
        </w:numPr>
        <w:rPr/>
      </w:pPr>
      <w:bookmarkStart w:id="186" w:name="__RefHeading___Toc2726287_2749589250"/>
      <w:bookmarkStart w:id="187" w:name="_Toc76"/>
      <w:bookmarkEnd w:id="186"/>
      <w:r>
        <w:rPr/>
        <w:t>2</w:t>
      </w:r>
      <w:r>
        <w:rPr>
          <w:rtl w:val="true"/>
        </w:rPr>
        <w:t xml:space="preserve"> </w:t>
      </w:r>
      <w:r>
        <w:rPr>
          <w:rtl w:val="true"/>
        </w:rPr>
        <w:t>ـ آگاه سازی</w:t>
      </w:r>
      <w:bookmarkEnd w:id="187"/>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ساختن نیز بر اصل عدل مبتنی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اصل، خداوند به آدمیان هشدار می‌دهد که آنان را به سبب انجام گناه، مجازات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این روش، مربّی با آگاهی مناسبی که از کارهای نوجوان و آثار آن دارد، او را نسبت به نتیجه کارهای نادرستش آگاه می‌سازد و وی را از </w:t>
      </w:r>
      <w:bookmarkStart w:id="188" w:name="pg3387_46020"/>
    </w:p>
    <w:p>
      <w:pPr>
        <w:pStyle w:val="BookText"/>
        <w:rPr/>
      </w:pPr>
      <w:bookmarkEnd w:id="188"/>
      <w:r>
        <w:rPr>
          <w:rFonts w:ascii="IRNazanin" w:hAnsi="IRNazanin" w:eastAsia="IRNazanin"/>
          <w:color w:val="111111"/>
          <w:sz w:val="28"/>
          <w:sz w:val="28"/>
          <w:szCs w:val="28"/>
          <w:rtl w:val="true"/>
          <w:lang w:bidi="fa-IR"/>
        </w:rPr>
        <w:t>آن‌ها برحذر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باید او را پند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 دادن نیکو از روش‌های پذیرفته شده در آموزش و پرورش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 گفتار سنجیده‌ای است که برای آگاهی دادن و دعوت به نیکی و درستی و از سر خیرخواهی و دل‌سوزی، به نرمی بیان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 و نوجوان برای داشتن زندگی سالم، نیازمند آگاهی و ارشاد هستند و از آن جا که همواره دچار فراموشی و خودخواهی می‌شوند، بسیاری از واقعیّت‌ها بر آنان پوشیده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گاهی بدون آگاهی، به کاری دست می‌زنند که پایان آن پشیمانی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دانا به پیامبر بزرگ اسلام دستور داده است که مردم را با نیکو پند دادن به پذیرش دین فرا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اُدْعُ الی سبیل ربّکَ بِالحِکمَةِ وَ المَوعِظَةِ اَلْحَسَنَةِ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دانش و پند نیکو به سوی پروردگارت دعوت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پند باید با نرمی و بیان حکایت و داستان همراه باشد به ویژه برای نوجوانان که روحیه‌های ویژه‌ای دارند</w:t>
      </w:r>
      <w:r>
        <w:rPr>
          <w:rFonts w:eastAsia="IRNazanin" w:cs="IRNazanin"/>
          <w:color w:val="111111"/>
          <w:sz w:val="28"/>
          <w:szCs w:val="28"/>
          <w:rtl w:val="true"/>
          <w:lang w:bidi="fa-IR"/>
        </w:rPr>
        <w:t>.</w:t>
      </w:r>
    </w:p>
    <w:p>
      <w:pPr>
        <w:pStyle w:val="Heading5"/>
        <w:numPr>
          <w:ilvl w:val="4"/>
          <w:numId w:val="1"/>
        </w:numPr>
        <w:rPr/>
      </w:pPr>
      <w:bookmarkStart w:id="189" w:name="__RefHeading___Toc2726289_2749589250"/>
      <w:bookmarkStart w:id="190" w:name="_Toc77"/>
      <w:bookmarkEnd w:id="189"/>
      <w:r>
        <w:rPr/>
        <w:t>3</w:t>
      </w:r>
      <w:r>
        <w:rPr>
          <w:rtl w:val="true"/>
        </w:rPr>
        <w:t xml:space="preserve"> </w:t>
      </w:r>
      <w:r>
        <w:rPr>
          <w:rtl w:val="true"/>
        </w:rPr>
        <w:t>ـ مجازات به اندازه اشتباه</w:t>
      </w:r>
      <w:bookmarkEnd w:id="190"/>
    </w:p>
    <w:p>
      <w:pPr>
        <w:pStyle w:val="BookText"/>
        <w:rPr/>
      </w:pPr>
      <w:r>
        <w:rPr>
          <w:rFonts w:ascii="IRNazanin" w:hAnsi="IRNazanin" w:eastAsia="IRNazanin"/>
          <w:color w:val="111111"/>
          <w:sz w:val="28"/>
          <w:sz w:val="28"/>
          <w:szCs w:val="28"/>
          <w:rtl w:val="true"/>
          <w:lang w:bidi="fa-IR"/>
        </w:rPr>
        <w:t>بر اساس این روش، اندازه و شیوه مجازات باید پیرو نوع اشتباه شخص باشد و عوامل دیگری هم چون وضع روحی مربّی هنگام مجازات، تأثیر نداشته باشد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مربّی، سنجش مجازات را به میزان خشم یا مهر خود وابسته سازد، ولی در شیوه درست پرورش این‌گونه عوامل را نباید در مجازات دخالت داد</w:t>
      </w:r>
      <w:r>
        <w:rPr>
          <w:rFonts w:eastAsia="IRNazanin" w:cs="IRNazanin"/>
          <w:color w:val="111111"/>
          <w:sz w:val="28"/>
          <w:szCs w:val="28"/>
          <w:rtl w:val="true"/>
          <w:lang w:bidi="fa-IR"/>
        </w:rPr>
        <w:t xml:space="preserve">. </w:t>
      </w:r>
      <w:bookmarkStart w:id="191" w:name="pg3387_46021"/>
    </w:p>
    <w:p>
      <w:pPr>
        <w:pStyle w:val="BookText"/>
        <w:rPr/>
      </w:pPr>
      <w:bookmarkEnd w:id="191"/>
      <w:r>
        <w:rPr>
          <w:rFonts w:ascii="IRNazanin" w:hAnsi="IRNazanin" w:eastAsia="IRNazanin"/>
          <w:color w:val="111111"/>
          <w:sz w:val="28"/>
          <w:sz w:val="28"/>
          <w:szCs w:val="28"/>
          <w:rtl w:val="true"/>
          <w:lang w:bidi="fa-IR"/>
        </w:rPr>
        <w:t>هم چنین مربّی برای مجازات ممکن است به سرزنش بپردازد و حتی در برخی موارد در این کار زیاده روی کند که کاری ناپسند است و باید از آن پرهیز کرد</w:t>
      </w:r>
      <w:r>
        <w:rPr>
          <w:rFonts w:eastAsia="IRNazanin" w:cs="IRNazanin"/>
          <w:color w:val="111111"/>
          <w:sz w:val="28"/>
          <w:szCs w:val="28"/>
          <w:rtl w:val="true"/>
          <w:lang w:bidi="fa-IR"/>
        </w:rPr>
        <w:t>.</w:t>
      </w:r>
    </w:p>
    <w:p>
      <w:pPr>
        <w:pStyle w:val="Heading4"/>
        <w:numPr>
          <w:ilvl w:val="3"/>
          <w:numId w:val="1"/>
        </w:numPr>
        <w:rPr/>
      </w:pPr>
      <w:bookmarkStart w:id="192" w:name="__RefHeading___Toc2726291_2749589250"/>
      <w:bookmarkStart w:id="193" w:name="_Toc78"/>
      <w:bookmarkEnd w:id="192"/>
      <w:r>
        <w:rPr>
          <w:rtl w:val="true"/>
        </w:rPr>
        <w:t>اصل کرامت تکوینی انسان</w:t>
      </w:r>
      <w:bookmarkEnd w:id="193"/>
    </w:p>
    <w:p>
      <w:pPr>
        <w:pStyle w:val="Heading5"/>
        <w:numPr>
          <w:ilvl w:val="4"/>
          <w:numId w:val="1"/>
        </w:numPr>
        <w:rPr/>
      </w:pPr>
      <w:bookmarkStart w:id="194" w:name="__RefHeading___Toc2726293_2749589250"/>
      <w:bookmarkStart w:id="195" w:name="_Toc79"/>
      <w:bookmarkEnd w:id="194"/>
      <w:r>
        <w:rPr>
          <w:rtl w:val="true"/>
        </w:rPr>
        <w:t>اشاره</w:t>
      </w:r>
      <w:bookmarkEnd w:id="195"/>
    </w:p>
    <w:p>
      <w:pPr>
        <w:pStyle w:val="BookText"/>
        <w:rPr/>
      </w:pPr>
      <w:r>
        <w:rPr>
          <w:rFonts w:ascii="IRNazanin" w:hAnsi="IRNazanin" w:eastAsia="IRNazanin"/>
          <w:color w:val="111111"/>
          <w:sz w:val="28"/>
          <w:sz w:val="28"/>
          <w:szCs w:val="28"/>
          <w:rtl w:val="true"/>
          <w:lang w:bidi="fa-IR"/>
        </w:rPr>
        <w:t>خداوند، آدمی را از نعمت‌های درونی ویژه‌ای چون عقل برخوردار ساخته و او را به سبب این بهره‌وری، بزرگ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کرامت تکوینی به اصل انسان بودن باز می‌گردد که بر اساس آن، هیچ کس بر دیگری برتری ندارد؛ چه سیاه باشند، چه سرخ یا زرد یا سفید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کَرَّمنا بَنی آدَم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راستی، فرزندان آدم را بزرگی بخشیدیم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آدمی، آن گوهر شریف را پاس دارد و به آن جلوه بیش‌تری بخشد، خود را سزاوار کرامت افزون‌تری گردانیده است و خداوند، او را در پایگاه فراتری از کرامت جای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آن گوهر را به تیرگی و خواری بکشاند، دست مایه کرامت خویش را به نابودی کشانده و چنین است که گاه از پی آن کرامت، چنان خواری به بار می‌آید که اگر به ریشه رسد، دیگر امید هر گونه بزرگی را به ناامیدی بدل می‌سازد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یُهِنِ اللّهُ فَما لَه مِن مُکْرِم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هر کس را خوار کند، او دیگر اکرام کننده‌ای نخواهد داشت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با کرامت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او را عزیز داشت و مایه‌های عزّت نفس او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روش‌های پرورشی باید به گونه‌ای باشد که احساس عزّت نفس واقعی را در فرد به بار آورد و </w:t>
      </w:r>
      <w:bookmarkStart w:id="196" w:name="pg3387_46022"/>
    </w:p>
    <w:p>
      <w:pPr>
        <w:pStyle w:val="BookText"/>
        <w:rPr/>
      </w:pPr>
      <w:bookmarkEnd w:id="196"/>
      <w:r>
        <w:rPr>
          <w:rFonts w:ascii="IRNazanin" w:hAnsi="IRNazanin" w:eastAsia="IRNazanin"/>
          <w:color w:val="111111"/>
          <w:sz w:val="28"/>
          <w:sz w:val="28"/>
          <w:szCs w:val="28"/>
          <w:rtl w:val="true"/>
          <w:lang w:bidi="fa-IR"/>
        </w:rPr>
        <w:t>وسیله کرامت اکتسابی انسان را فراهم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توانایی‌ها و ناتوانی‌های شخص در احساس عزّت نفس او ریشه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روش‌های پرورشی باید با توجه به نقش هر یک از این دو طرح شود تا از هر یک برای حفظ عزت نفس بهره 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با توجه به توانایی‌ها، از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ابراز توانایی‌ها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نظر به ناتوانی‌ها، از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می‌گوییم</w:t>
      </w:r>
      <w:r>
        <w:rPr>
          <w:rFonts w:eastAsia="IRNazanin" w:cs="IRNazanin"/>
          <w:color w:val="111111"/>
          <w:sz w:val="28"/>
          <w:szCs w:val="28"/>
          <w:rtl w:val="true"/>
          <w:lang w:bidi="fa-IR"/>
        </w:rPr>
        <w:t>:</w:t>
      </w:r>
    </w:p>
    <w:p>
      <w:pPr>
        <w:pStyle w:val="Heading5"/>
        <w:numPr>
          <w:ilvl w:val="4"/>
          <w:numId w:val="1"/>
        </w:numPr>
        <w:rPr/>
      </w:pPr>
      <w:bookmarkStart w:id="197" w:name="__RefHeading___Toc2726295_2749589250"/>
      <w:bookmarkStart w:id="198" w:name="_Toc80"/>
      <w:bookmarkEnd w:id="197"/>
      <w:r>
        <w:rPr/>
        <w:t>1</w:t>
      </w:r>
      <w:r>
        <w:rPr>
          <w:rtl w:val="true"/>
        </w:rPr>
        <w:t xml:space="preserve"> </w:t>
      </w:r>
      <w:r>
        <w:rPr>
          <w:rtl w:val="true"/>
        </w:rPr>
        <w:t xml:space="preserve">ـ ابراز توانایی‌ها </w:t>
      </w:r>
      <w:r>
        <w:rPr>
          <w:rtl w:val="true"/>
        </w:rPr>
        <w:t>(</w:t>
      </w:r>
      <w:r>
        <w:rPr>
          <w:rtl w:val="true"/>
        </w:rPr>
        <w:t>نعمت‌ها</w:t>
      </w:r>
      <w:r>
        <w:rPr>
          <w:rtl w:val="true"/>
        </w:rPr>
        <w:t>)</w:t>
      </w:r>
      <w:bookmarkEnd w:id="198"/>
    </w:p>
    <w:p>
      <w:pPr>
        <w:pStyle w:val="BookText"/>
        <w:rPr/>
      </w:pPr>
      <w:r>
        <w:rPr>
          <w:rFonts w:ascii="IRNazanin" w:hAnsi="IRNazanin" w:eastAsia="IRNazanin"/>
          <w:color w:val="111111"/>
          <w:sz w:val="28"/>
          <w:sz w:val="28"/>
          <w:szCs w:val="28"/>
          <w:rtl w:val="true"/>
          <w:lang w:bidi="fa-IR"/>
        </w:rPr>
        <w:t>هرگاه انسان خود را در انجام کاری توانا ببیند، احساس سربلندی و ارجمندی خواهد کرد و هرگاه خویشتن را در انجام کاری ناتوان بیابد، احساس سرافکندگی و خواری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امکان نمایش توانایی‌های کودک و نوجوان را فراهم آورد تا احساس عزت نفس در او تقویت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که احساس عزّت ناشی از نمایش توانایی‌ها در مسیر واقعی خود قرار گیرد، لازم است که فرد از پرهیزکاری نیز بهره‌ای داشته باشد تا از لغزیدن در ورطه خودبینی در امان بماند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آدمی باید به گونه‌ای توانایی خود را بشناسد و دریابد که همواره به الطاف الهی نیازمند است و همه نیروها از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توانایی‌های انسان در فرهنگ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بخشش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آن‌چه در ماست، به چشم توانایی خویشتن نگریسته شود، خودخواهی را در پی خواهد داشت و اگر به چشم بخشش خداوندی دیده شود، سپاس را در پی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شیوه‌های پرورشی اسلام، ابراز توانایی‌ها گوشزد شده است، ولی با نگاهی از گونه دوم</w:t>
      </w:r>
      <w:r>
        <w:rPr>
          <w:rFonts w:eastAsia="IRNazanin" w:cs="IRNazanin"/>
          <w:color w:val="111111"/>
          <w:sz w:val="28"/>
          <w:szCs w:val="28"/>
          <w:rtl w:val="true"/>
          <w:lang w:bidi="fa-IR"/>
        </w:rPr>
        <w:t xml:space="preserve">: </w:t>
      </w:r>
      <w:bookmarkStart w:id="199" w:name="pg3387_46023"/>
    </w:p>
    <w:p>
      <w:pPr>
        <w:pStyle w:val="BookText"/>
        <w:rPr/>
      </w:pPr>
      <w:bookmarkEnd w:id="199"/>
      <w:r>
        <w:rPr>
          <w:rFonts w:ascii="Amiri" w:hAnsi="Amiri" w:eastAsia="Amiri" w:cs="Amiri"/>
          <w:color w:val="111111"/>
          <w:sz w:val="28"/>
          <w:sz w:val="28"/>
          <w:szCs w:val="28"/>
          <w:rtl w:val="true"/>
          <w:lang w:bidi="ar-SA"/>
        </w:rPr>
        <w:t>وَ اَمّا بِنعمِةِ رَبِّکَ فَحدِث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ضحی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نعمت خدایت را آشکار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همان گونه که مربّی امکان نمایش توانایی‌های کودک و نوجوان را فراهم می‌آورد، باید او را با حد و مرز آن‌ها نیز آشنا سازد؛ زیرا ممکن است فرد، کاری را انجام دهد که از توان او بیرون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چنین فردی نه تنها خود را به سختی افکنده، بلکه عزت خود را نیز پایمال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رنج بیهوده، زاده جاه‌طلبی است و بهای آن، وا گذاشتن پرهیزکاری خواهدبود</w:t>
      </w:r>
      <w:r>
        <w:rPr>
          <w:rFonts w:eastAsia="IRNazanin" w:cs="IRNazanin"/>
          <w:color w:val="111111"/>
          <w:sz w:val="28"/>
          <w:szCs w:val="28"/>
          <w:rtl w:val="true"/>
          <w:lang w:bidi="fa-IR"/>
        </w:rPr>
        <w:t>.</w:t>
      </w:r>
    </w:p>
    <w:p>
      <w:pPr>
        <w:pStyle w:val="Heading5"/>
        <w:numPr>
          <w:ilvl w:val="4"/>
          <w:numId w:val="1"/>
        </w:numPr>
        <w:rPr/>
      </w:pPr>
      <w:bookmarkStart w:id="200" w:name="__RefHeading___Toc2726297_2749589250"/>
      <w:bookmarkStart w:id="201" w:name="_Toc81"/>
      <w:bookmarkEnd w:id="200"/>
      <w:r>
        <w:rPr/>
        <w:t>2</w:t>
      </w:r>
      <w:r>
        <w:rPr>
          <w:rtl w:val="true"/>
        </w:rPr>
        <w:t xml:space="preserve"> </w:t>
      </w:r>
      <w:r>
        <w:rPr>
          <w:rtl w:val="true"/>
        </w:rPr>
        <w:t>ـ تغافل</w:t>
      </w:r>
      <w:bookmarkEnd w:id="201"/>
    </w:p>
    <w:p>
      <w:pPr>
        <w:pStyle w:val="BookText"/>
        <w:rPr/>
      </w:pPr>
      <w:r>
        <w:rPr>
          <w:rFonts w:ascii="IRNazanin" w:hAnsi="IRNazanin" w:eastAsia="IRNazanin"/>
          <w:color w:val="111111"/>
          <w:sz w:val="28"/>
          <w:sz w:val="28"/>
          <w:szCs w:val="28"/>
          <w:rtl w:val="true"/>
          <w:lang w:bidi="fa-IR"/>
        </w:rPr>
        <w:t>این روش نیز از فروع اصل عزّت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تفاوت که در این روش، مربّی به ناتوانی‌های شخص توجه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 ناتوانی‌ها، شکست عزت را در پی خواهد داشت و پنهان ساختن آن‌ها راهی برای حفظ عزت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پنهان ساختن ناتوانی‌ها می‌توان دو جایگاه را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پیش از آشکار شدن آن‌ها و دیگری پس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ما به سبب شواهدی گمان می‌بریم که شخص ناتوان است و گاه از این موضوع اطمینان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مسأله در روش تغافل عنوان می‌شود؛ زیرا تغافل به آن معنی است که ما از امری آگاه شویم، ولی وا نمود کنیم که نمی‌دانیم</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جایگاه نخست در فقه اسلامی،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صحت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اصالة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این جایگاه را به سبب آن که به گونه‌ای با تغافل مرتبط است، بررسی می‌کنیم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 این اساس، هرگاه رفتار تأمل برانگیزی را دیدیم، باید آن را به گونه درستی توجیه کنیم، مگر آن که بر اساس دلایل موجود، راه هر گونه توجیه پسندیده‌ای بسته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صلی‌الله‌علیه‌و‌آله‌وسلم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رَحِم اللّه مَنْ اَعانَ وَلَدهُ عَلی بِرّه وَ هُو اَنْ یَعفُو عَن سَیّئَتِهِ وَ یَدْعُوا لَهُ فیما بَینَهُ و بَینَ اللّه‌ُ</w:t>
      </w:r>
      <w:r>
        <w:rPr>
          <w:rFonts w:eastAsia="Amiri" w:cs="Amiri" w:ascii="Amiri" w:hAnsi="Amiri"/>
          <w:color w:val="111111"/>
          <w:sz w:val="28"/>
          <w:szCs w:val="28"/>
          <w:rtl w:val="true"/>
          <w:lang w:bidi="ar-SA"/>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خدا رحمت کند کسی را که فرزندش را در انجام کار نیک یاری دهد؛ بدین صورت که از اشتباهش درگذرد و برای آن‌چه میان او و خدایش رخ داده است، دعا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زمانی که راه‌های توجیه مربّی بسته شد و اطمینان یافت که از شخص اشتباهی سرزده است، زمان تغافل فرا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بزرگی و عزت‌مندی شخص باید با تغافل از اشتباه او حفظ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اصل تغافل، مربّی پس از آن‌که راه‌های توجیه را بر خود بسته دید، باید به توجیه‌های شخص گردن نهد، گرچه از نادرستی آن‌ها اطمینان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 نباید به این وسوسه تن دهد که پذیرش توجیه‌ها و بهانه تراشی‌های کودک یا نوجوان، زیرکی‌اش را نزد او خدشه‌دار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صلی‌الله‌علیه‌و‌آله‌وسلم آن‌قدر در پذیرش بهانه تراشی‌های منافقان پیش رفت که آنان، وی را به کنایه گوش شنوا خواندند، ولی خداوند در پاسخ آنان فرمود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اُذنُ خَیرٍ لَکم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bookmarkStart w:id="202" w:name="pg3387_46025"/>
    </w:p>
    <w:p>
      <w:pPr>
        <w:pStyle w:val="BookText"/>
        <w:rPr/>
      </w:pPr>
      <w:bookmarkEnd w:id="202"/>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گوش شنوا بودن به حال شما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تغافل نه‌تنها نشانه سادگی مربّی نیست، بلکه مایه بزرگواری او نیز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شیوه به عنوان شیوه‌ای فرع بر اصل عزّت، نوجوان و مربّی را در شرایطی عزّت‌آفرین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علیه‌السلام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عَظِّمُوا اَقدارَکُم بِالتَّغافُل عَنِ الدَّنی مِنَ الاُمورِ</w:t>
      </w:r>
      <w:r>
        <w:rPr>
          <w:rFonts w:eastAsia="Amiri" w:cs="Amiri" w:ascii="Amiri" w:hAnsi="Amiri"/>
          <w:color w:val="111111"/>
          <w:sz w:val="28"/>
          <w:szCs w:val="28"/>
          <w:rtl w:val="true"/>
          <w:lang w:bidi="ar-SA"/>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منزلت خویش را از راه تغافل نسبت به امور پیش پا افتاده، بزرگ دارید</w:t>
      </w:r>
      <w:r>
        <w:rPr>
          <w:rFonts w:eastAsia="IRNazanin" w:cs="IRNazanin"/>
          <w:color w:val="111111"/>
          <w:sz w:val="28"/>
          <w:szCs w:val="28"/>
          <w:rtl w:val="true"/>
          <w:lang w:bidi="fa-IR"/>
        </w:rPr>
        <w:t>.</w:t>
      </w:r>
    </w:p>
    <w:p>
      <w:pPr>
        <w:pStyle w:val="Heading4"/>
        <w:numPr>
          <w:ilvl w:val="3"/>
          <w:numId w:val="1"/>
        </w:numPr>
        <w:rPr/>
      </w:pPr>
      <w:bookmarkStart w:id="203" w:name="__RefHeading___Toc2726299_2749589250"/>
      <w:bookmarkStart w:id="204" w:name="_Toc82"/>
      <w:bookmarkEnd w:id="203"/>
      <w:r>
        <w:rPr>
          <w:rtl w:val="true"/>
        </w:rPr>
        <w:t>اصل دل‌بستگی</w:t>
      </w:r>
      <w:bookmarkEnd w:id="204"/>
    </w:p>
    <w:p>
      <w:pPr>
        <w:pStyle w:val="BookText"/>
        <w:rPr/>
      </w:pPr>
      <w:r>
        <w:rPr>
          <w:rFonts w:ascii="IRNazanin" w:hAnsi="IRNazanin" w:eastAsia="IRNazanin"/>
          <w:color w:val="111111"/>
          <w:sz w:val="28"/>
          <w:sz w:val="28"/>
          <w:szCs w:val="28"/>
          <w:rtl w:val="true"/>
          <w:lang w:bidi="fa-IR"/>
        </w:rPr>
        <w:t>پدیده دل‌بستگی، یکی از شگفت‌انگیزترین ویژگی‌های انسان و محرکی بسیار نیرومند است که می‌توان با آن، آدمی را آماده هر کار، حال یا وضعی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مبنا، در جریان پرورش، خواه در برانگیختن انجام پاره‌ای از اعمال یا ترک پاره‌ای دیگر، باید از قدرت ناشی از پیوند محبت‌آمیز بهره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دگرگونی که در نتیجه پیروی از این اصل در انسان به وجود می‌آید، بسیار ژرف و بنیادی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در این جا، به رابطه میان دل‌بسته و دلدار نظر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فَسَوَفَ یَأتِی اللّهُ بِقَوم یُحِبُّهُم وَ یُحِبُّونَهُ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زودی خداوند گروهی را می‌آورد که آنان را دوست دارد و آنان نیز او را دوست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یُحِبُّونَهُ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یعنی نخست از ابراز محبت خدا به انسان و سپس از ابراز محبت آدمی نسبت به خدا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نشان می‌دهد که ابراز محبت مربّی به دل‌بستگی نوجوان جهت می‌دهد و نتیجه آن، پیدایش شیفتگی ژرفی در نوجوان نسبت به مربّی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شیفتگی به وجود آمد، می‌توان با ابراز محبت، فرد را به انجام کاری تشویق کرد یا با خودداری از محبت، به ترک کاری وا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کودک بزرگ‌تر می‌شود به ویژه در دوران بلوغ، احساس مهرورزی و محبت‌خواهی در او افزایش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برای سالم ماندن شخصیتش، باید در خانه، مدرسه و اجتماع، گرمی و محبت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که پدر و مادر، آموزگاران و مربیان، مهرورزی را بر دیگر امور مقدم دارند و از این راه، پرورش فرزند را آسان 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درباره روش پیامبر اکرم صلی‌الله‌علیه‌و‌آله‌وسلم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فِبَما رَحمَةٍ مِنَ اللّه‌ِ لِنْتَ لَهُمْ وَ لَو کُنتَ فَظّا غَلیظَ الْقَلبِ لانفضّوا مِنْ حَولِک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به برکت رحمت الهی، با مردم، نرم‌خو و مهربان شدی و اگر تندخو و سخت دل بودی،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پیرامون تو پراکنده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صلی‌الله‌علیه‌و‌آله‌وسلم نیز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اَحبُّوا الصبیانَ وارحَمُوهم</w:t>
      </w:r>
      <w:r>
        <w:rPr>
          <w:rFonts w:eastAsia="Amiri" w:cs="Amiri" w:ascii="Amiri" w:hAnsi="Amiri"/>
          <w:color w:val="111111"/>
          <w:sz w:val="28"/>
          <w:szCs w:val="28"/>
          <w:rtl w:val="true"/>
          <w:lang w:bidi="ar-SA"/>
        </w:rPr>
        <w:t xml:space="preserve">. </w:t>
      </w:r>
      <w:r>
        <w:rPr>
          <w:rStyle w:val="FootnoteAnchor"/>
          <w:rtl w:val="true"/>
        </w:rPr>
        <w:footnoteReference w:id="62"/>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کودکان را دوست بدارید و به آنان مهربانی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آن حضرت می‌فرمود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اَکْثِرُوا مِنْ قُبْلةِ اولادکم فاِنّ لکم بکل قُبلَةٍ دَرَجةً فی الجنّةِ ما بین کُلِّ درَجةٍ خَمسَ مِاَئةِ عام</w:t>
      </w:r>
      <w:r>
        <w:rPr>
          <w:rFonts w:eastAsia="Amiri" w:cs="Amiri" w:ascii="Amiri" w:hAnsi="Amiri"/>
          <w:color w:val="111111"/>
          <w:sz w:val="28"/>
          <w:szCs w:val="28"/>
          <w:rtl w:val="true"/>
          <w:lang w:bidi="ar-SA"/>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فرزندانتان را بسیار ببوسید؛ زیرا با هر بوسه، در بهشت برای شما درجه‌ای خواهد بود که میان هر درجه، پانصد سال راه فاصله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مولوی نیز در مورد برجا ماندن محبت در روح و جان چنین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محبت، تلخ‌ها شیرین شود</w:t>
      </w:r>
    </w:p>
    <w:p>
      <w:pPr>
        <w:pStyle w:val="BookText"/>
        <w:rPr/>
      </w:pPr>
      <w:r>
        <w:rPr>
          <w:rFonts w:ascii="IRNazanin" w:hAnsi="IRNazanin" w:eastAsia="IRNazanin"/>
          <w:color w:val="111111"/>
          <w:sz w:val="28"/>
          <w:sz w:val="28"/>
          <w:szCs w:val="28"/>
          <w:rtl w:val="true"/>
          <w:lang w:bidi="fa-IR"/>
        </w:rPr>
        <w:t>از محبت، مس‌ها زرین شود</w:t>
      </w:r>
    </w:p>
    <w:p>
      <w:pPr>
        <w:pStyle w:val="BookText"/>
        <w:rPr/>
      </w:pPr>
      <w:r>
        <w:rPr>
          <w:rFonts w:ascii="IRNazanin" w:hAnsi="IRNazanin" w:eastAsia="IRNazanin"/>
          <w:color w:val="111111"/>
          <w:sz w:val="28"/>
          <w:sz w:val="28"/>
          <w:szCs w:val="28"/>
          <w:rtl w:val="true"/>
          <w:lang w:bidi="fa-IR"/>
        </w:rPr>
        <w:t>از محبت، دُردها صافی شود</w:t>
      </w:r>
    </w:p>
    <w:p>
      <w:pPr>
        <w:pStyle w:val="BookText"/>
        <w:rPr/>
      </w:pPr>
      <w:r>
        <w:rPr>
          <w:rFonts w:ascii="IRNazanin" w:hAnsi="IRNazanin" w:eastAsia="IRNazanin"/>
          <w:color w:val="111111"/>
          <w:sz w:val="28"/>
          <w:sz w:val="28"/>
          <w:szCs w:val="28"/>
          <w:rtl w:val="true"/>
          <w:lang w:bidi="fa-IR"/>
        </w:rPr>
        <w:t>از محبت، دردها شافی شود</w:t>
      </w:r>
    </w:p>
    <w:p>
      <w:pPr>
        <w:pStyle w:val="BookText"/>
        <w:rPr/>
      </w:pPr>
      <w:r>
        <w:rPr>
          <w:rFonts w:ascii="IRNazanin" w:hAnsi="IRNazanin" w:eastAsia="IRNazanin"/>
          <w:color w:val="111111"/>
          <w:sz w:val="28"/>
          <w:sz w:val="28"/>
          <w:szCs w:val="28"/>
          <w:rtl w:val="true"/>
          <w:lang w:bidi="fa-IR"/>
        </w:rPr>
        <w:t>از محبت، مرده زنده می‌شود</w:t>
      </w:r>
    </w:p>
    <w:p>
      <w:pPr>
        <w:pStyle w:val="BookText"/>
        <w:rPr/>
      </w:pPr>
      <w:r>
        <w:rPr>
          <w:rFonts w:ascii="IRNazanin" w:hAnsi="IRNazanin" w:eastAsia="IRNazanin"/>
          <w:color w:val="111111"/>
          <w:sz w:val="28"/>
          <w:sz w:val="28"/>
          <w:szCs w:val="28"/>
          <w:rtl w:val="true"/>
          <w:lang w:bidi="fa-IR"/>
        </w:rPr>
        <w:t>از محبت، شاه بنده می‌شود</w:t>
      </w:r>
    </w:p>
    <w:p>
      <w:pPr>
        <w:pStyle w:val="BookText"/>
        <w:rPr/>
      </w:pPr>
      <w:r>
        <w:rPr>
          <w:rFonts w:ascii="IRNazanin" w:hAnsi="IRNazanin" w:eastAsia="IRNazanin"/>
          <w:color w:val="111111"/>
          <w:sz w:val="28"/>
          <w:sz w:val="28"/>
          <w:szCs w:val="28"/>
          <w:rtl w:val="true"/>
          <w:lang w:bidi="fa-IR"/>
        </w:rPr>
        <w:t>این محبت هم نتیجه دانش است</w:t>
      </w:r>
    </w:p>
    <w:p>
      <w:pPr>
        <w:pStyle w:val="BookText"/>
        <w:rPr/>
      </w:pPr>
      <w:r>
        <w:rPr>
          <w:rFonts w:ascii="IRNazanin" w:hAnsi="IRNazanin" w:eastAsia="IRNazanin"/>
          <w:color w:val="111111"/>
          <w:sz w:val="28"/>
          <w:sz w:val="28"/>
          <w:szCs w:val="28"/>
          <w:rtl w:val="true"/>
          <w:lang w:bidi="fa-IR"/>
        </w:rPr>
        <w:t xml:space="preserve">کی گزافه بر چنین تختی نشست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اَحْبَبْتَ رَجُلاً فَاَخْبِرهُ بذالک فَاِنّه اَثْبتَ لِلمَوَدَة بَینَکُما</w:t>
      </w:r>
      <w:r>
        <w:rPr>
          <w:rFonts w:eastAsia="Amiri" w:cs="Amiri" w:ascii="Amiri" w:hAnsi="Amiri"/>
          <w:color w:val="111111"/>
          <w:sz w:val="28"/>
          <w:szCs w:val="28"/>
          <w:rtl w:val="true"/>
          <w:lang w:bidi="ar-SA"/>
        </w:rPr>
        <w:t xml:space="preserve">. </w:t>
      </w:r>
      <w:r>
        <w:rPr>
          <w:rStyle w:val="FootnoteAnchor"/>
          <w:rtl w:val="true"/>
        </w:rPr>
        <w:footnoteReference w:id="65"/>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محبت کسی را در دل داری، به او نشان بده؛ زیرا ابراز محبت سبب می‌شود که دوستی شما استوارتر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دین اسلام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و 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تولّی و تبرّی است، در جریان پرورش، نقش بزرگی ایفا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الدّینُ اِلاّ الحُبُّ و البُغض</w:t>
      </w:r>
      <w:r>
        <w:rPr>
          <w:rFonts w:eastAsia="Amiri" w:cs="Amiri" w:ascii="Amiri" w:hAnsi="Amiri"/>
          <w:color w:val="111111"/>
          <w:sz w:val="28"/>
          <w:szCs w:val="28"/>
          <w:rtl w:val="true"/>
          <w:lang w:bidi="ar-SA"/>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آیا دین جز دوستی و دشمنی است؟</w:t>
      </w:r>
    </w:p>
    <w:p>
      <w:pPr>
        <w:pStyle w:val="BookText"/>
        <w:rPr/>
      </w:pPr>
      <w:r>
        <w:rPr>
          <w:rFonts w:ascii="IRNazanin" w:hAnsi="IRNazanin" w:eastAsia="IRNazanin"/>
          <w:color w:val="111111"/>
          <w:sz w:val="28"/>
          <w:sz w:val="28"/>
          <w:szCs w:val="28"/>
          <w:rtl w:val="true"/>
          <w:lang w:bidi="fa-IR"/>
        </w:rPr>
        <w:t>هم‌چنین آن حضرت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 مَن لَمْ یُحِبْ عَلَی الدّین وَ لَمْ یَبغُض عَلی الدّینِ فَلا دینِ لَه</w:t>
      </w:r>
      <w:r>
        <w:rPr>
          <w:rFonts w:eastAsia="Amiri" w:cs="Amiri" w:ascii="Amiri" w:hAnsi="Amiri"/>
          <w:color w:val="111111"/>
          <w:sz w:val="28"/>
          <w:szCs w:val="28"/>
          <w:rtl w:val="true"/>
          <w:lang w:bidi="ar-SA"/>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کسی که برای دین، دوستی نکند و برای دین خشمگین نشود، دین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 و کین، ویژگی مهمی در پرورش اسلامی است که اگر پدر و مادر، کودک را به این سو رهنمون سازند و او را انسانی دل‌بسته خدا و اهل بیت پرورش دهند، کودک زودتر به هدف خویش خواهد رسید؛ زیرا آزمندی از لوازم دل‌بستگی و شتاب کردن از لوازم آزمندی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پرورش درست و انجام دگرگونی‌های لازم اخلاقی، باید از اصولی کلّی پیروی کرد که به منزله راهکار، تدابیر آموزشی و پرورشی ما را هدایت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شناخت ویژگی‌های عمومی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بهتر می‌توانیم به نیازهای ذاتی او پی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بر اساس اصولی که برای برآوردن آن مبانی ذاتی و نیازها وضع می‌شود، تربیت آسان و روانی خواهیم داشت و مربّی نیز می‌تواند با استفاده از روش‌های ویژه یاد شده، به هدف پرورش دست آید</w:t>
      </w:r>
      <w:r>
        <w:rPr>
          <w:rFonts w:eastAsia="IRNazanin" w:cs="IRNazanin"/>
          <w:color w:val="111111"/>
          <w:sz w:val="28"/>
          <w:szCs w:val="28"/>
          <w:rtl w:val="true"/>
          <w:lang w:bidi="fa-IR"/>
        </w:rPr>
        <w:t xml:space="preserve">. </w:t>
      </w:r>
      <w:bookmarkStart w:id="205" w:name="pg3387_46029"/>
    </w:p>
    <w:p>
      <w:pPr>
        <w:pStyle w:val="Heading2"/>
        <w:numPr>
          <w:ilvl w:val="1"/>
          <w:numId w:val="1"/>
        </w:numPr>
        <w:rPr/>
      </w:pPr>
      <w:bookmarkStart w:id="206" w:name="__RefHeading___Toc2726301_2749589250"/>
      <w:bookmarkStart w:id="207" w:name="_Toc83"/>
      <w:bookmarkEnd w:id="205"/>
      <w:bookmarkEnd w:id="206"/>
      <w:r>
        <w:rPr>
          <w:rtl w:val="true"/>
        </w:rPr>
        <w:t>بخش سوم</w:t>
      </w:r>
      <w:r>
        <w:rPr>
          <w:rtl w:val="true"/>
        </w:rPr>
        <w:t xml:space="preserve">: </w:t>
      </w:r>
      <w:r>
        <w:rPr>
          <w:rtl w:val="true"/>
        </w:rPr>
        <w:t>عوامل و روش های پرورش دینی کودک</w:t>
      </w:r>
      <w:bookmarkEnd w:id="207"/>
    </w:p>
    <w:p>
      <w:pPr>
        <w:pStyle w:val="Heading3"/>
        <w:numPr>
          <w:ilvl w:val="2"/>
          <w:numId w:val="1"/>
        </w:numPr>
        <w:rPr/>
      </w:pPr>
      <w:bookmarkStart w:id="208" w:name="__RefHeading___Toc2726303_2749589250"/>
      <w:bookmarkStart w:id="209" w:name="_Toc84"/>
      <w:bookmarkEnd w:id="208"/>
      <w:r>
        <w:rPr>
          <w:rtl w:val="true"/>
        </w:rPr>
        <w:t>فصل اول</w:t>
      </w:r>
      <w:r>
        <w:rPr>
          <w:rtl w:val="true"/>
        </w:rPr>
        <w:t xml:space="preserve">: </w:t>
      </w:r>
      <w:r>
        <w:rPr>
          <w:rtl w:val="true"/>
        </w:rPr>
        <w:t>عوامل مؤثر بر پرورش دینی کودک</w:t>
      </w:r>
      <w:bookmarkEnd w:id="209"/>
    </w:p>
    <w:p>
      <w:pPr>
        <w:pStyle w:val="Heading4"/>
        <w:numPr>
          <w:ilvl w:val="3"/>
          <w:numId w:val="1"/>
        </w:numPr>
        <w:rPr/>
      </w:pPr>
      <w:bookmarkStart w:id="210" w:name="__RefHeading___Toc2726305_2749589250"/>
      <w:bookmarkStart w:id="211" w:name="_Toc85"/>
      <w:bookmarkEnd w:id="210"/>
      <w:r>
        <w:rPr>
          <w:rtl w:val="true"/>
        </w:rPr>
        <w:t>اشاره</w:t>
      </w:r>
      <w:bookmarkEnd w:id="211"/>
    </w:p>
    <w:p>
      <w:pPr>
        <w:pStyle w:val="BookText"/>
        <w:rPr/>
      </w:pPr>
      <w:r>
        <w:rPr>
          <w:rFonts w:ascii="IRNazanin" w:hAnsi="IRNazanin" w:eastAsia="IRNazanin"/>
          <w:color w:val="111111"/>
          <w:sz w:val="28"/>
          <w:sz w:val="28"/>
          <w:szCs w:val="28"/>
          <w:rtl w:val="true"/>
          <w:lang w:bidi="fa-IR"/>
        </w:rPr>
        <w:t>در این بخش، به بررسی عواملی خواهیم پرداخت که به طور مستقیم یا غیرمستقیم، در پرورش دینی کودکان تأثیرگذارند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عوامل پرورشی عبارتند از</w:t>
      </w:r>
      <w:r>
        <w:rPr>
          <w:rFonts w:eastAsia="IRNazanin" w:cs="IRNazanin"/>
          <w:color w:val="111111"/>
          <w:sz w:val="28"/>
          <w:szCs w:val="28"/>
          <w:rtl w:val="true"/>
          <w:lang w:bidi="fa-IR"/>
        </w:rPr>
        <w:t>:</w:t>
      </w:r>
    </w:p>
    <w:p>
      <w:pPr>
        <w:pStyle w:val="Heading4"/>
        <w:numPr>
          <w:ilvl w:val="3"/>
          <w:numId w:val="1"/>
        </w:numPr>
        <w:rPr/>
      </w:pPr>
      <w:bookmarkStart w:id="212" w:name="__RefHeading___Toc2726307_2749589250"/>
      <w:bookmarkStart w:id="213" w:name="_Toc86"/>
      <w:bookmarkEnd w:id="212"/>
      <w:r>
        <w:rPr/>
        <w:t>1</w:t>
      </w:r>
      <w:r>
        <w:rPr>
          <w:rtl w:val="true"/>
        </w:rPr>
        <w:t xml:space="preserve"> </w:t>
      </w:r>
      <w:r>
        <w:rPr>
          <w:rtl w:val="true"/>
        </w:rPr>
        <w:t>ـ خانواده</w:t>
      </w:r>
      <w:bookmarkEnd w:id="213"/>
    </w:p>
    <w:p>
      <w:pPr>
        <w:pStyle w:val="Heading5"/>
        <w:numPr>
          <w:ilvl w:val="4"/>
          <w:numId w:val="1"/>
        </w:numPr>
        <w:rPr/>
      </w:pPr>
      <w:bookmarkStart w:id="214" w:name="__RefHeading___Toc2726309_2749589250"/>
      <w:bookmarkStart w:id="215" w:name="_Toc87"/>
      <w:bookmarkEnd w:id="214"/>
      <w:r>
        <w:rPr>
          <w:rtl w:val="true"/>
        </w:rPr>
        <w:t>الف ـ وراثت</w:t>
      </w:r>
      <w:bookmarkEnd w:id="215"/>
    </w:p>
    <w:p>
      <w:pPr>
        <w:pStyle w:val="BookText"/>
        <w:rPr/>
      </w:pPr>
      <w:r>
        <w:rPr>
          <w:rFonts w:ascii="IRNazanin" w:hAnsi="IRNazanin" w:eastAsia="IRNazanin"/>
          <w:color w:val="111111"/>
          <w:sz w:val="28"/>
          <w:sz w:val="28"/>
          <w:szCs w:val="28"/>
          <w:rtl w:val="true"/>
          <w:lang w:bidi="fa-IR"/>
        </w:rPr>
        <w:t>اگرچه وراثت از عوامل پرورشی به شمار نمی‌آید، ولی سبب انتقال برخی ویژگی‌های پدر و مادر به فرزند می‌شود که این ویژگی‌ها در آسان ساختن پرورش، نقش مهمی خواهد داشت،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هوشی و ویژگی‌های ژنتیکی ـ اخلاقی هم‌چون بردباری و سلامت جسمانی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زمینه وراثت، نقش مادر و پدر در پرورش کودک بسیار مهم است؛ زیرا کودک برخی ویژگی‌های خود را از راه ژن‌های این دو تن به دست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انتقال دهنده ویژگی‌های خود و اجدادشان و حتی بیماری‌های عفونی و زمین‌گیر کننده به فرزند خویشند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نقش مادر به دلیل نفوذ وی در پرورش کودک، نسبت به نقش دیگر افراد خانواده از اهمیت بیش‌تری برخوردار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محیطی نیز کودک به مدت نه ماه در رحم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حجم و </w:t>
      </w:r>
      <w:bookmarkStart w:id="216" w:name="pg3387_46030"/>
    </w:p>
    <w:p>
      <w:pPr>
        <w:pStyle w:val="BookText"/>
        <w:rPr/>
      </w:pPr>
      <w:bookmarkEnd w:id="216"/>
      <w:r>
        <w:rPr>
          <w:rFonts w:ascii="IRNazanin" w:hAnsi="IRNazanin" w:eastAsia="IRNazanin"/>
          <w:color w:val="111111"/>
          <w:sz w:val="28"/>
          <w:sz w:val="28"/>
          <w:szCs w:val="28"/>
          <w:rtl w:val="true"/>
          <w:lang w:bidi="fa-IR"/>
        </w:rPr>
        <w:t>فشار رحم، ویژگی‌های شیمیایی و سلامت یا نقص فیزیکی آن، غذا و دوای مادر در دوران حمل، سلامت یا بیماری او، روحیه و حالاتش همه در کودک تأثیرگذارند</w:t>
      </w:r>
      <w:r>
        <w:rPr>
          <w:rFonts w:eastAsia="IRNazanin" w:cs="IRNazanin"/>
          <w:color w:val="111111"/>
          <w:sz w:val="28"/>
          <w:szCs w:val="28"/>
          <w:rtl w:val="true"/>
          <w:lang w:bidi="fa-IR"/>
        </w:rPr>
        <w:t xml:space="preserve">. </w:t>
      </w:r>
      <w:r>
        <w:rPr>
          <w:rStyle w:val="FootnoteAnchor"/>
          <w:rtl w:val="true"/>
        </w:rPr>
        <w:footnoteReference w:id="68"/>
      </w:r>
    </w:p>
    <w:p>
      <w:pPr>
        <w:pStyle w:val="Heading5"/>
        <w:numPr>
          <w:ilvl w:val="4"/>
          <w:numId w:val="1"/>
        </w:numPr>
        <w:rPr/>
      </w:pPr>
      <w:bookmarkStart w:id="217" w:name="__RefHeading___Toc2726311_2749589250"/>
      <w:bookmarkStart w:id="218" w:name="_Toc88"/>
      <w:bookmarkEnd w:id="217"/>
      <w:r>
        <w:rPr>
          <w:rtl w:val="true"/>
        </w:rPr>
        <w:t>ب ـ محیط خانواده</w:t>
      </w:r>
      <w:bookmarkEnd w:id="218"/>
    </w:p>
    <w:p>
      <w:pPr>
        <w:pStyle w:val="BookText"/>
        <w:rPr/>
      </w:pPr>
      <w:r>
        <w:rPr>
          <w:rFonts w:ascii="IRNazanin" w:hAnsi="IRNazanin" w:eastAsia="IRNazanin"/>
          <w:color w:val="111111"/>
          <w:sz w:val="28"/>
          <w:sz w:val="28"/>
          <w:szCs w:val="28"/>
          <w:rtl w:val="true"/>
          <w:lang w:bidi="fa-IR"/>
        </w:rPr>
        <w:t>نخستین بذر رشد فردی و بنای شخصیت انسان در خانواده پاشیده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در خانواده، سخن گفتن را می‌آموزد، با ارزش‌های اخلاقی آشنا می‌شود و چگونگی برقراری رابطه اجتماعی با دیگران را فرا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زیربنایی برای باورها، ارزش‌ها و نگرش‌های فرهنگی یک جامعه به شمار می‌آید و هر خانواده‌ای آن‌ها را به شیوه‌ای ویژه و انتخابی به کودک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شخصیت پدر و مادر و نگرش‌ها، طبقه اجتماعی و اقتصادی، مذهب، ویژگی‌های اعتقادی، وابستگی‌های نسبی، خانوادگی و تحصیلاتی آنان بر فرزندان تأثیر فراوانی برجای خواهد گذاشت</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پیامبر اکرم صلی‌الله‌علیه‌و‌آله‌وسلم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یُحفَظُ الاَطفالُ بِصَلاحِ آبائهم</w:t>
      </w:r>
      <w:r>
        <w:rPr>
          <w:rFonts w:eastAsia="Amiri" w:cs="Amiri" w:ascii="Amiri" w:hAnsi="Amiri"/>
          <w:color w:val="111111"/>
          <w:sz w:val="28"/>
          <w:szCs w:val="28"/>
          <w:rtl w:val="true"/>
          <w:lang w:bidi="ar-SA"/>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فرزندان با صلاح و نیکی پدرانشان نگه داشته می‌شوند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این، بیش‌تر رفتارهای انسان بر اساس یادگیری استوار است و نخستین و مهم‌ترین پایگاه یادگیری، کانون گرم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کودکان ما </w:t>
      </w:r>
      <w:bookmarkStart w:id="219" w:name="pg3387_46031"/>
    </w:p>
    <w:p>
      <w:pPr>
        <w:pStyle w:val="BookText"/>
        <w:rPr/>
      </w:pPr>
      <w:bookmarkEnd w:id="219"/>
      <w:r>
        <w:rPr>
          <w:rFonts w:ascii="IRNazanin" w:hAnsi="IRNazanin" w:eastAsia="IRNazanin"/>
          <w:color w:val="111111"/>
          <w:sz w:val="28"/>
          <w:sz w:val="28"/>
          <w:szCs w:val="28"/>
          <w:rtl w:val="true"/>
          <w:lang w:bidi="fa-IR"/>
        </w:rPr>
        <w:t>پیوسته در حال آموختن هستند و نسبت به هر چیز تازه‌ای که فرا می‌گیرند، احساس تازه‌ای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زمانی که برداشت ذهنی انسان از یک موضوع، با احساسی خوشایند و مطلوب همراه باشد، زمینه ایجاد نگرش یا آمادگی روانی مثبت و زاینده فراهم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باید زیباترین و خوشایندترین زمان‌های کودک و نوجوان، هنگامی باشد که بزرگ‌ترها به ویژه پدر و مادر، برای نماز خواندن آماده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کودک بارها چنین رفتار زیبایی را در پدر و مادر خود ببیند، احساس بسیار لطیف و خوشایندی در روانش نمایان می‌شود و به نماز گزاردن، دل‌بستگی پیدا می‌کند</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یا بَنِی آدَمَ خُذُوا زِینَتَکُمْ عِنْدَ کُلِّ مَسْجِدٍ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نماز، زینت‌های خود را برگیرید</w:t>
      </w:r>
      <w:r>
        <w:rPr>
          <w:rFonts w:eastAsia="IRNazanin" w:cs="IRNazanin"/>
          <w:color w:val="111111"/>
          <w:sz w:val="28"/>
          <w:szCs w:val="28"/>
          <w:rtl w:val="true"/>
          <w:lang w:bidi="fa-IR"/>
        </w:rPr>
        <w:t>.</w:t>
      </w:r>
    </w:p>
    <w:p>
      <w:pPr>
        <w:pStyle w:val="Heading5"/>
        <w:numPr>
          <w:ilvl w:val="4"/>
          <w:numId w:val="1"/>
        </w:numPr>
        <w:rPr/>
      </w:pPr>
      <w:bookmarkStart w:id="220" w:name="__RefHeading___Toc2726313_2749589250"/>
      <w:bookmarkStart w:id="221" w:name="_Toc89"/>
      <w:bookmarkEnd w:id="220"/>
      <w:r>
        <w:rPr>
          <w:rtl w:val="true"/>
        </w:rPr>
        <w:t>ج ـ پدران و مادران مذهبی و آشنا به اصول پرورش</w:t>
      </w:r>
      <w:bookmarkEnd w:id="221"/>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خانواده‌ها از نظر پرورش دینی فرزندان، سه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اول، خانواده‌های غیرمذهبی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خانواده‌هایی، کودک یا نوجوان به دلیل دل‌بستگی و وابستگی به پدر و مادر و آموزگار، پس از کشاکشی شکننده، به ریاکاری مجبور می‌شود؛ زیرا چنین خانواده‌هایی، ستیز با مذهب را وظیفه خویش می‌دانند و چون در مدارس ما به طور معمول فضایی دینی حاکم است، نوجوان دچار دوگانگی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دوم، </w:t>
      </w:r>
    </w:p>
    <w:p>
      <w:pPr>
        <w:pStyle w:val="BookText"/>
        <w:rPr/>
      </w:pPr>
      <w:r>
        <w:rPr>
          <w:rFonts w:ascii="IRNazanin" w:hAnsi="IRNazanin" w:eastAsia="IRNazanin"/>
          <w:color w:val="111111"/>
          <w:sz w:val="28"/>
          <w:sz w:val="28"/>
          <w:szCs w:val="28"/>
          <w:rtl w:val="true"/>
          <w:lang w:bidi="fa-IR"/>
        </w:rPr>
        <w:t>خانواده‌هایی معمولی هستند که دغدغه آموزش و پرورش دینی فرزندان را ندارند و خانواده‌های مذهبی، در دسته سوم جای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دسته اخیر خانواده‌ها نیز به طور کامل موفق نیستند؛ زیرا برنامه‌ریزی مشخصی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گاه به تشویق دست می‌زنند و گاهی با تنبیه پیش می‌روند، در حالی که برای رسیدن به نتیجه دلخواه بهتر است الگوی عملی فرزندان خود باشند و با ایجاد ارتباط کلامی و عاطفی با آن‌ها، زمینه گرایش آنان را به رفتار مذهبی فراهم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بی‌تردید، همه کودکان به گونه‌ای ذاتی، زمینه پذیرش و انجام تکالیف مذهبی را دارند، ولی آن‌چه اهمیت دارد، چگونگی شیوه‌های آموزشی این روش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اگر ما بتوانیم به گونه‌ای شایسته و دلخواه رفتارها یا تکالیف مذهبی را به کودکان نشان دهیم، آنان به گونه‌ای طبیعی و با رضایت قلبی، آن رفتارها را خواهند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نیک بنگریم، مذهب عاملی برای تأمین نیازهای فطری انسان و نماز، کامل‌ترین پاسخ به عالی‌ترین نیاز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 احساس مذهبی، کاری بس ظریف و حسّاس است که اگر به طور اصولی به آن پرداخته شود، بسیار ساده و آسان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احساسات و عواطف، در پرورش احساس مذهبی، تکوین شخصیت، تنظیم هدف و برنامه‌های زندگی و روابط فردی و اجتماعی، مهم‌ترین نقش را دارد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مهر و محبت یکی از نیازهای اساسی انسان‌ها به ویژه کودکان و نوجوانان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طور طبیعی نیازمند نوازش و مهرورزی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بررسی‌های روان شناسان نشان داده است که مهر ورزیدن به کودک، عامل </w:t>
      </w:r>
      <w:bookmarkStart w:id="222" w:name="pg3387_46033"/>
    </w:p>
    <w:p>
      <w:pPr>
        <w:pStyle w:val="BookText"/>
        <w:rPr/>
      </w:pPr>
      <w:bookmarkEnd w:id="222"/>
      <w:r>
        <w:rPr>
          <w:rFonts w:ascii="IRNazanin" w:hAnsi="IRNazanin" w:eastAsia="IRNazanin"/>
          <w:color w:val="111111"/>
          <w:sz w:val="28"/>
          <w:sz w:val="28"/>
          <w:szCs w:val="28"/>
          <w:rtl w:val="true"/>
          <w:lang w:bidi="fa-IR"/>
        </w:rPr>
        <w:t>مؤثری در رشد و سلامت روانی و شخصیت اوست و بی‌توجهی به این نیاز اساسی و طبیعی، بزرگ‌ترین دلیل ناهنجاری‌ها و نابسامانی‌های روانی و دین گریزی آنان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خانواده‌ای، دین را با چاشنی شیرینِ مهر بیامیزد، نه تنها فرزندان این شیرینی را هیچ گاه فراموش نمی‌کنند، بلکه به آموزش‌های دینی و انجام واجبات الهی مشتاق‌تر و دل‌بسته‌تر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شناخت انسان نسبت به پدیده‌ها و مسایل گوناگون با احساسات ناخوشایند همراه باشد، نتیجه‌ای جز پیدایش احساس نفرت، وازدگی و بازدارندگی نخواهد داشت که دگرگونی چنین نگرشی نیز نیازمند تلاش بسیار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این که آشنایی پدر و مادر با فنون پرورش درست شاید بزرگ‌ترین عامل در کشش و دل‌بستگی فرزندان به عبادت و معنویات باشد</w:t>
      </w:r>
      <w:r>
        <w:rPr>
          <w:rFonts w:eastAsia="IRNazanin" w:cs="IRNazanin"/>
          <w:color w:val="111111"/>
          <w:sz w:val="28"/>
          <w:szCs w:val="28"/>
          <w:rtl w:val="true"/>
          <w:lang w:bidi="fa-IR"/>
        </w:rPr>
        <w:t>.</w:t>
      </w:r>
    </w:p>
    <w:p>
      <w:pPr>
        <w:pStyle w:val="Heading4"/>
        <w:numPr>
          <w:ilvl w:val="3"/>
          <w:numId w:val="1"/>
        </w:numPr>
        <w:rPr/>
      </w:pPr>
      <w:bookmarkStart w:id="223" w:name="__RefHeading___Toc2726315_2749589250"/>
      <w:bookmarkStart w:id="224" w:name="_Toc90"/>
      <w:bookmarkEnd w:id="223"/>
      <w:r>
        <w:rPr/>
        <w:t>2</w:t>
      </w:r>
      <w:r>
        <w:rPr>
          <w:rtl w:val="true"/>
        </w:rPr>
        <w:t xml:space="preserve"> </w:t>
      </w:r>
      <w:r>
        <w:rPr>
          <w:rtl w:val="true"/>
        </w:rPr>
        <w:t>ـ محیط اجتماعی</w:t>
      </w:r>
      <w:bookmarkEnd w:id="224"/>
    </w:p>
    <w:p>
      <w:pPr>
        <w:pStyle w:val="Heading5"/>
        <w:numPr>
          <w:ilvl w:val="4"/>
          <w:numId w:val="1"/>
        </w:numPr>
        <w:rPr/>
      </w:pPr>
      <w:bookmarkStart w:id="225" w:name="__RefHeading___Toc2726317_2749589250"/>
      <w:bookmarkStart w:id="226" w:name="_Toc91"/>
      <w:bookmarkEnd w:id="225"/>
      <w:r>
        <w:rPr>
          <w:rtl w:val="true"/>
        </w:rPr>
        <w:t>اشاره</w:t>
      </w:r>
      <w:bookmarkEnd w:id="226"/>
    </w:p>
    <w:p>
      <w:pPr>
        <w:pStyle w:val="BookText"/>
        <w:rPr/>
      </w:pPr>
      <w:r>
        <w:rPr>
          <w:rFonts w:ascii="IRNazanin" w:hAnsi="IRNazanin" w:eastAsia="IRNazanin"/>
          <w:color w:val="111111"/>
          <w:sz w:val="28"/>
          <w:sz w:val="28"/>
          <w:szCs w:val="28"/>
          <w:rtl w:val="true"/>
          <w:lang w:bidi="fa-IR"/>
        </w:rPr>
        <w:t>اجتماع در لغت، به معنای جمع شدن، دور هم گرد آمدن و به هم پیوستن است</w:t>
      </w:r>
      <w:r>
        <w:rPr>
          <w:rFonts w:eastAsia="IRNazanin" w:cs="IRNazanin"/>
          <w:color w:val="111111"/>
          <w:sz w:val="28"/>
          <w:szCs w:val="28"/>
          <w:rtl w:val="true"/>
          <w:lang w:bidi="fa-IR"/>
        </w:rPr>
        <w:t xml:space="preserve">. </w:t>
      </w:r>
      <w:r>
        <w:rPr>
          <w:rStyle w:val="FootnoteAnchor"/>
          <w:rtl w:val="true"/>
        </w:rPr>
        <w:footnoteReference w:id="72"/>
      </w:r>
      <w:r>
        <w:rPr>
          <w:rFonts w:ascii="IRNazanin" w:hAnsi="IRNazanin" w:eastAsia="IRNazanin"/>
          <w:color w:val="111111"/>
          <w:sz w:val="28"/>
          <w:sz w:val="28"/>
          <w:szCs w:val="28"/>
          <w:rtl w:val="true"/>
          <w:lang w:bidi="fa-IR"/>
        </w:rPr>
        <w:t>هم‌چنین افرادی که در یک جا جمع شوند، اجتماع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این اجتماع می‌توانند از یکدیگر اثر بپذیرند یا بر هم اثر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اجتماع یکی از عوامل بسیار مهم و تأثیرگذار بر کودک و نوجوان است که شامل فرهنگ، جامعه، دوستان و مطبوعات خواهد شد</w:t>
      </w:r>
      <w:r>
        <w:rPr>
          <w:rFonts w:eastAsia="IRNazanin" w:cs="IRNazanin"/>
          <w:color w:val="111111"/>
          <w:sz w:val="28"/>
          <w:szCs w:val="28"/>
          <w:rtl w:val="true"/>
          <w:lang w:bidi="fa-IR"/>
        </w:rPr>
        <w:t>.</w:t>
      </w:r>
    </w:p>
    <w:p>
      <w:pPr>
        <w:pStyle w:val="Heading5"/>
        <w:numPr>
          <w:ilvl w:val="4"/>
          <w:numId w:val="1"/>
        </w:numPr>
        <w:rPr/>
      </w:pPr>
      <w:bookmarkStart w:id="227" w:name="__RefHeading___Toc2726319_2749589250"/>
      <w:bookmarkStart w:id="228" w:name="_Toc92"/>
      <w:bookmarkEnd w:id="227"/>
      <w:r>
        <w:rPr>
          <w:rtl w:val="true"/>
        </w:rPr>
        <w:t>الف ـ فرهنگ</w:t>
      </w:r>
      <w:bookmarkEnd w:id="228"/>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 در لغت به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ادب، شناخت، آموزش و پرورش، آثار </w:t>
      </w:r>
    </w:p>
    <w:p>
      <w:pPr>
        <w:pStyle w:val="BookText"/>
        <w:rPr/>
      </w:pPr>
      <w:r>
        <w:rPr>
          <w:rFonts w:ascii="IRNazanin" w:hAnsi="IRNazanin" w:eastAsia="IRNazanin"/>
          <w:color w:val="111111"/>
          <w:sz w:val="28"/>
          <w:sz w:val="28"/>
          <w:szCs w:val="28"/>
          <w:rtl w:val="true"/>
          <w:lang w:bidi="fa-IR"/>
        </w:rPr>
        <w:t>علمی و ادبی یک قوم یا ملت است</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فرهنگ یکی از عواملی است که می‌تواند کودک و نوجوان را تحت تأثیر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همین تأثیرگذاری، برخی صاحب‌نظران اجتماعی بر این باورند که برای از میان بردن بزه‌کاری‌ها، باید فرهنگ عمومی جامعه را تقویت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اگر بخواهیم آمار زندانیان را کاهش دهیم، باید مؤسسه‌های آموزشی و کتاب خانه‌ها را افزایش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افلاطون بر این باور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آدمی بداند زندگی خوب چیست، خلاف اخلاق، عمل نمی‌کند</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افزون بر فرهنگ عمومی، فرهنگ دینی در اجتماع و خانواده نیز باید مورد توجه ویژه قرار گیرد؛ زیرا جامعه‌ای که بر مبنای باورهای مذهبی استوار باشد، می‌تواند فرزندانی سالم و شایسته را پرورش دهد که از ناهنجاری‌های اجتماعی به دور باشند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گرامی اسلام صلی‌الله‌علیه‌و‌آله‌وسلم با دیدن برخی کودکان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فرزندان آخرالزمان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روش ناپسند پدرانشان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پدران مشرک؟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از پدران مؤمن که واجبات و وظایف دینی را به فرزندان خود نمی‌آموزند و به امور ناچیز مادی برای آنان قناعت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از آنان بیزارم و آنان نیز از من بیزارند</w:t>
      </w:r>
      <w:r>
        <w:rPr>
          <w:rFonts w:eastAsia="IRNazanin" w:cs="IRNazanin"/>
          <w:color w:val="111111"/>
          <w:sz w:val="28"/>
          <w:szCs w:val="28"/>
          <w:rtl w:val="true"/>
          <w:lang w:bidi="fa-IR"/>
        </w:rPr>
        <w:t xml:space="preserve">». </w:t>
      </w:r>
      <w:r>
        <w:rPr>
          <w:rStyle w:val="FootnoteAnchor"/>
          <w:rtl w:val="true"/>
        </w:rPr>
        <w:footnoteReference w:id="75"/>
      </w:r>
      <w:bookmarkStart w:id="229" w:name="pg3387_46035"/>
    </w:p>
    <w:p>
      <w:pPr>
        <w:pStyle w:val="BookText"/>
        <w:rPr/>
      </w:pPr>
      <w:bookmarkEnd w:id="229"/>
      <w:r>
        <w:rPr>
          <w:rFonts w:ascii="IRNazanin" w:hAnsi="IRNazanin" w:eastAsia="IRNazanin"/>
          <w:color w:val="111111"/>
          <w:sz w:val="28"/>
          <w:sz w:val="28"/>
          <w:szCs w:val="28"/>
          <w:rtl w:val="true"/>
          <w:lang w:bidi="fa-IR"/>
        </w:rPr>
        <w:t>آری، پدر و مادری که تنها به خوراک و پوشاک فرزندان خود می‌اندیشند و به فرهنگ دینی آنان بی‌توجه هستند، مورد نفرین پیامبر قرار می‌گیرند</w:t>
      </w:r>
      <w:r>
        <w:rPr>
          <w:rFonts w:eastAsia="IRNazanin" w:cs="IRNazanin"/>
          <w:color w:val="111111"/>
          <w:sz w:val="28"/>
          <w:szCs w:val="28"/>
          <w:rtl w:val="true"/>
          <w:lang w:bidi="fa-IR"/>
        </w:rPr>
        <w:t>.</w:t>
      </w:r>
    </w:p>
    <w:p>
      <w:pPr>
        <w:pStyle w:val="Heading5"/>
        <w:numPr>
          <w:ilvl w:val="4"/>
          <w:numId w:val="1"/>
        </w:numPr>
        <w:rPr/>
      </w:pPr>
      <w:bookmarkStart w:id="230" w:name="__RefHeading___Toc2726321_2749589250"/>
      <w:bookmarkStart w:id="231" w:name="_Toc93"/>
      <w:bookmarkEnd w:id="230"/>
      <w:r>
        <w:rPr>
          <w:rtl w:val="true"/>
        </w:rPr>
        <w:t>ب ـ جامعه</w:t>
      </w:r>
      <w:bookmarkEnd w:id="231"/>
    </w:p>
    <w:p>
      <w:pPr>
        <w:pStyle w:val="BookText"/>
        <w:rPr/>
      </w:pPr>
      <w:r>
        <w:rPr>
          <w:rFonts w:ascii="IRNazanin" w:hAnsi="IRNazanin" w:eastAsia="IRNazanin"/>
          <w:color w:val="111111"/>
          <w:sz w:val="28"/>
          <w:sz w:val="28"/>
          <w:szCs w:val="28"/>
          <w:rtl w:val="true"/>
          <w:lang w:bidi="fa-IR"/>
        </w:rPr>
        <w:t>سلامت مردم و حاکمیت فرهنگ معنوی بر فضای عمومی جامعه نیز در مذهبی کردن فرد تأثیرگذار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وقتی کودک و نوجوان واکنش سریع و اشتیاق جامعه به صدای مؤذّن را ببیند و آمادگی خانواده پیش از اذان برای برپایی نماز، بارها در برابر چشم او تکرار شود، تأثیر فراوانی خواهد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بیش‌تر مردم هنگام شنیدن صدای اذان هیچ‌گونه واکنشی از خود نشان نمی‌دهند و با بی‌تفاوتی از کنار صدای مؤذّن و مسجد می‌گذرند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تأثیر این‌گونه رفتارها و با توجه به این نکته که کودکان در دوران الگوپذیری به سر می‌برند، خداوند در قرآن به مؤمنان دستور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إِذا نُودِیَ لِلصَّلاةِ مِنْ یَوْمِ الْجُمُعَةِ، فَاسْعَوْا إِلی ذِکْرِ اللّه‌ِ وَ ذَرُوا الْبَیْعَ ذلِکُمْ خَیْرٌ لَکُمْ إِنْ کُنْتُمْ تَعْلَمُونَ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صدای مؤذن برای نماز جمعه بلند شد، برای ذکر خدا بشتابید و تجارت را رها کنید؛ که آن برای شما بهتر است، اگر بدانید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اجتماع، افراد بسیاری بر کودکان و نوجوانان تأثیر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چه پاک باشند یا آلوده و چه با فضیلت باشند یا با رذیلت، فرزندان ما آگاهانه یا ناخودآگاه از آنان تأثیر می‌پذیرند</w:t>
      </w:r>
      <w:r>
        <w:rPr>
          <w:rFonts w:eastAsia="IRNazanin" w:cs="IRNazanin"/>
          <w:color w:val="111111"/>
          <w:sz w:val="28"/>
          <w:szCs w:val="28"/>
          <w:rtl w:val="true"/>
          <w:lang w:bidi="fa-IR"/>
        </w:rPr>
        <w:t xml:space="preserve">. </w:t>
      </w:r>
      <w:bookmarkStart w:id="232" w:name="pg3387_46036"/>
    </w:p>
    <w:p>
      <w:pPr>
        <w:pStyle w:val="BookText"/>
        <w:rPr/>
      </w:pPr>
      <w:bookmarkEnd w:id="232"/>
      <w:r>
        <w:rPr>
          <w:rFonts w:ascii="IRNazanin" w:hAnsi="IRNazanin" w:eastAsia="IRNazanin"/>
          <w:color w:val="111111"/>
          <w:sz w:val="28"/>
          <w:sz w:val="28"/>
          <w:szCs w:val="28"/>
          <w:rtl w:val="true"/>
          <w:lang w:bidi="fa-IR"/>
        </w:rPr>
        <w:t>علی علیه‌السلام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اسْکُنِ الْأَمْصَارَ العِظَامَ فَإِنَّهَا جِمَاعُ الْمُسْلِمِینَ، وَ احْذَرْ مَنَازِلَ الْغَفْلَةِ وَ الْجَفَاءِ وَ قِلَّةَ الْأَعْوَانِ عَلَی طَاعَهِ‌اللّه‌ِ</w:t>
      </w:r>
      <w:r>
        <w:rPr>
          <w:rFonts w:eastAsia="Amiri" w:cs="Amiri" w:ascii="Amiri" w:hAnsi="Amiri"/>
          <w:color w:val="111111"/>
          <w:sz w:val="28"/>
          <w:szCs w:val="28"/>
          <w:rtl w:val="true"/>
          <w:lang w:bidi="ar-SA"/>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در شهرهای بزرگ ساکن شو؛ زیرا مسلمانان در آن جا گرد هم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آنان می‌توان راه سعادت و نیکبختی را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بپرهیز از جاهایی که سبب غفلت و فراموشی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یاد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ستم ورزیدن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نیکان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کاهش همراهان به بندگی خداست</w:t>
      </w:r>
      <w:r>
        <w:rPr>
          <w:rFonts w:eastAsia="IRNazanin" w:cs="IRNazanin"/>
          <w:color w:val="111111"/>
          <w:sz w:val="28"/>
          <w:szCs w:val="28"/>
          <w:rtl w:val="true"/>
          <w:lang w:bidi="fa-IR"/>
        </w:rPr>
        <w:t>.</w:t>
      </w:r>
    </w:p>
    <w:p>
      <w:pPr>
        <w:pStyle w:val="Heading5"/>
        <w:numPr>
          <w:ilvl w:val="4"/>
          <w:numId w:val="1"/>
        </w:numPr>
        <w:rPr/>
      </w:pPr>
      <w:bookmarkStart w:id="233" w:name="__RefHeading___Toc2726323_2749589250"/>
      <w:bookmarkStart w:id="234" w:name="_Toc94"/>
      <w:bookmarkEnd w:id="233"/>
      <w:r>
        <w:rPr>
          <w:rtl w:val="true"/>
        </w:rPr>
        <w:t>ج ـ دوستان</w:t>
      </w:r>
      <w:bookmarkEnd w:id="234"/>
    </w:p>
    <w:p>
      <w:pPr>
        <w:pStyle w:val="BookText"/>
        <w:rPr/>
      </w:pPr>
      <w:r>
        <w:rPr>
          <w:rFonts w:ascii="IRNazanin" w:hAnsi="IRNazanin" w:eastAsia="IRNazanin"/>
          <w:color w:val="111111"/>
          <w:sz w:val="28"/>
          <w:sz w:val="28"/>
          <w:szCs w:val="28"/>
          <w:rtl w:val="true"/>
          <w:lang w:bidi="fa-IR"/>
        </w:rPr>
        <w:t>هم نشینی بر نفس خو پذیر انسان تأثیر ویژه‌ای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تن که مدتی را با هم به سر برده باشند، چنان با یکدیگر خو می‌گیرند که احوال هر یک، حکایت از حال دیگری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شاگرد بر اثر هم نشینی با استاد، از سیرت و خوی او اثر می‌پذیرد و هم‌چنین فرزند از پدر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خواجه عبداللّه انصاری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دود از آتش چنان نشان ندهد و خاک از باد که ظاهر از باطن و شاگرد از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گفته شیخ اجل 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گِلی خوشبوی در حمام، روزی</w:t>
      </w:r>
    </w:p>
    <w:p>
      <w:pPr>
        <w:pStyle w:val="BookText"/>
        <w:rPr/>
      </w:pPr>
      <w:r>
        <w:rPr>
          <w:rFonts w:ascii="IRNazanin" w:hAnsi="IRNazanin" w:eastAsia="IRNazanin"/>
          <w:color w:val="111111"/>
          <w:sz w:val="28"/>
          <w:sz w:val="28"/>
          <w:szCs w:val="28"/>
          <w:rtl w:val="true"/>
          <w:lang w:bidi="fa-IR"/>
        </w:rPr>
        <w:t>رسید از دست محبوبی به دستم</w:t>
      </w:r>
    </w:p>
    <w:p>
      <w:pPr>
        <w:pStyle w:val="BookText"/>
        <w:rPr/>
      </w:pPr>
      <w:r>
        <w:rPr>
          <w:rFonts w:ascii="IRNazanin" w:hAnsi="IRNazanin" w:eastAsia="IRNazanin"/>
          <w:color w:val="111111"/>
          <w:sz w:val="28"/>
          <w:sz w:val="28"/>
          <w:szCs w:val="28"/>
          <w:rtl w:val="true"/>
          <w:lang w:bidi="fa-IR"/>
        </w:rPr>
        <w:t>بدو گفتم که مشکی یا عبیری</w:t>
      </w:r>
    </w:p>
    <w:p>
      <w:pPr>
        <w:pStyle w:val="BookText"/>
        <w:rPr/>
      </w:pPr>
      <w:r>
        <w:rPr>
          <w:rFonts w:ascii="IRNazanin" w:hAnsi="IRNazanin" w:eastAsia="IRNazanin"/>
          <w:color w:val="111111"/>
          <w:sz w:val="28"/>
          <w:sz w:val="28"/>
          <w:szCs w:val="28"/>
          <w:rtl w:val="true"/>
          <w:lang w:bidi="fa-IR"/>
        </w:rPr>
        <w:t>که از بوی دلاویز تو مستم</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بگفتا من گِلی ناچیز بودم </w:t>
      </w:r>
    </w:p>
    <w:p>
      <w:pPr>
        <w:pStyle w:val="BookText"/>
        <w:rPr/>
      </w:pPr>
      <w:r>
        <w:rPr>
          <w:rFonts w:ascii="IRNazanin" w:hAnsi="IRNazanin" w:eastAsia="IRNazanin"/>
          <w:color w:val="111111"/>
          <w:sz w:val="28"/>
          <w:sz w:val="28"/>
          <w:szCs w:val="28"/>
          <w:rtl w:val="true"/>
          <w:lang w:bidi="fa-IR"/>
        </w:rPr>
        <w:t>و لیکن مدتی با گُل نشستم</w:t>
      </w:r>
    </w:p>
    <w:p>
      <w:pPr>
        <w:pStyle w:val="BookText"/>
        <w:rPr/>
      </w:pPr>
      <w:r>
        <w:rPr>
          <w:rFonts w:ascii="IRNazanin" w:hAnsi="IRNazanin" w:eastAsia="IRNazanin"/>
          <w:color w:val="111111"/>
          <w:sz w:val="28"/>
          <w:sz w:val="28"/>
          <w:szCs w:val="28"/>
          <w:rtl w:val="true"/>
          <w:lang w:bidi="fa-IR"/>
        </w:rPr>
        <w:t>کمال هم نشین در من اثر کرد</w:t>
      </w:r>
    </w:p>
    <w:p>
      <w:pPr>
        <w:pStyle w:val="BookText"/>
        <w:rPr/>
      </w:pPr>
      <w:r>
        <w:rPr>
          <w:rFonts w:ascii="IRNazanin" w:hAnsi="IRNazanin" w:eastAsia="IRNazanin"/>
          <w:color w:val="111111"/>
          <w:sz w:val="28"/>
          <w:sz w:val="28"/>
          <w:szCs w:val="28"/>
          <w:rtl w:val="true"/>
          <w:lang w:bidi="fa-IR"/>
        </w:rPr>
        <w:t>وگرنه من همان خاکم که هستم</w:t>
      </w:r>
    </w:p>
    <w:p>
      <w:pPr>
        <w:pStyle w:val="BookText"/>
        <w:rPr/>
      </w:pPr>
      <w:r>
        <w:rPr>
          <w:rFonts w:ascii="IRNazanin" w:hAnsi="IRNazanin" w:eastAsia="IRNazanin"/>
          <w:color w:val="111111"/>
          <w:sz w:val="28"/>
          <w:sz w:val="28"/>
          <w:szCs w:val="28"/>
          <w:rtl w:val="true"/>
          <w:lang w:bidi="fa-IR"/>
        </w:rPr>
        <w:t>بررسی‌های تجربی نشان داده است که کودکان در بسیاری موارد از دوستان تأثیر 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اگر دوستان کودک یا نوجوان، افرادی دین‌دار و با نماز باشند و به این امر اهمیت دهند، او نیز به سمت نماز گرایش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چنان‌چه دوستان وی از خانواده‌های بی‌نماز باشند، به دلیل گرایش آدمی به باطل، او نیز به سمت آن‌ها کشیده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علیه‌السلام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قَارِنْ أَهْلَ الْخَیْرِ تَکُنْ مِنْهُمْ، وَ بایِنْ أَهْلَ الشَّرِّ تَبِنْ عَنْهُمْ</w:t>
      </w:r>
      <w:r>
        <w:rPr>
          <w:rFonts w:eastAsia="Amiri" w:cs="Amiri" w:ascii="Amiri" w:hAnsi="Amiri"/>
          <w:color w:val="111111"/>
          <w:sz w:val="28"/>
          <w:szCs w:val="28"/>
          <w:rtl w:val="true"/>
          <w:lang w:bidi="ar-SA"/>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هم نشین نیکان شو و از آنان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بدان دوری کن و از آنان نباش</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می‌دانیم، زمینه لغزش‌ها در نوجوانان فراهم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گاه تلاش شبانه روزی و چندین ساله پدر و مادری که کوشیده‌اند فرزندی پاک، بی‌آلایش، پرهیزکار و با نماز پرورش دهند، به دلیل حضور نوجوان در محیط‌های آلوده و تماس او با افراد بی‌بند و بار، به هدر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 فرد منحرف در میان کودکان و نوجوانان، می‌تواند بسیاری از آنان را به آلودگی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رسول خدا </w:t>
      </w:r>
    </w:p>
    <w:p>
      <w:pPr>
        <w:pStyle w:val="BookText"/>
        <w:rPr/>
      </w:pPr>
      <w:r>
        <w:rPr>
          <w:rFonts w:ascii="IRNazanin" w:hAnsi="IRNazanin" w:eastAsia="IRNazanin"/>
          <w:color w:val="111111"/>
          <w:sz w:val="28"/>
          <w:sz w:val="28"/>
          <w:szCs w:val="28"/>
          <w:rtl w:val="true"/>
          <w:lang w:bidi="fa-IR"/>
        </w:rPr>
        <w:t>صلی‌الله‌علیه‌و‌آله‌وسلم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اَلمَرءُ عَلی دینِ خَلیلِه</w:t>
      </w:r>
      <w:r>
        <w:rPr>
          <w:rFonts w:eastAsia="Amiri" w:cs="Amiri" w:ascii="Amiri" w:hAnsi="Amiri"/>
          <w:color w:val="111111"/>
          <w:sz w:val="28"/>
          <w:szCs w:val="28"/>
          <w:rtl w:val="true"/>
          <w:lang w:bidi="ar-SA"/>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انسان بر دین دوست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مراقبت خانواده در دوران نوجوانی از اهمیت ویژه‌ای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برخی خانواده‌ها یا از اهمیت چنین مراقبت‌هایی غافلند یا به دلیل گرفتاری‌های گوناگون، توجه چندانی به این مسایل حیاتی نشان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خانواده‌ها نیز به دلیل اطمینان بیش از اندازه به فرزندان نوجوان خود، گمان می‌کنند که فرزندانشان ویژگی خاصی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خوش‌بینی ناشی از ناآگاهی ایشان است؛ زیرا انسان هر اندازه پاک و وارسته باشد، هم چنان در معرض لغزش و خطاست به ویژه در دوران نوجوانی که تجربه کافی ندارد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اینان، خانواده‌هایی قرار دارند که نسبت به فرزندان خود بسیار بدبین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مراقبت شدید چنین خانواده‌هایی، حساسیت منفی فرزندانشان را برمی‌انگیزاند و آنان را به لجاجت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 در این دوران، خواهان محبت‌ورزی دیگران و محبت کردن به اطرافیان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شایسته، این نیاز عاطفی او را برآورده می‌سازند و با رهایی وی از تنهایی، زمینه ساز رشد عاطفی و اجتماعی او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محروم کردن فرزند از دوستی با هم سالان، روشی ناپسند و خطر آفرین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آن‌که، پدر و مادر باید با دقت و حساسیتی ویژه از دور بر ارتباط </w:t>
      </w:r>
      <w:bookmarkStart w:id="235" w:name="pg3387_46039"/>
    </w:p>
    <w:p>
      <w:pPr>
        <w:pStyle w:val="BookText"/>
        <w:rPr/>
      </w:pPr>
      <w:bookmarkEnd w:id="235"/>
      <w:r>
        <w:rPr>
          <w:rFonts w:ascii="IRNazanin" w:hAnsi="IRNazanin" w:eastAsia="IRNazanin"/>
          <w:color w:val="111111"/>
          <w:sz w:val="28"/>
          <w:sz w:val="28"/>
          <w:szCs w:val="28"/>
          <w:rtl w:val="true"/>
          <w:lang w:bidi="fa-IR"/>
        </w:rPr>
        <w:t>فرزندان خود با دوستانشان نظارت داشته باشند، ولی از زیاده روی در این زمینه خودداری کنند</w:t>
      </w:r>
      <w:r>
        <w:rPr>
          <w:rFonts w:eastAsia="IRNazanin" w:cs="IRNazanin"/>
          <w:color w:val="111111"/>
          <w:sz w:val="28"/>
          <w:szCs w:val="28"/>
          <w:rtl w:val="true"/>
          <w:lang w:bidi="fa-IR"/>
        </w:rPr>
        <w:t>.</w:t>
      </w:r>
    </w:p>
    <w:p>
      <w:pPr>
        <w:pStyle w:val="Heading5"/>
        <w:numPr>
          <w:ilvl w:val="4"/>
          <w:numId w:val="1"/>
        </w:numPr>
        <w:rPr/>
      </w:pPr>
      <w:bookmarkStart w:id="236" w:name="__RefHeading___Toc2726325_2749589250"/>
      <w:bookmarkStart w:id="237" w:name="_Toc95"/>
      <w:bookmarkEnd w:id="236"/>
      <w:r>
        <w:rPr>
          <w:rtl w:val="true"/>
        </w:rPr>
        <w:t>د ـ مطبوعات</w:t>
      </w:r>
      <w:bookmarkEnd w:id="237"/>
    </w:p>
    <w:p>
      <w:pPr>
        <w:pStyle w:val="BookText"/>
        <w:rPr/>
      </w:pPr>
      <w:r>
        <w:rPr>
          <w:rFonts w:ascii="IRNazanin" w:hAnsi="IRNazanin" w:eastAsia="IRNazanin"/>
          <w:color w:val="111111"/>
          <w:sz w:val="28"/>
          <w:sz w:val="28"/>
          <w:szCs w:val="28"/>
          <w:rtl w:val="true"/>
          <w:lang w:bidi="fa-IR"/>
        </w:rPr>
        <w:t>سلامت محیط یک جامعه به مطبوعات آن بستگی دارد؛ زیرا بسیاری از افراد جامعه به خواندن نشریات دل‌بستگی فراوانی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اگر جرایدی که همه روزه منتشر می‌شوند، محتوایی سالم و اسلامی داشته باشند، منبع تغذیه روحی و معنوی مناسبی برای آن اجتماع خواهند بود و می‌توانند در جذب فرزندان یک مملکت به معنویات به ویژه نماز، تأثیر بگذارند</w:t>
      </w:r>
      <w:r>
        <w:rPr>
          <w:rFonts w:eastAsia="IRNazanin" w:cs="IRNazanin"/>
          <w:color w:val="111111"/>
          <w:sz w:val="28"/>
          <w:szCs w:val="28"/>
          <w:rtl w:val="true"/>
          <w:lang w:bidi="fa-IR"/>
        </w:rPr>
        <w:t>.</w:t>
      </w:r>
    </w:p>
    <w:p>
      <w:pPr>
        <w:pStyle w:val="Heading4"/>
        <w:numPr>
          <w:ilvl w:val="3"/>
          <w:numId w:val="1"/>
        </w:numPr>
        <w:rPr/>
      </w:pPr>
      <w:bookmarkStart w:id="238" w:name="__RefHeading___Toc2726327_2749589250"/>
      <w:bookmarkStart w:id="239" w:name="_Toc96"/>
      <w:bookmarkEnd w:id="238"/>
      <w:r>
        <w:rPr/>
        <w:t>3</w:t>
      </w:r>
      <w:r>
        <w:rPr>
          <w:rtl w:val="true"/>
        </w:rPr>
        <w:t xml:space="preserve"> </w:t>
      </w:r>
      <w:r>
        <w:rPr>
          <w:rtl w:val="true"/>
        </w:rPr>
        <w:t>ـ جایگاه اقتصادی</w:t>
      </w:r>
      <w:bookmarkEnd w:id="239"/>
    </w:p>
    <w:p>
      <w:pPr>
        <w:pStyle w:val="Heading5"/>
        <w:numPr>
          <w:ilvl w:val="4"/>
          <w:numId w:val="1"/>
        </w:numPr>
        <w:rPr/>
      </w:pPr>
      <w:bookmarkStart w:id="240" w:name="__RefHeading___Toc2726329_2749589250"/>
      <w:bookmarkStart w:id="241" w:name="_Toc97"/>
      <w:bookmarkEnd w:id="240"/>
      <w:r>
        <w:rPr>
          <w:rtl w:val="true"/>
        </w:rPr>
        <w:t>اشاره</w:t>
      </w:r>
      <w:bookmarkEnd w:id="241"/>
    </w:p>
    <w:p>
      <w:pPr>
        <w:pStyle w:val="BookText"/>
        <w:rPr/>
      </w:pPr>
      <w:r>
        <w:rPr>
          <w:rFonts w:ascii="IRNazanin" w:hAnsi="IRNazanin" w:eastAsia="IRNazanin"/>
          <w:color w:val="111111"/>
          <w:sz w:val="28"/>
          <w:sz w:val="28"/>
          <w:szCs w:val="28"/>
          <w:rtl w:val="true"/>
          <w:lang w:bidi="fa-IR"/>
        </w:rPr>
        <w:t>اقتصاد در لغت، دانشی است که درباره دخل و خرج، روابط بازرگانی و امور مالی یک کشور بحث می‌کند</w:t>
      </w:r>
      <w:r>
        <w:rPr>
          <w:rFonts w:eastAsia="IRNazanin" w:cs="IRNazanin"/>
          <w:color w:val="111111"/>
          <w:sz w:val="28"/>
          <w:szCs w:val="28"/>
          <w:rtl w:val="true"/>
          <w:lang w:bidi="fa-IR"/>
        </w:rPr>
        <w:t xml:space="preserve">. </w:t>
      </w:r>
      <w:r>
        <w:rPr>
          <w:rStyle w:val="FootnoteAnchor"/>
          <w:rtl w:val="true"/>
        </w:rPr>
        <w:footnoteReference w:id="79"/>
      </w:r>
      <w:r>
        <w:rPr>
          <w:rFonts w:ascii="IRNazanin" w:hAnsi="IRNazanin" w:eastAsia="IRNazanin"/>
          <w:color w:val="111111"/>
          <w:sz w:val="28"/>
          <w:sz w:val="28"/>
          <w:szCs w:val="28"/>
          <w:rtl w:val="true"/>
          <w:lang w:bidi="fa-IR"/>
        </w:rPr>
        <w:t>مراد از اقتصاد در این جا، همان تأمین معاش خانواده است که در پرورش فرزندان، نقش بسزایی دارد</w:t>
      </w:r>
      <w:r>
        <w:rPr>
          <w:rFonts w:eastAsia="IRNazanin" w:cs="IRNazanin"/>
          <w:color w:val="111111"/>
          <w:sz w:val="28"/>
          <w:szCs w:val="28"/>
          <w:rtl w:val="true"/>
          <w:lang w:bidi="fa-IR"/>
        </w:rPr>
        <w:t>.</w:t>
      </w:r>
    </w:p>
    <w:p>
      <w:pPr>
        <w:pStyle w:val="Heading5"/>
        <w:numPr>
          <w:ilvl w:val="4"/>
          <w:numId w:val="1"/>
        </w:numPr>
        <w:rPr/>
      </w:pPr>
      <w:bookmarkStart w:id="242" w:name="__RefHeading___Toc2726331_2749589250"/>
      <w:bookmarkStart w:id="243" w:name="_Toc98"/>
      <w:bookmarkEnd w:id="242"/>
      <w:r>
        <w:rPr>
          <w:rtl w:val="true"/>
        </w:rPr>
        <w:t>الف ـ خانواده</w:t>
      </w:r>
      <w:bookmarkEnd w:id="243"/>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حقوق فرزندان بر پدر، فراهم ساختن روزی و نیازمندی‌های زندگی آنان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بسیارند کودکان و نوجوانان بزه‌کاری که خانواده‌هایی فقیر و محروم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وضع اقتصادی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خوراک، پوشاک و مسکن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بد باشد و همواره در گرسنگی به سر برند، نمی‌توان آنان را به راحتی به سوی خدا، معنویات و نماز دعوت کرد</w:t>
      </w:r>
      <w:r>
        <w:rPr>
          <w:rFonts w:eastAsia="IRNazanin" w:cs="IRNazanin"/>
          <w:color w:val="111111"/>
          <w:sz w:val="28"/>
          <w:szCs w:val="28"/>
          <w:rtl w:val="true"/>
          <w:lang w:bidi="fa-IR"/>
        </w:rPr>
        <w:t xml:space="preserve">: </w:t>
      </w:r>
      <w:bookmarkStart w:id="244" w:name="pg3387_46040"/>
    </w:p>
    <w:p>
      <w:pPr>
        <w:pStyle w:val="BookText"/>
        <w:rPr/>
      </w:pPr>
      <w:bookmarkEnd w:id="244"/>
      <w:r>
        <w:rPr>
          <w:rFonts w:ascii="Amiri" w:hAnsi="Amiri" w:eastAsia="Amiri" w:cs="Amiri"/>
          <w:color w:val="111111"/>
          <w:sz w:val="28"/>
          <w:sz w:val="28"/>
          <w:szCs w:val="28"/>
          <w:rtl w:val="true"/>
          <w:lang w:bidi="ar-SA"/>
        </w:rPr>
        <w:t>کادَ الفَقرُ اَن یَکُونَ کُفْرا</w:t>
      </w:r>
      <w:r>
        <w:rPr>
          <w:rFonts w:eastAsia="Amiri" w:cs="Amiri" w:ascii="Amiri" w:hAnsi="Amiri"/>
          <w:color w:val="111111"/>
          <w:sz w:val="28"/>
          <w:szCs w:val="28"/>
          <w:rtl w:val="true"/>
          <w:lang w:bidi="ar-SA"/>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نزدیک است که فقر به کفر بیانجامد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غذای مناسب نه تنها در رشد بدن، بلکه در ساختمان روحی و روانی آدمی نیز تأثیرگذار است و سوء تغذیه در بازده کار انسان اثر خواهد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تغذیه گاهی ممکن است سبب سستی بدن و کندی کار و گاه موجب حرکت و شتاب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تغذیه در عواطف و احساسات نیز تأثیرگذار است؛ یعنی ممکن است آن را رونق دهد یا به رکود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رابطه اقتصاد با دین‌داری به ویژه نمازخوان شدن فرزندان به گونه‌ای است که رسول خدا صلی‌الله‌علیه‌و‌آله‌وسلم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بارک لَنا فی الخبزِ، فَلَولا الخبز ما صلّینا و لا صُمنا</w:t>
      </w:r>
      <w:r>
        <w:rPr>
          <w:rFonts w:eastAsia="Amiri" w:cs="Amiri" w:ascii="Amiri" w:hAnsi="Amiri"/>
          <w:color w:val="111111"/>
          <w:sz w:val="28"/>
          <w:szCs w:val="28"/>
          <w:rtl w:val="true"/>
          <w:lang w:bidi="ar-SA"/>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نان ما برکت بده که اگر نان نبود، نماز نمی‌خواندیم و روزه نمی‌گرفتیم</w:t>
      </w:r>
      <w:r>
        <w:rPr>
          <w:rFonts w:eastAsia="IRNazanin" w:cs="IRNazanin"/>
          <w:color w:val="111111"/>
          <w:sz w:val="28"/>
          <w:szCs w:val="28"/>
          <w:rtl w:val="true"/>
          <w:lang w:bidi="fa-IR"/>
        </w:rPr>
        <w:t>.</w:t>
      </w:r>
    </w:p>
    <w:p>
      <w:pPr>
        <w:pStyle w:val="Heading5"/>
        <w:numPr>
          <w:ilvl w:val="4"/>
          <w:numId w:val="1"/>
        </w:numPr>
        <w:rPr/>
      </w:pPr>
      <w:bookmarkStart w:id="245" w:name="__RefHeading___Toc2726333_2749589250"/>
      <w:bookmarkStart w:id="246" w:name="_Toc99"/>
      <w:bookmarkEnd w:id="245"/>
      <w:r>
        <w:rPr>
          <w:rtl w:val="true"/>
        </w:rPr>
        <w:t>ب ـ تغذیه حلال</w:t>
      </w:r>
      <w:bookmarkEnd w:id="246"/>
    </w:p>
    <w:p>
      <w:pPr>
        <w:pStyle w:val="BookText"/>
        <w:rPr/>
      </w:pPr>
      <w:r>
        <w:rPr>
          <w:rFonts w:ascii="IRNazanin" w:hAnsi="IRNazanin" w:eastAsia="IRNazanin"/>
          <w:color w:val="111111"/>
          <w:sz w:val="28"/>
          <w:sz w:val="28"/>
          <w:szCs w:val="28"/>
          <w:rtl w:val="true"/>
          <w:lang w:bidi="fa-IR"/>
        </w:rPr>
        <w:t>حلال بودن کسب و در نتیجه پاکی غذا، در پذیرفته شدن نماز، اثر انکارناپذیری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بودن غذا بر نورانی شدن قلب و گرایش کودک و نوجوان به عبادت به ویژه نماز، اثر فراوانی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این باره می‌فرماید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أَیُّها الرُّسُلُ کُلُوا مِنَ الطَّیِّباتِ وَ اعْمَلُوا صالِحا إِنِّی بما تَعْمَلُونَ عَلِیم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ای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غذاهای پاکیزه بخورید و کار شایسته انجام دهید که من به آن‌چه انجام می‌دهید، آگاهم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که نوع تغذیه در روحیّه انسان تأثیرگذار است و غذاهای گوناگون، آثار اخلاقی متفاوتی دارند، روشن می‌شود که تغذیه از غذاهای پاکیزه و انجام کردار شایسته، با یکدیگر ارتباط دارند</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لا تَقْرَبُوا الصَّلاةَ وَ أَنْتُمْ سُکاری حَتَّی تَعْلَمُوا ما تَقُولُونَ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حالی که مست هستید، به نماز نزدیک نشوید، تا زمانی که بدانید چه می‌گویید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هنگامی فرود آمد که برخی مسلمانان در حال مستی به نماز می‌ایستادند و عبارت‌های نماز را اشتباه می‌خواندند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مُلِی‌ءَ البَطنُ عَن المُباح، عَمِی القَلبُ عَنِ الصَّلاحِ</w:t>
      </w:r>
      <w:r>
        <w:rPr>
          <w:rFonts w:eastAsia="Amiri" w:cs="Amiri" w:ascii="Amiri" w:hAnsi="Amiri"/>
          <w:color w:val="111111"/>
          <w:sz w:val="28"/>
          <w:szCs w:val="28"/>
          <w:rtl w:val="true"/>
          <w:lang w:bidi="ar-SA"/>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وقتی شکم پر گردد، قلب از درک حق باز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علیه‌السلام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تَقُم اِلَی الصَّلوةِ مُتِکاسِلاً وَ لا مُتِناعِسا وَ لا مُتِثاقِلاً فَانِّها مِن خِلل النِّفاقِ</w:t>
      </w:r>
      <w:r>
        <w:rPr>
          <w:rFonts w:eastAsia="Amiri" w:cs="Amiri" w:ascii="Amiri" w:hAnsi="Amiri"/>
          <w:color w:val="111111"/>
          <w:sz w:val="28"/>
          <w:szCs w:val="28"/>
          <w:rtl w:val="true"/>
          <w:lang w:bidi="ar-SA"/>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با حالت کسالت، تنبلی، چرت و سنگینی معده، نماز مخوان؛ که چنین نمازی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فاسد است و فساد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تباهی‌های دورویی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فلسفه سخن امام این است که چنین کسی برای قرار گرفتن در محضر پروردگار، آمادگی جسمی و روحی ندارد، ولی با دو رویی وا نمود می‌کند </w:t>
      </w:r>
      <w:bookmarkStart w:id="247" w:name="pg3387_46042"/>
    </w:p>
    <w:p>
      <w:pPr>
        <w:pStyle w:val="BookText"/>
        <w:rPr/>
      </w:pPr>
      <w:bookmarkEnd w:id="247"/>
      <w:r>
        <w:rPr>
          <w:rFonts w:ascii="IRNazanin" w:hAnsi="IRNazanin" w:eastAsia="IRNazanin"/>
          <w:color w:val="111111"/>
          <w:sz w:val="28"/>
          <w:sz w:val="28"/>
          <w:szCs w:val="28"/>
          <w:rtl w:val="true"/>
          <w:lang w:bidi="fa-IR"/>
        </w:rPr>
        <w:t>که برای نماز آمادگی دارد</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بنابراین، تأثیر تغذیه حلال بر روح و جان آدمی، برای آمادگی وی و برپا داشتن نماز حقیقی و پذیرش آن از دیدگاه آیات و روایات، امری انکارناپذیر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اعْلَمْ اِنَّ جَمیعَ اَعْمالِکَ تَبَعٌ لِصَلوتِکَ</w:t>
      </w:r>
      <w:r>
        <w:rPr>
          <w:rFonts w:eastAsia="Amiri" w:cs="Amiri" w:ascii="Amiri" w:hAnsi="Amiri"/>
          <w:color w:val="111111"/>
          <w:sz w:val="28"/>
          <w:szCs w:val="28"/>
          <w:rtl w:val="true"/>
          <w:lang w:bidi="ar-SA"/>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بدان که تمام کارهای تو پیرو نماز تو است</w:t>
      </w:r>
      <w:r>
        <w:rPr>
          <w:rFonts w:eastAsia="IRNazanin" w:cs="IRNazanin"/>
          <w:color w:val="111111"/>
          <w:sz w:val="28"/>
          <w:szCs w:val="28"/>
          <w:rtl w:val="true"/>
          <w:lang w:bidi="fa-IR"/>
        </w:rPr>
        <w:t>.</w:t>
      </w:r>
    </w:p>
    <w:p>
      <w:pPr>
        <w:pStyle w:val="Heading4"/>
        <w:numPr>
          <w:ilvl w:val="3"/>
          <w:numId w:val="1"/>
        </w:numPr>
        <w:rPr/>
      </w:pPr>
      <w:bookmarkStart w:id="248" w:name="__RefHeading___Toc2726335_2749589250"/>
      <w:bookmarkStart w:id="249" w:name="_Toc100"/>
      <w:bookmarkEnd w:id="248"/>
      <w:r>
        <w:rPr/>
        <w:t>4</w:t>
      </w:r>
      <w:r>
        <w:rPr>
          <w:rtl w:val="true"/>
        </w:rPr>
        <w:t xml:space="preserve"> </w:t>
      </w:r>
      <w:r>
        <w:rPr>
          <w:rtl w:val="true"/>
        </w:rPr>
        <w:t>ـ رهبران اجتماع</w:t>
      </w:r>
      <w:bookmarkEnd w:id="2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رهبران اجتماع، کسانی هستند که نقش مهمی در جامعه دارند و کارشان، امر و نهی کردن و دستور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این گروه از رهبران جامعه که رهبرهای مذهبی و عقیدتی اجتماع را نیز به عهده دارند، در هر مقامی، مهم و سرنوشت‌ساز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صالح باشند، جامعه صالح خواهد بود و اگر فاسد باشند، جامعه نیز فاسد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عادی اجتماع نمی‌توانند در مورد نقش و رفتار آن‌ها و رابطه آن با باور خود، جدایی قایل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آن‌ها را در معرض فساد ببینند، بدبین می‌شوند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نمونه، فردی که از یک پلیس کج‌روی ببیند، به قانون و قانون‌گذار بدبین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مورد مدیران اجرایی و ادارات وضع به همین‌گونه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آن‌ها ستم و تبعیضی روا دارند، مایه بدبینی مردم </w:t>
      </w:r>
      <w:bookmarkStart w:id="250" w:name="pg3387_46043"/>
    </w:p>
    <w:p>
      <w:pPr>
        <w:pStyle w:val="BookText"/>
        <w:rPr/>
      </w:pPr>
      <w:bookmarkEnd w:id="250"/>
      <w:r>
        <w:rPr>
          <w:rFonts w:ascii="IRNazanin" w:hAnsi="IRNazanin" w:eastAsia="IRNazanin"/>
          <w:color w:val="111111"/>
          <w:sz w:val="28"/>
          <w:sz w:val="28"/>
          <w:szCs w:val="28"/>
          <w:rtl w:val="true"/>
          <w:lang w:bidi="fa-IR"/>
        </w:rPr>
        <w:t>فراهم خواهد شد</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پس هرگاه افراد جامعه به ویژه کودکان و نوجوانان پی ببرند که حاکمان و مدیران کشورشان به مذهب و اصول آن پای‌بند هستند، آنان نیز همان گونه رفتار خواهند کرد و به سلامت روششان امیدوار خواهند شد</w:t>
      </w:r>
      <w:r>
        <w:rPr>
          <w:rFonts w:eastAsia="IRNazanin" w:cs="IRNazanin"/>
          <w:color w:val="111111"/>
          <w:sz w:val="28"/>
          <w:szCs w:val="28"/>
          <w:rtl w:val="true"/>
          <w:lang w:bidi="fa-IR"/>
        </w:rPr>
        <w:t>.</w:t>
      </w:r>
    </w:p>
    <w:p>
      <w:pPr>
        <w:pStyle w:val="Heading4"/>
        <w:numPr>
          <w:ilvl w:val="3"/>
          <w:numId w:val="1"/>
        </w:numPr>
        <w:rPr/>
      </w:pPr>
      <w:bookmarkStart w:id="251" w:name="__RefHeading___Toc2726337_2749589250"/>
      <w:bookmarkStart w:id="252" w:name="_Toc101"/>
      <w:bookmarkEnd w:id="251"/>
      <w:r>
        <w:rPr/>
        <w:t>5</w:t>
      </w:r>
      <w:r>
        <w:rPr>
          <w:rtl w:val="true"/>
        </w:rPr>
        <w:t xml:space="preserve"> </w:t>
      </w:r>
      <w:r>
        <w:rPr>
          <w:rtl w:val="true"/>
        </w:rPr>
        <w:t>ـ نهاد آموزش و پرورش</w:t>
      </w:r>
      <w:bookmarkEnd w:id="252"/>
    </w:p>
    <w:p>
      <w:pPr>
        <w:pStyle w:val="BookText"/>
        <w:rPr/>
      </w:pPr>
      <w:r>
        <w:rPr>
          <w:rFonts w:ascii="IRNazanin" w:hAnsi="IRNazanin" w:eastAsia="IRNazanin"/>
          <w:color w:val="111111"/>
          <w:sz w:val="28"/>
          <w:sz w:val="28"/>
          <w:szCs w:val="28"/>
          <w:rtl w:val="true"/>
          <w:lang w:bidi="fa-IR"/>
        </w:rPr>
        <w:t>مدرسه، خانه دوم کودک و نوجوان است و بنای رفتارهای علمی، اجتماعی و اخلاقی کودک در آن‌جا مورد بازبینی قرار می‌گیرد و نتیجه آن ممکن است آبادانی یا ویرانی شخصیت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اخلاق و رفتار آموزگار، شیوه اندیشیدن او، سطح فرهنگی، چگونگی برخورد، روش تدریس، شیوه انضباطی، جاذبه و دافعه، تشویق و تنبیه و نظم و پرورش همه و همه در رفتار کودک و نوجوان اثر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برخورد آموزگار ممکن است برای فرزندان ما عقده‌های روانی ایجاد کند و یا به حل عقده‌های روانی گذشته‌شان یاری رساند</w:t>
      </w:r>
      <w:r>
        <w:rPr>
          <w:rFonts w:eastAsia="IRNazanin" w:cs="IRNazanin"/>
          <w:color w:val="111111"/>
          <w:sz w:val="28"/>
          <w:szCs w:val="28"/>
          <w:rtl w:val="true"/>
          <w:lang w:bidi="fa-IR"/>
        </w:rPr>
        <w:t xml:space="preserve">. </w:t>
      </w:r>
      <w:r>
        <w:rPr>
          <w:rStyle w:val="FootnoteAnchor"/>
          <w:rtl w:val="true"/>
        </w:rPr>
        <w:footnoteReference w:id="88"/>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آموزگاران و مدیران مذهبی که دستورهای اسلامی را باور دارند و به آن‌ها پای‌بند هستند، شاگردانی مذهبی و پای‌بند به حدود الهی پرورش خواهند داد و در گرایش شاگردان خود و دل‌بستگی آنان به دین به ویژه نماز تأثیرگذار خواهند بود</w:t>
      </w:r>
      <w:r>
        <w:rPr>
          <w:rFonts w:eastAsia="IRNazanin" w:cs="IRNazanin"/>
          <w:color w:val="111111"/>
          <w:sz w:val="28"/>
          <w:szCs w:val="28"/>
          <w:rtl w:val="true"/>
          <w:lang w:bidi="fa-IR"/>
        </w:rPr>
        <w:t xml:space="preserve">. </w:t>
      </w:r>
      <w:bookmarkStart w:id="253" w:name="pg3387_46044"/>
    </w:p>
    <w:p>
      <w:pPr>
        <w:pStyle w:val="Heading3"/>
        <w:numPr>
          <w:ilvl w:val="2"/>
          <w:numId w:val="1"/>
        </w:numPr>
        <w:rPr/>
      </w:pPr>
      <w:bookmarkStart w:id="254" w:name="__RefHeading___Toc2726339_2749589250"/>
      <w:bookmarkStart w:id="255" w:name="_Toc102"/>
      <w:bookmarkEnd w:id="253"/>
      <w:bookmarkEnd w:id="254"/>
      <w:r>
        <w:rPr>
          <w:rtl w:val="true"/>
        </w:rPr>
        <w:t>فصل دوم</w:t>
      </w:r>
      <w:r>
        <w:rPr>
          <w:rtl w:val="true"/>
        </w:rPr>
        <w:t xml:space="preserve">: </w:t>
      </w:r>
      <w:r>
        <w:rPr>
          <w:rtl w:val="true"/>
        </w:rPr>
        <w:t>روش‌های پرورش دینی کودک</w:t>
      </w:r>
      <w:bookmarkEnd w:id="255"/>
    </w:p>
    <w:p>
      <w:pPr>
        <w:pStyle w:val="Heading4"/>
        <w:numPr>
          <w:ilvl w:val="3"/>
          <w:numId w:val="1"/>
        </w:numPr>
        <w:rPr/>
      </w:pPr>
      <w:bookmarkStart w:id="256" w:name="__RefHeading___Toc2726341_2749589250"/>
      <w:bookmarkStart w:id="257" w:name="_Toc103"/>
      <w:bookmarkEnd w:id="256"/>
      <w:r>
        <w:rPr>
          <w:rtl w:val="true"/>
        </w:rPr>
        <w:t>اشاره</w:t>
      </w:r>
      <w:bookmarkEnd w:id="257"/>
    </w:p>
    <w:p>
      <w:pPr>
        <w:pStyle w:val="BookText"/>
        <w:rPr/>
      </w:pPr>
      <w:r>
        <w:rPr>
          <w:rFonts w:ascii="IRNazanin" w:hAnsi="IRNazanin" w:eastAsia="IRNazanin"/>
          <w:color w:val="111111"/>
          <w:sz w:val="28"/>
          <w:sz w:val="28"/>
          <w:szCs w:val="28"/>
          <w:rtl w:val="true"/>
          <w:lang w:bidi="fa-IR"/>
        </w:rPr>
        <w:t xml:space="preserve">در این فصل، به روش‌ها و راهکارهای پرورشی برای گرایش یافتن کودکان به نماز می‌پردازیم که تشویق و تحسین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کلامی و مادی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الگوآفرینی مناسب، آرایش محیط مساجد، بیان آثار نماز، استفاده از قصه و شعر در مورد نماز و پرهیز از زیاده روی و تحکم نابخردانه از جمله این راهکارهاست</w:t>
      </w:r>
      <w:r>
        <w:rPr>
          <w:rFonts w:eastAsia="IRNazanin" w:cs="IRNazanin"/>
          <w:color w:val="111111"/>
          <w:sz w:val="28"/>
          <w:szCs w:val="28"/>
          <w:rtl w:val="true"/>
          <w:lang w:bidi="fa-IR"/>
        </w:rPr>
        <w:t>.</w:t>
      </w:r>
    </w:p>
    <w:p>
      <w:pPr>
        <w:pStyle w:val="Heading4"/>
        <w:numPr>
          <w:ilvl w:val="3"/>
          <w:numId w:val="1"/>
        </w:numPr>
        <w:rPr/>
      </w:pPr>
      <w:bookmarkStart w:id="258" w:name="__RefHeading___Toc2726343_2749589250"/>
      <w:bookmarkStart w:id="259" w:name="_Toc104"/>
      <w:bookmarkEnd w:id="258"/>
      <w:r>
        <w:rPr/>
        <w:t>1</w:t>
      </w:r>
      <w:r>
        <w:rPr>
          <w:rtl w:val="true"/>
        </w:rPr>
        <w:t xml:space="preserve"> </w:t>
      </w:r>
      <w:r>
        <w:rPr>
          <w:rtl w:val="true"/>
        </w:rPr>
        <w:t xml:space="preserve">ـ تشویق و تحسین </w:t>
      </w:r>
      <w:r>
        <w:rPr>
          <w:rtl w:val="true"/>
        </w:rPr>
        <w:t>(</w:t>
      </w:r>
      <w:r>
        <w:rPr>
          <w:rtl w:val="true"/>
        </w:rPr>
        <w:t>کلامی و مادی</w:t>
      </w:r>
      <w:r>
        <w:rPr>
          <w:rtl w:val="true"/>
        </w:rPr>
        <w:t>)</w:t>
      </w:r>
      <w:bookmarkEnd w:id="259"/>
    </w:p>
    <w:p>
      <w:pPr>
        <w:pStyle w:val="BookText"/>
        <w:rPr/>
      </w:pPr>
      <w:r>
        <w:rPr>
          <w:rFonts w:ascii="IRNazanin" w:hAnsi="IRNazanin" w:eastAsia="IRNazanin"/>
          <w:color w:val="111111"/>
          <w:sz w:val="28"/>
          <w:sz w:val="28"/>
          <w:szCs w:val="28"/>
          <w:rtl w:val="true"/>
          <w:lang w:bidi="fa-IR"/>
        </w:rPr>
        <w:t>بهتر است برای مجذوب کردن هرچه بیش‌تر کودک به نماز، این کار عبادی را با تشویق و تحسین همراه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برای مشتاق شدن به کاری بیش از هر چیز به تشویق و تأیید نیاز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کودکی روی زمین دراز می‌کشد و صورتش را به مهر می‌چسباند، به جای آن‌که بکوشیم حالتش را به صورت سجده بزرگ‌سالان درآوریم، باید همان رفتار کودکانه‌اش را تشویق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سبب می‌شود این رفتار بارها تکرار شود و هم زمان با رشد ذهنی و حرکتی کودک، زمینه یادگیری سجده درست نیز فراهم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گذشت زمان، هنگامی که کودک به نوجوانی برسد، به عبادت خو می‌گیرد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کودک، جمله یا کلمه‌ای از نماز را بر زبان آورد، باید او را مورد تشویق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کودک، کلمه اللّه اکبر یا لا اله الا اللّه را به زبان جاری کرد، سزاوار تشویق و پاداش پدر و مادر است و این رفتار باید آن چنان مهم جلوه داده شود که فرزند، بزرگی ذکر را باور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فرصت‌های مناسبی که به دست می‌آید، می‌توانیم او را به </w:t>
      </w:r>
    </w:p>
    <w:p>
      <w:pPr>
        <w:pStyle w:val="BookText"/>
        <w:rPr/>
      </w:pPr>
      <w:r>
        <w:rPr>
          <w:rFonts w:ascii="IRNazanin" w:hAnsi="IRNazanin" w:eastAsia="IRNazanin"/>
          <w:color w:val="111111"/>
          <w:sz w:val="28"/>
          <w:sz w:val="28"/>
          <w:szCs w:val="28"/>
          <w:rtl w:val="true"/>
          <w:lang w:bidi="fa-IR"/>
        </w:rPr>
        <w:t>عنوان کودکی نمازخوان به دیگران بشناسانیم و کارهای او را به اسم نماز بستاییم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کودک نمازخوانی هستی، خدا به تو کمک می‌کند یا آفرین به تو که نمازخوان شده‌ای و بهشتی خواهی شد و خدا از تو راضی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هم‌چنین باید کودکانی را که به سنّ تکلیف نرسیده‌اند، تشویق و تأیید کنیم و ناتوانی‌های آنان را به رُخشان نکشیم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بر نکات مثبت رفتاری کودکان، اعتماد به نفس و احساس ارزشمندی را در کودکان می‌آفریند و آنان با آمادگی و شهامت، می‌توانند در انجام مسئولیت‌های خود پیروز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مورد نماز سخت‌گیری کنیم و بر ناتوانی‌های آنان انگشت بگذاریم و آن‌چه را انجام می‌دهند، به درستی تشویق نکنیم، نسبت به نماز، احساس ناخوشایندی پیدا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علیه‌السلام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وَاعْلَمْ اَن الغُلامَ یُؤخَذ بِالصّیامِ اِذا بَلَغَ تِسْعَ سِنینَ عَلی قَدرِ ما یُطیعُهُ فَاِنْ اَطَاقَ اِلی الظُّهرِ اَوْ بَعدَهُ صام اِلی ذاکَ اَلْوَقتْ فَاذِا غَلَبَ عَلَیه اَلجُوعُ و اَلْعَطَشُ اَفْطَرَ وَ اِذا صامَ ثَلاثَةَ اَیامٍ فَلا تأخُذُه بالصّیام الشّهرِ کلّهِ</w:t>
      </w:r>
      <w:r>
        <w:rPr>
          <w:rFonts w:eastAsia="Amiri" w:cs="Amiri" w:ascii="Amiri" w:hAnsi="Amiri"/>
          <w:color w:val="111111"/>
          <w:sz w:val="28"/>
          <w:szCs w:val="28"/>
          <w:rtl w:val="true"/>
          <w:lang w:bidi="ar-SA"/>
        </w:rPr>
        <w:t xml:space="preserve">. </w:t>
      </w:r>
      <w:r>
        <w:rPr>
          <w:rStyle w:val="FootnoteAnchor"/>
          <w:rtl w:val="true"/>
        </w:rPr>
        <w:footnoteReference w:id="89"/>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پسر بچه به نُه سالگی رسید، به اندازه توانش روزه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تا ظهر و پس از آن تاب آورد، تا آن زمان را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هنگامی که تشنگی و گرسنگی بر او چیره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افطار کند و هنگامی که سه روز روزه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ماه را روزه نگیرد</w:t>
      </w:r>
      <w:r>
        <w:rPr>
          <w:rFonts w:eastAsia="IRNazanin" w:cs="IRNazanin"/>
          <w:color w:val="111111"/>
          <w:sz w:val="28"/>
          <w:szCs w:val="28"/>
          <w:rtl w:val="true"/>
          <w:lang w:bidi="fa-IR"/>
        </w:rPr>
        <w:t xml:space="preserve">. </w:t>
      </w:r>
      <w:bookmarkStart w:id="260" w:name="pg3387_46046"/>
    </w:p>
    <w:p>
      <w:pPr>
        <w:pStyle w:val="Heading4"/>
        <w:numPr>
          <w:ilvl w:val="3"/>
          <w:numId w:val="1"/>
        </w:numPr>
        <w:rPr/>
      </w:pPr>
      <w:bookmarkStart w:id="261" w:name="__RefHeading___Toc2726345_2749589250"/>
      <w:bookmarkStart w:id="262" w:name="_Toc105"/>
      <w:bookmarkEnd w:id="260"/>
      <w:bookmarkEnd w:id="261"/>
      <w:r>
        <w:rPr/>
        <w:t>2</w:t>
      </w:r>
      <w:r>
        <w:rPr>
          <w:rtl w:val="true"/>
        </w:rPr>
        <w:t xml:space="preserve"> </w:t>
      </w:r>
      <w:r>
        <w:rPr>
          <w:rtl w:val="true"/>
        </w:rPr>
        <w:t>ـ الگوآفرینی مناسب</w:t>
      </w:r>
      <w:bookmarkEnd w:id="262"/>
    </w:p>
    <w:p>
      <w:pPr>
        <w:pStyle w:val="Heading5"/>
        <w:numPr>
          <w:ilvl w:val="4"/>
          <w:numId w:val="1"/>
        </w:numPr>
        <w:rPr/>
      </w:pPr>
      <w:bookmarkStart w:id="263" w:name="__RefHeading___Toc2726347_2749589250"/>
      <w:bookmarkStart w:id="264" w:name="_Toc106"/>
      <w:bookmarkEnd w:id="263"/>
      <w:r>
        <w:rPr>
          <w:rtl w:val="true"/>
        </w:rPr>
        <w:t>اشاره</w:t>
      </w:r>
      <w:bookmarkEnd w:id="264"/>
    </w:p>
    <w:p>
      <w:pPr>
        <w:pStyle w:val="BookText"/>
        <w:rPr/>
      </w:pPr>
      <w:r>
        <w:rPr>
          <w:rFonts w:ascii="IRNazanin" w:hAnsi="IRNazanin" w:eastAsia="IRNazanin"/>
          <w:color w:val="111111"/>
          <w:sz w:val="28"/>
          <w:sz w:val="28"/>
          <w:szCs w:val="28"/>
          <w:rtl w:val="true"/>
          <w:lang w:bidi="fa-IR"/>
        </w:rPr>
        <w:t>نقش الگوهای رفتاری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هنگامی که می‌بینند الگوهایشان نسبت به برخی موضوع‌ها، توجّه بیش‌تری دارند، آنان نیز به آن موارد، واکنش مثبت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بهترین الگو در درجه اول، رفتار و منش پدر و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پیش از آن‌که به امر و نهی بپردازند، کارهایشان در نگاه تیزبین کودک جلوه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زمانی که پدر و مادر فکر می‌کنند فرزندانشان چیزی را نمی‌فهمند، کودک در حال الگوبرداری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اسلام نیز بر این امر تأکید ورزیده و مراقبت بیش‌تر پدر و مادر را در اوقات خلوت با یکدیگر گوشزد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درجه دوم، پدر و مادر باید در پی پیدا کردن دوستان و هم‌بازی‌های خوبی برای فرزند خود باشند؛ زیرا نقش دوست و هم‌سال در پرورش کودک از اهمیّت شایانی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اول بگو با کیان زیستی</w:t>
      </w:r>
    </w:p>
    <w:p>
      <w:pPr>
        <w:pStyle w:val="BookText"/>
        <w:rPr/>
      </w:pPr>
      <w:r>
        <w:rPr>
          <w:rFonts w:ascii="IRNazanin" w:hAnsi="IRNazanin" w:eastAsia="IRNazanin"/>
          <w:color w:val="111111"/>
          <w:sz w:val="28"/>
          <w:sz w:val="28"/>
          <w:szCs w:val="28"/>
          <w:rtl w:val="true"/>
          <w:lang w:bidi="fa-IR"/>
        </w:rPr>
        <w:t>پس آن‌گه بگویم که تو کیستی</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آرزوی داشتن فرزندانی را داریم که به نماز پای‌بند بوده و آن را باور داشته باشند، برقراری رابطه نزدیک با خانواده‌های مذهبی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ضرورت در سن نوجوانی برای فرزندانمان بیش‌تر خودنمایی می‌کند و از اهمیت بیش‌تری برخوردار است</w:t>
      </w:r>
      <w:r>
        <w:rPr>
          <w:rFonts w:eastAsia="IRNazanin" w:cs="IRNazanin"/>
          <w:color w:val="111111"/>
          <w:sz w:val="28"/>
          <w:szCs w:val="28"/>
          <w:rtl w:val="true"/>
          <w:lang w:bidi="fa-IR"/>
        </w:rPr>
        <w:t xml:space="preserve">. </w:t>
      </w:r>
      <w:bookmarkStart w:id="265" w:name="pg3387_46047"/>
    </w:p>
    <w:p>
      <w:pPr>
        <w:pStyle w:val="Heading5"/>
        <w:numPr>
          <w:ilvl w:val="4"/>
          <w:numId w:val="1"/>
        </w:numPr>
        <w:rPr/>
      </w:pPr>
      <w:bookmarkStart w:id="266" w:name="__RefHeading___Toc2726349_2749589250"/>
      <w:bookmarkStart w:id="267" w:name="_Toc107"/>
      <w:bookmarkEnd w:id="265"/>
      <w:bookmarkEnd w:id="266"/>
      <w:r>
        <w:rPr>
          <w:rtl w:val="true"/>
        </w:rPr>
        <w:t>ویژگی‌های الگو یا پیام دهنده</w:t>
      </w:r>
      <w:bookmarkEnd w:id="267"/>
    </w:p>
    <w:p>
      <w:pPr>
        <w:pStyle w:val="Heading6"/>
        <w:numPr>
          <w:ilvl w:val="5"/>
          <w:numId w:val="1"/>
        </w:numPr>
        <w:rPr/>
      </w:pPr>
      <w:bookmarkStart w:id="268" w:name="__RefHeading___Toc2726351_2749589250"/>
      <w:bookmarkStart w:id="269" w:name="_Toc108"/>
      <w:bookmarkEnd w:id="268"/>
      <w:r>
        <w:rPr>
          <w:rtl w:val="true"/>
        </w:rPr>
        <w:t>اشاره</w:t>
      </w:r>
      <w:bookmarkEnd w:id="269"/>
    </w:p>
    <w:p>
      <w:pPr>
        <w:pStyle w:val="BookText"/>
        <w:rPr/>
      </w:pPr>
      <w:r>
        <w:rPr>
          <w:rFonts w:ascii="IRNazanin" w:hAnsi="IRNazanin" w:eastAsia="IRNazanin"/>
          <w:color w:val="111111"/>
          <w:sz w:val="28"/>
          <w:sz w:val="28"/>
          <w:szCs w:val="28"/>
          <w:rtl w:val="true"/>
          <w:lang w:bidi="fa-IR"/>
        </w:rPr>
        <w:t>الگوهای رفتاری فرزند باید چه شرایطی داشته باشند؟ فرستنده پیام، پدر است یا مادر یا آموزگار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هرکس که باشند، اگر بخواهند عهده‌دار تلقین آموزه‌های مذهبی ـ مانند نماز ـ به فرزندان شوند، باید دارای صفات و شرایطی باشند که مهم‌ترین 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و شناخت، ایمان و باورداشت، عمل کردن، داشتن اخلاق خوب و انس گرفتن با کودک</w:t>
      </w:r>
      <w:r>
        <w:rPr>
          <w:rFonts w:eastAsia="IRNazanin" w:cs="IRNazanin"/>
          <w:color w:val="111111"/>
          <w:sz w:val="28"/>
          <w:szCs w:val="28"/>
          <w:rtl w:val="true"/>
          <w:lang w:bidi="fa-IR"/>
        </w:rPr>
        <w:t>.</w:t>
      </w:r>
    </w:p>
    <w:p>
      <w:pPr>
        <w:pStyle w:val="Heading6"/>
        <w:numPr>
          <w:ilvl w:val="5"/>
          <w:numId w:val="1"/>
        </w:numPr>
        <w:rPr/>
      </w:pPr>
      <w:bookmarkStart w:id="270" w:name="__RefHeading___Toc2726353_2749589250"/>
      <w:bookmarkStart w:id="271" w:name="_Toc109"/>
      <w:bookmarkEnd w:id="270"/>
      <w:r>
        <w:rPr>
          <w:rtl w:val="true"/>
        </w:rPr>
        <w:t>الف ـ آگاهی و شناخت</w:t>
      </w:r>
      <w:bookmarkEnd w:id="271"/>
    </w:p>
    <w:p>
      <w:pPr>
        <w:pStyle w:val="BookText"/>
        <w:rPr/>
      </w:pPr>
      <w:r>
        <w:rPr>
          <w:rFonts w:ascii="IRNazanin" w:hAnsi="IRNazanin" w:eastAsia="IRNazanin"/>
          <w:color w:val="111111"/>
          <w:sz w:val="28"/>
          <w:sz w:val="28"/>
          <w:szCs w:val="28"/>
          <w:rtl w:val="true"/>
          <w:lang w:bidi="fa-IR"/>
        </w:rPr>
        <w:t>آگاهی گسترده شامل جنبه‌های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آگاهی از فلسفه و رمز و راز مذهب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آگاهی از شرایط ذهنی و روانی، توان درک و اراده، دل‌بستگی‌ها و دیدگاه و اندیشه کودک درباره امور و مسایل جاری و نیز استعداد و زمینه‌های بالقوه کودک و نوجوان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آگاهی از وظایف انسان نسبت به خود، خدا، مذهب و</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آگاهی از شرایط جامعه‌ای که کودک در آن زندگی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آگاهی از روش پرورش، کشش و جلب کودک به آموزه‌های دینی</w:t>
      </w:r>
      <w:r>
        <w:rPr>
          <w:rFonts w:eastAsia="IRNazanin" w:cs="IRNazanin"/>
          <w:color w:val="111111"/>
          <w:sz w:val="28"/>
          <w:szCs w:val="28"/>
          <w:rtl w:val="true"/>
          <w:lang w:bidi="fa-IR"/>
        </w:rPr>
        <w:t>.</w:t>
      </w:r>
    </w:p>
    <w:p>
      <w:pPr>
        <w:pStyle w:val="Heading6"/>
        <w:numPr>
          <w:ilvl w:val="5"/>
          <w:numId w:val="1"/>
        </w:numPr>
        <w:rPr/>
      </w:pPr>
      <w:bookmarkStart w:id="272" w:name="__RefHeading___Toc2726355_2749589250"/>
      <w:bookmarkStart w:id="273" w:name="_Toc110"/>
      <w:bookmarkEnd w:id="272"/>
      <w:r>
        <w:rPr>
          <w:rtl w:val="true"/>
        </w:rPr>
        <w:t>ب ـ ایمان و باورداشت</w:t>
      </w:r>
      <w:bookmarkEnd w:id="273"/>
    </w:p>
    <w:p>
      <w:pPr>
        <w:pStyle w:val="BookText"/>
        <w:rPr/>
      </w:pPr>
      <w:r>
        <w:rPr>
          <w:rFonts w:ascii="IRNazanin" w:hAnsi="IRNazanin" w:eastAsia="IRNazanin"/>
          <w:color w:val="111111"/>
          <w:sz w:val="28"/>
          <w:sz w:val="28"/>
          <w:szCs w:val="28"/>
          <w:rtl w:val="true"/>
          <w:lang w:bidi="fa-IR"/>
        </w:rPr>
        <w:t xml:space="preserve">مربّی باید خود به آن‌چه می‌گوید و دیگران را به آن فرا می‌خواند، ایمان داشته باشد؛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سخنی که از دل برآید، لاجرم بر دل نشیند</w:t>
      </w:r>
      <w:r>
        <w:rPr>
          <w:rFonts w:eastAsia="IRNazanin" w:cs="IRNazanin"/>
          <w:color w:val="111111"/>
          <w:sz w:val="28"/>
          <w:szCs w:val="28"/>
          <w:rtl w:val="true"/>
          <w:lang w:bidi="fa-IR"/>
        </w:rPr>
        <w:t>».</w:t>
      </w:r>
    </w:p>
    <w:p>
      <w:pPr>
        <w:pStyle w:val="Heading6"/>
        <w:numPr>
          <w:ilvl w:val="5"/>
          <w:numId w:val="1"/>
        </w:numPr>
        <w:rPr/>
      </w:pPr>
      <w:bookmarkStart w:id="274" w:name="__RefHeading___Toc2726357_2749589250"/>
      <w:bookmarkStart w:id="275" w:name="_Toc111"/>
      <w:bookmarkEnd w:id="274"/>
      <w:r>
        <w:rPr>
          <w:rtl w:val="true"/>
        </w:rPr>
        <w:t>ج ـ کردار نه گفتار</w:t>
      </w:r>
      <w:bookmarkEnd w:id="275"/>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مربّی باید بیش از آن که سخن بگوید، اهل عمل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اسلام و در بسیاری از آیات قرآن، همواره پس از ایمان، به عمل دستور داده شده و ایمان و دعوت بدون عمل، کاری بیهوده و بی‌حاصل به شمار آمده‌است</w:t>
      </w:r>
      <w:r>
        <w:rPr>
          <w:rFonts w:eastAsia="IRNazanin" w:cs="IRNazanin"/>
          <w:color w:val="111111"/>
          <w:sz w:val="28"/>
          <w:szCs w:val="28"/>
          <w:rtl w:val="true"/>
          <w:lang w:bidi="fa-IR"/>
        </w:rPr>
        <w:t xml:space="preserve">. </w:t>
      </w:r>
      <w:bookmarkStart w:id="276" w:name="pg3387_46048"/>
    </w:p>
    <w:p>
      <w:pPr>
        <w:pStyle w:val="BookText"/>
        <w:rPr/>
      </w:pPr>
      <w:bookmarkEnd w:id="276"/>
      <w:r>
        <w:rPr>
          <w:rFonts w:ascii="IRNazanin" w:hAnsi="IRNazanin" w:eastAsia="IRNazanin"/>
          <w:color w:val="111111"/>
          <w:sz w:val="28"/>
          <w:sz w:val="28"/>
          <w:szCs w:val="28"/>
          <w:rtl w:val="true"/>
          <w:lang w:bidi="fa-IR"/>
        </w:rPr>
        <w:t>امام علی علیه‌السلام فرموده‌است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الدّاعی بِلا عَملٍ کَرّامی بِلا وَتَرٍ</w:t>
      </w:r>
      <w:r>
        <w:rPr>
          <w:rFonts w:eastAsia="Amiri" w:cs="Amiri" w:ascii="Amiri" w:hAnsi="Amiri"/>
          <w:color w:val="111111"/>
          <w:sz w:val="28"/>
          <w:szCs w:val="28"/>
          <w:rtl w:val="true"/>
          <w:lang w:bidi="ar-SA"/>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دعوت کننده بی‌عمل مانند تیرانداز بدون تیر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مربّی باید الگوی عملی سخنی باشد که از آن دفاع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عمل او باید شایسته، محکم و استوار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پدر و مادر و مربیان باید هنگام نماز همه کارهای خود را کنار نهند و با شنیدن اذان، به سرعت آماده نماز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 زمینه‌ساز آموزش عملی دین به کودکان و نوجوانان خواهد شد و هیچ‌گاه از فکر و جانشان بیرون نخواهد رفت</w:t>
      </w:r>
      <w:r>
        <w:rPr>
          <w:rFonts w:eastAsia="IRNazanin" w:cs="IRNazanin"/>
          <w:color w:val="111111"/>
          <w:sz w:val="28"/>
          <w:szCs w:val="28"/>
          <w:rtl w:val="true"/>
          <w:lang w:bidi="fa-IR"/>
        </w:rPr>
        <w:t>.</w:t>
      </w:r>
    </w:p>
    <w:p>
      <w:pPr>
        <w:pStyle w:val="Heading6"/>
        <w:numPr>
          <w:ilvl w:val="5"/>
          <w:numId w:val="1"/>
        </w:numPr>
        <w:rPr/>
      </w:pPr>
      <w:bookmarkStart w:id="277" w:name="__RefHeading___Toc2726359_2749589250"/>
      <w:bookmarkStart w:id="278" w:name="_Toc112"/>
      <w:bookmarkEnd w:id="277"/>
      <w:r>
        <w:rPr>
          <w:rtl w:val="true"/>
        </w:rPr>
        <w:t>د ـ اخلاق خوش و انس گرفتن با کودک</w:t>
      </w:r>
      <w:bookmarkEnd w:id="278"/>
    </w:p>
    <w:p>
      <w:pPr>
        <w:pStyle w:val="BookText"/>
        <w:rPr/>
      </w:pPr>
      <w:r>
        <w:rPr>
          <w:rFonts w:ascii="IRNazanin" w:hAnsi="IRNazanin" w:eastAsia="IRNazanin"/>
          <w:color w:val="111111"/>
          <w:sz w:val="28"/>
          <w:sz w:val="28"/>
          <w:szCs w:val="28"/>
          <w:rtl w:val="true"/>
          <w:lang w:bidi="fa-IR"/>
        </w:rPr>
        <w:t>از دیگر شرایط موفقیت برای نفوذ در روح کودک و نوجوان، اخلاق خوش، خو گرفتن با او و در پیش گرفتن رفتارهای جذّاب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آغوش گرفتن کودک، به هنگام خواب در کنار بستر او نشستن، همراه با نوازش به تنهایی با او حرف زدن و با دقت به حرف‌هایش گوش سپردن، برای جلب توجه او و نفوذ در قلب و ژرفای وجودش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هنگام بیدار کردن کودک و نوجوان برای نماز صبح، دست کشیدن بر سر و صورت او و بیدار کردنش در نهایت محبت، در دل‌بستگی او به نماز بسیار تأثیرگذار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پایدارترین و خوشایندترین یادگیری‌ها، یادگیری غیرمستقیم یا مشاهده‌ای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فراموش نشود که در این نوع یادگیری، یادگیرنده بر </w:t>
      </w:r>
    </w:p>
    <w:p>
      <w:pPr>
        <w:pStyle w:val="BookText"/>
        <w:rPr/>
      </w:pPr>
      <w:r>
        <w:rPr>
          <w:rFonts w:ascii="IRNazanin" w:hAnsi="IRNazanin" w:eastAsia="IRNazanin"/>
          <w:color w:val="111111"/>
          <w:sz w:val="28"/>
          <w:sz w:val="28"/>
          <w:szCs w:val="28"/>
          <w:rtl w:val="true"/>
          <w:lang w:bidi="fa-IR"/>
        </w:rPr>
        <w:t>اساس انگیزه‌های خود، آگاهانه و بدون هیچ‌گونه جبر و فشار روانی و کم‌ترین فشار ذهنی و خستگی، همه حواس خود را متوجّه رفتار مورد نظر می‌کند</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یکی از عوامل مهمّ پرورش دینی، همانندسازی و الگوسازی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فرد با کسی همانندسازی می‌کند که با او پیوند عاطفی برقرار کرده‌باشد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هرقدر پیوند عاطفی میان فرد و الگو بیش‌تر باشد، ویژگی‌ها و صفات بیش‌تری از او را در درون خود نهادینه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که این همانندسازی، ممکن است فرد را در سیر بهنجاری یا نابهنجاری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 اصلی برای شدن است</w:t>
      </w:r>
      <w:r>
        <w:rPr>
          <w:rFonts w:eastAsia="IRNazanin" w:cs="IRNazanin"/>
          <w:color w:val="111111"/>
          <w:sz w:val="28"/>
          <w:szCs w:val="28"/>
          <w:rtl w:val="true"/>
          <w:lang w:bidi="fa-IR"/>
        </w:rPr>
        <w:t xml:space="preserve">. </w:t>
      </w:r>
      <w:r>
        <w:rPr>
          <w:rStyle w:val="FootnoteAnchor"/>
          <w:rtl w:val="true"/>
        </w:rPr>
        <w:footnoteReference w:id="92"/>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کودکان نسبت به رفتار الگوهای دلخواهشان، دل‌بستگی و کنجکاوی ژرفی دارند، ولی باید توجه داشت که به گفته موریس‌دبس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کنجکاوی کودک، دارای رنگی از یگانگی عاطفی است و آن عبارت از گونه‌ای احساس یگانگی نموداری با فعالیت‌های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ساده‌ترین نمونه این احساس یگانگی در تماشاگران فوتبال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گونه‌ای ژرف، جریان بازی را دنبال می‌کنند، هنگام تماشای بازی، بدون اراده، حرکت پا و بدن بازیکنان را با پا و بدن خود در هوا مجسّم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همدلی، واکنش اثرپذیرانه و احساس یگانگی، واکنشی حرکتی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درباره تأثیر مثبت الگو در شکل‌گیری شخصیّت انسان، سخنان فراوانی گفته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یادآوری خاطره‌ای مربوط به یکی از عارفان بزرگ می‌تواند نمونه‌ای نیکو برای این موضوع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از سهل شوشتری که از عارفان بزرگ و اهل کرامت بود،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این مقام رسیدی؟ او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کودکی نزد دایی‌ام زندگی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هفت‌ساله بودم، نیمه شب به دستشویی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برگشت، دایی‌ام را دیدم که رو به قبله نشسته، عبایی به دوش کشیده، عمامه‌ای دور سرش پیچیده و سرگرم نماز خواندن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حالت او خوشم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کنارش نشستم تا نمازش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چرا نشسته‌ای؟ برو بخواب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 شما خوشم آمد و می‌خواهم پهلوی شما بنشینم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خوابیدم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بعد نیز از خواب بیدار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دستشویی بر می‌گشتم، باز هم دایی‌ام را در آن حال دیدم و کنارش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هرچه شما می‌گویید، من نیز تکرار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مرتبه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حاضر و یا ناظر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تکرار کردم، سپس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امشب کافی است، حالا برو بخواب</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کار چند شب تکرار شد و من هر شب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حاضر و یا ناظر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چند بار تکرار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کم وضو گرفتن را هم آموختم و پس </w:t>
      </w:r>
      <w:bookmarkStart w:id="279" w:name="pg3387_46051"/>
    </w:p>
    <w:p>
      <w:pPr>
        <w:pStyle w:val="BookText"/>
        <w:rPr/>
      </w:pPr>
      <w:bookmarkEnd w:id="279"/>
      <w:r>
        <w:rPr>
          <w:rFonts w:ascii="IRNazanin" w:hAnsi="IRNazanin" w:eastAsia="IRNazanin"/>
          <w:color w:val="111111"/>
          <w:sz w:val="28"/>
          <w:sz w:val="28"/>
          <w:szCs w:val="28"/>
          <w:rtl w:val="true"/>
          <w:lang w:bidi="fa-IR"/>
        </w:rPr>
        <w:t xml:space="preserve">از وضو می‌نشستم و هفت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حاضر و یا ناظر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کار به جایی رسید که من بی‌آن که نزد دایی‌ام بروم، خودم پیش از اذان صبح بیدار 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تسبیح در دست می‌گرفتم، پیوسته ذکر را تکرار می‌کردم و از این کار خود لذت روحانی می‌بردم تاکنون</w:t>
      </w:r>
      <w:r>
        <w:rPr>
          <w:rFonts w:eastAsia="IRNazanin" w:cs="IRNazanin"/>
          <w:color w:val="111111"/>
          <w:sz w:val="28"/>
          <w:szCs w:val="28"/>
          <w:rtl w:val="true"/>
          <w:lang w:bidi="fa-IR"/>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گفتیم که کودک به اشخاصی هم‌چون دایی، خاله، عمه و پدر و مادر خود توجه دارد و از نظر رفتار عاطفی که با او داشته‌اند، به کارهای آنان سخت کنجکاو و دل‌بسته می‌شود و همانندسازی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گشاده ایشان همراه با لبخند، مایه کشش کودک به آنان می‌شود و نتیجه آن در نوجوانی، در دل‌بستگی به عبادت، دین‌داری و رفتن به مسجد نمایان خواهدشد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مربّی بزرگوار با این آگاهی که دوره کودکی، دوران بازی، آقایی و مهرخواهی است و طولانی شدن نماز، ممکن است از خوشایندی آن بکاهد، به کوتاه‌ترین زمان بسنده می‌کند و کودک هم با احساس زیبا و لطیف خود، آرزوی تکرار دوباره همین تجربه خوشایند را دارد</w:t>
      </w:r>
      <w:r>
        <w:rPr>
          <w:rFonts w:eastAsia="IRNazanin" w:cs="IRNazanin"/>
          <w:color w:val="111111"/>
          <w:sz w:val="28"/>
          <w:szCs w:val="28"/>
          <w:rtl w:val="true"/>
          <w:lang w:bidi="fa-IR"/>
        </w:rPr>
        <w:t xml:space="preserve">. </w:t>
      </w:r>
      <w:r>
        <w:rPr>
          <w:rStyle w:val="FootnoteAnchor"/>
          <w:rtl w:val="true"/>
        </w:rPr>
        <w:footnoteReference w:id="95"/>
      </w:r>
    </w:p>
    <w:p>
      <w:pPr>
        <w:pStyle w:val="Heading5"/>
        <w:numPr>
          <w:ilvl w:val="4"/>
          <w:numId w:val="1"/>
        </w:numPr>
        <w:rPr/>
      </w:pPr>
      <w:bookmarkStart w:id="280" w:name="__RefHeading___Toc2726361_2749589250"/>
      <w:bookmarkStart w:id="281" w:name="_Toc113"/>
      <w:bookmarkEnd w:id="280"/>
      <w:r>
        <w:rPr>
          <w:rtl w:val="true"/>
        </w:rPr>
        <w:t xml:space="preserve">ویژگی‌های کودک یا پیام گیرنده </w:t>
      </w:r>
      <w:r>
        <w:rPr>
          <w:rtl w:val="true"/>
        </w:rPr>
        <w:t>(</w:t>
      </w:r>
      <w:r>
        <w:rPr>
          <w:rtl w:val="true"/>
        </w:rPr>
        <w:t>نماز</w:t>
      </w:r>
      <w:r>
        <w:rPr>
          <w:rtl w:val="true"/>
        </w:rPr>
        <w:t>)</w:t>
      </w:r>
      <w:bookmarkEnd w:id="281"/>
    </w:p>
    <w:p>
      <w:pPr>
        <w:pStyle w:val="BookText"/>
        <w:rPr/>
      </w:pPr>
      <w:r>
        <w:rPr>
          <w:rFonts w:ascii="IRNazanin" w:hAnsi="IRNazanin" w:eastAsia="IRNazanin"/>
          <w:color w:val="111111"/>
          <w:sz w:val="28"/>
          <w:sz w:val="28"/>
          <w:szCs w:val="28"/>
          <w:rtl w:val="true"/>
          <w:lang w:bidi="fa-IR"/>
        </w:rPr>
        <w:t>مربیّان پرورشی یا پدر ومادر در آغاز باید چند عامل را در کودک جست‌وجو کنند، سپس از او تکلیف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عوامل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آمادگی و سلامت جسمی، نداشتن خواب‌آلودگی و خستگی مفرط پس از بازی و بیماری‌هایی چون سرگیجه، دل‌درد و</w:t>
      </w:r>
      <w:r>
        <w:rPr>
          <w:rFonts w:eastAsia="IRNazanin" w:cs="IRNazanin"/>
          <w:color w:val="111111"/>
          <w:sz w:val="28"/>
          <w:szCs w:val="28"/>
          <w:rtl w:val="true"/>
          <w:lang w:bidi="fa-IR"/>
        </w:rPr>
        <w:t>... .</w:t>
      </w:r>
      <w:bookmarkStart w:id="282" w:name="pg3387_46052"/>
    </w:p>
    <w:p>
      <w:pPr>
        <w:pStyle w:val="BookText"/>
        <w:rPr/>
      </w:pPr>
      <w:bookmarkEnd w:id="282"/>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آمادگی برای سخن گفتن به اندازه‌ای که بتواند عبارت‌های نماز را هرچند به گونه‌ای ناقص بگوید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آمادگی عاطفی؛ یعنی کودک در آن حال از پدر و مادر یا دیگران خشمگین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کودک درحال ترس، اضطراب، کینه و تهدید از کتک خوردن یا ترس از حمله حیوانات باشد، نماز برایش لذّت‌بخش نخواهدبود</w:t>
      </w:r>
      <w:r>
        <w:rPr>
          <w:rFonts w:eastAsia="IRNazanin" w:cs="IRNazanin"/>
          <w:color w:val="111111"/>
          <w:sz w:val="28"/>
          <w:szCs w:val="28"/>
          <w:rtl w:val="true"/>
          <w:lang w:bidi="fa-IR"/>
        </w:rPr>
        <w:t>.</w:t>
      </w:r>
    </w:p>
    <w:p>
      <w:pPr>
        <w:pStyle w:val="Heading5"/>
        <w:numPr>
          <w:ilvl w:val="4"/>
          <w:numId w:val="1"/>
        </w:numPr>
        <w:rPr/>
      </w:pPr>
      <w:bookmarkStart w:id="283" w:name="__RefHeading___Toc2726363_2749589250"/>
      <w:bookmarkStart w:id="284" w:name="_Toc114"/>
      <w:bookmarkEnd w:id="283"/>
      <w:r>
        <w:rPr>
          <w:rtl w:val="true"/>
        </w:rPr>
        <w:t>چگونه کودک و نوجوان را به نماز فرا خوانیم؟</w:t>
      </w:r>
      <w:bookmarkEnd w:id="284"/>
    </w:p>
    <w:p>
      <w:pPr>
        <w:pStyle w:val="Heading6"/>
        <w:numPr>
          <w:ilvl w:val="5"/>
          <w:numId w:val="1"/>
        </w:numPr>
        <w:rPr/>
      </w:pPr>
      <w:bookmarkStart w:id="285" w:name="__RefHeading___Toc2726365_2749589250"/>
      <w:bookmarkStart w:id="286" w:name="_Toc115"/>
      <w:bookmarkEnd w:id="285"/>
      <w:r>
        <w:rPr>
          <w:rtl w:val="true"/>
        </w:rPr>
        <w:t>اشاره</w:t>
      </w:r>
      <w:bookmarkEnd w:id="286"/>
    </w:p>
    <w:p>
      <w:pPr>
        <w:pStyle w:val="BookText"/>
        <w:rPr/>
      </w:pPr>
      <w:r>
        <w:rPr>
          <w:rFonts w:ascii="IRNazanin" w:hAnsi="IRNazanin" w:eastAsia="IRNazanin"/>
          <w:color w:val="111111"/>
          <w:sz w:val="28"/>
          <w:sz w:val="28"/>
          <w:szCs w:val="28"/>
          <w:rtl w:val="true"/>
          <w:lang w:bidi="fa-IR"/>
        </w:rPr>
        <w:t>هنگام فراخواندن کودک و نوجوان به نماز باید به نکات زیر توجه شود</w:t>
      </w:r>
      <w:r>
        <w:rPr>
          <w:rFonts w:eastAsia="IRNazanin" w:cs="IRNazanin"/>
          <w:color w:val="111111"/>
          <w:sz w:val="28"/>
          <w:szCs w:val="28"/>
          <w:rtl w:val="true"/>
          <w:lang w:bidi="fa-IR"/>
        </w:rPr>
        <w:t xml:space="preserve">: </w:t>
      </w:r>
      <w:r>
        <w:rPr>
          <w:rStyle w:val="FootnoteAnchor"/>
          <w:rtl w:val="true"/>
        </w:rPr>
        <w:footnoteReference w:id="96"/>
      </w:r>
    </w:p>
    <w:p>
      <w:pPr>
        <w:pStyle w:val="Heading6"/>
        <w:numPr>
          <w:ilvl w:val="5"/>
          <w:numId w:val="1"/>
        </w:numPr>
        <w:rPr/>
      </w:pPr>
      <w:bookmarkStart w:id="287" w:name="__RefHeading___Toc2726367_2749589250"/>
      <w:bookmarkStart w:id="288" w:name="_Toc116"/>
      <w:bookmarkEnd w:id="287"/>
      <w:r>
        <w:rPr>
          <w:rtl w:val="true"/>
        </w:rPr>
        <w:t>الف ـ آمادگی محیطی</w:t>
      </w:r>
      <w:bookmarkEnd w:id="288"/>
    </w:p>
    <w:p>
      <w:pPr>
        <w:pStyle w:val="BookText"/>
        <w:rPr/>
      </w:pPr>
      <w:r>
        <w:rPr>
          <w:rFonts w:ascii="IRNazanin" w:hAnsi="IRNazanin" w:eastAsia="IRNazanin"/>
          <w:color w:val="111111"/>
          <w:sz w:val="28"/>
          <w:sz w:val="28"/>
          <w:szCs w:val="28"/>
          <w:rtl w:val="true"/>
          <w:lang w:bidi="fa-IR"/>
        </w:rPr>
        <w:t>همه مکان‌هایی که نماز در آن برپا می‌شود، محیط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و مدرسه، شعارها و آراستن‌ها باید عطر و بوی نماز دهند؛ زیرا در محیط نامناسب، گرایش به نماز ایجاد نخواهدشد</w:t>
      </w:r>
      <w:r>
        <w:rPr>
          <w:rFonts w:eastAsia="IRNazanin" w:cs="IRNazanin"/>
          <w:color w:val="111111"/>
          <w:sz w:val="28"/>
          <w:szCs w:val="28"/>
          <w:rtl w:val="true"/>
          <w:lang w:bidi="fa-IR"/>
        </w:rPr>
        <w:t>.</w:t>
      </w:r>
    </w:p>
    <w:p>
      <w:pPr>
        <w:pStyle w:val="Heading6"/>
        <w:numPr>
          <w:ilvl w:val="5"/>
          <w:numId w:val="1"/>
        </w:numPr>
        <w:rPr/>
      </w:pPr>
      <w:bookmarkStart w:id="289" w:name="__RefHeading___Toc2726369_2749589250"/>
      <w:bookmarkStart w:id="290" w:name="_Toc117"/>
      <w:bookmarkEnd w:id="289"/>
      <w:r>
        <w:rPr>
          <w:rtl w:val="true"/>
        </w:rPr>
        <w:t>ب ـ آمادگی عقیدتی</w:t>
      </w:r>
      <w:bookmarkEnd w:id="290"/>
    </w:p>
    <w:p>
      <w:pPr>
        <w:pStyle w:val="BookText"/>
        <w:rPr/>
      </w:pPr>
      <w:r>
        <w:rPr>
          <w:rFonts w:ascii="IRNazanin" w:hAnsi="IRNazanin" w:eastAsia="IRNazanin"/>
          <w:color w:val="111111"/>
          <w:sz w:val="28"/>
          <w:sz w:val="28"/>
          <w:szCs w:val="28"/>
          <w:rtl w:val="true"/>
          <w:lang w:bidi="fa-IR"/>
        </w:rPr>
        <w:t>پدر و مادر باید برای شکوفایی سرشت مذهبی کودکان، از خردسالی برنامه‌ریزی کنند و همراه با رشد او، این برنامه‌های پرورشی نیز رشد تکاملی یابند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 و مادر و مربیان باید پیش از رسیدن کودکان به سن تکلیف، آنان را در فراگیری احکام و شرایط برپایی نماز یاری کنند و زمانی که در دل </w:t>
      </w:r>
      <w:bookmarkStart w:id="291" w:name="pg3387_46053"/>
    </w:p>
    <w:p>
      <w:pPr>
        <w:pStyle w:val="BookText"/>
        <w:rPr/>
      </w:pPr>
      <w:bookmarkEnd w:id="291"/>
      <w:r>
        <w:rPr>
          <w:rFonts w:ascii="IRNazanin" w:hAnsi="IRNazanin" w:eastAsia="IRNazanin"/>
          <w:color w:val="111111"/>
          <w:sz w:val="28"/>
          <w:sz w:val="28"/>
          <w:szCs w:val="28"/>
          <w:rtl w:val="true"/>
          <w:lang w:bidi="fa-IR"/>
        </w:rPr>
        <w:t>آنان گرایشی ایجاد شد، زمینه انجام برخی مستحبات را برایشان فراهم سازند</w:t>
      </w:r>
      <w:r>
        <w:rPr>
          <w:rFonts w:eastAsia="IRNazanin" w:cs="IRNazanin"/>
          <w:color w:val="111111"/>
          <w:sz w:val="28"/>
          <w:szCs w:val="28"/>
          <w:rtl w:val="true"/>
          <w:lang w:bidi="fa-IR"/>
        </w:rPr>
        <w:t>.</w:t>
      </w:r>
    </w:p>
    <w:p>
      <w:pPr>
        <w:pStyle w:val="Heading6"/>
        <w:numPr>
          <w:ilvl w:val="5"/>
          <w:numId w:val="1"/>
        </w:numPr>
        <w:rPr/>
      </w:pPr>
      <w:bookmarkStart w:id="292" w:name="__RefHeading___Toc2726371_2749589250"/>
      <w:bookmarkStart w:id="293" w:name="_Toc118"/>
      <w:bookmarkEnd w:id="292"/>
      <w:r>
        <w:rPr>
          <w:rtl w:val="true"/>
        </w:rPr>
        <w:t>ج ـ میانه‌روی</w:t>
      </w:r>
      <w:bookmarkEnd w:id="293"/>
    </w:p>
    <w:p>
      <w:pPr>
        <w:pStyle w:val="BookText"/>
        <w:rPr/>
      </w:pPr>
      <w:r>
        <w:rPr>
          <w:rFonts w:ascii="IRNazanin" w:hAnsi="IRNazanin" w:eastAsia="IRNazanin"/>
          <w:color w:val="111111"/>
          <w:sz w:val="28"/>
          <w:sz w:val="28"/>
          <w:szCs w:val="28"/>
          <w:rtl w:val="true"/>
          <w:lang w:bidi="fa-IR"/>
        </w:rPr>
        <w:t>یکی از سفارش‌های اسلام، میانه‌روی در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به‌ویژه در مورد کودک و نوجوان، نماز و دیگر اعمال عبادی برای او نباید خسته‌کننده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اِجْتَهَدْتُ فی العِبادةِ وَ اَنَا شابٌ فَقالَ لی ابی یا بُنی دُونَ ما اراک تصنع فَاِنّ لِلّهِ عَزّ و جَلّ اذا اَحَبَّ عبدا رَضِی مِنهُ بِالیَسیرِ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هنگامی که جوان بودم و در عبادت بسیار می‌کوشیدم، پدرم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از این اندازه عبادت کن؛ زیرا هنگامی که خداوند بنده‌ای را دوست بدارد، با عبادت کم نیز از او راضی می‌شود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آن، باید از سرزنش و نکوهش کودکان و نوجوانان در امر عبادت ـ به‌ویژه نماز ـ و مقایسه آنان با کودکان دیگر جلوگیری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نباید نماز خواندن دیگران را به رخ فرزند بکشیم؛ زیرا این امر سبب پیدایش احساس حسادت و خودکم‌بینی در آنان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در صورت سستی ورزیدن فرزندان در اقامه نماز، باید با آرامش و یادآوری به‌هنگام، ایشان را به نماز فراخوانیم</w:t>
      </w:r>
      <w:r>
        <w:rPr>
          <w:rFonts w:eastAsia="IRNazanin" w:cs="IRNazanin"/>
          <w:color w:val="111111"/>
          <w:sz w:val="28"/>
          <w:szCs w:val="28"/>
          <w:rtl w:val="true"/>
          <w:lang w:bidi="fa-IR"/>
        </w:rPr>
        <w:t xml:space="preserve">. </w:t>
      </w:r>
      <w:bookmarkStart w:id="294" w:name="pg3387_46054"/>
    </w:p>
    <w:p>
      <w:pPr>
        <w:pStyle w:val="Heading4"/>
        <w:numPr>
          <w:ilvl w:val="3"/>
          <w:numId w:val="1"/>
        </w:numPr>
        <w:rPr/>
      </w:pPr>
      <w:bookmarkStart w:id="295" w:name="__RefHeading___Toc2726373_2749589250"/>
      <w:bookmarkStart w:id="296" w:name="_Toc119"/>
      <w:bookmarkEnd w:id="294"/>
      <w:bookmarkEnd w:id="295"/>
      <w:r>
        <w:rPr/>
        <w:t>3</w:t>
      </w:r>
      <w:r>
        <w:rPr>
          <w:rtl w:val="true"/>
        </w:rPr>
        <w:t xml:space="preserve"> </w:t>
      </w:r>
      <w:r>
        <w:rPr>
          <w:rtl w:val="true"/>
        </w:rPr>
        <w:t>ـ بیان آثار نماز</w:t>
      </w:r>
      <w:bookmarkEnd w:id="296"/>
    </w:p>
    <w:p>
      <w:pPr>
        <w:pStyle w:val="Heading5"/>
        <w:numPr>
          <w:ilvl w:val="4"/>
          <w:numId w:val="1"/>
        </w:numPr>
        <w:rPr/>
      </w:pPr>
      <w:bookmarkStart w:id="297" w:name="__RefHeading___Toc2726375_2749589250"/>
      <w:bookmarkStart w:id="298" w:name="_Toc120"/>
      <w:bookmarkEnd w:id="297"/>
      <w:r>
        <w:rPr>
          <w:rtl w:val="true"/>
        </w:rPr>
        <w:t>اشاره</w:t>
      </w:r>
      <w:bookmarkEnd w:id="298"/>
    </w:p>
    <w:p>
      <w:pPr>
        <w:pStyle w:val="BookText"/>
        <w:rPr/>
      </w:pPr>
      <w:r>
        <w:rPr>
          <w:rFonts w:ascii="IRNazanin" w:hAnsi="IRNazanin" w:eastAsia="IRNazanin"/>
          <w:color w:val="111111"/>
          <w:sz w:val="28"/>
          <w:sz w:val="28"/>
          <w:szCs w:val="28"/>
          <w:rtl w:val="true"/>
          <w:lang w:bidi="fa-IR"/>
        </w:rPr>
        <w:t>از میان شاخص‌های دین‌داری در دین اسلام، نماز جایگاه اساسی و ویژه‌ای دارد و در متون اسلامی نسبت به دیگر واجبات از اهمیت بیش‌تری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برای دل‌بسته ساختن فرزندان به نماز باید از آیات و روایاتی بهره‌گیریم که در این‌باره وارد شده‌است تا هرچه بیش‌تر به عبادت گرایش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اَلصَّلوةُ حِصنٌ من سَطَواتِ الشَّیطان</w:t>
      </w:r>
      <w:r>
        <w:rPr>
          <w:rFonts w:eastAsia="Amiri" w:cs="Amiri" w:ascii="Amiri" w:hAnsi="Amiri"/>
          <w:color w:val="111111"/>
          <w:sz w:val="28"/>
          <w:szCs w:val="28"/>
          <w:rtl w:val="true"/>
          <w:lang w:bidi="ar-SA"/>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نماز، دژی است که انسان را از هجوم شیطان در امان نگاه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اَلصَّلوةُ حِصنُ الرَّحْمنِ وَ مُدْحَرَةُ الشَّیطانِ</w:t>
      </w:r>
      <w:r>
        <w:rPr>
          <w:rFonts w:eastAsia="Amiri" w:cs="Amiri" w:ascii="Amiri" w:hAnsi="Amiri"/>
          <w:color w:val="111111"/>
          <w:sz w:val="28"/>
          <w:szCs w:val="28"/>
          <w:rtl w:val="true"/>
          <w:lang w:bidi="ar-SA"/>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نماز، دژ خدای مهربان و وسیله دور کردن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نماز آثار پرورشی فراوانی دارد که به نمونه‌هایی از آن اشاره می‌کنیم</w:t>
      </w:r>
      <w:r>
        <w:rPr>
          <w:rFonts w:eastAsia="IRNazanin" w:cs="IRNazanin"/>
          <w:color w:val="111111"/>
          <w:sz w:val="28"/>
          <w:szCs w:val="28"/>
          <w:rtl w:val="true"/>
          <w:lang w:bidi="fa-IR"/>
        </w:rPr>
        <w:t>:</w:t>
      </w:r>
    </w:p>
    <w:p>
      <w:pPr>
        <w:pStyle w:val="Heading5"/>
        <w:numPr>
          <w:ilvl w:val="4"/>
          <w:numId w:val="1"/>
        </w:numPr>
        <w:rPr/>
      </w:pPr>
      <w:bookmarkStart w:id="299" w:name="__RefHeading___Toc2726377_2749589250"/>
      <w:bookmarkStart w:id="300" w:name="_Toc121"/>
      <w:bookmarkEnd w:id="299"/>
      <w:r>
        <w:rPr>
          <w:rtl w:val="true"/>
        </w:rPr>
        <w:t>الف ـ آمرزش گناهان</w:t>
      </w:r>
      <w:bookmarkEnd w:id="300"/>
    </w:p>
    <w:p>
      <w:pPr>
        <w:pStyle w:val="BookText"/>
        <w:rPr/>
      </w:pPr>
      <w:r>
        <w:rPr>
          <w:rFonts w:ascii="IRNazanin" w:hAnsi="IRNazanin" w:eastAsia="IRNazanin"/>
          <w:color w:val="111111"/>
          <w:sz w:val="28"/>
          <w:sz w:val="28"/>
          <w:szCs w:val="28"/>
          <w:rtl w:val="true"/>
          <w:lang w:bidi="fa-IR"/>
        </w:rPr>
        <w:t>امام علی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اِنَّها لَتَحُطُّ الذُّنُوبَ حَطَّ الوَرَقِ وَ تُطَّلِقها اِطلاقَ الرّبق وَ شِبَّهِهِا</w:t>
      </w:r>
      <w:r>
        <w:rPr>
          <w:rFonts w:eastAsia="Amiri" w:cs="Amiri" w:ascii="Amiri" w:hAnsi="Amiri"/>
          <w:color w:val="111111"/>
          <w:sz w:val="28"/>
          <w:szCs w:val="28"/>
          <w:rtl w:val="true"/>
          <w:lang w:bidi="ar-SA"/>
        </w:rPr>
        <w:t xml:space="preserve">. </w:t>
      </w:r>
      <w:r>
        <w:rPr>
          <w:rStyle w:val="FootnoteAnchor"/>
          <w:rtl w:val="true"/>
        </w:rPr>
        <w:footnoteReference w:id="100"/>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چون ریختن برگ درختان، گناهان را می‌ریزد و چنان که کسی را از بند بگشایند، گناه‌کار را آزاد می‌کند</w:t>
      </w:r>
      <w:r>
        <w:rPr>
          <w:rFonts w:eastAsia="IRNazanin" w:cs="IRNazanin"/>
          <w:color w:val="111111"/>
          <w:sz w:val="28"/>
          <w:szCs w:val="28"/>
          <w:rtl w:val="true"/>
          <w:lang w:bidi="fa-IR"/>
        </w:rPr>
        <w:t xml:space="preserve">. </w:t>
      </w:r>
      <w:bookmarkStart w:id="301" w:name="pg3387_46055"/>
    </w:p>
    <w:p>
      <w:pPr>
        <w:pStyle w:val="Heading5"/>
        <w:numPr>
          <w:ilvl w:val="4"/>
          <w:numId w:val="1"/>
        </w:numPr>
        <w:rPr/>
      </w:pPr>
      <w:bookmarkStart w:id="302" w:name="__RefHeading___Toc2726379_2749589250"/>
      <w:bookmarkStart w:id="303" w:name="_Toc122"/>
      <w:bookmarkEnd w:id="301"/>
      <w:bookmarkEnd w:id="302"/>
      <w:r>
        <w:rPr>
          <w:rtl w:val="true"/>
        </w:rPr>
        <w:t>ب ـ پیش‌گیری از خودبینی</w:t>
      </w:r>
      <w:bookmarkEnd w:id="303"/>
    </w:p>
    <w:p>
      <w:pPr>
        <w:pStyle w:val="BookText"/>
        <w:rPr/>
      </w:pPr>
      <w:r>
        <w:rPr>
          <w:rFonts w:ascii="IRNazanin" w:hAnsi="IRNazanin" w:eastAsia="IRNazanin"/>
          <w:color w:val="111111"/>
          <w:sz w:val="28"/>
          <w:sz w:val="28"/>
          <w:szCs w:val="28"/>
          <w:rtl w:val="true"/>
          <w:lang w:bidi="fa-IR"/>
        </w:rPr>
        <w:t>امام علی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الصَّلاةَ تَنزیها عَنِ الکِبر</w:t>
      </w:r>
      <w:r>
        <w:rPr>
          <w:rFonts w:eastAsia="Amiri" w:cs="Amiri" w:ascii="Amiri" w:hAnsi="Amiri"/>
          <w:color w:val="111111"/>
          <w:sz w:val="28"/>
          <w:szCs w:val="28"/>
          <w:rtl w:val="true"/>
          <w:lang w:bidi="ar-SA"/>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نماز، وسیله‌ای برای پاک شدن از خودبینی است</w:t>
      </w:r>
      <w:r>
        <w:rPr>
          <w:rFonts w:eastAsia="IRNazanin" w:cs="IRNazanin"/>
          <w:color w:val="111111"/>
          <w:sz w:val="28"/>
          <w:szCs w:val="28"/>
          <w:rtl w:val="true"/>
          <w:lang w:bidi="fa-IR"/>
        </w:rPr>
        <w:t>.</w:t>
      </w:r>
    </w:p>
    <w:p>
      <w:pPr>
        <w:pStyle w:val="Heading5"/>
        <w:numPr>
          <w:ilvl w:val="4"/>
          <w:numId w:val="1"/>
        </w:numPr>
        <w:rPr/>
      </w:pPr>
      <w:bookmarkStart w:id="304" w:name="__RefHeading___Toc2726381_2749589250"/>
      <w:bookmarkStart w:id="305" w:name="_Toc123"/>
      <w:bookmarkEnd w:id="304"/>
      <w:r>
        <w:rPr>
          <w:rtl w:val="true"/>
        </w:rPr>
        <w:t>ج ـ جلب رحمت پروردگار</w:t>
      </w:r>
      <w:bookmarkEnd w:id="305"/>
    </w:p>
    <w:p>
      <w:pPr>
        <w:pStyle w:val="BookText"/>
        <w:rPr/>
      </w:pPr>
      <w:r>
        <w:rPr>
          <w:rFonts w:ascii="Amiri" w:hAnsi="Amiri" w:eastAsia="Amiri" w:cs="Amiri"/>
          <w:color w:val="111111"/>
          <w:sz w:val="28"/>
          <w:sz w:val="28"/>
          <w:szCs w:val="28"/>
          <w:rtl w:val="true"/>
          <w:lang w:bidi="ar-SA"/>
        </w:rPr>
        <w:t>لو یَعلُم المُصلّی ما یَغشاهُ مِن جَلالِ اللّهِ ما سَرَّهُ اَن یُرفَعَ رأسُهُ مِن سُجُوده</w:t>
      </w:r>
      <w:r>
        <w:rPr>
          <w:rFonts w:eastAsia="Amiri" w:cs="Amiri" w:ascii="Amiri" w:hAnsi="Amiri"/>
          <w:color w:val="111111"/>
          <w:sz w:val="28"/>
          <w:szCs w:val="28"/>
          <w:rtl w:val="true"/>
          <w:lang w:bidi="ar-SA"/>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اگر نمازگزار می‌دانست که چگونه رحمت او را فرا گرفته است، از سجده سر بر نمی‌داشت</w:t>
      </w:r>
      <w:r>
        <w:rPr>
          <w:rFonts w:eastAsia="IRNazanin" w:cs="IRNazanin"/>
          <w:color w:val="111111"/>
          <w:sz w:val="28"/>
          <w:szCs w:val="28"/>
          <w:rtl w:val="true"/>
          <w:lang w:bidi="fa-IR"/>
        </w:rPr>
        <w:t>.</w:t>
      </w:r>
    </w:p>
    <w:p>
      <w:pPr>
        <w:pStyle w:val="Heading5"/>
        <w:numPr>
          <w:ilvl w:val="4"/>
          <w:numId w:val="1"/>
        </w:numPr>
        <w:rPr/>
      </w:pPr>
      <w:bookmarkStart w:id="306" w:name="__RefHeading___Toc2726383_2749589250"/>
      <w:bookmarkStart w:id="307" w:name="_Toc124"/>
      <w:bookmarkEnd w:id="306"/>
      <w:r>
        <w:rPr>
          <w:rtl w:val="true"/>
        </w:rPr>
        <w:t>د ـ نزدیکی به خدا</w:t>
      </w:r>
      <w:bookmarkEnd w:id="307"/>
    </w:p>
    <w:p>
      <w:pPr>
        <w:pStyle w:val="BookText"/>
        <w:rPr/>
      </w:pPr>
      <w:r>
        <w:rPr>
          <w:rFonts w:ascii="IRNazanin" w:hAnsi="IRNazanin" w:eastAsia="IRNazanin"/>
          <w:color w:val="111111"/>
          <w:sz w:val="28"/>
          <w:sz w:val="28"/>
          <w:szCs w:val="28"/>
          <w:rtl w:val="true"/>
          <w:lang w:bidi="fa-IR"/>
        </w:rPr>
        <w:t>امام علی علیه‌السلام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تَعاهَدُوا اَمْر اَلصَّلاةِ وَ حافِظُوا عَلَیْها وَ اسْتَکْثِرُوا مِنها وَ تُقَرِّبُوا بِها</w:t>
      </w:r>
      <w:r>
        <w:rPr>
          <w:rFonts w:eastAsia="Amiri" w:cs="Amiri" w:ascii="Amiri" w:hAnsi="Amiri"/>
          <w:color w:val="111111"/>
          <w:sz w:val="28"/>
          <w:szCs w:val="28"/>
          <w:rtl w:val="true"/>
          <w:lang w:bidi="ar-SA"/>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امر نماز را بر دوش بگیرید و آن را حفظ کنید و بسیار به جای آورید و با آن به خدا نزدیکی جویید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آن حضرت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الصَّلاةُ قُربانُ کُلِّ تَقِّی</w:t>
      </w:r>
      <w:r>
        <w:rPr>
          <w:rFonts w:eastAsia="Amiri" w:cs="Amiri" w:ascii="Amiri" w:hAnsi="Amiri"/>
          <w:color w:val="111111"/>
          <w:sz w:val="28"/>
          <w:szCs w:val="28"/>
          <w:rtl w:val="true"/>
          <w:lang w:bidi="ar-SA"/>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نماز، مایه نزدیکی هر پرهیزکاری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رستگاری خود و فرزندانمان جز با نماز و نزدیکی به خدا، از راه دیگری به دست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نزدیکی انسان به خدا؛ یعنی دریافت بخشایش او </w:t>
      </w:r>
    </w:p>
    <w:p>
      <w:pPr>
        <w:pStyle w:val="BookText"/>
        <w:rPr/>
      </w:pPr>
      <w:r>
        <w:rPr>
          <w:rFonts w:ascii="IRNazanin" w:hAnsi="IRNazanin" w:eastAsia="IRNazanin"/>
          <w:color w:val="111111"/>
          <w:sz w:val="28"/>
          <w:sz w:val="28"/>
          <w:szCs w:val="28"/>
          <w:rtl w:val="true"/>
          <w:lang w:bidi="fa-IR"/>
        </w:rPr>
        <w:t>و اطمینان و اعتماد به بخشایش او و ادراک حق</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اگر بخواهیم فرزندانی منظّم، با ادب، پرکار و رها از ویژگی‌های زشت پرورش دهیم و سبب افتخار خود، آنان و جامعه اسلامی‌مان شویم، لازم است آن‌ها را دل‌باخته نماز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رحمه‌الله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را کوچک حساب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سایر احکام برای تربیت شماست، برای هدایت شماست</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در قرآن، واژه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مشتقاتش،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به کار رفته و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به آن امر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چهارصد سخن پیرامون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خلاف تصور بعضی که نماز را تکرار می‌دانند، نماز نردبان ترقی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با حضور قلب بیش‌تری خوانده شود، انسان بالاتر می‌رود</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استاد مطهری نیز در این‌باره می‌نویسد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اندازه ایمان مذهبی انسان بیش‌تر باشد، بیش‌تر به یاد خداوند است و هر اندازه انسان به یاد خداوند باشد، کم‌تر معصیت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معصیت کردن و نکردن دایر مدار علم و آگاهی نیست، دایر مدار غفلت و تذکر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اندازه که انسان غافل باشد، خدا را فراموش کرده و بیش‌تر معصیت می‌کند و به هر اندازه خداوند بیش‌تر در نظرش باشد، معصیت کم‌تری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برای آن است که انسان زود به زود به یاد خدا بیافتد و یادآوری هرچه بیش‌تر باشد، انسان بیش‌تر پای‌بند اخلاق و </w:t>
      </w:r>
    </w:p>
    <w:p>
      <w:pPr>
        <w:pStyle w:val="BookText"/>
        <w:rPr/>
      </w:pPr>
      <w:r>
        <w:rPr>
          <w:rFonts w:ascii="IRNazanin" w:hAnsi="IRNazanin" w:eastAsia="IRNazanin"/>
          <w:color w:val="111111"/>
          <w:sz w:val="28"/>
          <w:sz w:val="28"/>
          <w:szCs w:val="28"/>
          <w:rtl w:val="true"/>
          <w:lang w:bidi="fa-IR"/>
        </w:rPr>
        <w:t>حقوق خواهد بود</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با نگاه از این زاویه و توجه به جنبه پرورشی و پاک‌سازی نماز، یکی از رازهای پافشاری اسلام بر آن و معرفی نماز به عنوان پایه ایمان را می‌توان بازداشتن جامعه اسلامی از زشتی‌ها و پاک‌سازی اخلاقی مسلمانان دانست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الصَّلوة تَنهی عَنِ الْفَحشاءِ وَ الْمُنکَرِ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عنکبوت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درستی که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 ناشایست و ناپسند باز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شامل ذکر خداوند است و این ذکر، ایمان به وحدانیت خداوند، رسالت پیامبر صلی‌الله‌علیه‌و‌آله‌وسلم و روز جزا را به نمازگزار تلقین می‌کند و نیز او را وادار می‌کند که از خدا استعانت بجوید و با روح و بدن خود متوجه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انسان را از فحشا و منکر باز می‌دارد</w:t>
      </w:r>
      <w:r>
        <w:rPr>
          <w:rFonts w:eastAsia="IRNazanin" w:cs="IRNazanin"/>
          <w:color w:val="111111"/>
          <w:sz w:val="28"/>
          <w:szCs w:val="28"/>
          <w:rtl w:val="true"/>
          <w:lang w:bidi="fa-IR"/>
        </w:rPr>
        <w:t xml:space="preserve">.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به طور کلی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رهایی از تنبلی و تن‌پروری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رهایی از حواس‌پرتی و بی‌توجّهی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رهایی از نژادپرستی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رهایی از چاپلوسی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رهایی از پرستش بت‌ها است</w:t>
      </w:r>
      <w:r>
        <w:rPr>
          <w:rFonts w:eastAsia="IRNazanin" w:cs="IRNazanin"/>
          <w:color w:val="111111"/>
          <w:sz w:val="28"/>
          <w:szCs w:val="28"/>
          <w:rtl w:val="true"/>
          <w:lang w:bidi="fa-IR"/>
        </w:rPr>
        <w:t xml:space="preserve">. </w:t>
      </w:r>
      <w:bookmarkStart w:id="308" w:name="pg3387_46058"/>
    </w:p>
    <w:p>
      <w:pPr>
        <w:pStyle w:val="BookText"/>
        <w:rPr/>
      </w:pPr>
      <w:bookmarkEnd w:id="308"/>
      <w:r>
        <w:rPr>
          <w:rFonts w:ascii="IRNazanin" w:hAnsi="IRNazanin" w:eastAsia="IRNazanin"/>
          <w:color w:val="111111"/>
          <w:sz w:val="28"/>
          <w:sz w:val="28"/>
          <w:szCs w:val="28"/>
          <w:rtl w:val="true"/>
          <w:lang w:bidi="fa-IR"/>
        </w:rPr>
        <w:t>نماز، رهایی از همه ویژگی‌های زشت و برخورداری از صفات خدایی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رهایی از گناه و تباهی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رهایی از زندگی سخت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رهایی از زندان 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رهایی از حصار جهان ماده و منتقل شدن به عالم ملکوت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رهایی از خود و پیوند با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رهایی از خشم و سخط پروردگار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رهایی از سخت جان کندن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رهایی از عذاب برزخ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رهایی از کوری روز رستاخیز و عذاب روز حساب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رهایی از آتش دوزخ و رسیدن به خوشبختی بهشت است</w:t>
      </w:r>
      <w:r>
        <w:rPr>
          <w:rFonts w:eastAsia="IRNazanin" w:cs="IRNazanin"/>
          <w:color w:val="111111"/>
          <w:sz w:val="28"/>
          <w:szCs w:val="28"/>
          <w:rtl w:val="true"/>
          <w:lang w:bidi="fa-IR"/>
        </w:rPr>
        <w:t xml:space="preserve">. </w:t>
      </w:r>
      <w:r>
        <w:rPr>
          <w:rStyle w:val="FootnoteAnchor"/>
          <w:rtl w:val="true"/>
        </w:rPr>
        <w:footnoteReference w:id="110"/>
      </w:r>
    </w:p>
    <w:p>
      <w:pPr>
        <w:pStyle w:val="Heading4"/>
        <w:numPr>
          <w:ilvl w:val="3"/>
          <w:numId w:val="1"/>
        </w:numPr>
        <w:rPr/>
      </w:pPr>
      <w:bookmarkStart w:id="309" w:name="__RefHeading___Toc2726385_2749589250"/>
      <w:bookmarkStart w:id="310" w:name="_Toc125"/>
      <w:bookmarkEnd w:id="309"/>
      <w:r>
        <w:rPr/>
        <w:t>4</w:t>
      </w:r>
      <w:r>
        <w:rPr>
          <w:rtl w:val="true"/>
        </w:rPr>
        <w:t xml:space="preserve"> </w:t>
      </w:r>
      <w:r>
        <w:rPr>
          <w:rtl w:val="true"/>
        </w:rPr>
        <w:t>ـ برپایی نماز جماعت</w:t>
      </w:r>
      <w:bookmarkEnd w:id="310"/>
    </w:p>
    <w:p>
      <w:pPr>
        <w:pStyle w:val="Heading5"/>
        <w:numPr>
          <w:ilvl w:val="4"/>
          <w:numId w:val="1"/>
        </w:numPr>
        <w:rPr/>
      </w:pPr>
      <w:bookmarkStart w:id="311" w:name="__RefHeading___Toc2726387_2749589250"/>
      <w:bookmarkStart w:id="312" w:name="_Toc126"/>
      <w:bookmarkEnd w:id="311"/>
      <w:r>
        <w:rPr>
          <w:rtl w:val="true"/>
        </w:rPr>
        <w:t>اشاره</w:t>
      </w:r>
      <w:bookmarkEnd w:id="312"/>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آیین اسلام از جنبه‌های اجتماعی مهمی برخوردار است و با توجه به برکات وآثار یگانگی و یکپارچگی، در بسیاری از برنامه‌های آن بر وجود این جنبه پافشاری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نمازهای روزانه واجب به صورت جماعت، یکی از این برنامه‌هاست که افزون بر جنبه اجتماعی آن، ثواب معنوی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صلی‌الله‌علیه‌و‌آله‌وسلم درباره اهمیت جماعت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نماز با جماعت، بهتر از چهل سال نماز فرادا در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نماز؟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یک نماز</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اکنون در پاسخ به این پرسش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برخی به نماز جماعت نمی‌روند؟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شرکت نکردن افراد در نماز جماعت، دلیل‌های گوناگونی دارد که به بیش‌تر آن‌ها نباید 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شایستگی علمی و اخلاقی پیش‌نماز، آموزنده بودن محیط مساجد و برخورد شایسته و احترام‌آمیز با شرکت‌کنندگان در نماز به‌ویژه کودکان و نوجوانان، در جذب آنان به این کانون یگانگی و معنویت سهم زیادی خواهد داشت، ولی اگر مربیّان، آموزگاران، پدران و مادران، در این جماعت‌ها شرکت کنند و در برابر شاگردان و فرزندان به نماز بایستند، الهام‌بخش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مساجد باید در نهایت پاکی، پاکیزگی و زیبایی معنوی بوده و از هرنوع پلیدی به دور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پاکیزگی مساجد به اندازه‌ای در اسلام اهمیت دارد که پاکیزه ساختن مسجد مایه آمرزش گناه شمرده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صلی‌الله‌علیه‌و‌آله‌وسلم فرموده‌است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کَنَسَ الْمَسْجدَ یَومَ الْخَمیسِ لَیلَة الْجُمعةِ فَأخرَجَ مِنهُ التُّرابَ قَدرِ ما نَدری فِی العَیْنِ غَفَر لَهُ</w:t>
      </w:r>
      <w:r>
        <w:rPr>
          <w:rFonts w:eastAsia="Amiri" w:cs="Amiri" w:ascii="Amiri" w:hAnsi="Amiri"/>
          <w:color w:val="111111"/>
          <w:sz w:val="28"/>
          <w:szCs w:val="28"/>
          <w:rtl w:val="true"/>
          <w:lang w:bidi="ar-SA"/>
        </w:rPr>
        <w:t xml:space="preserve">. </w:t>
      </w:r>
      <w:r>
        <w:rPr>
          <w:rStyle w:val="FootnoteAnchor"/>
          <w:rtl w:val="true"/>
        </w:rPr>
        <w:footnoteReference w:id="112"/>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هرکس در شب جمعه، مسجد را به اندازه خاکی که ممکن است در چشم برود، جارو کند، خدا گناهش را می‌آمرزد</w:t>
      </w:r>
      <w:r>
        <w:rPr>
          <w:rFonts w:eastAsia="IRNazanin" w:cs="IRNazanin"/>
          <w:color w:val="111111"/>
          <w:sz w:val="28"/>
          <w:szCs w:val="28"/>
          <w:rtl w:val="true"/>
          <w:lang w:bidi="fa-IR"/>
        </w:rPr>
        <w:t xml:space="preserve">. </w:t>
      </w:r>
      <w:bookmarkStart w:id="313" w:name="pg3387_46060"/>
    </w:p>
    <w:p>
      <w:pPr>
        <w:pStyle w:val="Heading5"/>
        <w:numPr>
          <w:ilvl w:val="4"/>
          <w:numId w:val="1"/>
        </w:numPr>
        <w:rPr/>
      </w:pPr>
      <w:bookmarkStart w:id="314" w:name="__RefHeading___Toc2726389_2749589250"/>
      <w:bookmarkStart w:id="315" w:name="_Toc127"/>
      <w:bookmarkEnd w:id="313"/>
      <w:bookmarkEnd w:id="314"/>
      <w:r>
        <w:rPr>
          <w:rtl w:val="true"/>
        </w:rPr>
        <w:t>یادآوری</w:t>
      </w:r>
      <w:bookmarkEnd w:id="31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کودک، جانماز و سجاده قشنگ همراه با مهر و تسبیحی زیبا تهیه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می‌توان برای دختربچه‌ها، چادری زیبا و رنگی و برای پسربچه‌ها، لباسی ویژه برای نمازخواندن تهیه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آموزش قرائت نماز به کودک، با آراستن سخن، آهنگین و دل‌نشین کردن عبارت‌های نماز، هرچه بیش‌تر او را برانگیزانیم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نعمت‌ها و عنایت‌های خداوند و مهر و دل‌بستگی او را به کودک یادآور سازیم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دعوت کودک به نماز، با او به خوشرویی برخورد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پایان نماز، با خریدن یک خوراکی یا بوسیدن و رفتارهایی این‌چنین، سپاس‌گزاری خود را به کودک نشان 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ادبیات و شعرهای قشنگ و سرودهای زیبا برای نماز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کارها برای نوجوانان می‌تواند به صورت دیگری نیز انجام شود،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کتاب‌های جذّاب درباره آموزش نماز، اهدای وسایل مورد نیاز پس از انجام نماز و</w:t>
      </w:r>
      <w:r>
        <w:rPr>
          <w:rFonts w:eastAsia="IRNazanin" w:cs="IRNazanin"/>
          <w:color w:val="111111"/>
          <w:sz w:val="28"/>
          <w:szCs w:val="28"/>
          <w:rtl w:val="true"/>
          <w:lang w:bidi="fa-IR"/>
        </w:rPr>
        <w:t>... .</w:t>
      </w:r>
    </w:p>
    <w:p>
      <w:pPr>
        <w:pStyle w:val="Heading4"/>
        <w:numPr>
          <w:ilvl w:val="3"/>
          <w:numId w:val="1"/>
        </w:numPr>
        <w:rPr/>
      </w:pPr>
      <w:bookmarkStart w:id="316" w:name="__RefHeading___Toc2726391_2749589250"/>
      <w:bookmarkStart w:id="317" w:name="_Toc128"/>
      <w:bookmarkEnd w:id="316"/>
      <w:r>
        <w:rPr/>
        <w:t>5</w:t>
      </w:r>
      <w:r>
        <w:rPr>
          <w:rtl w:val="true"/>
        </w:rPr>
        <w:t xml:space="preserve"> </w:t>
      </w:r>
      <w:r>
        <w:rPr>
          <w:rtl w:val="true"/>
        </w:rPr>
        <w:t>ـ بهره‌گیری از قصه و شعر در مورد نماز</w:t>
      </w:r>
      <w:bookmarkEnd w:id="317"/>
    </w:p>
    <w:p>
      <w:pPr>
        <w:pStyle w:val="Heading5"/>
        <w:numPr>
          <w:ilvl w:val="4"/>
          <w:numId w:val="1"/>
        </w:numPr>
        <w:rPr/>
      </w:pPr>
      <w:bookmarkStart w:id="318" w:name="__RefHeading___Toc2726393_2749589250"/>
      <w:bookmarkStart w:id="319" w:name="_Toc129"/>
      <w:bookmarkEnd w:id="318"/>
      <w:r>
        <w:rPr>
          <w:rtl w:val="true"/>
        </w:rPr>
        <w:t>اشاره</w:t>
      </w:r>
      <w:bookmarkEnd w:id="319"/>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نماز در قالب شعر و داستان، موضوعی ابتکاری است که استفاده از آن می‌تواند سبب دل‌بستگی و کشش بیش‌تر کودک به سوی نماز شود</w:t>
      </w:r>
      <w:r>
        <w:rPr>
          <w:rFonts w:eastAsia="IRNazanin" w:cs="IRNazanin"/>
          <w:color w:val="111111"/>
          <w:sz w:val="28"/>
          <w:szCs w:val="28"/>
          <w:rtl w:val="true"/>
          <w:lang w:bidi="fa-IR"/>
        </w:rPr>
        <w:t xml:space="preserve">. </w:t>
      </w:r>
      <w:bookmarkStart w:id="320" w:name="pg3387_46061"/>
    </w:p>
    <w:p>
      <w:pPr>
        <w:pStyle w:val="Heading5"/>
        <w:numPr>
          <w:ilvl w:val="4"/>
          <w:numId w:val="1"/>
        </w:numPr>
        <w:rPr/>
      </w:pPr>
      <w:bookmarkStart w:id="321" w:name="__RefHeading___Toc2726395_2749589250"/>
      <w:bookmarkStart w:id="322" w:name="_Toc130"/>
      <w:bookmarkEnd w:id="320"/>
      <w:bookmarkEnd w:id="321"/>
      <w:r>
        <w:rPr>
          <w:rtl w:val="true"/>
        </w:rPr>
        <w:t>شعر نماز ویژه کودکان پیش‌دبستانی</w:t>
      </w:r>
      <w:bookmarkEnd w:id="322"/>
    </w:p>
    <w:p>
      <w:pPr>
        <w:pStyle w:val="Heading6"/>
        <w:numPr>
          <w:ilvl w:val="5"/>
          <w:numId w:val="1"/>
        </w:numPr>
        <w:rPr/>
      </w:pPr>
      <w:bookmarkStart w:id="323" w:name="__RefHeading___Toc2726397_2749589250"/>
      <w:bookmarkStart w:id="324" w:name="_Toc131"/>
      <w:bookmarkEnd w:id="323"/>
      <w:r>
        <w:rPr>
          <w:rtl w:val="true"/>
        </w:rPr>
        <w:t>اشاره</w:t>
      </w:r>
      <w:bookmarkEnd w:id="324"/>
    </w:p>
    <w:p>
      <w:pPr>
        <w:pStyle w:val="BookText"/>
        <w:rPr/>
      </w:pPr>
      <w:r>
        <w:rPr>
          <w:rFonts w:ascii="IRNazanin" w:hAnsi="IRNazanin" w:eastAsia="IRNazanin"/>
          <w:color w:val="111111"/>
          <w:sz w:val="28"/>
          <w:sz w:val="28"/>
          <w:szCs w:val="28"/>
          <w:rtl w:val="true"/>
          <w:lang w:bidi="fa-IR"/>
        </w:rPr>
        <w:t>شده باز وقت نمازموسم راز و نیاز</w:t>
      </w:r>
    </w:p>
    <w:p>
      <w:pPr>
        <w:pStyle w:val="BookText"/>
        <w:rPr/>
      </w:pPr>
      <w:r>
        <w:rPr>
          <w:rFonts w:ascii="IRNazanin" w:hAnsi="IRNazanin" w:eastAsia="IRNazanin"/>
          <w:color w:val="111111"/>
          <w:sz w:val="28"/>
          <w:sz w:val="28"/>
          <w:szCs w:val="28"/>
          <w:rtl w:val="true"/>
          <w:lang w:bidi="fa-IR"/>
        </w:rPr>
        <w:t>مرغ دل کرده، باز</w:t>
      </w:r>
    </w:p>
    <w:p>
      <w:pPr>
        <w:pStyle w:val="BookText"/>
        <w:rPr/>
      </w:pPr>
      <w:r>
        <w:rPr>
          <w:rFonts w:ascii="IRNazanin" w:hAnsi="IRNazanin" w:eastAsia="IRNazanin"/>
          <w:color w:val="111111"/>
          <w:sz w:val="28"/>
          <w:sz w:val="28"/>
          <w:szCs w:val="28"/>
          <w:rtl w:val="true"/>
          <w:lang w:bidi="fa-IR"/>
        </w:rPr>
        <w:t>به هوایش پرواز</w:t>
      </w:r>
    </w:p>
    <w:p>
      <w:pPr>
        <w:pStyle w:val="Heading6"/>
        <w:numPr>
          <w:ilvl w:val="5"/>
          <w:numId w:val="1"/>
        </w:numPr>
        <w:rPr/>
      </w:pPr>
      <w:bookmarkStart w:id="325" w:name="__RefHeading___Toc2726399_2749589250"/>
      <w:bookmarkStart w:id="326" w:name="_Toc132"/>
      <w:bookmarkEnd w:id="325"/>
      <w:r>
        <w:rPr>
          <w:rtl w:val="true"/>
        </w:rPr>
        <w:t>وقت نماز</w:t>
      </w:r>
      <w:bookmarkEnd w:id="326"/>
    </w:p>
    <w:p>
      <w:pPr>
        <w:pStyle w:val="BookText"/>
        <w:rPr/>
      </w:pPr>
      <w:r>
        <w:rPr>
          <w:rFonts w:ascii="IRNazanin" w:hAnsi="IRNazanin" w:eastAsia="IRNazanin"/>
          <w:color w:val="111111"/>
          <w:sz w:val="28"/>
          <w:sz w:val="28"/>
          <w:szCs w:val="28"/>
          <w:rtl w:val="true"/>
          <w:lang w:bidi="fa-IR"/>
        </w:rPr>
        <w:t>سر زد سپیده</w:t>
      </w:r>
    </w:p>
    <w:p>
      <w:pPr>
        <w:pStyle w:val="BookText"/>
        <w:rPr/>
      </w:pPr>
      <w:r>
        <w:rPr>
          <w:rFonts w:ascii="IRNazanin" w:hAnsi="IRNazanin" w:eastAsia="IRNazanin"/>
          <w:color w:val="111111"/>
          <w:sz w:val="28"/>
          <w:sz w:val="28"/>
          <w:szCs w:val="28"/>
          <w:rtl w:val="true"/>
          <w:lang w:bidi="fa-IR"/>
        </w:rPr>
        <w:t>از بام مهتاب</w:t>
      </w:r>
    </w:p>
    <w:p>
      <w:pPr>
        <w:pStyle w:val="BookText"/>
        <w:rPr/>
      </w:pPr>
      <w:r>
        <w:rPr>
          <w:rFonts w:ascii="IRNazanin" w:hAnsi="IRNazanin" w:eastAsia="IRNazanin"/>
          <w:color w:val="111111"/>
          <w:sz w:val="28"/>
          <w:sz w:val="28"/>
          <w:szCs w:val="28"/>
          <w:rtl w:val="true"/>
          <w:lang w:bidi="fa-IR"/>
        </w:rPr>
        <w:t>وقت نماز است</w:t>
      </w:r>
    </w:p>
    <w:p>
      <w:pPr>
        <w:pStyle w:val="BookText"/>
        <w:rPr/>
      </w:pPr>
      <w:r>
        <w:rPr>
          <w:rFonts w:ascii="IRNazanin" w:hAnsi="IRNazanin" w:eastAsia="IRNazanin"/>
          <w:color w:val="111111"/>
          <w:sz w:val="28"/>
          <w:sz w:val="28"/>
          <w:szCs w:val="28"/>
          <w:rtl w:val="true"/>
          <w:lang w:bidi="fa-IR"/>
        </w:rPr>
        <w:t>برخیز از خواب</w:t>
      </w:r>
    </w:p>
    <w:p>
      <w:pPr>
        <w:pStyle w:val="BookText"/>
        <w:rPr/>
      </w:pPr>
      <w:r>
        <w:rPr>
          <w:rFonts w:ascii="IRNazanin" w:hAnsi="IRNazanin" w:eastAsia="IRNazanin"/>
          <w:color w:val="111111"/>
          <w:sz w:val="28"/>
          <w:sz w:val="28"/>
          <w:szCs w:val="28"/>
          <w:rtl w:val="true"/>
          <w:lang w:bidi="fa-IR"/>
        </w:rPr>
        <w:t>مثل شکوفه</w:t>
      </w:r>
    </w:p>
    <w:p>
      <w:pPr>
        <w:pStyle w:val="BookText"/>
        <w:rPr/>
      </w:pPr>
      <w:r>
        <w:rPr>
          <w:rFonts w:ascii="IRNazanin" w:hAnsi="IRNazanin" w:eastAsia="IRNazanin"/>
          <w:color w:val="111111"/>
          <w:sz w:val="28"/>
          <w:sz w:val="28"/>
          <w:szCs w:val="28"/>
          <w:rtl w:val="true"/>
          <w:lang w:bidi="fa-IR"/>
        </w:rPr>
        <w:t>خوشبو و زیبا</w:t>
      </w:r>
    </w:p>
    <w:p>
      <w:pPr>
        <w:pStyle w:val="BookText"/>
        <w:rPr/>
      </w:pPr>
      <w:r>
        <w:rPr>
          <w:rFonts w:ascii="IRNazanin" w:hAnsi="IRNazanin" w:eastAsia="IRNazanin"/>
          <w:color w:val="111111"/>
          <w:sz w:val="28"/>
          <w:sz w:val="28"/>
          <w:szCs w:val="28"/>
          <w:rtl w:val="true"/>
          <w:lang w:bidi="fa-IR"/>
        </w:rPr>
        <w:t>گلخنده وا کن</w:t>
      </w:r>
    </w:p>
    <w:p>
      <w:pPr>
        <w:pStyle w:val="BookText"/>
        <w:rPr/>
      </w:pPr>
      <w:r>
        <w:rPr>
          <w:rFonts w:ascii="IRNazanin" w:hAnsi="IRNazanin" w:eastAsia="IRNazanin"/>
          <w:color w:val="111111"/>
          <w:sz w:val="28"/>
          <w:sz w:val="28"/>
          <w:szCs w:val="28"/>
          <w:rtl w:val="true"/>
          <w:lang w:bidi="fa-IR"/>
        </w:rPr>
        <w:t>بر روی لب‌ها</w:t>
      </w:r>
    </w:p>
    <w:p>
      <w:pPr>
        <w:pStyle w:val="BookText"/>
        <w:rPr/>
      </w:pPr>
      <w:r>
        <w:rPr>
          <w:rFonts w:ascii="IRNazanin" w:hAnsi="IRNazanin" w:eastAsia="IRNazanin"/>
          <w:color w:val="111111"/>
          <w:sz w:val="28"/>
          <w:sz w:val="28"/>
          <w:szCs w:val="28"/>
          <w:rtl w:val="true"/>
          <w:lang w:bidi="fa-IR"/>
        </w:rPr>
        <w:t>بشنو صدای</w:t>
      </w:r>
    </w:p>
    <w:p>
      <w:pPr>
        <w:pStyle w:val="BookText"/>
        <w:rPr/>
      </w:pPr>
      <w:r>
        <w:rPr>
          <w:rFonts w:ascii="IRNazanin" w:hAnsi="IRNazanin" w:eastAsia="IRNazanin"/>
          <w:color w:val="111111"/>
          <w:sz w:val="28"/>
          <w:sz w:val="28"/>
          <w:szCs w:val="28"/>
          <w:rtl w:val="true"/>
          <w:lang w:bidi="fa-IR"/>
        </w:rPr>
        <w:t>خوب اذان را</w:t>
      </w:r>
    </w:p>
    <w:p>
      <w:pPr>
        <w:pStyle w:val="BookText"/>
        <w:rPr/>
      </w:pPr>
      <w:r>
        <w:rPr>
          <w:rFonts w:ascii="IRNazanin" w:hAnsi="IRNazanin" w:eastAsia="IRNazanin"/>
          <w:color w:val="111111"/>
          <w:sz w:val="28"/>
          <w:sz w:val="28"/>
          <w:szCs w:val="28"/>
          <w:rtl w:val="true"/>
          <w:lang w:bidi="fa-IR"/>
        </w:rPr>
        <w:t>وقت نماز و</w:t>
      </w:r>
    </w:p>
    <w:p>
      <w:pPr>
        <w:pStyle w:val="BookText"/>
        <w:rPr/>
      </w:pPr>
      <w:r>
        <w:rPr>
          <w:rFonts w:ascii="IRNazanin" w:hAnsi="IRNazanin" w:eastAsia="IRNazanin"/>
          <w:color w:val="111111"/>
          <w:sz w:val="28"/>
          <w:sz w:val="28"/>
          <w:szCs w:val="28"/>
          <w:rtl w:val="true"/>
          <w:lang w:bidi="fa-IR"/>
        </w:rPr>
        <w:t>صبح است و حالا</w:t>
      </w:r>
    </w:p>
    <w:p>
      <w:pPr>
        <w:pStyle w:val="BookText"/>
        <w:rPr/>
      </w:pPr>
      <w:r>
        <w:rPr>
          <w:rFonts w:ascii="IRNazanin" w:hAnsi="IRNazanin" w:eastAsia="IRNazanin"/>
          <w:color w:val="111111"/>
          <w:sz w:val="28"/>
          <w:sz w:val="28"/>
          <w:szCs w:val="28"/>
          <w:rtl w:val="true"/>
          <w:lang w:bidi="fa-IR"/>
        </w:rPr>
        <w:t>بعد از وضویت</w:t>
      </w:r>
    </w:p>
    <w:p>
      <w:pPr>
        <w:pStyle w:val="BookText"/>
        <w:rPr/>
      </w:pPr>
      <w:r>
        <w:rPr>
          <w:rFonts w:ascii="IRNazanin" w:hAnsi="IRNazanin" w:eastAsia="IRNazanin"/>
          <w:color w:val="111111"/>
          <w:sz w:val="28"/>
          <w:sz w:val="28"/>
          <w:szCs w:val="28"/>
          <w:rtl w:val="true"/>
          <w:lang w:bidi="fa-IR"/>
        </w:rPr>
        <w:t>سجاده بگشا</w:t>
      </w:r>
    </w:p>
    <w:p>
      <w:pPr>
        <w:pStyle w:val="BookText"/>
        <w:rPr/>
      </w:pPr>
      <w:r>
        <w:rPr>
          <w:rFonts w:ascii="IRNazanin" w:hAnsi="IRNazanin" w:eastAsia="IRNazanin"/>
          <w:color w:val="111111"/>
          <w:sz w:val="28"/>
          <w:sz w:val="28"/>
          <w:szCs w:val="28"/>
          <w:rtl w:val="true"/>
          <w:lang w:bidi="fa-IR"/>
        </w:rPr>
        <w:t>چون شاخه گل</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برخیز ازجا </w:t>
      </w:r>
      <w:r>
        <w:rPr>
          <w:rStyle w:val="FootnoteAnchor"/>
          <w:rtl w:val="true"/>
        </w:rPr>
        <w:footnoteReference w:id="113"/>
      </w:r>
      <w:bookmarkStart w:id="327" w:name="pg3387_46062"/>
    </w:p>
    <w:p>
      <w:pPr>
        <w:pStyle w:val="Heading6"/>
        <w:numPr>
          <w:ilvl w:val="5"/>
          <w:numId w:val="1"/>
        </w:numPr>
        <w:rPr/>
      </w:pPr>
      <w:bookmarkStart w:id="328" w:name="__RefHeading___Toc2726401_2749589250"/>
      <w:bookmarkStart w:id="329" w:name="_Toc133"/>
      <w:bookmarkEnd w:id="327"/>
      <w:bookmarkEnd w:id="328"/>
      <w:r>
        <w:rPr>
          <w:rtl w:val="true"/>
        </w:rPr>
        <w:t>ای دختر مسلمان</w:t>
      </w:r>
      <w:bookmarkEnd w:id="329"/>
    </w:p>
    <w:p>
      <w:pPr>
        <w:pStyle w:val="BookText"/>
        <w:rPr/>
      </w:pPr>
      <w:r>
        <w:rPr>
          <w:rFonts w:ascii="IRNazanin" w:hAnsi="IRNazanin" w:eastAsia="IRNazanin"/>
          <w:color w:val="111111"/>
          <w:sz w:val="28"/>
          <w:sz w:val="28"/>
          <w:szCs w:val="28"/>
          <w:rtl w:val="true"/>
          <w:lang w:bidi="fa-IR"/>
        </w:rPr>
        <w:t>ای دختر مسلمان</w:t>
      </w:r>
    </w:p>
    <w:p>
      <w:pPr>
        <w:pStyle w:val="BookText"/>
        <w:rPr/>
      </w:pPr>
      <w:r>
        <w:rPr>
          <w:rFonts w:ascii="IRNazanin" w:hAnsi="IRNazanin" w:eastAsia="IRNazanin"/>
          <w:color w:val="111111"/>
          <w:sz w:val="28"/>
          <w:sz w:val="28"/>
          <w:szCs w:val="28"/>
          <w:rtl w:val="true"/>
          <w:lang w:bidi="fa-IR"/>
        </w:rPr>
        <w:t>نازنین با ایمان</w:t>
      </w:r>
    </w:p>
    <w:p>
      <w:pPr>
        <w:pStyle w:val="BookText"/>
        <w:rPr/>
      </w:pPr>
      <w:r>
        <w:rPr>
          <w:rFonts w:ascii="IRNazanin" w:hAnsi="IRNazanin" w:eastAsia="IRNazanin"/>
          <w:color w:val="111111"/>
          <w:sz w:val="28"/>
          <w:sz w:val="28"/>
          <w:szCs w:val="28"/>
          <w:rtl w:val="true"/>
          <w:lang w:bidi="fa-IR"/>
        </w:rPr>
        <w:t>باید وضو بگیری</w:t>
      </w:r>
    </w:p>
    <w:p>
      <w:pPr>
        <w:pStyle w:val="BookText"/>
        <w:rPr/>
      </w:pPr>
      <w:r>
        <w:rPr>
          <w:rFonts w:ascii="IRNazanin" w:hAnsi="IRNazanin" w:eastAsia="IRNazanin"/>
          <w:color w:val="111111"/>
          <w:sz w:val="28"/>
          <w:sz w:val="28"/>
          <w:szCs w:val="28"/>
          <w:rtl w:val="true"/>
          <w:lang w:bidi="fa-IR"/>
        </w:rPr>
        <w:t>در چشمه‌های قرآن</w:t>
      </w:r>
    </w:p>
    <w:p>
      <w:pPr>
        <w:pStyle w:val="BookText"/>
        <w:rPr/>
      </w:pPr>
      <w:r>
        <w:rPr>
          <w:rFonts w:ascii="IRNazanin" w:hAnsi="IRNazanin" w:eastAsia="IRNazanin"/>
          <w:color w:val="111111"/>
          <w:sz w:val="28"/>
          <w:sz w:val="28"/>
          <w:szCs w:val="28"/>
          <w:rtl w:val="true"/>
          <w:lang w:bidi="fa-IR"/>
        </w:rPr>
        <w:t>وقتی نماز می‌خوانی</w:t>
      </w:r>
    </w:p>
    <w:p>
      <w:pPr>
        <w:pStyle w:val="BookText"/>
        <w:rPr/>
      </w:pPr>
      <w:r>
        <w:rPr>
          <w:rFonts w:ascii="IRNazanin" w:hAnsi="IRNazanin" w:eastAsia="IRNazanin"/>
          <w:color w:val="111111"/>
          <w:sz w:val="28"/>
          <w:sz w:val="28"/>
          <w:szCs w:val="28"/>
          <w:rtl w:val="true"/>
          <w:lang w:bidi="fa-IR"/>
        </w:rPr>
        <w:t>مثل نخل‌ها خوشبویی</w:t>
      </w:r>
    </w:p>
    <w:p>
      <w:pPr>
        <w:pStyle w:val="BookText"/>
        <w:rPr/>
      </w:pPr>
      <w:r>
        <w:rPr>
          <w:rFonts w:ascii="IRNazanin" w:hAnsi="IRNazanin" w:eastAsia="IRNazanin"/>
          <w:color w:val="111111"/>
          <w:sz w:val="28"/>
          <w:sz w:val="28"/>
          <w:szCs w:val="28"/>
          <w:rtl w:val="true"/>
          <w:lang w:bidi="fa-IR"/>
        </w:rPr>
        <w:t>با خدای مهربان</w:t>
      </w:r>
    </w:p>
    <w:p>
      <w:pPr>
        <w:pStyle w:val="BookText"/>
        <w:rPr/>
      </w:pPr>
      <w:r>
        <w:rPr>
          <w:rFonts w:ascii="IRNazanin" w:hAnsi="IRNazanin" w:eastAsia="IRNazanin"/>
          <w:color w:val="111111"/>
          <w:sz w:val="28"/>
          <w:sz w:val="28"/>
          <w:szCs w:val="28"/>
          <w:rtl w:val="true"/>
          <w:lang w:bidi="fa-IR"/>
        </w:rPr>
        <w:t>از خوبی‌ها می‌گویی</w:t>
      </w:r>
    </w:p>
    <w:p>
      <w:pPr>
        <w:pStyle w:val="BookText"/>
        <w:rPr/>
      </w:pPr>
      <w:r>
        <w:rPr>
          <w:rFonts w:ascii="IRNazanin" w:hAnsi="IRNazanin" w:eastAsia="IRNazanin"/>
          <w:color w:val="111111"/>
          <w:sz w:val="28"/>
          <w:sz w:val="28"/>
          <w:szCs w:val="28"/>
          <w:rtl w:val="true"/>
          <w:lang w:bidi="fa-IR"/>
        </w:rPr>
        <w:t>خدا تو را دوست دارد</w:t>
      </w:r>
    </w:p>
    <w:p>
      <w:pPr>
        <w:pStyle w:val="BookText"/>
        <w:rPr/>
      </w:pPr>
      <w:r>
        <w:rPr>
          <w:rFonts w:ascii="IRNazanin" w:hAnsi="IRNazanin" w:eastAsia="IRNazanin"/>
          <w:color w:val="111111"/>
          <w:sz w:val="28"/>
          <w:sz w:val="28"/>
          <w:szCs w:val="28"/>
          <w:rtl w:val="true"/>
          <w:lang w:bidi="fa-IR"/>
        </w:rPr>
        <w:t>اگر نماز بخوانی</w:t>
      </w:r>
    </w:p>
    <w:p>
      <w:pPr>
        <w:pStyle w:val="BookText"/>
        <w:rPr/>
      </w:pPr>
      <w:r>
        <w:rPr>
          <w:rFonts w:ascii="IRNazanin" w:hAnsi="IRNazanin" w:eastAsia="IRNazanin"/>
          <w:color w:val="111111"/>
          <w:sz w:val="28"/>
          <w:sz w:val="28"/>
          <w:szCs w:val="28"/>
          <w:rtl w:val="true"/>
          <w:lang w:bidi="fa-IR"/>
        </w:rPr>
        <w:t>هر صبح و ظهر و هر شب</w:t>
      </w:r>
    </w:p>
    <w:p>
      <w:pPr>
        <w:pStyle w:val="BookText"/>
        <w:rPr/>
      </w:pPr>
      <w:r>
        <w:rPr>
          <w:rFonts w:ascii="IRNazanin" w:hAnsi="IRNazanin" w:eastAsia="IRNazanin"/>
          <w:color w:val="111111"/>
          <w:sz w:val="28"/>
          <w:sz w:val="28"/>
          <w:szCs w:val="28"/>
          <w:rtl w:val="true"/>
          <w:lang w:bidi="fa-IR"/>
        </w:rPr>
        <w:t>تکلیف خود بدانی</w:t>
      </w:r>
    </w:p>
    <w:p>
      <w:pPr>
        <w:pStyle w:val="BookText"/>
        <w:rPr/>
      </w:pPr>
      <w:r>
        <w:rPr>
          <w:rFonts w:ascii="IRNazanin" w:hAnsi="IRNazanin" w:eastAsia="IRNazanin"/>
          <w:color w:val="111111"/>
          <w:sz w:val="28"/>
          <w:sz w:val="28"/>
          <w:szCs w:val="28"/>
          <w:rtl w:val="true"/>
          <w:lang w:bidi="fa-IR"/>
        </w:rPr>
        <w:t>مثل خورشید می‌تابی</w:t>
      </w:r>
    </w:p>
    <w:p>
      <w:pPr>
        <w:pStyle w:val="BookText"/>
        <w:rPr/>
      </w:pPr>
      <w:r>
        <w:rPr>
          <w:rFonts w:ascii="IRNazanin" w:hAnsi="IRNazanin" w:eastAsia="IRNazanin"/>
          <w:color w:val="111111"/>
          <w:sz w:val="28"/>
          <w:sz w:val="28"/>
          <w:szCs w:val="28"/>
          <w:rtl w:val="true"/>
          <w:lang w:bidi="fa-IR"/>
        </w:rPr>
        <w:t>در آسمان آبی</w:t>
      </w:r>
    </w:p>
    <w:p>
      <w:pPr>
        <w:pStyle w:val="BookText"/>
        <w:rPr/>
      </w:pPr>
      <w:r>
        <w:rPr>
          <w:rFonts w:ascii="IRNazanin" w:hAnsi="IRNazanin" w:eastAsia="IRNazanin"/>
          <w:color w:val="111111"/>
          <w:sz w:val="28"/>
          <w:sz w:val="28"/>
          <w:szCs w:val="28"/>
          <w:rtl w:val="true"/>
          <w:lang w:bidi="fa-IR"/>
        </w:rPr>
        <w:t>وقتی نماز می‌خوانی</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زیباتر از مهتابی </w:t>
      </w:r>
      <w:r>
        <w:rPr>
          <w:rStyle w:val="FootnoteAnchor"/>
          <w:rtl w:val="true"/>
        </w:rPr>
        <w:footnoteReference w:id="114"/>
      </w:r>
      <w:bookmarkStart w:id="330" w:name="pg3387_46063"/>
    </w:p>
    <w:p>
      <w:pPr>
        <w:pStyle w:val="Heading6"/>
        <w:numPr>
          <w:ilvl w:val="5"/>
          <w:numId w:val="1"/>
        </w:numPr>
        <w:rPr/>
      </w:pPr>
      <w:bookmarkStart w:id="331" w:name="__RefHeading___Toc2726403_2749589250"/>
      <w:bookmarkStart w:id="332" w:name="_Toc134"/>
      <w:bookmarkEnd w:id="330"/>
      <w:bookmarkEnd w:id="331"/>
      <w:r>
        <w:rPr>
          <w:rtl w:val="true"/>
        </w:rPr>
        <w:t>نماز و زندگی</w:t>
      </w:r>
      <w:bookmarkEnd w:id="332"/>
    </w:p>
    <w:p>
      <w:pPr>
        <w:pStyle w:val="BookText"/>
        <w:rPr/>
      </w:pPr>
      <w:r>
        <w:rPr>
          <w:rFonts w:ascii="IRNazanin" w:hAnsi="IRNazanin" w:eastAsia="IRNazanin"/>
          <w:color w:val="111111"/>
          <w:sz w:val="28"/>
          <w:sz w:val="28"/>
          <w:szCs w:val="28"/>
          <w:rtl w:val="true"/>
          <w:lang w:bidi="fa-IR"/>
        </w:rPr>
        <w:t>من کودکی شادابم</w:t>
      </w:r>
    </w:p>
    <w:p>
      <w:pPr>
        <w:pStyle w:val="BookText"/>
        <w:rPr/>
      </w:pPr>
      <w:r>
        <w:rPr>
          <w:rFonts w:ascii="IRNazanin" w:hAnsi="IRNazanin" w:eastAsia="IRNazanin"/>
          <w:color w:val="111111"/>
          <w:sz w:val="28"/>
          <w:sz w:val="28"/>
          <w:szCs w:val="28"/>
          <w:rtl w:val="true"/>
          <w:lang w:bidi="fa-IR"/>
        </w:rPr>
        <w:t>در پاکی مثل آبم</w:t>
      </w:r>
    </w:p>
    <w:p>
      <w:pPr>
        <w:pStyle w:val="BookText"/>
        <w:rPr/>
      </w:pPr>
      <w:r>
        <w:rPr>
          <w:rFonts w:ascii="IRNazanin" w:hAnsi="IRNazanin" w:eastAsia="IRNazanin"/>
          <w:color w:val="111111"/>
          <w:sz w:val="28"/>
          <w:sz w:val="28"/>
          <w:szCs w:val="28"/>
          <w:rtl w:val="true"/>
          <w:lang w:bidi="fa-IR"/>
        </w:rPr>
        <w:t>در زندگی می‌تابم</w:t>
      </w:r>
    </w:p>
    <w:p>
      <w:pPr>
        <w:pStyle w:val="BookText"/>
        <w:rPr/>
      </w:pPr>
      <w:r>
        <w:rPr>
          <w:rFonts w:ascii="IRNazanin" w:hAnsi="IRNazanin" w:eastAsia="IRNazanin"/>
          <w:color w:val="111111"/>
          <w:sz w:val="28"/>
          <w:sz w:val="28"/>
          <w:szCs w:val="28"/>
          <w:rtl w:val="true"/>
          <w:lang w:bidi="fa-IR"/>
        </w:rPr>
        <w:t>وقتی نماز می‌خوانم</w:t>
      </w:r>
    </w:p>
    <w:p>
      <w:pPr>
        <w:pStyle w:val="BookText"/>
        <w:rPr/>
      </w:pPr>
      <w:r>
        <w:rPr>
          <w:rFonts w:ascii="IRNazanin" w:hAnsi="IRNazanin" w:eastAsia="IRNazanin"/>
          <w:color w:val="111111"/>
          <w:sz w:val="28"/>
          <w:sz w:val="28"/>
          <w:szCs w:val="28"/>
          <w:rtl w:val="true"/>
          <w:lang w:bidi="fa-IR"/>
        </w:rPr>
        <w:t>من در کنار بابا</w:t>
      </w:r>
    </w:p>
    <w:p>
      <w:pPr>
        <w:pStyle w:val="BookText"/>
        <w:rPr/>
      </w:pPr>
      <w:r>
        <w:rPr>
          <w:rFonts w:ascii="IRNazanin" w:hAnsi="IRNazanin" w:eastAsia="IRNazanin"/>
          <w:color w:val="111111"/>
          <w:sz w:val="28"/>
          <w:sz w:val="28"/>
          <w:szCs w:val="28"/>
          <w:rtl w:val="true"/>
          <w:lang w:bidi="fa-IR"/>
        </w:rPr>
        <w:t>بر لب‌هایم می‌خواند</w:t>
      </w:r>
    </w:p>
    <w:p>
      <w:pPr>
        <w:pStyle w:val="BookText"/>
        <w:rPr/>
      </w:pPr>
      <w:r>
        <w:rPr>
          <w:rFonts w:ascii="IRNazanin" w:hAnsi="IRNazanin" w:eastAsia="IRNazanin"/>
          <w:color w:val="111111"/>
          <w:sz w:val="28"/>
          <w:sz w:val="28"/>
          <w:szCs w:val="28"/>
          <w:rtl w:val="true"/>
          <w:lang w:bidi="fa-IR"/>
        </w:rPr>
        <w:t>پرستوی شادی‌ها</w:t>
      </w:r>
    </w:p>
    <w:p>
      <w:pPr>
        <w:pStyle w:val="BookText"/>
        <w:rPr/>
      </w:pPr>
      <w:r>
        <w:rPr>
          <w:rFonts w:ascii="IRNazanin" w:hAnsi="IRNazanin" w:eastAsia="IRNazanin"/>
          <w:color w:val="111111"/>
          <w:sz w:val="28"/>
          <w:sz w:val="28"/>
          <w:szCs w:val="28"/>
          <w:rtl w:val="true"/>
          <w:lang w:bidi="fa-IR"/>
        </w:rPr>
        <w:t>الله اکبر گفتن</w:t>
      </w:r>
    </w:p>
    <w:p>
      <w:pPr>
        <w:pStyle w:val="BookText"/>
        <w:rPr/>
      </w:pPr>
      <w:r>
        <w:rPr>
          <w:rFonts w:ascii="IRNazanin" w:hAnsi="IRNazanin" w:eastAsia="IRNazanin"/>
          <w:color w:val="111111"/>
          <w:sz w:val="28"/>
          <w:sz w:val="28"/>
          <w:szCs w:val="28"/>
          <w:rtl w:val="true"/>
          <w:lang w:bidi="fa-IR"/>
        </w:rPr>
        <w:t>چه‌قدر شیرین و زیباست</w:t>
      </w:r>
    </w:p>
    <w:p>
      <w:pPr>
        <w:pStyle w:val="BookText"/>
        <w:rPr/>
      </w:pPr>
      <w:r>
        <w:rPr>
          <w:rFonts w:ascii="IRNazanin" w:hAnsi="IRNazanin" w:eastAsia="IRNazanin"/>
          <w:color w:val="111111"/>
          <w:sz w:val="28"/>
          <w:sz w:val="28"/>
          <w:szCs w:val="28"/>
          <w:rtl w:val="true"/>
          <w:lang w:bidi="fa-IR"/>
        </w:rPr>
        <w:t>لا اله الا الله</w:t>
      </w:r>
    </w:p>
    <w:p>
      <w:pPr>
        <w:pStyle w:val="BookText"/>
        <w:rPr/>
      </w:pPr>
      <w:r>
        <w:rPr>
          <w:rFonts w:ascii="IRNazanin" w:hAnsi="IRNazanin" w:eastAsia="IRNazanin"/>
          <w:color w:val="111111"/>
          <w:sz w:val="28"/>
          <w:sz w:val="28"/>
          <w:szCs w:val="28"/>
          <w:rtl w:val="true"/>
          <w:lang w:bidi="fa-IR"/>
        </w:rPr>
        <w:t xml:space="preserve">حرف پیامبر ماست </w:t>
      </w:r>
      <w:r>
        <w:rPr>
          <w:rStyle w:val="FootnoteAnchor"/>
          <w:rtl w:val="true"/>
        </w:rPr>
        <w:footnoteReference w:id="115"/>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پیامبرگرامی اسلام نیز در نهایت احسان و بردباری، نماز را برای کودک، شیرین و خواستنی می‌کرد، چنان‌که لیث‌بن سعد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پیامبر نماز جماعت می‌خواند و جمعی به او اقتدا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علیه‌السلام که کودکی بیش نبود، آن‌جا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به سجده رفت، آمد و بر پشت پیامبر سوار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پاهای خود را حرکت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شتر را با تکرار این واژه می‌رانند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رسول خدا صلی‌الله‌علیه‌و‌آله‌وسلم می‌خواست سر از سجده بردارد، حسین را </w:t>
      </w:r>
      <w:bookmarkStart w:id="333" w:name="pg3387_46064"/>
    </w:p>
    <w:p>
      <w:pPr>
        <w:pStyle w:val="BookText"/>
        <w:rPr/>
      </w:pPr>
      <w:bookmarkEnd w:id="333"/>
      <w:r>
        <w:rPr>
          <w:rFonts w:ascii="IRNazanin" w:hAnsi="IRNazanin" w:eastAsia="IRNazanin"/>
          <w:color w:val="111111"/>
          <w:sz w:val="28"/>
          <w:sz w:val="28"/>
          <w:szCs w:val="28"/>
          <w:rtl w:val="true"/>
          <w:lang w:bidi="fa-IR"/>
        </w:rPr>
        <w:t>می‌گرفت، آرام بر زمین می‌گذاشت و بلند می‌شد و چون به سجده بعدی می‌رفت، باز حسین همان کار را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نماز این کار تکرار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یهودی چون این صحنه را دید، به عنوان اعتراض نزد رسول خدا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کودکان رفتاری می‌کنید که ما این‌گونه رفتار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هم به خدا و رسول او ایمان داشته‌باشید، به کودکان خود مهربانی می‌ورزید و با مهر و نوازش با آنان رفتار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تحت تأثیر این پرورش اسلامی و بلندنظری پیامبر، شیفته اسلام شد و همان دم مسلمان گردید</w:t>
      </w:r>
      <w:r>
        <w:rPr>
          <w:rFonts w:eastAsia="IRNazanin" w:cs="IRNazanin"/>
          <w:color w:val="111111"/>
          <w:sz w:val="28"/>
          <w:szCs w:val="28"/>
          <w:rtl w:val="true"/>
          <w:lang w:bidi="fa-IR"/>
        </w:rPr>
        <w:t xml:space="preserve">». </w:t>
      </w:r>
      <w:r>
        <w:rPr>
          <w:rStyle w:val="FootnoteAnchor"/>
          <w:rtl w:val="true"/>
        </w:rPr>
        <w:footnoteReference w:id="116"/>
      </w:r>
    </w:p>
    <w:p>
      <w:pPr>
        <w:pStyle w:val="Heading4"/>
        <w:numPr>
          <w:ilvl w:val="3"/>
          <w:numId w:val="1"/>
        </w:numPr>
        <w:rPr/>
      </w:pPr>
      <w:bookmarkStart w:id="334" w:name="__RefHeading___Toc2726405_2749589250"/>
      <w:bookmarkStart w:id="335" w:name="_Toc135"/>
      <w:bookmarkEnd w:id="334"/>
      <w:r>
        <w:rPr/>
        <w:t>6</w:t>
      </w:r>
      <w:r>
        <w:rPr>
          <w:rtl w:val="true"/>
        </w:rPr>
        <w:t xml:space="preserve"> </w:t>
      </w:r>
      <w:r>
        <w:rPr>
          <w:rtl w:val="true"/>
        </w:rPr>
        <w:t>ـ آسان‌گیری</w:t>
      </w:r>
      <w:bookmarkEnd w:id="335"/>
    </w:p>
    <w:p>
      <w:pPr>
        <w:pStyle w:val="BookText"/>
        <w:rPr/>
      </w:pPr>
      <w:r>
        <w:rPr>
          <w:rFonts w:ascii="IRNazanin" w:hAnsi="IRNazanin" w:eastAsia="IRNazanin"/>
          <w:color w:val="111111"/>
          <w:sz w:val="28"/>
          <w:sz w:val="28"/>
          <w:szCs w:val="28"/>
          <w:rtl w:val="true"/>
          <w:lang w:bidi="fa-IR"/>
        </w:rPr>
        <w:t>در سال‌های نخست به ویژه دوران خردسالی باید با کودک به گونه‌ای برخورد شود که احساس جبر و خستگی نکند و نباید نماز را برای او به امری کسل کننده و رنج‌آور تبدیل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میان نماز در پی چیزی دوید، اورا سرزنش نکنیم، بلکه پس از نماز با خنده و شادی به او بیاموزیم که این کار، نماز را باطل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بخش‌های پیشین گفته شد، سخت‌گیری حتی برای نوجوان نیز ممکن است زیان‌بار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باید به اندازه توانایی کودک و نوجوان به او تکلیف کنیم</w:t>
      </w:r>
      <w:r>
        <w:rPr>
          <w:rFonts w:eastAsia="IRNazanin" w:cs="IRNazanin"/>
          <w:color w:val="111111"/>
          <w:sz w:val="28"/>
          <w:szCs w:val="28"/>
          <w:rtl w:val="true"/>
          <w:lang w:bidi="fa-IR"/>
        </w:rPr>
        <w:t>.</w:t>
      </w:r>
    </w:p>
    <w:p>
      <w:pPr>
        <w:pStyle w:val="Heading4"/>
        <w:numPr>
          <w:ilvl w:val="3"/>
          <w:numId w:val="1"/>
        </w:numPr>
        <w:rPr/>
      </w:pPr>
      <w:bookmarkStart w:id="336" w:name="__RefHeading___Toc2726407_2749589250"/>
      <w:bookmarkStart w:id="337" w:name="_Toc136"/>
      <w:bookmarkEnd w:id="336"/>
      <w:r>
        <w:rPr>
          <w:rtl w:val="true"/>
        </w:rPr>
        <w:t>فشرده مطلب</w:t>
      </w:r>
      <w:bookmarkEnd w:id="33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محبّت ورزیدن بهتر می‌توان کودک و نوجوان را با</w:t>
      </w:r>
    </w:p>
    <w:p>
      <w:pPr>
        <w:pStyle w:val="BookText"/>
        <w:rPr/>
      </w:pPr>
      <w:r>
        <w:rPr>
          <w:rFonts w:ascii="IRNazanin" w:hAnsi="IRNazanin" w:eastAsia="IRNazanin"/>
          <w:color w:val="111111"/>
          <w:sz w:val="28"/>
          <w:sz w:val="28"/>
          <w:szCs w:val="28"/>
          <w:rtl w:val="true"/>
          <w:lang w:bidi="fa-IR"/>
        </w:rPr>
        <w:t>عبادت و آموزه‌های دینی آشنا کرد تا با کینه‌ورزی ودشمنی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لذّت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و جذاب کردن نماز در نظر کودکان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آراستن و تشویق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سجاده و جایگاه نماز کودک و نوجوان را زیبا و دلچسب بسازیم و هنگام گفتن نام خدا و سجده کردن، او را تشویق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تغافل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نادیده گرفتن، اشتباه‌های کودک و نوجوان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آسان‌گیری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کاهش دشواری عمل عبادی در نظر کودکان و نوجوانان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تدریج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یکباره نباید از کودک خود، انتظار عابد و زاهد شدن داشته باشیم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القا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القای محبّت خدا در قلب کودک و نوجوان و پاشیدن بذر محبت او در دلش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کودک را با خدا مأنوس ساخت و از خدا نترساند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او را به سخن گفتن با خدا وادار کنیم 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 و ناظر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بفهمانیم</w:t>
      </w:r>
      <w:r>
        <w:rPr>
          <w:rFonts w:eastAsia="IRNazanin" w:cs="IRNazanin"/>
          <w:color w:val="111111"/>
          <w:sz w:val="28"/>
          <w:szCs w:val="28"/>
          <w:rtl w:val="true"/>
          <w:lang w:bidi="fa-IR"/>
        </w:rPr>
        <w:t xml:space="preserve">. </w:t>
      </w:r>
      <w:r>
        <w:rPr>
          <w:rStyle w:val="FootnoteAnchor"/>
          <w:rtl w:val="true"/>
        </w:rPr>
        <w:footnoteReference w:id="117"/>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و مادر و مربیان هنگام واداشتن کودک به نماز باید به گونه‌ای رفتار کنند که به دلزدگی او از نماز نیانجامد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موارد زیر باید رعایت 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خسته کردن کودک با برنامه‌های اضافی و تعصّب‌آمیز یا بیداری او برای نماز شب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به هم زدن بازی و سرگرمی‌های لذت‌آفرین کودک برای وا داشتن او به نمازخواندن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کاربرد زور در وادار کردن فرد به نماز به‌ویژه در خردسالی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سبک شمردن نماز و برگزار کردن آن باخنده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جدایی انداختن میان دو نماز، مانند خواندن نماز ظهر و عصر در دو نوبت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فرموده‌است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اِنَّا نَامُرُ صِبْیانَ اَنْ یَجْمَعُوا بَینَ الصَّلوتَین الاُولی وَ الْعَصْر وَ بَینَ الْمَغرِبِ وَ الْعِشاءِ مادامُوا عَلی وُضُوءٍ قَبلَ اَنْ یَشتَغِلُوا</w:t>
      </w:r>
      <w:r>
        <w:rPr>
          <w:rFonts w:eastAsia="Amiri" w:cs="Amiri" w:ascii="Amiri" w:hAnsi="Amiri"/>
          <w:color w:val="111111"/>
          <w:sz w:val="28"/>
          <w:szCs w:val="28"/>
          <w:rtl w:val="true"/>
          <w:lang w:bidi="ar-SA"/>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ما کودکان خود را امر می‌کنیم که نماز ظهر و عصر و مغرب و عشا را با هم بخوانند تا پیش از آن‌که به کاری سرگرم شوند، با وضو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دعوت کودک یا نوجوان به نماز هنگامی که او را به تازگی تنبیه کرده‌ایم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نماز خواندن هنگام خستگی و بی‌حالی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یادآور ساختن مجازات‌های دشوار خداوند برای ترک‌کنندگان نماز در سنین پیش از هشت‌سالگی</w:t>
      </w:r>
      <w:r>
        <w:rPr>
          <w:rFonts w:eastAsia="IRNazanin" w:cs="IRNazanin"/>
          <w:color w:val="111111"/>
          <w:sz w:val="28"/>
          <w:szCs w:val="28"/>
          <w:rtl w:val="true"/>
          <w:lang w:bidi="fa-IR"/>
        </w:rPr>
        <w:t xml:space="preserve">. </w:t>
      </w:r>
      <w:r>
        <w:rPr>
          <w:rStyle w:val="FootnoteAnchor"/>
          <w:rtl w:val="true"/>
        </w:rPr>
        <w:footnoteReference w:id="119"/>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باری باید دعا کرد که</w:t>
      </w:r>
      <w:r>
        <w:rPr>
          <w:rFonts w:eastAsia="IRNazanin" w:cs="IRNazanin"/>
          <w:color w:val="111111"/>
          <w:sz w:val="28"/>
          <w:szCs w:val="28"/>
          <w:rtl w:val="true"/>
          <w:lang w:bidi="fa-IR"/>
        </w:rPr>
        <w:t xml:space="preserve">: </w:t>
      </w:r>
      <w:bookmarkStart w:id="338" w:name="pg3387_46067"/>
    </w:p>
    <w:p>
      <w:pPr>
        <w:pStyle w:val="BookText"/>
        <w:rPr/>
      </w:pPr>
      <w:bookmarkEnd w:id="338"/>
      <w:r>
        <w:rPr>
          <w:rFonts w:ascii="Amiri" w:hAnsi="Amiri" w:eastAsia="Amiri" w:cs="Amiri"/>
          <w:color w:val="111111"/>
          <w:sz w:val="28"/>
          <w:sz w:val="28"/>
          <w:szCs w:val="28"/>
          <w:rtl w:val="true"/>
          <w:lang w:bidi="ar-SA"/>
        </w:rPr>
        <w:t>رَبِّ اجْعَلْنِی مُقِیمَ الصَّلاةِ وَ مِنْ ذُرِّیَّتی رَبَّنا وَ تَقَبَّلْ 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ابراهیم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فرزندانم را برپادارنده نماز قرار ده و دعایم بپذیر</w:t>
      </w:r>
      <w:r>
        <w:rPr>
          <w:rFonts w:eastAsia="IRNazanin" w:cs="IRNazanin"/>
          <w:color w:val="111111"/>
          <w:sz w:val="28"/>
          <w:szCs w:val="28"/>
          <w:rtl w:val="true"/>
          <w:lang w:bidi="fa-IR"/>
        </w:rPr>
        <w:t>.</w:t>
      </w:r>
    </w:p>
    <w:p>
      <w:pPr>
        <w:pStyle w:val="Heading2"/>
        <w:numPr>
          <w:ilvl w:val="1"/>
          <w:numId w:val="1"/>
        </w:numPr>
        <w:rPr/>
      </w:pPr>
      <w:bookmarkStart w:id="339" w:name="__RefHeading___Toc2726409_2749589250"/>
      <w:bookmarkStart w:id="340" w:name="_Toc137"/>
      <w:bookmarkEnd w:id="339"/>
      <w:r>
        <w:rPr>
          <w:rtl w:val="true"/>
        </w:rPr>
        <w:t>بخش چهارم</w:t>
      </w:r>
      <w:r>
        <w:rPr>
          <w:rtl w:val="true"/>
        </w:rPr>
        <w:t xml:space="preserve">: </w:t>
      </w:r>
      <w:r>
        <w:rPr>
          <w:rtl w:val="true"/>
        </w:rPr>
        <w:t>همراه با برنامه سازان</w:t>
      </w:r>
      <w:bookmarkEnd w:id="340"/>
    </w:p>
    <w:p>
      <w:pPr>
        <w:pStyle w:val="Heading3"/>
        <w:numPr>
          <w:ilvl w:val="2"/>
          <w:numId w:val="1"/>
        </w:numPr>
        <w:rPr/>
      </w:pPr>
      <w:bookmarkStart w:id="341" w:name="__RefHeading___Toc2726411_2749589250"/>
      <w:bookmarkStart w:id="342" w:name="_Toc138"/>
      <w:bookmarkEnd w:id="341"/>
      <w:r>
        <w:rPr>
          <w:rtl w:val="true"/>
        </w:rPr>
        <w:t>پیشنهادهای کلی و برنامه‌ای</w:t>
      </w:r>
      <w:bookmarkEnd w:id="34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تهیه برنامه‌هایی درباره فلسفه نماز به صورت گفت و گو یا میزگرد با حضور کودکان، نوجوانان، کارشناسان امور دینی و روان‌شناسی برای این‌گونه برنامه‌ها اگر به صورت مجموعه ادامه‌دار باشند، در آغاز بهتر است از کودکان و نوجوانانی دعوت شود که دارای محبوبیتی در عرصه‌های گوناگون علمی، فرهنگی، دینی یا ورزشی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برگزاری مسابقه‌های جذّاب در مدارس درباره موضوع‌های مربوط به نماز و پخش آن از رسانه و اعلام نام مدرسه‌ای برای برگزاری مسابقه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می‌توان دو مربّی را در دبستان یا پیش دبستان به عنوان داور انتخاب کرد و از بچه‌هایی که می‌خواهند در مسابقه شرکت کنند، بخواهیم وضو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کسانی که درست وضو بگیرند، هدایایی به رسم یادبود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ارایه ارزش‌ها در برنامه‌های مذهبی و دینی باید به جذابیت‌ها و صحنه‌آرایی مناسب با ذوق کودکان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برنامه‌های پر محتوا، در صورت نداشتن قالب مناسب برنامه‌سازی خشک، بی‌روح و تحمل‌ناپذیر تبدیل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ساخت فیلم‌های بیست دقیقه‌ای درباره نماز و گنجاندن آن‌ها در برنامه‌های ویژه کودکان و نوجوانان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و نوجوانان ظرفیت و تحمل</w:t>
      </w:r>
    </w:p>
    <w:p>
      <w:pPr>
        <w:pStyle w:val="BookText"/>
        <w:rPr/>
      </w:pPr>
      <w:r>
        <w:rPr>
          <w:rFonts w:ascii="IRNazanin" w:hAnsi="IRNazanin" w:eastAsia="IRNazanin"/>
          <w:color w:val="111111"/>
          <w:sz w:val="28"/>
          <w:sz w:val="28"/>
          <w:szCs w:val="28"/>
          <w:rtl w:val="true"/>
          <w:lang w:bidi="fa-IR"/>
        </w:rPr>
        <w:t>چندانی برای تماشای فیلم‌های دراز مدت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چون در رؤیای کودکانه خویش غرق هستند، این‌گونه فیلم‌ها را در میانه راه رها می‌کنند و به دنبال کار دیگری می‌روند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گنجاندن نمادهایی از دستورها و اندیشه‌های حیات بخش دین در متن سریال‌ها و فیلم‌های تهیه شده به صورت جذّاب و غیر 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تناسب فیلم‌نامه‌های اجتماعی ، باید به صورت غیرمستقیم، جایی برای انتقال دادن ارزش نماز گنجانده شود و با نمادهایی هم‌چون وضو ساختن یا نمازگزاری به‌وسیله بازیگران مشهور و محبوب، بار ارزشی به آن ببخشند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تأثیر این شیوه اگر بیش‌تر از روش مستقیم باشد، کم‌تر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تهیه برنامه‌هایی از زندگانی پیشوایان دین یا اصحاب ایشان و علمای معاصر درباره نماز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وضو گرفتن حضرت امام حسن مجتبی علیه‌السلام که هنگام وضو ساختن ، مفصل‌هایش می‌لرزید و رنگ صورت مبارکش زرد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علت این حالت را از آن حضرت پرسیدند،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هر کس که در مقابل پروردگار می‌ایستد، سزاوار است که رنگش زرد شود و اعضای بدنش بلرزد</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خاطره‌هایی از نماز گزاردن حضرت امام خمینی رحمه‌الله، از زبان نوجوانان در برنامه‌های کودک و نوجوان به ویژه در ایام میلاد یا ارتحال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جریان بعضی از علمای معاصر در مورد نماز و </w:t>
      </w:r>
    </w:p>
    <w:p>
      <w:pPr>
        <w:pStyle w:val="BookText"/>
        <w:rPr/>
      </w:pPr>
      <w:r>
        <w:rPr>
          <w:rFonts w:ascii="IRNazanin" w:hAnsi="IRNazanin" w:eastAsia="IRNazanin"/>
          <w:color w:val="111111"/>
          <w:sz w:val="28"/>
          <w:sz w:val="28"/>
          <w:szCs w:val="28"/>
          <w:rtl w:val="true"/>
          <w:lang w:bidi="fa-IR"/>
        </w:rPr>
        <w:t>آثار و پی‌آمدهای آن برایشان، دست‌مایه گران‌سنگی برای برنامه سازی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امام بزرگوار نمازگزاری بود که ایشان را به عنوان الگوی زندگی معاصر، می‌توان مطرح کرد و از زندگانی ایشان برای نوجوانان، برنامه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امام خمینی رحمه‌الله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نوفل لوشاتو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اول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کدام طرف است؟ هم‌چنین در شبی که از پاریس به سوی تهران می‌رفت، تمام افراد در هواپیما خوابیده بودند و تنها ایشان در طبقه بالای هواپیما نماز شب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الاسلام سید احمد خمینی رحمه‌الله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که شاه فرار کرد، در نوفل لوشاتو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پلیس فرانسه خیابان اصلی نوفل لوشاتو را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خبرنگارانی از آفریقا، آسیا، اروپا و امریکا و شاید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دوربین فقط صحبت امام را مستقیم پخش می‌کردند تا از طریق حضرت امام، بزرگ‌ترین حادثه سال را مخابره کنند؛ چون شاه رفته بود و می‌خواستند ببینند که امام چه تصمیمی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 روی صندلی ایستاده بود در کنار خیابان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دوربین‌ها بر روی امام زوم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متمرکز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چند دقیقه صحبت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کنار امام ایستاده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برگشتند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شده؟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الان ظهر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بی‌درنگ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علیکم و رحمة اللّه و برکاته</w:t>
      </w:r>
      <w:r>
        <w:rPr>
          <w:rFonts w:eastAsia="IRNazanin" w:cs="IRNazanin"/>
          <w:color w:val="111111"/>
          <w:sz w:val="28"/>
          <w:szCs w:val="28"/>
          <w:rtl w:val="true"/>
          <w:lang w:bidi="fa-IR"/>
        </w:rPr>
        <w:t xml:space="preserve">». </w:t>
      </w:r>
      <w:r>
        <w:rPr>
          <w:rStyle w:val="FootnoteAnchor"/>
          <w:rtl w:val="true"/>
        </w:rPr>
        <w:footnoteReference w:id="121"/>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برنامه کودک و نوجوان با لحظه‌های عرفانی نماز هم‌زمان شود، می‌توان برنامه‌های کلیشه‌ای مانند مناجات را در روش و قالبی نو با</w:t>
      </w:r>
    </w:p>
    <w:p>
      <w:pPr>
        <w:pStyle w:val="BookText"/>
        <w:rPr/>
      </w:pPr>
      <w:r>
        <w:rPr>
          <w:rFonts w:ascii="IRNazanin" w:hAnsi="IRNazanin" w:eastAsia="IRNazanin"/>
          <w:color w:val="111111"/>
          <w:sz w:val="28"/>
          <w:sz w:val="28"/>
          <w:szCs w:val="28"/>
          <w:rtl w:val="true"/>
          <w:lang w:bidi="fa-IR"/>
        </w:rPr>
        <w:t>ادبیاتی زنده و همه پسند ارایه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فیلم‌هایی کوتاه یا انیمیشن از احکام، آداب و مستحبات نماز تهیه و پخش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توجه به موضوع‌های زیر بسیار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وضو، لباس نمازگزار، نماز در مکان مقدس و مساجد، اذان و اقامه، آداب قبله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این رو، تهیه برنامه درباره داستان‌هایی مانند زیر بسیار مناسب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مستحبات نماز آن است که انسان بوی خوش به بدن و لباسش بزند و با لباس پاکیزه نماز بخواند و با احترام و وقار برای عبادت خدا مشغول شود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لحظات آخر عمر حضرت زهرا علیهاالسلام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لحظه‌ای به اذان مغرب باقی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علیهاالسلام به اسماء بنت عمیس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مرا بیاور تا خود را خوشبو سازم و آن لباس را که با آن نماز می‌خوانم،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وضو گرفت و هنگامی که می‌خواست نماز بخواند، حالشان دگرگون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سرشان را به زمین نهادند و به اسماء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کنارم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وقت نماز فرا رسید، مرا بیدار کن تا نمازم را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برخاستم که چیزی نیست و اگر بر نخاستم، شخصی را نزد علی علیه‌السلام بفرست تا خبر فوت مرا به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فرا رسید،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الصلوة یا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دختر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صدایی نشنیدم و متوجه شدم حضرت زهرا علیهاالسلام از دنیا رفته است</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خانواده در پرورش دینی فرزندان نقش مهمی دارد و پس از آن، نقش هم‌سالان در این رابطه مثال زدنی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ساخت سریال‌هایی در زمینه گرایش فرزندان برخی خانواده‌های آشفته به عبادت و نماز به وسیله هم‌سالان پیشنهاد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باید خانواده‌ای که در آن اضطراب، ناهماهنگی، خشونت و بی احترامی به چشم می‌خورد، موضوع برنامه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فرزندِ نوجوان آن خانواده در بازی فوتبال با یکی از نوجوانان مسجدی محل، حضور در مسجد، رفاقت با امام جماعت و دگرگونی احساس در رفتار با دیگران، گرایش به نماز و پیروی دیگر اطرافیان از 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پیام‌رسانی و بازتاب جمله‌های کوتاه به صورت زیرنویس برای فرزندان و 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جمله‌هایی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می‌شوند، در پیام رسانی به کودک و نوجوان بسیار مؤثر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نمونه‌های اطلاع‌رسانی برای کودک و نوجوان</w:t>
      </w:r>
    </w:p>
    <w:p>
      <w:pPr>
        <w:pStyle w:val="BookText"/>
        <w:rPr/>
      </w:pPr>
      <w:r>
        <w:rPr>
          <w:rFonts w:ascii="IRNazanin" w:hAnsi="IRNazanin" w:eastAsia="IRNazanin"/>
          <w:color w:val="111111"/>
          <w:sz w:val="28"/>
          <w:sz w:val="28"/>
          <w:szCs w:val="28"/>
          <w:rtl w:val="true"/>
          <w:lang w:bidi="fa-IR"/>
        </w:rPr>
        <w:t>آیا می‌دانید دوست‌داشتنی‌ترین عبادت نزد خداوند نماز است؟</w:t>
      </w:r>
    </w:p>
    <w:p>
      <w:pPr>
        <w:pStyle w:val="BookText"/>
        <w:rPr/>
      </w:pPr>
      <w:r>
        <w:rPr>
          <w:rFonts w:ascii="IRNazanin" w:hAnsi="IRNazanin" w:eastAsia="IRNazanin"/>
          <w:color w:val="111111"/>
          <w:sz w:val="28"/>
          <w:sz w:val="28"/>
          <w:szCs w:val="28"/>
          <w:rtl w:val="true"/>
          <w:lang w:bidi="fa-IR"/>
        </w:rPr>
        <w:t>آیا می‌دانید نخستین چیزی که در قیامت مورد پرسش قرار می‌گیرد، نماز است؟</w:t>
      </w:r>
    </w:p>
    <w:p>
      <w:pPr>
        <w:pStyle w:val="BookText"/>
        <w:rPr/>
      </w:pPr>
      <w:r>
        <w:rPr>
          <w:rFonts w:ascii="IRNazanin" w:hAnsi="IRNazanin" w:eastAsia="IRNazanin"/>
          <w:color w:val="111111"/>
          <w:sz w:val="28"/>
          <w:sz w:val="28"/>
          <w:szCs w:val="28"/>
          <w:rtl w:val="true"/>
          <w:lang w:bidi="fa-IR"/>
        </w:rPr>
        <w:t>نمونه‌های اطلاع رسانی برای پدر و مادر</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می‌دانید چشم پوشی از خطای کودک و نوجوان به ویژه نماز در بسیاری موارد سازنده است؟ </w:t>
      </w:r>
    </w:p>
    <w:p>
      <w:pPr>
        <w:pStyle w:val="BookText"/>
        <w:rPr/>
      </w:pPr>
      <w:r>
        <w:rPr>
          <w:rFonts w:ascii="IRNazanin" w:hAnsi="IRNazanin" w:eastAsia="IRNazanin"/>
          <w:color w:val="111111"/>
          <w:sz w:val="28"/>
          <w:sz w:val="28"/>
          <w:szCs w:val="28"/>
          <w:rtl w:val="true"/>
          <w:lang w:bidi="fa-IR"/>
        </w:rPr>
        <w:t>آیا می‌دانید به رخ کشیدن خطا و سرزنش کردن نوجوان در مسایل عبادی به ویژه نماز، به جسورتر شدن او خواهد انجامید؟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فراخواندن مخاطبان رادیو و تلویزیون به برپایی نماز جماعت در پیش و پس از پخش 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مشارکت کودک و نوجوان در نماز جماعت و حضور آنان در مساجد می‌تواند تأثیر عمیق درونی و تربیتی بر جا گذارد، ولی از سوی مجریان برنامه‌های کودک و نوجوان در این راستا اهتمام جدی دیده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شود زمان پخش برنامه‌های کودک و نوجوان با هنگام پخش قرآن و اذان تداخل پیدا نکند؛ زیرا پخش قرآن و اذان در لابه لای این برنامه‌ها و قطع شدن برنامه، ممکن است از اشتیاق کودک و نوجوان به آموزه‌های اسلامی بکاهد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تضاد ارزشی در خانواده‌ها، عاملی برای گریزان شدن کودک و نوجوان از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اسوه و الگو بودن پدر و مادر و سازگاری بین کردار و اندیشه آنان می‌تواند ارزش‌های دینی را برای کودک و نوجوان درونی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پدری که فرزندش را به نماز دعوت می‌کند، ولی خود سرگرم روزنامه خواندن می‌شود یا مادری که فرزندش را به نماز اول وقت می‌خواند، ولی خود به کار آشپزی می‌پردازد، چگونه الگویی خواهند بود؟</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سیاست‌گذاران صدا و سیما و پدر و مادر باید تدبیری به کار بندند تا در وقت نماز، برنامه جاذب دیگری در بین نباشد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برنامه‌های جذاب تلویزیونی یا ویدئویی و داستان گویی‌ها، بگو و بخندها، غذا خوردن و بازی‌های خانوادگی و دوستانه که مورد علاقه کودکان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انتقال مفاهیم دینی به وسیله پدر و مادر با استفاده از تمثیل‌ها و تشبیهات که پذیرش این روش‌ها را در سنین کودک و نوجوانی آسان‌تر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پاسخ منطقی و مناسب به پرسش‌های مذهبی کودک و نوجوان، وی را علاقه‌مندتر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درباره نماز با کودک بحث شود، بتواند آن را دریابد و باور کند یا اگر از پاداش و کیفر خداوند برای او سخن بگوییم، به خاطر رسیدن به لذت بهشتی و دوری از عقاب خداوند، حاضر شود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نباید نمازی عارفانه را از او انتظار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عبادت‌های او از نوع تجارت با خدا و نوعی بده و بستان به شمار می‌آید و در واقع، او با نماز و روزه خود، نوعی معامله‌گری را مطرح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و در آینده، می‌توان مفاهیم عارفانه را به او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که بعضی از کودکان در سنین پایین‌تر نیز آمادگی پذیرش دارند، ولی سخن کلی ما در برنامه سازی برای نوع کودک و نوجوان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کارکردهای نماز جماعت، تقویت روح جمعی و مشارکت آفرینی و ایجاد نظم و انضباط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شرکت در نماز جماعت، روحیه مشارکت در کودک و نوجوان افزایش می‌یابد و با برقراری ارتباط دوستانه میان نمازگزاران، اُنس و الفت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ساخت برنامه در این راستا به جمله‌ها و داستان‌های زیر می‌توان توجه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صلی‌الله‌علیه‌و‌آله‌وسلم همیشه صفوف نماز را منظم می‌فرمود تا این که رفته رفته برای همه نمازگزاران عادت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به </w:t>
      </w:r>
    </w:p>
    <w:p>
      <w:pPr>
        <w:pStyle w:val="BookText"/>
        <w:rPr/>
      </w:pPr>
      <w:r>
        <w:rPr>
          <w:rFonts w:ascii="IRNazanin" w:hAnsi="IRNazanin" w:eastAsia="IRNazanin"/>
          <w:color w:val="111111"/>
          <w:sz w:val="28"/>
          <w:sz w:val="28"/>
          <w:szCs w:val="28"/>
          <w:rtl w:val="true"/>
          <w:lang w:bidi="fa-IR"/>
        </w:rPr>
        <w:t>مسجد تشریف آورد و به نماز ایستاد و خواست تکبیرة الاحرام بگوید که متوجه شد مردی سینه‌اش جلوتر از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خدا صفوف خود را منظم کنید وگرنه میان شما اختلاف خواهد افتاد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مسعود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صلی‌الله‌علیه‌و‌آله‌وسلم به شانه‌های ما دست می‌گذاشت و ما را پس و پیش می‌کرد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منظم بایستید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ایستادن اختلاف داشته باشید، دل‌هایتان هم مختلف خواهد شد</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محمّد باقر علیه‌السلام در مورد کودکانی که در نماز جماعت شرکت می‌کنند،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از صف‌های جلو به قسمت عقب صف نماز جماعت نفرستید، بلکه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بزرگ‌سالان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پراکنده سازید</w:t>
      </w:r>
      <w:r>
        <w:rPr>
          <w:rFonts w:eastAsia="IRNazanin" w:cs="IRNazanin"/>
          <w:color w:val="111111"/>
          <w:sz w:val="28"/>
          <w:szCs w:val="28"/>
          <w:rtl w:val="true"/>
          <w:lang w:bidi="fa-IR"/>
        </w:rPr>
        <w:t xml:space="preserve">». </w:t>
      </w:r>
      <w:r>
        <w:rPr>
          <w:rStyle w:val="FootnoteAnchor"/>
          <w:rtl w:val="true"/>
        </w:rPr>
        <w:footnoteReference w:id="124"/>
      </w:r>
      <w:r>
        <w:rPr>
          <w:rFonts w:ascii="IRNazanin" w:hAnsi="IRNazanin" w:eastAsia="IRNazanin"/>
          <w:color w:val="111111"/>
          <w:sz w:val="28"/>
          <w:sz w:val="28"/>
          <w:szCs w:val="28"/>
          <w:rtl w:val="true"/>
          <w:lang w:bidi="fa-IR"/>
        </w:rPr>
        <w:t>به‌راستی، فرهنگ حضور کودک و نوجوان در صفوف نماز جماعت و پذیرش قلبی مسئولان مساجد را با استناد به این روایت زیبا می‌توان برجسته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عبارت‌های زیر نیز می‌توان به عنوان زیر نویس بهره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جماعت وسیله‌ای برای آشنایی با دوستان جدید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جماعت نوعی آموزش نظم در زندگی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مداومت بر نماز از دوران کودکی، عامل بازدارنده از بزه‌کاری است چه بسا بیش‌تر بزه‌کاران نوجوان، اهل نماز و برقراری ارتباط با خداوند</w:t>
      </w:r>
      <w:bookmarkStart w:id="343" w:name="pg3387_46075"/>
    </w:p>
    <w:p>
      <w:pPr>
        <w:pStyle w:val="BookText"/>
        <w:rPr/>
      </w:pPr>
      <w:bookmarkEnd w:id="343"/>
      <w:r>
        <w:rPr>
          <w:rFonts w:ascii="IRNazanin" w:hAnsi="IRNazanin" w:eastAsia="IRNazanin"/>
          <w:color w:val="111111"/>
          <w:sz w:val="28"/>
          <w:sz w:val="28"/>
          <w:szCs w:val="28"/>
          <w:rtl w:val="true"/>
          <w:lang w:bidi="fa-IR"/>
        </w:rPr>
        <w:t>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ترسیم ظریفانه این مسأله می‌تواند عاملی برای جذب نوجوانان به نماز و هشداری برای پدر و مادر برای اهتمام بیش‌تر در پرورش دینی فرزندانشان باشد</w:t>
      </w:r>
      <w:r>
        <w:rPr>
          <w:rFonts w:eastAsia="IRNazanin" w:cs="IRNazanin"/>
          <w:color w:val="111111"/>
          <w:sz w:val="28"/>
          <w:szCs w:val="28"/>
          <w:rtl w:val="true"/>
          <w:lang w:bidi="fa-IR"/>
        </w:rPr>
        <w:t>.</w:t>
      </w:r>
    </w:p>
    <w:p>
      <w:pPr>
        <w:pStyle w:val="Heading3"/>
        <w:numPr>
          <w:ilvl w:val="2"/>
          <w:numId w:val="1"/>
        </w:numPr>
        <w:rPr/>
      </w:pPr>
      <w:bookmarkStart w:id="344" w:name="__RefHeading___Toc2726413_2749589250"/>
      <w:bookmarkStart w:id="345" w:name="_Toc139"/>
      <w:bookmarkEnd w:id="344"/>
      <w:r>
        <w:rPr>
          <w:rtl w:val="true"/>
        </w:rPr>
        <w:t>معرفی نهادهای مرتبط با نماز</w:t>
      </w:r>
      <w:bookmarkEnd w:id="345"/>
    </w:p>
    <w:p>
      <w:pPr>
        <w:pStyle w:val="BookText"/>
        <w:rPr/>
      </w:pPr>
      <w:r>
        <w:rPr>
          <w:rFonts w:ascii="IRNazanin" w:hAnsi="IRNazanin" w:eastAsia="IRNazanin"/>
          <w:color w:val="111111"/>
          <w:sz w:val="28"/>
          <w:sz w:val="28"/>
          <w:szCs w:val="28"/>
          <w:rtl w:val="true"/>
          <w:lang w:bidi="fa-IR"/>
        </w:rPr>
        <w:t>برخی از مرا کزی که در زمینه اقامه نماز برای کودکان و نوجوانان، قدم‌های عملی برداشته‌اند، جهت ارتباط دست‌اندرکاران رسانه معرفی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ستاد اقامه نماز</w:t>
      </w:r>
    </w:p>
    <w:p>
      <w:pPr>
        <w:pStyle w:val="BookText"/>
        <w:rPr/>
      </w:pPr>
      <w:r>
        <w:rPr>
          <w:rFonts w:ascii="IRNazanin" w:hAnsi="IRNazanin" w:eastAsia="IRNazanin"/>
          <w:color w:val="111111"/>
          <w:sz w:val="28"/>
          <w:sz w:val="28"/>
          <w:szCs w:val="28"/>
          <w:rtl w:val="true"/>
          <w:lang w:bidi="fa-IR"/>
        </w:rPr>
        <w:t>قم، خیابان صفاییه، کوچه آمار، 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7740297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سازمان امور مساجد</w:t>
      </w:r>
    </w:p>
    <w:p>
      <w:pPr>
        <w:pStyle w:val="BookText"/>
        <w:rPr/>
      </w:pPr>
      <w:r>
        <w:rPr>
          <w:rFonts w:ascii="IRNazanin" w:hAnsi="IRNazanin" w:eastAsia="IRNazanin"/>
          <w:color w:val="111111"/>
          <w:sz w:val="28"/>
          <w:sz w:val="28"/>
          <w:szCs w:val="28"/>
          <w:rtl w:val="true"/>
          <w:lang w:bidi="fa-IR"/>
        </w:rPr>
        <w:t>قم، مدرسه دارالشفاء، امور مساجد، تلفن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7731447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دفتر تبلیغات اسلامی</w:t>
      </w:r>
    </w:p>
    <w:p>
      <w:pPr>
        <w:pStyle w:val="BookText"/>
        <w:rPr/>
      </w:pPr>
      <w:r>
        <w:rPr>
          <w:rFonts w:ascii="IRNazanin" w:hAnsi="IRNazanin" w:eastAsia="IRNazanin"/>
          <w:color w:val="111111"/>
          <w:sz w:val="28"/>
          <w:sz w:val="28"/>
          <w:szCs w:val="28"/>
          <w:rtl w:val="true"/>
          <w:lang w:bidi="fa-IR"/>
        </w:rPr>
        <w:t>قم، چهار راه شهدا، تلفن</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7743186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سازمان تبلیغات اسلامی</w:t>
      </w:r>
    </w:p>
    <w:p>
      <w:pPr>
        <w:pStyle w:val="BookText"/>
        <w:rPr/>
      </w:pPr>
      <w:r>
        <w:rPr>
          <w:rFonts w:ascii="IRNazanin" w:hAnsi="IRNazanin" w:eastAsia="IRNazanin"/>
          <w:color w:val="111111"/>
          <w:sz w:val="28"/>
          <w:sz w:val="28"/>
          <w:szCs w:val="28"/>
          <w:rtl w:val="true"/>
          <w:lang w:bidi="fa-IR"/>
        </w:rPr>
        <w:t xml:space="preserve">تهران و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مصلی 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7743369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7740371</w:t>
      </w:r>
    </w:p>
    <w:p>
      <w:pPr>
        <w:pStyle w:val="Heading3"/>
        <w:numPr>
          <w:ilvl w:val="2"/>
          <w:numId w:val="1"/>
        </w:numPr>
        <w:rPr/>
      </w:pPr>
      <w:bookmarkStart w:id="346" w:name="__RefHeading___Toc2726415_2749589250"/>
      <w:bookmarkStart w:id="347" w:name="_Toc140"/>
      <w:bookmarkEnd w:id="346"/>
      <w:r>
        <w:rPr>
          <w:rtl w:val="true"/>
        </w:rPr>
        <w:t>پرسش‌های مردمی</w:t>
      </w:r>
      <w:bookmarkEnd w:id="34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عبادت در زندگی انسان‌ها چه نقشی دارد؟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نماز در زندگی انسان‌ها چه نقشی دارد؟</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نماز چگونه از گناه جلوگیری می‌کند؟ </w:t>
      </w:r>
      <w:bookmarkStart w:id="348" w:name="pg3387_46076"/>
    </w:p>
    <w:p>
      <w:pPr>
        <w:pStyle w:val="BookText"/>
        <w:rPr/>
      </w:pPr>
      <w:bookmarkEnd w:id="348"/>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پدر و مادر در برابر بی‌تفاوتی فرزند به نماز باید چه شیوه‌ای را به کار ببرند؟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نقش الگویی پدر و مادر در پرورش دینی فرزندان تا چه اندازه مؤثر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پدر و مادر، فرزندان خود را برای خواندن نماز صبح باید چگونه بیدار کنند؟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پدر و مادر هنگام سر زدن اشتباه از کودک و نوجوان و بهانه‌تراشی آنان برای فرار از نماز باید چه واکنشی نشان دهند؟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محبت تا چه اندازه در رشد عبادی کودک به ویژه در ترغیب او به نماز تأثیرگذار است؟</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چه کنیم تا فرزندانمان به مسجد علاقه‌مند شوند؟</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تفاوت‌های فردی و اجتماعی کودکان و نوجوانان بانماز و بی‌نماز را برشمرید؟</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چگونه نوع برخورد پدر و مادر و روی آوردن آنان به نماز در ذهن کودکان جاذبه‌آفرین خواهد بود؟</w:t>
      </w:r>
    </w:p>
    <w:p>
      <w:pPr>
        <w:pStyle w:val="Heading3"/>
        <w:numPr>
          <w:ilvl w:val="2"/>
          <w:numId w:val="1"/>
        </w:numPr>
        <w:rPr/>
      </w:pPr>
      <w:bookmarkStart w:id="349" w:name="__RefHeading___Toc2726417_2749589250"/>
      <w:bookmarkStart w:id="350" w:name="_Toc141"/>
      <w:bookmarkEnd w:id="349"/>
      <w:r>
        <w:rPr>
          <w:rtl w:val="true"/>
        </w:rPr>
        <w:t>پرسش‌های کارشناسی</w:t>
      </w:r>
      <w:bookmarkEnd w:id="35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چگونه فرزندانمان را به عبادت مشتاق سازیم؟</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محبت ورزیدن به فرزندانمان تا چه اندازه در تمایل آنان به نمازخواندن تأثیرگذار است؟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 جز محبت، به چه روش‌های دیگر می‌توان فرزندان را به نماز جذب کرد؟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بهره‌گیری از قصه و شعر برای جذب کودکان به نماز چه ویژگی‌هایی وجود دارد؟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چگونه می‌توان در مراحل گوناگون رشد کودک آثار نماز را برای او تبیین کرد؟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آراستگی سخن و سخن‌گو در آموزش نماز به کودکان چه تأثیری دارد؟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تأثیر تغذیه حلال در جذب کودکان به نماز چیست؟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رشد علمی پدر و مادر و مربیان د ر پرورش دینی کودک و نوجوان چه تأثیری دارد؟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آسان‌گیری در پرورش دینی فرزندان چه نقشی دارد؟</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نقش آموزش و پرورش در تشویق کودکان به نماز چیست؟</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چرا پیشوایان معصوم علیهم‌السلام به عادت دادن کودکان به برپایی نماز از همان دوران کودکی تأکید دارند؟</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چرا امام خمینی رحمه‌الله بزه‌کاری را با بی‌نمازی مرتبط می‌دانست؟</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نقش صدا و سیما در گرایش کودک و نوجوان به عبادت به‌ویژه نماز چیست؟</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نماز خواندن برای زندگی فردی و اجتماعی انسان چه پی‌آمدهایی دارد؟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عوامل دور شدن کودک و نوجوان از نماز کدامند؟</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برای افزایش علاقه‌مندی کودک و نوجوان به نماز چه راهکاری پیشنهاد می‌کنید؟ </w:t>
      </w:r>
      <w:bookmarkStart w:id="351" w:name="pg3387_46079"/>
    </w:p>
    <w:p>
      <w:pPr>
        <w:pStyle w:val="Heading2"/>
        <w:numPr>
          <w:ilvl w:val="1"/>
          <w:numId w:val="1"/>
        </w:numPr>
        <w:rPr/>
      </w:pPr>
      <w:bookmarkStart w:id="352" w:name="__RefHeading___Toc2726419_2749589250"/>
      <w:bookmarkStart w:id="353" w:name="_Toc142"/>
      <w:bookmarkEnd w:id="351"/>
      <w:bookmarkEnd w:id="352"/>
      <w:r>
        <w:rPr>
          <w:rtl w:val="true"/>
        </w:rPr>
        <w:t>کتاب نامه</w:t>
      </w:r>
      <w:bookmarkEnd w:id="35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آمدی تمیمی، عبدالواحد؛ غررالحکم و دررالکلم،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سیدجلال الدین محدث ارموی، تهران، دانشگاه تهران، چاپ سوم،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بابویه، محمد بن علی صدوق؛ ثواب الاعمال و عقاب الاعمال، تهران، نشر الصدوق،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ـــــــــــ، محمد بن علی صدوق؛ خصال، قم، مؤسسه نشر اسلامی،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ـــــــــــ، محمد بن علی صدوق؛ من لا یحضره الفقیه، قم، منشورات جماعة المدرسین فی حوزه العلمیه،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شعبه حرّانی، حسین بن علی؛ تحف العقول، قم، مؤسسه نشر اسلامی،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افروز، غلام‌علی؛ روش‌های پرورش احساس مذهبی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کودکان و نوجوانان، تهران، انجمن اولیا و مربیان، چاپ اول،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امینی، ابراهیم؛ آیین تربیت، تهران، انتشارات اسلامی،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انصاری، مرتضی؛ فرائدالاصول، قم، موسسه نشر اسلامی،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باقری، خسرو؛ نگاهی دوباره به تربیت اسلامی، تهران، انتشارات مدرسه، چاپ چهارم،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برقی، محمدبن خالد؛ محاسن، تهران، دارالکتب الاسلامیه، </w:t>
      </w:r>
      <w:r>
        <w:rPr>
          <w:rFonts w:eastAsia="IRNazanin" w:cs="IRNazanin"/>
          <w:color w:val="111111"/>
          <w:sz w:val="28"/>
          <w:szCs w:val="28"/>
          <w:lang w:bidi="fa-IR"/>
        </w:rPr>
        <w:t>1370</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بلخی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جلال‌الدین محمد بن محمد؛ مثنوی معنوی </w:t>
      </w:r>
    </w:p>
    <w:p>
      <w:pPr>
        <w:pStyle w:val="BookText"/>
        <w:rPr/>
      </w:pPr>
      <w:r>
        <w:rPr>
          <w:rFonts w:ascii="IRNazanin" w:hAnsi="IRNazanin" w:eastAsia="IRNazanin"/>
          <w:color w:val="111111"/>
          <w:sz w:val="28"/>
          <w:sz w:val="28"/>
          <w:szCs w:val="28"/>
          <w:rtl w:val="true"/>
          <w:lang w:bidi="fa-IR"/>
        </w:rPr>
        <w:t xml:space="preserve">تهران، پژوهش،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بهشتی، سیدجواد؛ چهارصد سخن پیرامون نماز، قم، ستاد اقامه نماز،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پاینده، ابوالقاسم؛ نهج‌الفصاحه، تهران، انتشارات جاویدان، </w:t>
      </w:r>
      <w:r>
        <w:rPr>
          <w:rFonts w:eastAsia="IRNazanin" w:cs="IRNazanin"/>
          <w:color w:val="111111"/>
          <w:sz w:val="28"/>
          <w:szCs w:val="28"/>
          <w:lang w:bidi="fa-IR"/>
        </w:rPr>
        <w:t>1353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جهانگرد، یداللّه؛ نحوه رفتار والدین با فرزندان، تهران، انجمن اولیا و مربیان، چاپ دوم،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حائری شیرازی، محمدصادق؛ تربیت اسلامی، تهران، انتشارات الشمس،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ــــــــــــــــــ، محمدصادق؛ نماز، تهران، انتشارات دانشجویان مسلمان پیرو خط امام،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حر عاملی، شیخ محمد حسن؛ وسائل‌الشیعه، قم، مؤسسه آل‌البیت،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حسینی دشتی، مصطفی؛ معارف و معاریف، تهران، موسسه فرهنگی آرایه،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دبس، موریس؛ مراحل تربیت،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محمدعلی کاردان، تهران، مؤسسه انتشارات و چاپ،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راشدی، حسن؛ نمازشناسی، تهران، ستاد اقامه نماز، چاپ اول، </w:t>
      </w:r>
      <w:r>
        <w:rPr>
          <w:rFonts w:eastAsia="IRNazanin" w:cs="IRNazanin"/>
          <w:color w:val="111111"/>
          <w:sz w:val="28"/>
          <w:szCs w:val="28"/>
          <w:lang w:bidi="fa-IR"/>
        </w:rPr>
        <w:t>1378</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راغب اصفهانی، ابوالقاسم؛ مفردات، تهران، مکتبة المرتضویه، </w:t>
      </w:r>
    </w:p>
    <w:p>
      <w:pPr>
        <w:pStyle w:val="BookText"/>
        <w:rPr/>
      </w:pPr>
      <w:r>
        <w:rPr>
          <w:rFonts w:eastAsia="Times New Roman" w:cs="Times New Roman" w:ascii="Times New Roman" w:hAnsi="Times New Roman"/>
          <w:color w:val="111111"/>
          <w:sz w:val="28"/>
          <w:szCs w:val="28"/>
          <w:lang w:val="en-US" w:bidi="en-US"/>
        </w:rPr>
        <w:t>1375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سیّاح، احمد؛ فرهنگ جامع عربی ـ فارسی، تهران، کتابفروشی اسلام، چاپ چهاردهم،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شرفی، محمدرضا؛ مراحل رشد و تحول انسان، تهران، وزارت فرهنگ و ارشاد اسلامی، چاپ سوم،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شیروانی، علی؛ کلیات فلسفه، قم، دارالثقلین،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طباطبایی، سیدمحمد حسین؛ تفسیرالمیزان،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موسوی همدانی، تهران، انتشارات اسلامی، چاپ اول،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طبرسی، حسن بن فضل؛ مکارم الاخلاق، قم، مؤسسه نشر اسلامی،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عمید، حسن؛ فرهنگ عمید، تهران، انتشارات امیرکبیر، چاپ سوم،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فرشته حکمت، فرشاد؛ گلبانگ تربیت، تهران، انتشارات تربیت، چاپ اول،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فیض کاشانی، ملا محسن؛ تفسیر صافی، تهران، چاپ محمودی، </w:t>
      </w:r>
      <w:r>
        <w:rPr>
          <w:rFonts w:eastAsia="IRNazanin" w:cs="IRNazanin"/>
          <w:color w:val="111111"/>
          <w:sz w:val="28"/>
          <w:szCs w:val="28"/>
          <w:lang w:bidi="fa-IR"/>
        </w:rPr>
        <w:t>1355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ــــــــــــــــــــــــــــ؛ محجة البیضاء، قم، مؤسسه آل‌البیت،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قائمی، علی؛ اقامه نماز در دوران کودکی و نوجوانی، ستاد اقامه نماز، چاپ اول،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ـــــــــــــ؛ روان‌شناسی و تربیت فرزندان شاهد، تهران، انجمن اولیاء و مربیان،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قرائتی، محسن؛ پرتوی از اسرار نماز، تهران، سازمان تبلیغات اسلامی، چاپ اول،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ــــــــــــــــ؛ یکصد و چهارده نکته درباره نماز، تهران، ستاد اقامه نماز، چاپ شانزدهم،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قمی، ابومحمد جعفربن احمدبن علی؛ جامع الاحادیث، مشهد، مؤسسه طبع رضویه،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کرمی، رضا و علی‌رضا مرادی؛ روان‌شناسی تربیتی، تهران، مرکز تربیت معلم،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کلینی، محمدبن یعقوب؛ اصول کافی،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سیدجواد مصطفوی، تهران، چاپ اول، </w:t>
      </w:r>
      <w:r>
        <w:rPr>
          <w:rFonts w:eastAsia="IRNazanin" w:cs="IRNazanin"/>
          <w:color w:val="111111"/>
          <w:sz w:val="28"/>
          <w:szCs w:val="28"/>
          <w:lang w:bidi="fa-IR"/>
        </w:rPr>
        <w:t>1350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گیلانی، عبدالرزاق؛ مصباح الشریعة، تهران، کتاب‌خانه صدوق،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مبشری، اسداللّه؛ ترجمه نهج‌البلاغه، تهران، نشر فرهنگ اسلامی، چاپ دهم،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متقی هندی، علی؛ کنزالعمال، بیروت، مکتبة التراث الاسلامی، </w:t>
      </w:r>
      <w:r>
        <w:rPr>
          <w:rFonts w:eastAsia="IRNazanin" w:cs="IRNazanin"/>
          <w:color w:val="111111"/>
          <w:sz w:val="28"/>
          <w:szCs w:val="28"/>
          <w:lang w:bidi="fa-IR"/>
        </w:rPr>
        <w:t>1397</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مجلسی، محمدباقر؛ بحارالانوار، تهران، دارالکتب الاسلامیه، چاپ دوم،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ــــــــــــــــــــــ؛ حلیة المتقین، تهران، انتشارات محمدحسن علمی،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مجله نیایش، فصل‌نامه پژوهشی مطالعاتی نماز، ستاد اقامه نماز، تابستان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محمدی ری‌شهری، محمد؛ میزان الحکمة، قم، دارالحدیث،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مطهری، مرتضی؛ گفتارهای معنوی، تهران، صدرا،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مظلومی، رجب‌علی؛ گامی در مسیر تربیت اسلامی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نشر آفاق، چاپ اول،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مکارم شیرازی، ناصر و دیگران؛ تفسیر نمونه، قم، دارالکتب الاسلامی،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موسوی خمینی، سیدروح‌اللّه؛ صحیفه نور، تهران، انتشارات ارشاد اسلامی، </w:t>
      </w:r>
      <w:r>
        <w:rPr>
          <w:rFonts w:eastAsia="IRNazanin" w:cs="IRNazanin"/>
          <w:color w:val="111111"/>
          <w:sz w:val="28"/>
          <w:szCs w:val="28"/>
          <w:lang w:bidi="fa-IR"/>
        </w:rPr>
        <w:t>1368</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نوری، حسین؛ مستدرک الوسائل، تهران، مکتبة الاسلامیه،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جامع، احمد سیاح، تهران، کتاب فروشی اسلام،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پرتویی از اسرار نماز، محسن قرائتی، تهران، سازمان تبلیغات اسلامی،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مفردات، راغب اصفهانی، تهران، مکتبه المرتضویه،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عمید، حسن عمید، تهران، انتشارات امیرکبیر، </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تربیت اسلامی، محمدصادق حائری شیرازی، انتشارات الشمس،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گامی در مسیر تربیت اسلامی، رجب علی مظلومی، تهران، آفاق،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عمید، ص </w:t>
      </w:r>
      <w:r>
        <w:rPr>
          <w:rFonts w:eastAsia="IRNazanin" w:cs="IRNazanin"/>
          <w:b w:val="false"/>
          <w:bCs w:val="false"/>
          <w:i w:val="false"/>
          <w:iCs w:val="false"/>
          <w:color w:val="333333"/>
          <w:sz w:val="20"/>
          <w:szCs w:val="20"/>
        </w:rPr>
        <w:t>1919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عمید، ص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عمید، ص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عمید، ص </w:t>
      </w:r>
      <w:r>
        <w:rPr>
          <w:rFonts w:eastAsia="IRNazanin" w:cs="IRNazanin"/>
          <w:b w:val="false"/>
          <w:bCs w:val="false"/>
          <w:i w:val="false"/>
          <w:iCs w:val="false"/>
          <w:color w:val="333333"/>
          <w:sz w:val="20"/>
          <w:szCs w:val="20"/>
        </w:rPr>
        <w:t>1438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عمید، ص </w:t>
      </w:r>
      <w:r>
        <w:rPr>
          <w:rFonts w:eastAsia="IRNazanin" w:cs="IRNazanin"/>
          <w:b w:val="false"/>
          <w:bCs w:val="false"/>
          <w:i w:val="false"/>
          <w:iCs w:val="false"/>
          <w:color w:val="333333"/>
          <w:sz w:val="20"/>
          <w:szCs w:val="20"/>
        </w:rPr>
        <w:t>1661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محمدباقر مجلسی، تهران، دارالکتب الاسلامیة،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محمدمحمدی ری شهری، قم، دارالحدیث،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ابوالقاسم پاینده، تهران، جاویدان، </w:t>
      </w:r>
      <w:r>
        <w:rPr>
          <w:rFonts w:eastAsia="IRNazanin" w:cs="IRNazanin"/>
          <w:b w:val="false"/>
          <w:bCs w:val="false"/>
          <w:i w:val="false"/>
          <w:iCs w:val="false"/>
          <w:color w:val="333333"/>
          <w:sz w:val="20"/>
          <w:szCs w:val="20"/>
        </w:rPr>
        <w:t>1353</w:t>
      </w:r>
      <w:r>
        <w:rPr>
          <w:rFonts w:ascii="IRNazanin" w:hAnsi="IRNazanin" w:eastAsia="IRNazanin"/>
          <w:b w:val="false"/>
          <w:b w:val="false"/>
          <w:bCs w:val="false"/>
          <w:i w:val="false"/>
          <w:i w:val="false"/>
          <w:iCs w:val="false"/>
          <w:color w:val="333333"/>
          <w:sz w:val="20"/>
          <w:sz w:val="20"/>
          <w:szCs w:val="20"/>
          <w:rtl w:val="true"/>
        </w:rPr>
        <w:t xml:space="preserve">، جمله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 ملامحسن فیض کاشانی، قم، موسسه آل البیت،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محمدحسن حرعاملی، قم، مؤسسه آل البیت،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الشریعه، عبدالرزاق گیلانی، تهران، کتاب خانه صدوق، </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حکمت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شیخ صدوق، تهران، مکتبة الصدوق،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جامع،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و معاریف،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ملامحمد فیض کاشانی، تهران، چاپ محمودی،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محمدبن خالد برقی، تهران، دارالکتب الاسلامیه،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فیض کاشانی</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حسین نوری، تهران، مکتب الاسلامیه،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جمله </w:t>
      </w:r>
      <w:r>
        <w:rPr>
          <w:rFonts w:eastAsia="IRNazanin" w:cs="IRNazanin"/>
          <w:b w:val="false"/>
          <w:bCs w:val="false"/>
          <w:i w:val="false"/>
          <w:iCs w:val="false"/>
          <w:color w:val="333333"/>
          <w:sz w:val="20"/>
          <w:szCs w:val="20"/>
        </w:rPr>
        <w:t>3075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جمله </w:t>
      </w:r>
      <w:r>
        <w:rPr>
          <w:rFonts w:eastAsia="IRNazanin" w:cs="IRNazanin"/>
          <w:b w:val="false"/>
          <w:bCs w:val="false"/>
          <w:i w:val="false"/>
          <w:iCs w:val="false"/>
          <w:color w:val="333333"/>
          <w:sz w:val="20"/>
          <w:szCs w:val="20"/>
        </w:rPr>
        <w:t>1588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اقامه نماز در دوران کودکی و نوجوانی، علی قائمی، ستاد اقامه نماز،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 شناسی رشد، علی قائمی، تهران، انجمن اولیا و مربیان،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مراحل رشد و تحول انسان، محمدرضا شرفی، تهران، وزارت فرهنگ و ارشاد اسلامی،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مراحل رشد و تحول انسان، صص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آیین تربیت، ابراهیم امینی، تهران، انتشارات اسلامی،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حسن طبرسی، قم، مؤسسه نشر، اسلامی،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اقامه نماز، صص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بیش‌تر مطالب این بخش از کتاب نگاهی دوباره به تربیت اسلامی، برداشت شده است</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مثنوی معنوی، مولوی، دفتر اول</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رشد و شخصیت کودک، هنری مایسن،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مهشید یاسایی، نشر مرکز، تهران،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چهارم، ابیات </w:t>
      </w:r>
      <w:r>
        <w:rPr>
          <w:rFonts w:eastAsia="IRNazanin" w:cs="IRNazanin"/>
          <w:b w:val="false"/>
          <w:bCs w:val="false"/>
          <w:i w:val="false"/>
          <w:iCs w:val="false"/>
          <w:color w:val="333333"/>
          <w:sz w:val="20"/>
          <w:szCs w:val="20"/>
        </w:rPr>
        <w:t>2657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2667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حسین بن علی حرّانی، قم، نشر اسلامی،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دفتر دوم، ابیات </w:t>
      </w:r>
      <w:r>
        <w:rPr>
          <w:rFonts w:eastAsia="IRNazanin" w:cs="IRNazanin"/>
          <w:b w:val="false"/>
          <w:bCs w:val="false"/>
          <w:i w:val="false"/>
          <w:iCs w:val="false"/>
          <w:color w:val="333333"/>
          <w:sz w:val="20"/>
          <w:szCs w:val="20"/>
        </w:rPr>
        <w:t>1533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1536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رفتار والدین با فرزندان، یداللّه جهانگرد، تهران، انجمن اولیا و مربیان،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روان‌شناسی تربیتی، صص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روش‌های پرورش احساس مذهبی نماز در کودکان و نوجوانان، غلام‌علی افروز، تهران،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عمید،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عمید،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فلسفه،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عمید،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صدوق، قم، مؤسسه نشر اسلامی،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جامع الاحادیث، ابومحمدجعفر بن علی‌قمی، مشهد، مؤسسه طبع رضویه،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و دررالکلم، عبدالواحد آمدی تمیمی،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جلال‌الدین محدث‌ارموی، تهران، دانشگاه تهران، </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نمازشناسی، حسن راشدی، تهران، ستاد اقامه نماز،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یکصد و چهارده نکته درباره نماز، محسن قرائتی،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رفتار والدین با فرزندان،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رفتار والدین با فرزندان،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روش‌های پرورش احساس مذهبی نماز در کودکان و نوجوانان،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تربیت مکتبی،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مراحل تربیت، موریس دبس،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محمد کاردان،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روش‌های پرورش احساس مذهبی، نماز در کودکان و نوجوانان،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روش‌های پرورش احساس مذهبی، نماز در کودکان و نوجوانان،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اقامه نماز در دوران کودکی و نوجوانی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علی قائمی، مجله پیوند، شماره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غررالحکم و دررالکلم،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غررالحکم و دررالکلم،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نماز، محمدصادق حائری‌شیرازی، تهران، انتشارات دانشجویان مسلمان پیرو خط‌امام،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روح‌اللّه موسوی خمینی، تهران، انتشارات وزارت ارشاد اسلامی،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چهارصد سخن پیرامون نماز، سیدجواد بهشتی، تهران، ستاد اقامه نماز،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گفتارهای معنوی، مرتضی مطهری،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تفسیرالمیزان، سیدمحمدحسین طباطبایی،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موسوی، تهران، انتشارات عمومی،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نمازشناسی</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ثواب‌الاعمال،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گلبانگ تربیت، فرشته حکمت، تهران، انتشارات تربیت، چاپ اول،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گلبانگ تربیت، فرشته حکمت، تهران، انتشارات تربیت، چاپ اول،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گلبانگ تربیت، فرشته حکمت، تهران، انتشارات تربیت، چاپ اول،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اقامه نماز در دوران کودکی و نوجوانی،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اقامه نماز در دوران کودکی و نوجوانی،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و مستحبات نماز، عباس عزیزی، قم، ستاد اقامه نماز،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نکته‌های نورانی، حسین دیلمی، قم، ستاد اقامه نماز حوزه نمایندگی ولی فقیه،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الصلاة، قاسم میرخلف زاده، قم، انتشارات مهدی یار،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داستان‌هایی از نماز جماعت، علی میرخلف زاده، قم، انتشارات مهدی یار،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داستان‌هایی از نماز جماعت، علی میرخلف زاده، قم، انتشارات مهدی یار،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image" Target="media/image2.jpeg"/><Relationship Id="rId120" Type="http://schemas.openxmlformats.org/officeDocument/2006/relationships/image" Target="media/image2.jpeg"/><Relationship Id="rId121" Type="http://schemas.openxmlformats.org/officeDocument/2006/relationships/footer" Target="footer114.xml"/><Relationship Id="rId122" Type="http://schemas.openxmlformats.org/officeDocument/2006/relationships/footnotes" Target="footnotes.xml"/><Relationship Id="rId123" Type="http://schemas.openxmlformats.org/officeDocument/2006/relationships/numbering" Target="numbering.xml"/><Relationship Id="rId124" Type="http://schemas.openxmlformats.org/officeDocument/2006/relationships/fontTable" Target="fontTable.xml"/><Relationship Id="rId125" Type="http://schemas.openxmlformats.org/officeDocument/2006/relationships/settings" Target="settings.xml"/><Relationship Id="rId12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119</Pages>
  <Words>22736</Words>
  <Characters>89949</Characters>
  <CharactersWithSpaces>111603</CharactersWithSpaces>
  <Paragraphs>1446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2026-08-17T22:39:48Z</dcterms:created>
  <dc:creator>ghaemiyeh.com</dc:creator>
  <dc:description/>
  <dc:language>en-US</dc:language>
  <cp:lastModifiedBy/>
  <dcterms:modified xsi:type="dcterms:W3CDTF">2026-08-18T02:09:51Z</dcterms:modified>
  <cp:revision>1</cp:revision>
  <dc:subject/>
  <dc:title>پرورش دینی کودک تاثیر پرورش در جذب کودکان به نماز</dc:title>
</cp:coreProperties>
</file>

<file path=docProps/custom.xml><?xml version="1.0" encoding="utf-8"?>
<Properties xmlns="http://schemas.openxmlformats.org/officeDocument/2006/custom-properties" xmlns:vt="http://schemas.openxmlformats.org/officeDocument/2006/docPropsVTypes"/>
</file>